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478C7" w14:textId="77777777" w:rsidR="005269BE" w:rsidRDefault="00000000" w:rsidP="00386C8E">
      <w:r>
        <w:rPr>
          <w:noProof/>
        </w:rPr>
        <w:object w:dxaOrig="1440" w:dyaOrig="1440" w14:anchorId="0E919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55.35pt;margin-top:19.1pt;width:559.2pt;height:632.15pt;z-index:251659776">
            <v:imagedata r:id="rId8" o:title=""/>
            <w10:wrap type="square" side="right"/>
          </v:shape>
          <o:OLEObject Type="Link" ProgID="Excel.Sheet.12" ShapeID="_x0000_s2111" DrawAspect="Content" r:id="rId9" UpdateMode="Always">
            <o:LinkType>EnhancedMetaFile</o:LinkType>
            <o:LockedField>false</o:LockedField>
            <o:FieldCodes>\f 0</o:FieldCodes>
          </o:OLEObject>
        </w:object>
      </w:r>
    </w:p>
    <w:p w14:paraId="7C9A2AA7" w14:textId="1CFDDEBA" w:rsidR="005808E4" w:rsidRDefault="005808E4" w:rsidP="009425D6">
      <w:pPr>
        <w:jc w:val="center"/>
      </w:pPr>
    </w:p>
    <w:p w14:paraId="0E97B891" w14:textId="77777777" w:rsidR="00D72DAE" w:rsidRDefault="00D72DAE" w:rsidP="00BD7D64">
      <w:pPr>
        <w:tabs>
          <w:tab w:val="left" w:pos="1816"/>
        </w:tabs>
      </w:pPr>
    </w:p>
    <w:p w14:paraId="412DCC27" w14:textId="3CFB4520" w:rsidR="00BD7D64" w:rsidRDefault="00000000" w:rsidP="00BD7D64">
      <w:pPr>
        <w:tabs>
          <w:tab w:val="left" w:pos="1816"/>
        </w:tabs>
      </w:pPr>
      <w:r>
        <w:rPr>
          <w:noProof/>
        </w:rPr>
        <w:lastRenderedPageBreak/>
        <w:object w:dxaOrig="1440" w:dyaOrig="1440" w14:anchorId="01D247DF">
          <v:shape id="_x0000_s2102" type="#_x0000_t75" style="position:absolute;margin-left:-60.1pt;margin-top:29.9pt;width:564.55pt;height:417.6pt;z-index:251654656">
            <v:imagedata r:id="rId10" o:title=""/>
          </v:shape>
          <o:OLEObject Type="Link" ProgID="Excel.Sheet.12" ShapeID="_x0000_s2102" DrawAspect="Content" r:id="rId11" UpdateMode="Always">
            <o:LinkType>EnhancedMetaFile</o:LinkType>
            <o:LockedField>false</o:LockedField>
            <o:FieldCodes>\f 0</o:FieldCodes>
          </o:OLEObject>
        </w:object>
      </w:r>
    </w:p>
    <w:p w14:paraId="695BE2CF" w14:textId="30ADFA33" w:rsidR="00BD7D64" w:rsidRDefault="00BD7D64" w:rsidP="00604DB6">
      <w:pPr>
        <w:tabs>
          <w:tab w:val="left" w:pos="2430"/>
        </w:tabs>
        <w:jc w:val="both"/>
      </w:pPr>
    </w:p>
    <w:p w14:paraId="2C446D38" w14:textId="1C39DD68" w:rsidR="00BD7D64" w:rsidRDefault="00BD7D64" w:rsidP="00604DB6">
      <w:pPr>
        <w:tabs>
          <w:tab w:val="left" w:pos="2430"/>
        </w:tabs>
        <w:jc w:val="both"/>
      </w:pPr>
    </w:p>
    <w:p w14:paraId="2D4CB022" w14:textId="319EFCF2" w:rsidR="00BD7D64" w:rsidRDefault="00BD7D64" w:rsidP="00604DB6">
      <w:pPr>
        <w:tabs>
          <w:tab w:val="left" w:pos="2430"/>
        </w:tabs>
        <w:jc w:val="both"/>
      </w:pPr>
    </w:p>
    <w:p w14:paraId="27C57DE7" w14:textId="132284FE" w:rsidR="00FF131B" w:rsidRPr="00FF131B" w:rsidRDefault="00FF131B" w:rsidP="00FF131B"/>
    <w:p w14:paraId="4F05FFB2" w14:textId="2407E651" w:rsidR="00FF131B" w:rsidRPr="00FF131B" w:rsidRDefault="00FF131B" w:rsidP="00FF131B"/>
    <w:p w14:paraId="0F977434" w14:textId="1F5CB743" w:rsidR="00FF131B" w:rsidRPr="00FF131B" w:rsidRDefault="00FF131B" w:rsidP="00FF131B"/>
    <w:p w14:paraId="17DFD589" w14:textId="77777777" w:rsidR="00FF131B" w:rsidRPr="00FF131B" w:rsidRDefault="00FF131B" w:rsidP="00FF131B"/>
    <w:p w14:paraId="536A9AB3" w14:textId="77777777" w:rsidR="00FF131B" w:rsidRPr="00FF131B" w:rsidRDefault="00FF131B" w:rsidP="00FF131B"/>
    <w:p w14:paraId="74032D9A" w14:textId="77777777" w:rsidR="00FF131B" w:rsidRPr="00FF131B" w:rsidRDefault="00FF131B" w:rsidP="00FF131B"/>
    <w:p w14:paraId="51A3F628" w14:textId="77777777" w:rsidR="00FF131B" w:rsidRPr="00FF131B" w:rsidRDefault="00FF131B" w:rsidP="00FF131B"/>
    <w:p w14:paraId="6FE46F15" w14:textId="77777777" w:rsidR="00FF131B" w:rsidRPr="00FF131B" w:rsidRDefault="00FF131B" w:rsidP="00FF131B"/>
    <w:p w14:paraId="25CB013B" w14:textId="77777777" w:rsidR="00FF131B" w:rsidRPr="00FF131B" w:rsidRDefault="00FF131B" w:rsidP="00FF131B"/>
    <w:p w14:paraId="7196B0AF" w14:textId="77777777" w:rsidR="00FF131B" w:rsidRPr="00FF131B" w:rsidRDefault="00FF131B" w:rsidP="00FF131B"/>
    <w:p w14:paraId="057A7E96" w14:textId="77777777" w:rsidR="00FF131B" w:rsidRPr="00FF131B" w:rsidRDefault="00FF131B" w:rsidP="00FF131B"/>
    <w:p w14:paraId="6BCC3A6E" w14:textId="77777777" w:rsidR="00FF131B" w:rsidRPr="00FF131B" w:rsidRDefault="00FF131B" w:rsidP="00FF131B"/>
    <w:p w14:paraId="03546A7E" w14:textId="77777777" w:rsidR="00FF131B" w:rsidRPr="00FF131B" w:rsidRDefault="00FF131B" w:rsidP="00FF131B"/>
    <w:p w14:paraId="2A08F181" w14:textId="77777777" w:rsidR="00FF131B" w:rsidRPr="00FF131B" w:rsidRDefault="00FF131B" w:rsidP="00FF131B"/>
    <w:p w14:paraId="25DB42DC" w14:textId="77777777" w:rsidR="00FF131B" w:rsidRPr="00FF131B" w:rsidRDefault="00FF131B" w:rsidP="00FF131B"/>
    <w:p w14:paraId="1AA53855" w14:textId="77777777" w:rsidR="00FF131B" w:rsidRPr="00FF131B" w:rsidRDefault="00FF131B" w:rsidP="00FF131B"/>
    <w:p w14:paraId="67512501" w14:textId="77777777" w:rsidR="00FF131B" w:rsidRPr="00FF131B" w:rsidRDefault="00FF131B" w:rsidP="00FF131B"/>
    <w:p w14:paraId="03CB3068" w14:textId="77777777" w:rsidR="00FF131B" w:rsidRPr="00FF131B" w:rsidRDefault="00FF131B" w:rsidP="00FF131B"/>
    <w:p w14:paraId="71578B3C" w14:textId="77777777" w:rsidR="00FF131B" w:rsidRPr="00FF131B" w:rsidRDefault="00FF131B" w:rsidP="00FF131B"/>
    <w:p w14:paraId="0A6F76DF" w14:textId="77777777" w:rsidR="00FF131B" w:rsidRPr="00FF131B" w:rsidRDefault="00FF131B" w:rsidP="00FF131B"/>
    <w:p w14:paraId="58A87C93" w14:textId="77777777" w:rsidR="00FF131B" w:rsidRPr="00FF131B" w:rsidRDefault="00FF131B" w:rsidP="00FF131B"/>
    <w:p w14:paraId="275C3C70" w14:textId="77777777" w:rsidR="00FF131B" w:rsidRDefault="00FF131B" w:rsidP="00FF131B"/>
    <w:p w14:paraId="1EADC275" w14:textId="77777777" w:rsidR="00FF131B" w:rsidRDefault="00FF131B" w:rsidP="00FF131B">
      <w:pPr>
        <w:jc w:val="center"/>
      </w:pPr>
    </w:p>
    <w:p w14:paraId="13097CA5" w14:textId="77777777" w:rsidR="00FF131B" w:rsidRPr="00FF131B" w:rsidRDefault="00FF131B" w:rsidP="00FF131B">
      <w:pPr>
        <w:jc w:val="center"/>
      </w:pPr>
    </w:p>
    <w:p w14:paraId="4D35A5D6" w14:textId="6A3BA629" w:rsidR="005C162E" w:rsidRDefault="00F51C3F" w:rsidP="00604DB6">
      <w:pPr>
        <w:tabs>
          <w:tab w:val="left" w:pos="2430"/>
        </w:tabs>
        <w:jc w:val="both"/>
      </w:pPr>
      <w:r>
        <w:object w:dxaOrig="12795" w:dyaOrig="16125" w14:anchorId="1CF363A4">
          <v:shape id="_x0000_i1027" type="#_x0000_t75" style="width:513.75pt;height:621pt" o:ole="">
            <v:imagedata r:id="rId12" o:title=""/>
          </v:shape>
          <o:OLEObject Type="Link" ProgID="Excel.Sheet.12" ShapeID="_x0000_i1027" DrawAspect="Content" r:id="rId13" UpdateMode="Always">
            <o:LinkType>EnhancedMetaFile</o:LinkType>
            <o:LockedField>false</o:LockedField>
            <o:FieldCodes>\f 0 \* MERGEFORMAT</o:FieldCodes>
          </o:OLEObject>
        </w:object>
      </w:r>
    </w:p>
    <w:p w14:paraId="52C58D96" w14:textId="77777777" w:rsidR="00172DD6" w:rsidRDefault="00172DD6" w:rsidP="00604DB6">
      <w:pPr>
        <w:tabs>
          <w:tab w:val="left" w:pos="2430"/>
        </w:tabs>
        <w:jc w:val="both"/>
      </w:pPr>
    </w:p>
    <w:p w14:paraId="5F858699" w14:textId="00ACB6F4" w:rsidR="00BD7D64" w:rsidRDefault="00000000" w:rsidP="00604DB6">
      <w:pPr>
        <w:tabs>
          <w:tab w:val="left" w:pos="2430"/>
        </w:tabs>
        <w:jc w:val="both"/>
      </w:pPr>
      <w:r>
        <w:rPr>
          <w:noProof/>
        </w:rPr>
        <w:lastRenderedPageBreak/>
        <w:object w:dxaOrig="1440" w:dyaOrig="1440" w14:anchorId="7B1BE61D">
          <v:shape id="_x0000_s2105" type="#_x0000_t75" style="position:absolute;left:0;text-align:left;margin-left:-30.9pt;margin-top:30.1pt;width:542.35pt;height:606.65pt;z-index:251655680">
            <v:imagedata r:id="rId14" o:title=""/>
          </v:shape>
          <o:OLEObject Type="Link" ProgID="Excel.Sheet.12" ShapeID="_x0000_s2105" DrawAspect="Content" r:id="rId15" UpdateMode="Always">
            <o:LinkType>EnhancedMetaFile</o:LinkType>
            <o:LockedField>false</o:LockedField>
            <o:FieldCodes>\f 0</o:FieldCodes>
          </o:OLEObject>
        </w:object>
      </w:r>
    </w:p>
    <w:p w14:paraId="1E27DA69" w14:textId="615E7B4A" w:rsidR="005C162E" w:rsidRDefault="005C162E" w:rsidP="00DD47AF">
      <w:pPr>
        <w:tabs>
          <w:tab w:val="left" w:pos="2430"/>
        </w:tabs>
        <w:jc w:val="center"/>
      </w:pPr>
    </w:p>
    <w:p w14:paraId="75DB4322" w14:textId="20C74167" w:rsidR="00AF385A" w:rsidRDefault="00AF385A" w:rsidP="00DD47AF">
      <w:pPr>
        <w:tabs>
          <w:tab w:val="left" w:pos="2430"/>
        </w:tabs>
        <w:jc w:val="center"/>
      </w:pPr>
    </w:p>
    <w:p w14:paraId="79F2B58C" w14:textId="34DF297F" w:rsidR="00723319" w:rsidRDefault="00723319" w:rsidP="00DD47AF">
      <w:pPr>
        <w:tabs>
          <w:tab w:val="left" w:pos="2430"/>
        </w:tabs>
        <w:jc w:val="center"/>
      </w:pPr>
    </w:p>
    <w:p w14:paraId="6F2BC008" w14:textId="4F1631C5" w:rsidR="00217C35" w:rsidRDefault="00217C35" w:rsidP="00927BA4">
      <w:pPr>
        <w:tabs>
          <w:tab w:val="left" w:pos="2430"/>
        </w:tabs>
      </w:pPr>
    </w:p>
    <w:p w14:paraId="7C72DCA0" w14:textId="7D5C1E0B" w:rsidR="00217C35" w:rsidRDefault="00217C35" w:rsidP="00927BA4">
      <w:pPr>
        <w:tabs>
          <w:tab w:val="left" w:pos="2430"/>
        </w:tabs>
      </w:pPr>
    </w:p>
    <w:p w14:paraId="5D86F1B7" w14:textId="77777777" w:rsidR="00217C35" w:rsidRDefault="00217C35" w:rsidP="00927BA4">
      <w:pPr>
        <w:tabs>
          <w:tab w:val="left" w:pos="2430"/>
        </w:tabs>
      </w:pPr>
    </w:p>
    <w:p w14:paraId="1CF3E29B" w14:textId="5BB109FD" w:rsidR="00217C35" w:rsidRDefault="00217C35" w:rsidP="00927BA4">
      <w:pPr>
        <w:tabs>
          <w:tab w:val="left" w:pos="2430"/>
        </w:tabs>
      </w:pPr>
    </w:p>
    <w:p w14:paraId="53492814" w14:textId="77777777" w:rsidR="00217C35" w:rsidRDefault="00217C35" w:rsidP="00927BA4">
      <w:pPr>
        <w:tabs>
          <w:tab w:val="left" w:pos="2430"/>
        </w:tabs>
      </w:pPr>
    </w:p>
    <w:p w14:paraId="389363F4" w14:textId="77777777" w:rsidR="00217C35" w:rsidRDefault="00217C35" w:rsidP="00927BA4">
      <w:pPr>
        <w:tabs>
          <w:tab w:val="left" w:pos="2430"/>
        </w:tabs>
      </w:pPr>
    </w:p>
    <w:p w14:paraId="096E5592" w14:textId="77777777" w:rsidR="00217C35" w:rsidRDefault="00217C35" w:rsidP="00927BA4">
      <w:pPr>
        <w:tabs>
          <w:tab w:val="left" w:pos="2430"/>
        </w:tabs>
      </w:pPr>
    </w:p>
    <w:p w14:paraId="68D571EB" w14:textId="77777777" w:rsidR="00217C35" w:rsidRDefault="00217C35" w:rsidP="00927BA4">
      <w:pPr>
        <w:tabs>
          <w:tab w:val="left" w:pos="2430"/>
        </w:tabs>
      </w:pPr>
    </w:p>
    <w:p w14:paraId="5F8020D5" w14:textId="77777777" w:rsidR="00217C35" w:rsidRDefault="00217C35" w:rsidP="00927BA4">
      <w:pPr>
        <w:tabs>
          <w:tab w:val="left" w:pos="2430"/>
        </w:tabs>
      </w:pPr>
    </w:p>
    <w:p w14:paraId="51786AC3" w14:textId="77777777" w:rsidR="00217C35" w:rsidRDefault="00217C35" w:rsidP="00927BA4">
      <w:pPr>
        <w:tabs>
          <w:tab w:val="left" w:pos="2430"/>
        </w:tabs>
      </w:pPr>
    </w:p>
    <w:p w14:paraId="13A49D73" w14:textId="77777777" w:rsidR="00217C35" w:rsidRDefault="00217C35" w:rsidP="00927BA4">
      <w:pPr>
        <w:tabs>
          <w:tab w:val="left" w:pos="2430"/>
        </w:tabs>
      </w:pPr>
    </w:p>
    <w:p w14:paraId="2D38F9C1" w14:textId="77777777" w:rsidR="00217C35" w:rsidRDefault="00217C35" w:rsidP="00927BA4">
      <w:pPr>
        <w:tabs>
          <w:tab w:val="left" w:pos="2430"/>
        </w:tabs>
      </w:pPr>
    </w:p>
    <w:p w14:paraId="7DD224B2" w14:textId="77777777" w:rsidR="00217C35" w:rsidRDefault="00217C35" w:rsidP="00927BA4">
      <w:pPr>
        <w:tabs>
          <w:tab w:val="left" w:pos="2430"/>
        </w:tabs>
      </w:pPr>
    </w:p>
    <w:p w14:paraId="01D6BABA" w14:textId="77777777" w:rsidR="00217C35" w:rsidRDefault="00217C35" w:rsidP="00927BA4">
      <w:pPr>
        <w:tabs>
          <w:tab w:val="left" w:pos="2430"/>
        </w:tabs>
      </w:pPr>
    </w:p>
    <w:p w14:paraId="25C62100" w14:textId="77777777" w:rsidR="00217C35" w:rsidRDefault="00217C35" w:rsidP="00927BA4">
      <w:pPr>
        <w:tabs>
          <w:tab w:val="left" w:pos="2430"/>
        </w:tabs>
      </w:pPr>
    </w:p>
    <w:p w14:paraId="3CECD605" w14:textId="77777777" w:rsidR="00217C35" w:rsidRDefault="00217C35" w:rsidP="00927BA4">
      <w:pPr>
        <w:tabs>
          <w:tab w:val="left" w:pos="2430"/>
        </w:tabs>
      </w:pPr>
    </w:p>
    <w:p w14:paraId="64DB4033" w14:textId="77777777" w:rsidR="00217C35" w:rsidRDefault="00217C35" w:rsidP="00927BA4">
      <w:pPr>
        <w:tabs>
          <w:tab w:val="left" w:pos="2430"/>
        </w:tabs>
      </w:pPr>
    </w:p>
    <w:p w14:paraId="4A3AE22F" w14:textId="77777777" w:rsidR="00217C35" w:rsidRDefault="00217C35" w:rsidP="00927BA4">
      <w:pPr>
        <w:tabs>
          <w:tab w:val="left" w:pos="2430"/>
        </w:tabs>
      </w:pPr>
    </w:p>
    <w:p w14:paraId="5003F000" w14:textId="77777777" w:rsidR="00217C35" w:rsidRDefault="00217C35" w:rsidP="00927BA4">
      <w:pPr>
        <w:tabs>
          <w:tab w:val="left" w:pos="2430"/>
        </w:tabs>
      </w:pPr>
    </w:p>
    <w:p w14:paraId="421B226A" w14:textId="77777777" w:rsidR="00217C35" w:rsidRDefault="00217C35" w:rsidP="00927BA4">
      <w:pPr>
        <w:tabs>
          <w:tab w:val="left" w:pos="2430"/>
        </w:tabs>
      </w:pPr>
    </w:p>
    <w:p w14:paraId="2604245C" w14:textId="77777777" w:rsidR="00217C35" w:rsidRDefault="00217C35" w:rsidP="00927BA4">
      <w:pPr>
        <w:tabs>
          <w:tab w:val="left" w:pos="2430"/>
        </w:tabs>
      </w:pPr>
    </w:p>
    <w:p w14:paraId="07F3ADD3" w14:textId="77777777" w:rsidR="00217C35" w:rsidRDefault="00217C35" w:rsidP="00927BA4">
      <w:pPr>
        <w:tabs>
          <w:tab w:val="left" w:pos="2430"/>
        </w:tabs>
      </w:pPr>
    </w:p>
    <w:p w14:paraId="2A60274F" w14:textId="77777777" w:rsidR="00217C35" w:rsidRDefault="00217C35" w:rsidP="00927BA4">
      <w:pPr>
        <w:tabs>
          <w:tab w:val="left" w:pos="2430"/>
        </w:tabs>
      </w:pPr>
    </w:p>
    <w:p w14:paraId="45D0C941" w14:textId="0BCD8D19" w:rsidR="008731B5" w:rsidRDefault="00000000" w:rsidP="00927BA4">
      <w:pPr>
        <w:tabs>
          <w:tab w:val="left" w:pos="2430"/>
        </w:tabs>
      </w:pPr>
      <w:r>
        <w:rPr>
          <w:noProof/>
        </w:rPr>
        <w:lastRenderedPageBreak/>
        <w:object w:dxaOrig="1440" w:dyaOrig="1440" w14:anchorId="7857D7E7">
          <v:shape id="_x0000_s2106" type="#_x0000_t75" style="position:absolute;margin-left:-50.3pt;margin-top:27.5pt;width:549.95pt;height:469.7pt;z-index:251656704">
            <v:imagedata r:id="rId16" o:title=""/>
          </v:shape>
          <o:OLEObject Type="Link" ProgID="Excel.Sheet.12" ShapeID="_x0000_s2106" DrawAspect="Content" r:id="rId17" UpdateMode="Always">
            <o:LinkType>EnhancedMetaFile</o:LinkType>
            <o:LockedField>false</o:LockedField>
            <o:FieldCodes>\f 0</o:FieldCodes>
          </o:OLEObject>
        </w:object>
      </w:r>
    </w:p>
    <w:p w14:paraId="210E7F0A" w14:textId="379B68B3" w:rsidR="00AF1F03" w:rsidRDefault="00AF1F03" w:rsidP="00927BA4">
      <w:pPr>
        <w:tabs>
          <w:tab w:val="left" w:pos="2430"/>
        </w:tabs>
      </w:pPr>
    </w:p>
    <w:p w14:paraId="7E774E67" w14:textId="5F20E3BC" w:rsidR="00172DD6" w:rsidRDefault="00172DD6" w:rsidP="00927BA4">
      <w:pPr>
        <w:tabs>
          <w:tab w:val="left" w:pos="2430"/>
        </w:tabs>
      </w:pPr>
    </w:p>
    <w:p w14:paraId="75C5AE5B" w14:textId="5A8C7222" w:rsidR="008731B5" w:rsidRDefault="008731B5" w:rsidP="00927BA4">
      <w:pPr>
        <w:tabs>
          <w:tab w:val="left" w:pos="2430"/>
        </w:tabs>
      </w:pPr>
    </w:p>
    <w:p w14:paraId="3BBEE0E7" w14:textId="56D0B5C7" w:rsidR="00D768B0" w:rsidRDefault="00D768B0" w:rsidP="00927BA4">
      <w:pPr>
        <w:tabs>
          <w:tab w:val="left" w:pos="2430"/>
        </w:tabs>
      </w:pPr>
    </w:p>
    <w:p w14:paraId="24C6E3E6" w14:textId="64892E0D" w:rsidR="00217C35" w:rsidRDefault="00217C35" w:rsidP="00927BA4">
      <w:pPr>
        <w:tabs>
          <w:tab w:val="left" w:pos="2430"/>
        </w:tabs>
      </w:pPr>
    </w:p>
    <w:p w14:paraId="7D21AA32" w14:textId="77777777" w:rsidR="00217C35" w:rsidRDefault="00217C35" w:rsidP="00066325">
      <w:pPr>
        <w:tabs>
          <w:tab w:val="left" w:pos="2430"/>
        </w:tabs>
        <w:jc w:val="center"/>
      </w:pPr>
    </w:p>
    <w:p w14:paraId="0F8B307C" w14:textId="77777777" w:rsidR="00217C35" w:rsidRDefault="00217C35" w:rsidP="00927BA4">
      <w:pPr>
        <w:tabs>
          <w:tab w:val="left" w:pos="2430"/>
        </w:tabs>
      </w:pPr>
    </w:p>
    <w:p w14:paraId="69CFC34F" w14:textId="77777777" w:rsidR="00217C35" w:rsidRDefault="00217C35" w:rsidP="00927BA4">
      <w:pPr>
        <w:tabs>
          <w:tab w:val="left" w:pos="2430"/>
        </w:tabs>
      </w:pPr>
    </w:p>
    <w:p w14:paraId="6284ABBA" w14:textId="77777777" w:rsidR="00217C35" w:rsidRDefault="00217C35" w:rsidP="00927BA4">
      <w:pPr>
        <w:tabs>
          <w:tab w:val="left" w:pos="2430"/>
        </w:tabs>
      </w:pPr>
    </w:p>
    <w:p w14:paraId="16BCEC58" w14:textId="77777777" w:rsidR="00217C35" w:rsidRDefault="00217C35" w:rsidP="00927BA4">
      <w:pPr>
        <w:tabs>
          <w:tab w:val="left" w:pos="2430"/>
        </w:tabs>
      </w:pPr>
    </w:p>
    <w:p w14:paraId="68C3A36A" w14:textId="77777777" w:rsidR="00217C35" w:rsidRDefault="00217C35" w:rsidP="00927BA4">
      <w:pPr>
        <w:tabs>
          <w:tab w:val="left" w:pos="2430"/>
        </w:tabs>
      </w:pPr>
    </w:p>
    <w:p w14:paraId="3461033C" w14:textId="77777777" w:rsidR="00217C35" w:rsidRDefault="00217C35" w:rsidP="00927BA4">
      <w:pPr>
        <w:tabs>
          <w:tab w:val="left" w:pos="2430"/>
        </w:tabs>
      </w:pPr>
    </w:p>
    <w:p w14:paraId="08C5D397" w14:textId="77777777" w:rsidR="00217C35" w:rsidRDefault="00217C35" w:rsidP="00927BA4">
      <w:pPr>
        <w:tabs>
          <w:tab w:val="left" w:pos="2430"/>
        </w:tabs>
      </w:pPr>
    </w:p>
    <w:p w14:paraId="28530393" w14:textId="77777777" w:rsidR="00217C35" w:rsidRDefault="00217C35" w:rsidP="00927BA4">
      <w:pPr>
        <w:tabs>
          <w:tab w:val="left" w:pos="2430"/>
        </w:tabs>
      </w:pPr>
    </w:p>
    <w:p w14:paraId="13BCEF54" w14:textId="77777777" w:rsidR="00217C35" w:rsidRDefault="00217C35" w:rsidP="00927BA4">
      <w:pPr>
        <w:tabs>
          <w:tab w:val="left" w:pos="2430"/>
        </w:tabs>
      </w:pPr>
    </w:p>
    <w:p w14:paraId="52362396" w14:textId="77777777" w:rsidR="00217C35" w:rsidRDefault="00217C35" w:rsidP="00927BA4">
      <w:pPr>
        <w:tabs>
          <w:tab w:val="left" w:pos="2430"/>
        </w:tabs>
      </w:pPr>
    </w:p>
    <w:p w14:paraId="02000292" w14:textId="77777777" w:rsidR="00217C35" w:rsidRDefault="00217C35" w:rsidP="00927BA4">
      <w:pPr>
        <w:tabs>
          <w:tab w:val="left" w:pos="2430"/>
        </w:tabs>
      </w:pPr>
    </w:p>
    <w:p w14:paraId="556F3CAE" w14:textId="77777777" w:rsidR="00217C35" w:rsidRDefault="00217C35" w:rsidP="00927BA4">
      <w:pPr>
        <w:tabs>
          <w:tab w:val="left" w:pos="2430"/>
        </w:tabs>
      </w:pPr>
    </w:p>
    <w:p w14:paraId="2777CE69" w14:textId="77777777" w:rsidR="00217C35" w:rsidRDefault="00217C35" w:rsidP="00927BA4">
      <w:pPr>
        <w:tabs>
          <w:tab w:val="left" w:pos="2430"/>
        </w:tabs>
      </w:pPr>
    </w:p>
    <w:p w14:paraId="3A364B8A" w14:textId="77777777" w:rsidR="00217C35" w:rsidRDefault="00217C35" w:rsidP="00927BA4">
      <w:pPr>
        <w:tabs>
          <w:tab w:val="left" w:pos="2430"/>
        </w:tabs>
      </w:pPr>
    </w:p>
    <w:p w14:paraId="4FFCCC37" w14:textId="77777777" w:rsidR="00217C35" w:rsidRDefault="00217C35" w:rsidP="00927BA4">
      <w:pPr>
        <w:tabs>
          <w:tab w:val="left" w:pos="2430"/>
        </w:tabs>
      </w:pPr>
    </w:p>
    <w:p w14:paraId="30334714" w14:textId="77777777" w:rsidR="00217C35" w:rsidRDefault="00217C35" w:rsidP="00927BA4">
      <w:pPr>
        <w:tabs>
          <w:tab w:val="left" w:pos="2430"/>
        </w:tabs>
      </w:pPr>
    </w:p>
    <w:p w14:paraId="3A3A8FBA" w14:textId="77777777" w:rsidR="00217C35" w:rsidRDefault="00217C35" w:rsidP="00927BA4">
      <w:pPr>
        <w:tabs>
          <w:tab w:val="left" w:pos="2430"/>
        </w:tabs>
      </w:pPr>
    </w:p>
    <w:p w14:paraId="73A894A7" w14:textId="77777777" w:rsidR="00217C35" w:rsidRDefault="00217C35" w:rsidP="00927BA4">
      <w:pPr>
        <w:tabs>
          <w:tab w:val="left" w:pos="2430"/>
        </w:tabs>
      </w:pPr>
    </w:p>
    <w:p w14:paraId="255BD2D1" w14:textId="77777777" w:rsidR="00217C35" w:rsidRDefault="00217C35" w:rsidP="00927BA4">
      <w:pPr>
        <w:tabs>
          <w:tab w:val="left" w:pos="2430"/>
        </w:tabs>
      </w:pPr>
    </w:p>
    <w:p w14:paraId="4EB3510D" w14:textId="77777777" w:rsidR="00217C35" w:rsidRDefault="00217C35" w:rsidP="00927BA4">
      <w:pPr>
        <w:tabs>
          <w:tab w:val="left" w:pos="2430"/>
        </w:tabs>
      </w:pPr>
    </w:p>
    <w:p w14:paraId="5039313E" w14:textId="77777777" w:rsidR="00217C35" w:rsidRDefault="00217C35" w:rsidP="00927BA4">
      <w:pPr>
        <w:tabs>
          <w:tab w:val="left" w:pos="2430"/>
        </w:tabs>
      </w:pPr>
    </w:p>
    <w:p w14:paraId="3D230957" w14:textId="756D7045" w:rsidR="00217C35" w:rsidRDefault="00000000" w:rsidP="00927BA4">
      <w:pPr>
        <w:tabs>
          <w:tab w:val="left" w:pos="2430"/>
        </w:tabs>
      </w:pPr>
      <w:r>
        <w:rPr>
          <w:noProof/>
        </w:rPr>
        <w:object w:dxaOrig="1440" w:dyaOrig="1440" w14:anchorId="5D02A2F1">
          <v:shape id="_x0000_s2107" type="#_x0000_t75" style="position:absolute;margin-left:-34.5pt;margin-top:7.05pt;width:544pt;height:621.75pt;z-index:251657728">
            <v:imagedata r:id="rId18" o:title=""/>
          </v:shape>
          <o:OLEObject Type="Link" ProgID="Excel.Sheet.12" ShapeID="_x0000_s2107" DrawAspect="Content" r:id="rId19" UpdateMode="Always">
            <o:LinkType>EnhancedMetaFile</o:LinkType>
            <o:LockedField>false</o:LockedField>
            <o:FieldCodes>\f 0</o:FieldCodes>
          </o:OLEObject>
        </w:object>
      </w:r>
    </w:p>
    <w:p w14:paraId="042A2514" w14:textId="729CFF2E" w:rsidR="00217C35" w:rsidRDefault="00217C35" w:rsidP="00927BA4">
      <w:pPr>
        <w:tabs>
          <w:tab w:val="left" w:pos="2430"/>
        </w:tabs>
      </w:pPr>
    </w:p>
    <w:p w14:paraId="5FDD14E7" w14:textId="0A54E1F7" w:rsidR="00217C35" w:rsidRDefault="00217C35" w:rsidP="00927BA4">
      <w:pPr>
        <w:tabs>
          <w:tab w:val="left" w:pos="2430"/>
        </w:tabs>
      </w:pPr>
    </w:p>
    <w:p w14:paraId="3F77DB4D" w14:textId="2F71A8A8" w:rsidR="00217C35" w:rsidRDefault="00217C35" w:rsidP="00927BA4">
      <w:pPr>
        <w:tabs>
          <w:tab w:val="left" w:pos="2430"/>
        </w:tabs>
      </w:pPr>
    </w:p>
    <w:p w14:paraId="63995BE7" w14:textId="7A4238E1" w:rsidR="00217C35" w:rsidRDefault="00217C35" w:rsidP="00927BA4">
      <w:pPr>
        <w:tabs>
          <w:tab w:val="left" w:pos="2430"/>
        </w:tabs>
      </w:pPr>
    </w:p>
    <w:p w14:paraId="0D67942C" w14:textId="435965A8" w:rsidR="00217C35" w:rsidRDefault="00217C35" w:rsidP="00927BA4">
      <w:pPr>
        <w:tabs>
          <w:tab w:val="left" w:pos="2430"/>
        </w:tabs>
      </w:pPr>
    </w:p>
    <w:p w14:paraId="59AC1AFF" w14:textId="6F1B5E00" w:rsidR="00217C35" w:rsidRDefault="00217C35" w:rsidP="00927BA4">
      <w:pPr>
        <w:tabs>
          <w:tab w:val="left" w:pos="2430"/>
        </w:tabs>
      </w:pPr>
    </w:p>
    <w:p w14:paraId="3A949FA0" w14:textId="77777777" w:rsidR="00217C35" w:rsidRDefault="00217C35" w:rsidP="00927BA4">
      <w:pPr>
        <w:tabs>
          <w:tab w:val="left" w:pos="2430"/>
        </w:tabs>
      </w:pPr>
    </w:p>
    <w:p w14:paraId="72BC81AE" w14:textId="77777777" w:rsidR="00217C35" w:rsidRDefault="00217C35" w:rsidP="00927BA4">
      <w:pPr>
        <w:tabs>
          <w:tab w:val="left" w:pos="2430"/>
        </w:tabs>
      </w:pPr>
    </w:p>
    <w:p w14:paraId="44C7F822" w14:textId="77777777" w:rsidR="00217C35" w:rsidRDefault="00217C35" w:rsidP="00927BA4">
      <w:pPr>
        <w:tabs>
          <w:tab w:val="left" w:pos="2430"/>
        </w:tabs>
      </w:pPr>
    </w:p>
    <w:p w14:paraId="4686F702" w14:textId="77777777" w:rsidR="00217C35" w:rsidRDefault="00217C35" w:rsidP="00927BA4">
      <w:pPr>
        <w:tabs>
          <w:tab w:val="left" w:pos="2430"/>
        </w:tabs>
      </w:pPr>
    </w:p>
    <w:p w14:paraId="42BEEC95" w14:textId="77777777" w:rsidR="00217C35" w:rsidRDefault="00217C35" w:rsidP="00927BA4">
      <w:pPr>
        <w:tabs>
          <w:tab w:val="left" w:pos="2430"/>
        </w:tabs>
      </w:pPr>
    </w:p>
    <w:p w14:paraId="3186D657" w14:textId="77777777" w:rsidR="00217C35" w:rsidRDefault="00217C35" w:rsidP="00927BA4">
      <w:pPr>
        <w:tabs>
          <w:tab w:val="left" w:pos="2430"/>
        </w:tabs>
      </w:pPr>
    </w:p>
    <w:p w14:paraId="1CD982A7" w14:textId="77777777" w:rsidR="00217C35" w:rsidRDefault="00217C35" w:rsidP="00927BA4">
      <w:pPr>
        <w:tabs>
          <w:tab w:val="left" w:pos="2430"/>
        </w:tabs>
      </w:pPr>
    </w:p>
    <w:p w14:paraId="5F75F93D" w14:textId="77777777" w:rsidR="00217C35" w:rsidRDefault="00217C35" w:rsidP="00927BA4">
      <w:pPr>
        <w:tabs>
          <w:tab w:val="left" w:pos="2430"/>
        </w:tabs>
      </w:pPr>
    </w:p>
    <w:p w14:paraId="4BE77852" w14:textId="77777777" w:rsidR="00217C35" w:rsidRDefault="00217C35" w:rsidP="00927BA4">
      <w:pPr>
        <w:tabs>
          <w:tab w:val="left" w:pos="2430"/>
        </w:tabs>
      </w:pPr>
    </w:p>
    <w:p w14:paraId="09FFAF7E" w14:textId="77777777" w:rsidR="00217C35" w:rsidRDefault="00217C35" w:rsidP="00927BA4">
      <w:pPr>
        <w:tabs>
          <w:tab w:val="left" w:pos="2430"/>
        </w:tabs>
      </w:pPr>
    </w:p>
    <w:p w14:paraId="30FC361D" w14:textId="77777777" w:rsidR="00217C35" w:rsidRDefault="00217C35" w:rsidP="00927BA4">
      <w:pPr>
        <w:tabs>
          <w:tab w:val="left" w:pos="2430"/>
        </w:tabs>
      </w:pPr>
    </w:p>
    <w:p w14:paraId="56B4B8FF" w14:textId="77777777" w:rsidR="00217C35" w:rsidRDefault="00217C35" w:rsidP="00927BA4">
      <w:pPr>
        <w:tabs>
          <w:tab w:val="left" w:pos="2430"/>
        </w:tabs>
      </w:pPr>
    </w:p>
    <w:p w14:paraId="6E29ECE5" w14:textId="77777777" w:rsidR="00217C35" w:rsidRDefault="00217C35" w:rsidP="00927BA4">
      <w:pPr>
        <w:tabs>
          <w:tab w:val="left" w:pos="2430"/>
        </w:tabs>
      </w:pPr>
    </w:p>
    <w:p w14:paraId="5971FA5C" w14:textId="77777777" w:rsidR="00217C35" w:rsidRDefault="00217C35" w:rsidP="00927BA4">
      <w:pPr>
        <w:tabs>
          <w:tab w:val="left" w:pos="2430"/>
        </w:tabs>
      </w:pPr>
    </w:p>
    <w:p w14:paraId="049E8E4A" w14:textId="77777777" w:rsidR="00217C35" w:rsidRDefault="00217C35" w:rsidP="00927BA4">
      <w:pPr>
        <w:tabs>
          <w:tab w:val="left" w:pos="2430"/>
        </w:tabs>
      </w:pPr>
    </w:p>
    <w:p w14:paraId="51C571D1" w14:textId="77777777" w:rsidR="00217C35" w:rsidRDefault="00217C35" w:rsidP="00927BA4">
      <w:pPr>
        <w:tabs>
          <w:tab w:val="left" w:pos="2430"/>
        </w:tabs>
      </w:pPr>
    </w:p>
    <w:p w14:paraId="1EAC3CF7" w14:textId="77777777" w:rsidR="00217C35" w:rsidRDefault="00217C35" w:rsidP="00927BA4">
      <w:pPr>
        <w:tabs>
          <w:tab w:val="left" w:pos="2430"/>
        </w:tabs>
      </w:pPr>
    </w:p>
    <w:p w14:paraId="50AB81A2" w14:textId="77777777" w:rsidR="00217C35" w:rsidRDefault="00217C35" w:rsidP="00927BA4">
      <w:pPr>
        <w:tabs>
          <w:tab w:val="left" w:pos="2430"/>
        </w:tabs>
      </w:pPr>
    </w:p>
    <w:p w14:paraId="5E98FCA4" w14:textId="77777777" w:rsidR="00217C35" w:rsidRDefault="00217C35" w:rsidP="00927BA4">
      <w:pPr>
        <w:tabs>
          <w:tab w:val="left" w:pos="2430"/>
        </w:tabs>
      </w:pPr>
    </w:p>
    <w:p w14:paraId="2E2102C9" w14:textId="24FE0814" w:rsidR="00217C35" w:rsidRDefault="00000000" w:rsidP="00927BA4">
      <w:pPr>
        <w:tabs>
          <w:tab w:val="left" w:pos="2430"/>
        </w:tabs>
      </w:pPr>
      <w:r>
        <w:rPr>
          <w:noProof/>
        </w:rPr>
        <w:lastRenderedPageBreak/>
        <w:object w:dxaOrig="1440" w:dyaOrig="1440" w14:anchorId="4931D24A">
          <v:shape id="_x0000_s2109" type="#_x0000_t75" style="position:absolute;margin-left:-40.1pt;margin-top:12.05pt;width:528.55pt;height:645.6pt;z-index:251658752">
            <v:imagedata r:id="rId20" o:title=""/>
          </v:shape>
          <o:OLEObject Type="Link" ProgID="Excel.Sheet.12" ShapeID="_x0000_s2109" DrawAspect="Content" r:id="rId21" UpdateMode="Always">
            <o:LinkType>EnhancedMetaFile</o:LinkType>
            <o:LockedField>false</o:LockedField>
            <o:FieldCodes>\f 0</o:FieldCodes>
          </o:OLEObject>
        </w:object>
      </w:r>
    </w:p>
    <w:p w14:paraId="38933AE9" w14:textId="72724640" w:rsidR="00E77D86" w:rsidRDefault="00E77D86" w:rsidP="006D21D0">
      <w:pPr>
        <w:tabs>
          <w:tab w:val="left" w:pos="2430"/>
        </w:tabs>
        <w:jc w:val="center"/>
      </w:pPr>
    </w:p>
    <w:p w14:paraId="43749F61" w14:textId="185D8256" w:rsidR="00217C35" w:rsidRDefault="00217C35" w:rsidP="006D21D0">
      <w:pPr>
        <w:tabs>
          <w:tab w:val="left" w:pos="2430"/>
        </w:tabs>
        <w:jc w:val="center"/>
      </w:pPr>
    </w:p>
    <w:p w14:paraId="25581A0E" w14:textId="43CA7EF4" w:rsidR="00172DD6" w:rsidRDefault="00172DD6" w:rsidP="00B0057A">
      <w:pPr>
        <w:tabs>
          <w:tab w:val="left" w:pos="2430"/>
        </w:tabs>
        <w:jc w:val="center"/>
      </w:pPr>
    </w:p>
    <w:p w14:paraId="6C131537" w14:textId="3C2C13F1" w:rsidR="00217C35" w:rsidRDefault="00217C35" w:rsidP="00B0057A">
      <w:pPr>
        <w:tabs>
          <w:tab w:val="left" w:pos="2430"/>
        </w:tabs>
        <w:jc w:val="center"/>
      </w:pPr>
    </w:p>
    <w:p w14:paraId="3321DC09" w14:textId="3C08A26F" w:rsidR="00217C35" w:rsidRDefault="00217C35" w:rsidP="00927BA4">
      <w:pPr>
        <w:tabs>
          <w:tab w:val="left" w:pos="2430"/>
        </w:tabs>
      </w:pPr>
    </w:p>
    <w:p w14:paraId="35032541" w14:textId="0A8E36C0" w:rsidR="00217C35" w:rsidRDefault="00217C35" w:rsidP="00927BA4">
      <w:pPr>
        <w:tabs>
          <w:tab w:val="left" w:pos="2430"/>
        </w:tabs>
      </w:pPr>
    </w:p>
    <w:p w14:paraId="54B8FC3D" w14:textId="3BDDB848" w:rsidR="00217C35" w:rsidRDefault="00217C35" w:rsidP="00927BA4">
      <w:pPr>
        <w:tabs>
          <w:tab w:val="left" w:pos="2430"/>
        </w:tabs>
      </w:pPr>
    </w:p>
    <w:p w14:paraId="57B190E4" w14:textId="77777777" w:rsidR="00667D50" w:rsidRDefault="00667D50" w:rsidP="00927BA4">
      <w:pPr>
        <w:tabs>
          <w:tab w:val="left" w:pos="2430"/>
        </w:tabs>
      </w:pPr>
    </w:p>
    <w:p w14:paraId="521067C6" w14:textId="77777777" w:rsidR="00667D50" w:rsidRPr="00667D50" w:rsidRDefault="00667D50" w:rsidP="00667D50"/>
    <w:p w14:paraId="5A69F4D0" w14:textId="77777777" w:rsidR="00667D50" w:rsidRPr="00667D50" w:rsidRDefault="00667D50" w:rsidP="00667D50"/>
    <w:p w14:paraId="2DE1C042" w14:textId="77777777" w:rsidR="00667D50" w:rsidRPr="00667D50" w:rsidRDefault="00667D50" w:rsidP="00667D50"/>
    <w:p w14:paraId="48995EA5" w14:textId="77777777" w:rsidR="00667D50" w:rsidRPr="00667D50" w:rsidRDefault="00667D50" w:rsidP="00667D50"/>
    <w:p w14:paraId="3ED0C266" w14:textId="77777777" w:rsidR="00667D50" w:rsidRPr="00667D50" w:rsidRDefault="00667D50" w:rsidP="00667D50"/>
    <w:p w14:paraId="69BE9074" w14:textId="77777777" w:rsidR="00667D50" w:rsidRPr="00667D50" w:rsidRDefault="00667D50" w:rsidP="00667D50"/>
    <w:p w14:paraId="4EB8A455" w14:textId="77777777" w:rsidR="00667D50" w:rsidRPr="00667D50" w:rsidRDefault="00667D50" w:rsidP="00667D50"/>
    <w:p w14:paraId="1C8523D4" w14:textId="77777777" w:rsidR="00667D50" w:rsidRPr="00667D50" w:rsidRDefault="00667D50" w:rsidP="00667D50"/>
    <w:p w14:paraId="3ABC326A" w14:textId="77777777" w:rsidR="00667D50" w:rsidRPr="00667D50" w:rsidRDefault="00667D50" w:rsidP="00667D50"/>
    <w:p w14:paraId="60E6E166" w14:textId="77777777" w:rsidR="00667D50" w:rsidRPr="00667D50" w:rsidRDefault="00667D50" w:rsidP="00667D50"/>
    <w:p w14:paraId="1461FE8B" w14:textId="77777777" w:rsidR="00667D50" w:rsidRPr="00667D50" w:rsidRDefault="00667D50" w:rsidP="00667D50"/>
    <w:p w14:paraId="0E6ED0F9" w14:textId="77777777" w:rsidR="00667D50" w:rsidRPr="00667D50" w:rsidRDefault="00667D50" w:rsidP="00667D50"/>
    <w:p w14:paraId="4C5395F5" w14:textId="77777777" w:rsidR="00667D50" w:rsidRDefault="00667D50" w:rsidP="00667D50"/>
    <w:p w14:paraId="3DACA601" w14:textId="77777777" w:rsidR="00360D21" w:rsidRDefault="00360D21" w:rsidP="00667D50"/>
    <w:p w14:paraId="23695193" w14:textId="77777777" w:rsidR="00360D21" w:rsidRDefault="00360D21" w:rsidP="00667D50"/>
    <w:tbl>
      <w:tblPr>
        <w:tblpPr w:leftFromText="141" w:rightFromText="141" w:vertAnchor="page" w:horzAnchor="margin" w:tblpY="1561"/>
        <w:tblW w:w="9723" w:type="dxa"/>
        <w:tblCellMar>
          <w:left w:w="70" w:type="dxa"/>
          <w:right w:w="70" w:type="dxa"/>
        </w:tblCellMar>
        <w:tblLook w:val="04A0" w:firstRow="1" w:lastRow="0" w:firstColumn="1" w:lastColumn="0" w:noHBand="0" w:noVBand="1"/>
      </w:tblPr>
      <w:tblGrid>
        <w:gridCol w:w="2673"/>
        <w:gridCol w:w="3588"/>
        <w:gridCol w:w="2891"/>
        <w:gridCol w:w="571"/>
      </w:tblGrid>
      <w:tr w:rsidR="00873BBF" w:rsidRPr="0014542F" w14:paraId="5289EEC1"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1A6B4CBF" w14:textId="77777777" w:rsidR="00873BBF" w:rsidRDefault="00873BBF" w:rsidP="00873BBF">
            <w:pPr>
              <w:spacing w:after="0" w:line="240" w:lineRule="auto"/>
              <w:rPr>
                <w:rFonts w:ascii="Arial" w:eastAsia="Times New Roman" w:hAnsi="Arial" w:cs="Arial"/>
                <w:b/>
                <w:bCs/>
                <w:sz w:val="18"/>
                <w:szCs w:val="18"/>
                <w:lang w:eastAsia="es-MX"/>
              </w:rPr>
            </w:pPr>
          </w:p>
          <w:p w14:paraId="216BF4C9" w14:textId="77777777"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Sistema Estatal para el Desarrollo Integral de la Familia</w:t>
            </w:r>
          </w:p>
        </w:tc>
        <w:tc>
          <w:tcPr>
            <w:tcW w:w="571" w:type="dxa"/>
            <w:tcBorders>
              <w:top w:val="nil"/>
              <w:left w:val="nil"/>
              <w:bottom w:val="nil"/>
              <w:right w:val="nil"/>
            </w:tcBorders>
            <w:shd w:val="clear" w:color="000000" w:fill="FFFFFF"/>
            <w:noWrap/>
            <w:vAlign w:val="bottom"/>
            <w:hideMark/>
          </w:tcPr>
          <w:p w14:paraId="459A7BBE"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60770936"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10994DF0" w14:textId="77777777"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Informe de Pasivos Contingentes</w:t>
            </w:r>
          </w:p>
        </w:tc>
        <w:tc>
          <w:tcPr>
            <w:tcW w:w="571" w:type="dxa"/>
            <w:tcBorders>
              <w:top w:val="nil"/>
              <w:left w:val="nil"/>
              <w:bottom w:val="nil"/>
              <w:right w:val="nil"/>
            </w:tcBorders>
            <w:shd w:val="clear" w:color="000000" w:fill="FFFFFF"/>
            <w:noWrap/>
            <w:vAlign w:val="bottom"/>
            <w:hideMark/>
          </w:tcPr>
          <w:p w14:paraId="644FB24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56F65F71"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51A93807" w14:textId="7DF21196"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 xml:space="preserve">Del </w:t>
            </w:r>
            <w:r>
              <w:rPr>
                <w:rFonts w:ascii="Arial" w:eastAsia="Times New Roman" w:hAnsi="Arial" w:cs="Arial"/>
                <w:b/>
                <w:bCs/>
                <w:sz w:val="18"/>
                <w:szCs w:val="18"/>
                <w:lang w:eastAsia="es-MX"/>
              </w:rPr>
              <w:t>0</w:t>
            </w:r>
            <w:r w:rsidRPr="001B214A">
              <w:rPr>
                <w:rFonts w:ascii="Arial" w:eastAsia="Times New Roman" w:hAnsi="Arial" w:cs="Arial"/>
                <w:b/>
                <w:bCs/>
                <w:sz w:val="18"/>
                <w:szCs w:val="18"/>
                <w:lang w:eastAsia="es-MX"/>
              </w:rPr>
              <w:t xml:space="preserve">1 de enero al </w:t>
            </w:r>
            <w:r w:rsidR="00183D31">
              <w:rPr>
                <w:rFonts w:ascii="Arial" w:eastAsia="Times New Roman" w:hAnsi="Arial" w:cs="Arial"/>
                <w:b/>
                <w:bCs/>
                <w:sz w:val="18"/>
                <w:szCs w:val="18"/>
                <w:lang w:eastAsia="es-MX"/>
              </w:rPr>
              <w:t>3</w:t>
            </w:r>
            <w:r w:rsidR="00B578CC">
              <w:rPr>
                <w:rFonts w:ascii="Arial" w:eastAsia="Times New Roman" w:hAnsi="Arial" w:cs="Arial"/>
                <w:b/>
                <w:bCs/>
                <w:sz w:val="18"/>
                <w:szCs w:val="18"/>
                <w:lang w:eastAsia="es-MX"/>
              </w:rPr>
              <w:t>0</w:t>
            </w:r>
            <w:r w:rsidR="00183D31">
              <w:rPr>
                <w:rFonts w:ascii="Arial" w:eastAsia="Times New Roman" w:hAnsi="Arial" w:cs="Arial"/>
                <w:b/>
                <w:bCs/>
                <w:sz w:val="18"/>
                <w:szCs w:val="18"/>
                <w:lang w:eastAsia="es-MX"/>
              </w:rPr>
              <w:t xml:space="preserve"> de</w:t>
            </w:r>
            <w:r w:rsidR="00B578CC">
              <w:rPr>
                <w:rFonts w:ascii="Arial" w:eastAsia="Times New Roman" w:hAnsi="Arial" w:cs="Arial"/>
                <w:b/>
                <w:bCs/>
                <w:sz w:val="18"/>
                <w:szCs w:val="18"/>
                <w:lang w:eastAsia="es-MX"/>
              </w:rPr>
              <w:t xml:space="preserve"> junio</w:t>
            </w:r>
            <w:r w:rsidR="00183D31">
              <w:rPr>
                <w:rFonts w:ascii="Arial" w:eastAsia="Times New Roman" w:hAnsi="Arial" w:cs="Arial"/>
                <w:b/>
                <w:bCs/>
                <w:sz w:val="18"/>
                <w:szCs w:val="18"/>
                <w:lang w:eastAsia="es-MX"/>
              </w:rPr>
              <w:t xml:space="preserve"> </w:t>
            </w:r>
            <w:r w:rsidR="00B37A66">
              <w:rPr>
                <w:rFonts w:ascii="Arial" w:eastAsia="Times New Roman" w:hAnsi="Arial" w:cs="Arial"/>
                <w:b/>
                <w:bCs/>
                <w:sz w:val="18"/>
                <w:szCs w:val="18"/>
                <w:lang w:eastAsia="es-MX"/>
              </w:rPr>
              <w:t>de 202</w:t>
            </w:r>
            <w:r w:rsidR="005D7CAF">
              <w:rPr>
                <w:rFonts w:ascii="Arial" w:eastAsia="Times New Roman" w:hAnsi="Arial" w:cs="Arial"/>
                <w:b/>
                <w:bCs/>
                <w:sz w:val="18"/>
                <w:szCs w:val="18"/>
                <w:lang w:eastAsia="es-MX"/>
              </w:rPr>
              <w:t>5</w:t>
            </w:r>
          </w:p>
        </w:tc>
        <w:tc>
          <w:tcPr>
            <w:tcW w:w="571" w:type="dxa"/>
            <w:tcBorders>
              <w:top w:val="nil"/>
              <w:left w:val="nil"/>
              <w:bottom w:val="nil"/>
              <w:right w:val="nil"/>
            </w:tcBorders>
            <w:shd w:val="clear" w:color="000000" w:fill="FFFFFF"/>
            <w:noWrap/>
            <w:vAlign w:val="bottom"/>
            <w:hideMark/>
          </w:tcPr>
          <w:p w14:paraId="63D75575"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63EAC85B"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44B84825" w14:textId="77777777"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(Pesos)</w:t>
            </w:r>
          </w:p>
        </w:tc>
        <w:tc>
          <w:tcPr>
            <w:tcW w:w="571" w:type="dxa"/>
            <w:tcBorders>
              <w:top w:val="nil"/>
              <w:left w:val="nil"/>
              <w:bottom w:val="nil"/>
              <w:right w:val="nil"/>
            </w:tcBorders>
            <w:shd w:val="clear" w:color="000000" w:fill="FFFFFF"/>
            <w:noWrap/>
            <w:vAlign w:val="bottom"/>
            <w:hideMark/>
          </w:tcPr>
          <w:p w14:paraId="6CB481F7"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16FAFFA7" w14:textId="77777777" w:rsidTr="00873BBF">
        <w:trPr>
          <w:trHeight w:val="480"/>
        </w:trPr>
        <w:tc>
          <w:tcPr>
            <w:tcW w:w="9152" w:type="dxa"/>
            <w:gridSpan w:val="3"/>
            <w:vMerge w:val="restart"/>
            <w:tcBorders>
              <w:top w:val="nil"/>
              <w:left w:val="nil"/>
              <w:bottom w:val="single" w:sz="4" w:space="0" w:color="000000"/>
              <w:right w:val="nil"/>
            </w:tcBorders>
            <w:shd w:val="clear" w:color="000000" w:fill="FFFFFF"/>
            <w:vAlign w:val="center"/>
            <w:hideMark/>
          </w:tcPr>
          <w:p w14:paraId="41152CFD" w14:textId="77777777" w:rsidR="00873BBF" w:rsidRPr="001B214A" w:rsidRDefault="00873BBF" w:rsidP="00873BBF">
            <w:pPr>
              <w:spacing w:after="0" w:line="240" w:lineRule="auto"/>
              <w:jc w:val="center"/>
              <w:rPr>
                <w:rFonts w:ascii="Arial" w:eastAsia="Times New Roman" w:hAnsi="Arial" w:cs="Arial"/>
                <w:i/>
                <w:iCs/>
                <w:sz w:val="18"/>
                <w:szCs w:val="18"/>
                <w:lang w:eastAsia="es-MX"/>
              </w:rPr>
            </w:pPr>
            <w:r w:rsidRPr="001B214A">
              <w:rPr>
                <w:rFonts w:ascii="Arial" w:eastAsia="Times New Roman" w:hAnsi="Arial" w:cs="Arial"/>
                <w:i/>
                <w:iCs/>
                <w:sz w:val="18"/>
                <w:szCs w:val="18"/>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c>
          <w:tcPr>
            <w:tcW w:w="571" w:type="dxa"/>
            <w:tcBorders>
              <w:top w:val="nil"/>
              <w:left w:val="nil"/>
              <w:bottom w:val="nil"/>
              <w:right w:val="nil"/>
            </w:tcBorders>
            <w:shd w:val="clear" w:color="000000" w:fill="FFFFFF"/>
            <w:noWrap/>
            <w:vAlign w:val="bottom"/>
            <w:hideMark/>
          </w:tcPr>
          <w:p w14:paraId="646BCF42"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2A803FD5" w14:textId="77777777" w:rsidTr="00873BBF">
        <w:trPr>
          <w:trHeight w:val="382"/>
        </w:trPr>
        <w:tc>
          <w:tcPr>
            <w:tcW w:w="9152" w:type="dxa"/>
            <w:gridSpan w:val="3"/>
            <w:vMerge/>
            <w:tcBorders>
              <w:top w:val="nil"/>
              <w:left w:val="nil"/>
              <w:bottom w:val="single" w:sz="4" w:space="0" w:color="000000"/>
              <w:right w:val="nil"/>
            </w:tcBorders>
            <w:vAlign w:val="center"/>
            <w:hideMark/>
          </w:tcPr>
          <w:p w14:paraId="362E79FE" w14:textId="77777777" w:rsidR="00873BBF" w:rsidRPr="001B214A" w:rsidRDefault="00873BBF" w:rsidP="00873BBF">
            <w:pPr>
              <w:spacing w:after="0" w:line="240" w:lineRule="auto"/>
              <w:rPr>
                <w:rFonts w:ascii="Arial" w:eastAsia="Times New Roman" w:hAnsi="Arial" w:cs="Arial"/>
                <w:i/>
                <w:iCs/>
                <w:sz w:val="18"/>
                <w:szCs w:val="18"/>
                <w:lang w:eastAsia="es-MX"/>
              </w:rPr>
            </w:pPr>
          </w:p>
        </w:tc>
        <w:tc>
          <w:tcPr>
            <w:tcW w:w="571" w:type="dxa"/>
            <w:tcBorders>
              <w:top w:val="nil"/>
              <w:left w:val="nil"/>
              <w:bottom w:val="nil"/>
              <w:right w:val="nil"/>
            </w:tcBorders>
            <w:shd w:val="clear" w:color="000000" w:fill="FFFFFF"/>
            <w:noWrap/>
            <w:vAlign w:val="bottom"/>
            <w:hideMark/>
          </w:tcPr>
          <w:p w14:paraId="300AD453"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289FFB3D" w14:textId="77777777" w:rsidTr="00873BBF">
        <w:trPr>
          <w:trHeight w:val="1740"/>
        </w:trPr>
        <w:tc>
          <w:tcPr>
            <w:tcW w:w="9152" w:type="dxa"/>
            <w:gridSpan w:val="3"/>
            <w:vMerge/>
            <w:tcBorders>
              <w:top w:val="nil"/>
              <w:left w:val="nil"/>
              <w:bottom w:val="single" w:sz="4" w:space="0" w:color="000000"/>
              <w:right w:val="nil"/>
            </w:tcBorders>
            <w:vAlign w:val="center"/>
            <w:hideMark/>
          </w:tcPr>
          <w:p w14:paraId="151D9364" w14:textId="77777777" w:rsidR="00873BBF" w:rsidRPr="001B214A" w:rsidRDefault="00873BBF" w:rsidP="00873BBF">
            <w:pPr>
              <w:spacing w:after="0" w:line="240" w:lineRule="auto"/>
              <w:rPr>
                <w:rFonts w:ascii="Arial" w:eastAsia="Times New Roman" w:hAnsi="Arial" w:cs="Arial"/>
                <w:i/>
                <w:iCs/>
                <w:sz w:val="18"/>
                <w:szCs w:val="18"/>
                <w:lang w:eastAsia="es-MX"/>
              </w:rPr>
            </w:pPr>
          </w:p>
        </w:tc>
        <w:tc>
          <w:tcPr>
            <w:tcW w:w="571" w:type="dxa"/>
            <w:tcBorders>
              <w:top w:val="nil"/>
              <w:left w:val="nil"/>
              <w:bottom w:val="nil"/>
              <w:right w:val="nil"/>
            </w:tcBorders>
            <w:shd w:val="clear" w:color="000000" w:fill="FFFFFF"/>
            <w:noWrap/>
            <w:vAlign w:val="bottom"/>
            <w:hideMark/>
          </w:tcPr>
          <w:p w14:paraId="2AAC21F8"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4D427960" w14:textId="77777777" w:rsidTr="00873BBF">
        <w:trPr>
          <w:trHeight w:val="480"/>
        </w:trPr>
        <w:tc>
          <w:tcPr>
            <w:tcW w:w="2673" w:type="dxa"/>
            <w:tcBorders>
              <w:top w:val="nil"/>
              <w:left w:val="single" w:sz="4" w:space="0" w:color="auto"/>
              <w:bottom w:val="single" w:sz="4" w:space="0" w:color="auto"/>
              <w:right w:val="nil"/>
            </w:tcBorders>
            <w:shd w:val="clear" w:color="000000" w:fill="632523"/>
            <w:noWrap/>
            <w:vAlign w:val="center"/>
            <w:hideMark/>
          </w:tcPr>
          <w:p w14:paraId="1C762C54" w14:textId="77777777" w:rsidR="00873BBF" w:rsidRPr="001B214A" w:rsidRDefault="00873BBF" w:rsidP="00873BBF">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Cuenta</w:t>
            </w:r>
          </w:p>
        </w:tc>
        <w:tc>
          <w:tcPr>
            <w:tcW w:w="3588" w:type="dxa"/>
            <w:tcBorders>
              <w:top w:val="nil"/>
              <w:left w:val="nil"/>
              <w:bottom w:val="single" w:sz="4" w:space="0" w:color="auto"/>
              <w:right w:val="nil"/>
            </w:tcBorders>
            <w:shd w:val="clear" w:color="000000" w:fill="632523"/>
            <w:noWrap/>
            <w:vAlign w:val="center"/>
            <w:hideMark/>
          </w:tcPr>
          <w:p w14:paraId="7C8F4BD5" w14:textId="77777777" w:rsidR="00873BBF" w:rsidRPr="001B214A" w:rsidRDefault="00873BBF" w:rsidP="00873BBF">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Concepto</w:t>
            </w:r>
          </w:p>
        </w:tc>
        <w:tc>
          <w:tcPr>
            <w:tcW w:w="2891" w:type="dxa"/>
            <w:tcBorders>
              <w:top w:val="nil"/>
              <w:left w:val="nil"/>
              <w:bottom w:val="single" w:sz="4" w:space="0" w:color="auto"/>
              <w:right w:val="nil"/>
            </w:tcBorders>
            <w:shd w:val="clear" w:color="000000" w:fill="632523"/>
            <w:noWrap/>
            <w:vAlign w:val="center"/>
            <w:hideMark/>
          </w:tcPr>
          <w:p w14:paraId="205D28DC" w14:textId="77777777" w:rsidR="00873BBF" w:rsidRPr="001B214A" w:rsidRDefault="00873BBF" w:rsidP="00873BBF">
            <w:pPr>
              <w:spacing w:after="0" w:line="240" w:lineRule="auto"/>
              <w:jc w:val="right"/>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Importe</w:t>
            </w:r>
          </w:p>
        </w:tc>
        <w:tc>
          <w:tcPr>
            <w:tcW w:w="571" w:type="dxa"/>
            <w:tcBorders>
              <w:top w:val="nil"/>
              <w:left w:val="nil"/>
              <w:bottom w:val="nil"/>
              <w:right w:val="nil"/>
            </w:tcBorders>
            <w:shd w:val="clear" w:color="000000" w:fill="FFFFFF"/>
            <w:noWrap/>
            <w:vAlign w:val="bottom"/>
            <w:hideMark/>
          </w:tcPr>
          <w:p w14:paraId="30F54AC7"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2AD01D66"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0A3743DA"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0532ABDC"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03F7CA1A"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5410FD3E"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017A8E16"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0D049EC9"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054C3880"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582031CF"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6623AB9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7FE1BD90"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55A98761"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63BB8694"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2C26C81D"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66D7CD09"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7B141054"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123241B7"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2D0FBB7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4F975743"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7BFB846C"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0496AEC2"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4BC3525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1F3A95C5"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259068F4"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30172FEF"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1C406102"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23BAEE2B"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554FA91C"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6C176791"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58ED220E"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6CCE8D1A" w14:textId="77777777" w:rsidTr="00873BBF">
        <w:trPr>
          <w:trHeight w:val="409"/>
        </w:trPr>
        <w:tc>
          <w:tcPr>
            <w:tcW w:w="2673" w:type="dxa"/>
            <w:tcBorders>
              <w:top w:val="nil"/>
              <w:left w:val="single" w:sz="4" w:space="0" w:color="auto"/>
              <w:bottom w:val="nil"/>
              <w:right w:val="nil"/>
            </w:tcBorders>
            <w:shd w:val="clear" w:color="000000" w:fill="FFFFFF"/>
            <w:noWrap/>
            <w:vAlign w:val="bottom"/>
            <w:hideMark/>
          </w:tcPr>
          <w:p w14:paraId="6CD64F1C"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double" w:sz="6" w:space="0" w:color="auto"/>
              <w:right w:val="nil"/>
            </w:tcBorders>
            <w:shd w:val="clear" w:color="000000" w:fill="FFFFFF"/>
            <w:noWrap/>
            <w:vAlign w:val="bottom"/>
            <w:hideMark/>
          </w:tcPr>
          <w:p w14:paraId="74A5C6A7"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double" w:sz="6" w:space="0" w:color="auto"/>
              <w:right w:val="single" w:sz="4" w:space="0" w:color="auto"/>
            </w:tcBorders>
            <w:shd w:val="clear" w:color="000000" w:fill="FFFFFF"/>
            <w:noWrap/>
            <w:vAlign w:val="bottom"/>
            <w:hideMark/>
          </w:tcPr>
          <w:p w14:paraId="16C2DAA6"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4C4ACE0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66F1B9F8" w14:textId="77777777" w:rsidTr="00873BBF">
        <w:trPr>
          <w:trHeight w:val="409"/>
        </w:trPr>
        <w:tc>
          <w:tcPr>
            <w:tcW w:w="2673" w:type="dxa"/>
            <w:tcBorders>
              <w:top w:val="nil"/>
              <w:left w:val="single" w:sz="4" w:space="0" w:color="auto"/>
              <w:bottom w:val="single" w:sz="4" w:space="0" w:color="auto"/>
              <w:right w:val="nil"/>
            </w:tcBorders>
            <w:shd w:val="clear" w:color="000000" w:fill="FFFFFF"/>
            <w:noWrap/>
            <w:vAlign w:val="bottom"/>
            <w:hideMark/>
          </w:tcPr>
          <w:p w14:paraId="4B07FEE1"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single" w:sz="4" w:space="0" w:color="auto"/>
              <w:right w:val="nil"/>
            </w:tcBorders>
            <w:shd w:val="clear" w:color="000000" w:fill="FFFFFF"/>
            <w:noWrap/>
            <w:vAlign w:val="bottom"/>
            <w:hideMark/>
          </w:tcPr>
          <w:p w14:paraId="0CC9CEE4" w14:textId="77777777" w:rsidR="00873BBF" w:rsidRPr="001B214A" w:rsidRDefault="00873BBF" w:rsidP="00873BBF">
            <w:pPr>
              <w:spacing w:after="0" w:line="240" w:lineRule="auto"/>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TOTAL</w:t>
            </w:r>
          </w:p>
        </w:tc>
        <w:tc>
          <w:tcPr>
            <w:tcW w:w="2891" w:type="dxa"/>
            <w:tcBorders>
              <w:top w:val="nil"/>
              <w:left w:val="nil"/>
              <w:bottom w:val="single" w:sz="4" w:space="0" w:color="auto"/>
              <w:right w:val="single" w:sz="4" w:space="0" w:color="auto"/>
            </w:tcBorders>
            <w:shd w:val="clear" w:color="000000" w:fill="FFFFFF"/>
            <w:noWrap/>
            <w:vAlign w:val="bottom"/>
            <w:hideMark/>
          </w:tcPr>
          <w:p w14:paraId="3512A971" w14:textId="77777777" w:rsidR="00873BBF" w:rsidRPr="001B214A" w:rsidRDefault="00873BBF" w:rsidP="00873BBF">
            <w:pPr>
              <w:spacing w:after="0" w:line="240" w:lineRule="auto"/>
              <w:jc w:val="right"/>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27FB18C3"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1B3C17F5" w14:textId="77777777" w:rsidTr="00873BBF">
        <w:trPr>
          <w:trHeight w:val="382"/>
        </w:trPr>
        <w:tc>
          <w:tcPr>
            <w:tcW w:w="2673" w:type="dxa"/>
            <w:tcBorders>
              <w:top w:val="nil"/>
              <w:left w:val="nil"/>
              <w:bottom w:val="nil"/>
              <w:right w:val="nil"/>
            </w:tcBorders>
            <w:shd w:val="clear" w:color="000000" w:fill="FFFFFF"/>
            <w:noWrap/>
            <w:vAlign w:val="bottom"/>
            <w:hideMark/>
          </w:tcPr>
          <w:p w14:paraId="627843B8"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3ACAE7E0"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nil"/>
            </w:tcBorders>
            <w:shd w:val="clear" w:color="000000" w:fill="FFFFFF"/>
            <w:noWrap/>
            <w:vAlign w:val="bottom"/>
            <w:hideMark/>
          </w:tcPr>
          <w:p w14:paraId="152E43C9"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2AEB2D78"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3BA9DDD4" w14:textId="77777777" w:rsidTr="00873BBF">
        <w:trPr>
          <w:trHeight w:val="382"/>
        </w:trPr>
        <w:tc>
          <w:tcPr>
            <w:tcW w:w="9723" w:type="dxa"/>
            <w:gridSpan w:val="4"/>
            <w:tcBorders>
              <w:top w:val="nil"/>
              <w:left w:val="nil"/>
              <w:bottom w:val="nil"/>
              <w:right w:val="nil"/>
            </w:tcBorders>
            <w:shd w:val="clear" w:color="000000" w:fill="FFFFFF"/>
            <w:noWrap/>
            <w:hideMark/>
          </w:tcPr>
          <w:p w14:paraId="6B6FD0CB" w14:textId="77777777" w:rsidR="00873BBF" w:rsidRPr="001B214A" w:rsidRDefault="00873BBF" w:rsidP="00873BBF">
            <w:pPr>
              <w:spacing w:after="0" w:line="240" w:lineRule="auto"/>
              <w:rPr>
                <w:rFonts w:ascii="Arial" w:eastAsia="Times New Roman" w:hAnsi="Arial" w:cs="Arial"/>
                <w:sz w:val="18"/>
                <w:szCs w:val="18"/>
                <w:lang w:eastAsia="es-MX"/>
              </w:rPr>
            </w:pPr>
            <w:r w:rsidRPr="001B214A">
              <w:rPr>
                <w:rFonts w:ascii="Arial" w:eastAsia="Times New Roman" w:hAnsi="Arial" w:cs="Arial"/>
                <w:sz w:val="18"/>
                <w:szCs w:val="18"/>
                <w:lang w:eastAsia="es-MX"/>
              </w:rPr>
              <w:t>Bajo protesta de decir verdad declaramos que los Estados Financieros y sus Notas son razonablemente correctos y responsabilidad del emisor</w:t>
            </w:r>
          </w:p>
        </w:tc>
      </w:tr>
    </w:tbl>
    <w:p w14:paraId="7EAFDF02" w14:textId="77777777" w:rsidR="00360D21" w:rsidRDefault="00360D21" w:rsidP="00360D21">
      <w:pPr>
        <w:tabs>
          <w:tab w:val="left" w:pos="2430"/>
        </w:tabs>
        <w:rPr>
          <w:rFonts w:ascii="Arial" w:hAnsi="Arial" w:cs="Arial"/>
          <w:sz w:val="18"/>
          <w:szCs w:val="18"/>
        </w:rPr>
      </w:pPr>
    </w:p>
    <w:p w14:paraId="3C0B5D7E" w14:textId="77777777" w:rsidR="00360D21" w:rsidRDefault="00360D21" w:rsidP="00360D21">
      <w:pPr>
        <w:spacing w:after="0" w:line="240" w:lineRule="auto"/>
        <w:rPr>
          <w:rFonts w:ascii="Arial" w:hAnsi="Arial" w:cs="Arial"/>
          <w:sz w:val="18"/>
          <w:szCs w:val="18"/>
        </w:rPr>
      </w:pPr>
    </w:p>
    <w:p w14:paraId="1B0E77BA" w14:textId="77777777" w:rsidR="00360D21" w:rsidRDefault="00360D21" w:rsidP="00360D21">
      <w:pPr>
        <w:spacing w:after="0" w:line="240" w:lineRule="auto"/>
        <w:rPr>
          <w:rFonts w:ascii="Arial" w:hAnsi="Arial" w:cs="Arial"/>
          <w:sz w:val="18"/>
          <w:szCs w:val="18"/>
        </w:rPr>
      </w:pPr>
    </w:p>
    <w:p w14:paraId="1513E2F4" w14:textId="77777777" w:rsidR="00360D21" w:rsidRDefault="00360D21" w:rsidP="00360D21">
      <w:pPr>
        <w:spacing w:after="0" w:line="240" w:lineRule="auto"/>
        <w:rPr>
          <w:rFonts w:ascii="Arial" w:hAnsi="Arial" w:cs="Arial"/>
          <w:sz w:val="18"/>
          <w:szCs w:val="18"/>
        </w:rPr>
      </w:pPr>
    </w:p>
    <w:p w14:paraId="36F66FF3" w14:textId="77777777" w:rsidR="00360D21" w:rsidRDefault="00360D21" w:rsidP="00360D21">
      <w:pPr>
        <w:spacing w:after="0" w:line="240" w:lineRule="auto"/>
        <w:rPr>
          <w:rFonts w:ascii="Arial" w:hAnsi="Arial" w:cs="Arial"/>
          <w:sz w:val="18"/>
          <w:szCs w:val="18"/>
        </w:rPr>
      </w:pPr>
    </w:p>
    <w:p w14:paraId="273197CB" w14:textId="77777777" w:rsidR="00360D21" w:rsidRDefault="00360D21" w:rsidP="00360D21">
      <w:pPr>
        <w:spacing w:after="0" w:line="240" w:lineRule="auto"/>
        <w:rPr>
          <w:rFonts w:ascii="Arial" w:hAnsi="Arial" w:cs="Arial"/>
          <w:sz w:val="18"/>
          <w:szCs w:val="18"/>
        </w:rPr>
      </w:pPr>
    </w:p>
    <w:p w14:paraId="34990A68" w14:textId="77777777" w:rsidR="00360D21" w:rsidRDefault="00360D21" w:rsidP="00360D21">
      <w:pPr>
        <w:spacing w:after="0" w:line="240" w:lineRule="auto"/>
        <w:rPr>
          <w:rFonts w:ascii="Arial" w:hAnsi="Arial" w:cs="Arial"/>
          <w:sz w:val="18"/>
          <w:szCs w:val="18"/>
        </w:rPr>
      </w:pPr>
    </w:p>
    <w:p w14:paraId="6E311271" w14:textId="77777777" w:rsidR="00360D21" w:rsidRDefault="00360D21" w:rsidP="00360D21">
      <w:pPr>
        <w:spacing w:after="0" w:line="240" w:lineRule="auto"/>
        <w:rPr>
          <w:rFonts w:ascii="Arial" w:hAnsi="Arial" w:cs="Arial"/>
          <w:sz w:val="18"/>
          <w:szCs w:val="18"/>
        </w:rPr>
      </w:pPr>
    </w:p>
    <w:p w14:paraId="6B9D7102" w14:textId="77777777" w:rsidR="00360D21" w:rsidRDefault="00360D21" w:rsidP="00360D21">
      <w:pPr>
        <w:spacing w:after="0" w:line="240" w:lineRule="auto"/>
        <w:rPr>
          <w:rFonts w:ascii="Arial" w:hAnsi="Arial" w:cs="Arial"/>
          <w:sz w:val="18"/>
          <w:szCs w:val="18"/>
        </w:rPr>
      </w:pPr>
    </w:p>
    <w:p w14:paraId="12055297" w14:textId="77777777" w:rsidR="00360D21" w:rsidRDefault="00360D21" w:rsidP="00360D21">
      <w:pPr>
        <w:spacing w:after="0" w:line="240" w:lineRule="auto"/>
        <w:rPr>
          <w:rFonts w:ascii="Arial" w:hAnsi="Arial" w:cs="Arial"/>
          <w:sz w:val="18"/>
          <w:szCs w:val="18"/>
        </w:rPr>
      </w:pPr>
    </w:p>
    <w:p w14:paraId="713E1DE1" w14:textId="77777777" w:rsidR="00360D21" w:rsidRDefault="00360D21" w:rsidP="00360D21">
      <w:pPr>
        <w:spacing w:after="0" w:line="240" w:lineRule="auto"/>
        <w:rPr>
          <w:rFonts w:ascii="Arial" w:hAnsi="Arial" w:cs="Arial"/>
          <w:sz w:val="18"/>
          <w:szCs w:val="18"/>
        </w:rPr>
      </w:pPr>
    </w:p>
    <w:p w14:paraId="770D3553" w14:textId="77777777" w:rsidR="00360D21" w:rsidRDefault="00873BBF" w:rsidP="00873BBF">
      <w:pPr>
        <w:spacing w:after="0" w:line="240" w:lineRule="auto"/>
        <w:rPr>
          <w:rFonts w:ascii="Arial" w:hAnsi="Arial" w:cs="Arial"/>
          <w:sz w:val="18"/>
          <w:szCs w:val="18"/>
        </w:rPr>
      </w:pPr>
      <w:r>
        <w:rPr>
          <w:rFonts w:ascii="Arial" w:hAnsi="Arial" w:cs="Arial"/>
          <w:sz w:val="18"/>
          <w:szCs w:val="18"/>
        </w:rPr>
        <w:t xml:space="preserve">             </w:t>
      </w:r>
      <w:r w:rsidR="00360D21">
        <w:rPr>
          <w:rFonts w:ascii="Arial" w:hAnsi="Arial" w:cs="Arial"/>
          <w:sz w:val="18"/>
          <w:szCs w:val="18"/>
        </w:rPr>
        <w:t xml:space="preserve">Lic. </w:t>
      </w:r>
      <w:r>
        <w:rPr>
          <w:rFonts w:ascii="Arial" w:hAnsi="Arial" w:cs="Arial"/>
          <w:sz w:val="18"/>
          <w:szCs w:val="18"/>
        </w:rPr>
        <w:t>Sergio Daniel Padilla Herrera</w:t>
      </w:r>
      <w:r w:rsidR="00360D21">
        <w:rPr>
          <w:rFonts w:ascii="Arial" w:hAnsi="Arial" w:cs="Arial"/>
          <w:sz w:val="18"/>
          <w:szCs w:val="18"/>
        </w:rPr>
        <w:t xml:space="preserve"> </w:t>
      </w:r>
      <w:r w:rsidR="00360D21">
        <w:rPr>
          <w:rFonts w:ascii="Arial" w:hAnsi="Arial" w:cs="Arial"/>
          <w:sz w:val="18"/>
          <w:szCs w:val="18"/>
        </w:rPr>
        <w:tab/>
      </w:r>
      <w:r w:rsidR="00360D21">
        <w:rPr>
          <w:rFonts w:ascii="Arial" w:hAnsi="Arial" w:cs="Arial"/>
          <w:sz w:val="18"/>
          <w:szCs w:val="18"/>
        </w:rPr>
        <w:tab/>
      </w:r>
      <w:r w:rsidR="00360D21">
        <w:rPr>
          <w:rFonts w:ascii="Arial" w:hAnsi="Arial" w:cs="Arial"/>
          <w:sz w:val="18"/>
          <w:szCs w:val="18"/>
        </w:rPr>
        <w:tab/>
      </w:r>
      <w:r w:rsidR="00360D21">
        <w:rPr>
          <w:rFonts w:ascii="Arial" w:hAnsi="Arial" w:cs="Arial"/>
          <w:sz w:val="18"/>
          <w:szCs w:val="18"/>
        </w:rPr>
        <w:tab/>
      </w:r>
      <w:r w:rsidR="001131D0">
        <w:rPr>
          <w:rFonts w:ascii="Arial" w:hAnsi="Arial" w:cs="Arial"/>
          <w:sz w:val="18"/>
          <w:szCs w:val="18"/>
        </w:rPr>
        <w:t xml:space="preserve"> </w:t>
      </w:r>
      <w:r>
        <w:rPr>
          <w:rFonts w:ascii="Arial" w:hAnsi="Arial" w:cs="Arial"/>
          <w:sz w:val="18"/>
          <w:szCs w:val="18"/>
        </w:rPr>
        <w:t>Mtra. Flor de María López Hinojosa</w:t>
      </w:r>
    </w:p>
    <w:p w14:paraId="50C3A344" w14:textId="77777777" w:rsidR="00360D21" w:rsidRPr="00A61338" w:rsidRDefault="00360D21" w:rsidP="00360D21">
      <w:pPr>
        <w:spacing w:after="0" w:line="240" w:lineRule="auto"/>
        <w:rPr>
          <w:rFonts w:ascii="Arial" w:hAnsi="Arial" w:cs="Arial"/>
          <w:sz w:val="18"/>
          <w:szCs w:val="18"/>
        </w:rPr>
      </w:pPr>
    </w:p>
    <w:p w14:paraId="7C5B5A1E" w14:textId="642B738E" w:rsidR="00360D21" w:rsidRPr="00A61338" w:rsidRDefault="00360D21" w:rsidP="00360D21">
      <w:pPr>
        <w:spacing w:after="0" w:line="240" w:lineRule="auto"/>
        <w:rPr>
          <w:rFonts w:ascii="Arial" w:hAnsi="Arial" w:cs="Arial"/>
          <w:sz w:val="18"/>
          <w:szCs w:val="18"/>
        </w:rPr>
      </w:pPr>
      <w:r>
        <w:rPr>
          <w:rFonts w:ascii="Arial" w:hAnsi="Arial" w:cs="Arial"/>
          <w:sz w:val="18"/>
          <w:szCs w:val="18"/>
        </w:rPr>
        <w:t xml:space="preserve"> </w:t>
      </w:r>
      <w:r w:rsidR="005D7CAF">
        <w:rPr>
          <w:rFonts w:ascii="Arial" w:hAnsi="Arial" w:cs="Arial"/>
          <w:sz w:val="18"/>
          <w:szCs w:val="18"/>
        </w:rPr>
        <w:t xml:space="preserve">      Coordinador General de Administración</w:t>
      </w:r>
      <w:r>
        <w:rPr>
          <w:rFonts w:ascii="Arial" w:hAnsi="Arial" w:cs="Arial"/>
          <w:sz w:val="18"/>
          <w:szCs w:val="18"/>
        </w:rPr>
        <w:tab/>
      </w:r>
      <w:r>
        <w:rPr>
          <w:rFonts w:ascii="Arial" w:hAnsi="Arial" w:cs="Arial"/>
          <w:sz w:val="18"/>
          <w:szCs w:val="18"/>
        </w:rPr>
        <w:tab/>
        <w:t xml:space="preserve">                   </w:t>
      </w:r>
      <w:r w:rsidR="005D7CAF">
        <w:rPr>
          <w:rFonts w:ascii="Arial" w:hAnsi="Arial" w:cs="Arial"/>
          <w:sz w:val="18"/>
          <w:szCs w:val="18"/>
        </w:rPr>
        <w:tab/>
      </w:r>
      <w:r w:rsidR="005D7CAF">
        <w:rPr>
          <w:rFonts w:ascii="Arial" w:hAnsi="Arial" w:cs="Arial"/>
          <w:sz w:val="18"/>
          <w:szCs w:val="18"/>
        </w:rPr>
        <w:tab/>
      </w:r>
      <w:r w:rsidRPr="00A61338">
        <w:rPr>
          <w:rFonts w:ascii="Arial" w:hAnsi="Arial" w:cs="Arial"/>
          <w:sz w:val="18"/>
          <w:szCs w:val="18"/>
        </w:rPr>
        <w:t xml:space="preserve">Directora </w:t>
      </w:r>
      <w:r>
        <w:rPr>
          <w:rFonts w:ascii="Arial" w:hAnsi="Arial" w:cs="Arial"/>
          <w:sz w:val="18"/>
          <w:szCs w:val="18"/>
        </w:rPr>
        <w:t>General</w:t>
      </w:r>
      <w:r w:rsidRPr="00A61338">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 </w:t>
      </w:r>
    </w:p>
    <w:p w14:paraId="579D18BF" w14:textId="77777777" w:rsidR="00360D21" w:rsidRDefault="00360D21" w:rsidP="00667D50"/>
    <w:p w14:paraId="40CB4E4C" w14:textId="77777777" w:rsidR="00360D21" w:rsidRDefault="00360D21" w:rsidP="00667D50"/>
    <w:p w14:paraId="52879D90" w14:textId="77777777" w:rsidR="00360D21" w:rsidRDefault="00360D21" w:rsidP="00667D50"/>
    <w:p w14:paraId="37B482FE" w14:textId="77777777" w:rsidR="00360D21" w:rsidRDefault="00360D21" w:rsidP="00360D21">
      <w:pPr>
        <w:pStyle w:val="Texto"/>
        <w:spacing w:after="0" w:line="360" w:lineRule="auto"/>
        <w:jc w:val="center"/>
        <w:rPr>
          <w:b/>
          <w:szCs w:val="18"/>
        </w:rPr>
      </w:pPr>
    </w:p>
    <w:p w14:paraId="23121069" w14:textId="77777777" w:rsidR="009B70B8" w:rsidRDefault="009B70B8" w:rsidP="009B70B8">
      <w:pPr>
        <w:pStyle w:val="Texto"/>
        <w:spacing w:after="0" w:line="360" w:lineRule="auto"/>
        <w:jc w:val="center"/>
        <w:rPr>
          <w:b/>
          <w:szCs w:val="18"/>
        </w:rPr>
      </w:pPr>
    </w:p>
    <w:p w14:paraId="070C4039" w14:textId="77777777" w:rsidR="00C95028" w:rsidRDefault="00C95028" w:rsidP="009B70B8">
      <w:pPr>
        <w:pStyle w:val="Texto"/>
        <w:spacing w:after="0" w:line="360" w:lineRule="auto"/>
        <w:jc w:val="center"/>
        <w:rPr>
          <w:b/>
          <w:szCs w:val="18"/>
        </w:rPr>
      </w:pPr>
      <w:r>
        <w:rPr>
          <w:b/>
          <w:szCs w:val="18"/>
        </w:rPr>
        <w:t>SISTEMA ESTATAL PARA EL DESARROLLO INTEGRAL DE LA FAMILIA</w:t>
      </w:r>
    </w:p>
    <w:p w14:paraId="5EE7C6D9" w14:textId="7BAAC252" w:rsidR="00FD2A39" w:rsidRDefault="00FD2A39" w:rsidP="009B70B8">
      <w:pPr>
        <w:pStyle w:val="Texto"/>
        <w:spacing w:after="0" w:line="360" w:lineRule="auto"/>
        <w:jc w:val="center"/>
        <w:rPr>
          <w:b/>
          <w:szCs w:val="18"/>
        </w:rPr>
      </w:pPr>
      <w:r>
        <w:rPr>
          <w:b/>
          <w:szCs w:val="18"/>
        </w:rPr>
        <w:t>NOTAS A LOS ESTADOS FINANCIEROS</w:t>
      </w:r>
    </w:p>
    <w:p w14:paraId="7C088765" w14:textId="2ECA43FE" w:rsidR="00C95028" w:rsidRDefault="00C95028" w:rsidP="009B70B8">
      <w:pPr>
        <w:pStyle w:val="Texto"/>
        <w:spacing w:after="0" w:line="360" w:lineRule="auto"/>
        <w:jc w:val="center"/>
        <w:rPr>
          <w:b/>
          <w:szCs w:val="18"/>
        </w:rPr>
      </w:pPr>
      <w:r>
        <w:rPr>
          <w:b/>
          <w:szCs w:val="18"/>
        </w:rPr>
        <w:t xml:space="preserve">DEL 01 </w:t>
      </w:r>
      <w:r w:rsidR="007B17B9">
        <w:rPr>
          <w:b/>
          <w:szCs w:val="18"/>
        </w:rPr>
        <w:t xml:space="preserve">ENERO </w:t>
      </w:r>
      <w:r>
        <w:rPr>
          <w:b/>
          <w:szCs w:val="18"/>
        </w:rPr>
        <w:t xml:space="preserve">AL </w:t>
      </w:r>
      <w:r w:rsidR="00183D31">
        <w:rPr>
          <w:b/>
          <w:szCs w:val="18"/>
        </w:rPr>
        <w:t>3</w:t>
      </w:r>
      <w:r w:rsidR="00B578CC">
        <w:rPr>
          <w:b/>
          <w:szCs w:val="18"/>
        </w:rPr>
        <w:t>0</w:t>
      </w:r>
      <w:r w:rsidR="00183D31">
        <w:rPr>
          <w:b/>
          <w:szCs w:val="18"/>
        </w:rPr>
        <w:t xml:space="preserve"> DE </w:t>
      </w:r>
      <w:r w:rsidR="00B578CC">
        <w:rPr>
          <w:b/>
          <w:szCs w:val="18"/>
        </w:rPr>
        <w:t>JUNIO</w:t>
      </w:r>
      <w:r>
        <w:rPr>
          <w:b/>
          <w:szCs w:val="18"/>
        </w:rPr>
        <w:t xml:space="preserve"> DE 202</w:t>
      </w:r>
      <w:r w:rsidR="005D7CAF">
        <w:rPr>
          <w:b/>
          <w:szCs w:val="18"/>
        </w:rPr>
        <w:t>5</w:t>
      </w:r>
    </w:p>
    <w:p w14:paraId="6E3F32D6" w14:textId="77777777" w:rsidR="00C95028" w:rsidRDefault="00C95028" w:rsidP="009B70B8">
      <w:pPr>
        <w:pStyle w:val="Texto"/>
        <w:spacing w:after="0" w:line="360" w:lineRule="auto"/>
        <w:jc w:val="center"/>
        <w:rPr>
          <w:b/>
          <w:szCs w:val="18"/>
        </w:rPr>
      </w:pPr>
      <w:r>
        <w:rPr>
          <w:b/>
          <w:szCs w:val="18"/>
        </w:rPr>
        <w:t>CIFRAS EXPRESADAS EN PESOS</w:t>
      </w:r>
    </w:p>
    <w:p w14:paraId="098E3368" w14:textId="77777777" w:rsidR="00C95028" w:rsidRDefault="00C95028" w:rsidP="009B70B8">
      <w:pPr>
        <w:pStyle w:val="Texto"/>
        <w:spacing w:after="0" w:line="360" w:lineRule="auto"/>
        <w:jc w:val="center"/>
        <w:rPr>
          <w:b/>
          <w:szCs w:val="18"/>
        </w:rPr>
      </w:pPr>
    </w:p>
    <w:p w14:paraId="74AC9980" w14:textId="77777777" w:rsidR="007E2DF1" w:rsidRDefault="007E2DF1" w:rsidP="009B70B8">
      <w:pPr>
        <w:pStyle w:val="Texto"/>
        <w:spacing w:after="0" w:line="360" w:lineRule="auto"/>
        <w:jc w:val="center"/>
        <w:rPr>
          <w:b/>
          <w:szCs w:val="18"/>
        </w:rPr>
      </w:pPr>
    </w:p>
    <w:p w14:paraId="30F90038" w14:textId="72023505" w:rsidR="009B70B8" w:rsidRDefault="009B70B8" w:rsidP="009B70B8">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De conformidad al artículo 46, fracción I, inciso </w:t>
      </w:r>
      <w:r w:rsidR="00FD2A39">
        <w:rPr>
          <w:rFonts w:ascii="Arial" w:eastAsia="Times New Roman" w:hAnsi="Arial" w:cs="Arial"/>
          <w:sz w:val="18"/>
          <w:szCs w:val="18"/>
          <w:lang w:eastAsia="es-ES"/>
        </w:rPr>
        <w:t>g</w:t>
      </w:r>
      <w:r>
        <w:rPr>
          <w:rFonts w:ascii="Arial" w:eastAsia="Times New Roman" w:hAnsi="Arial" w:cs="Arial"/>
          <w:sz w:val="18"/>
          <w:szCs w:val="18"/>
          <w:lang w:eastAsia="es-ES"/>
        </w:rPr>
        <w:t xml:space="preserve">) y 49 de la Ley General de Contabilidad Gubernamental, así como a la normatividad emitida por el Consejo Nacional de Armonización Contable, </w:t>
      </w:r>
      <w:r w:rsidR="00FD2A39">
        <w:rPr>
          <w:rFonts w:ascii="Arial" w:eastAsia="Times New Roman" w:hAnsi="Arial" w:cs="Arial"/>
          <w:sz w:val="18"/>
          <w:szCs w:val="18"/>
          <w:lang w:eastAsia="es-ES"/>
        </w:rPr>
        <w:t>este organismo</w:t>
      </w:r>
      <w:r>
        <w:rPr>
          <w:rFonts w:ascii="Arial" w:eastAsia="Times New Roman" w:hAnsi="Arial" w:cs="Arial"/>
          <w:sz w:val="18"/>
          <w:szCs w:val="18"/>
          <w:lang w:eastAsia="es-ES"/>
        </w:rPr>
        <w:t xml:space="preserve"> presenta las notas a los estados financieros correspondientes al </w:t>
      </w:r>
      <w:r w:rsidR="00FD2A39">
        <w:rPr>
          <w:rFonts w:ascii="Arial" w:eastAsia="Times New Roman" w:hAnsi="Arial" w:cs="Arial"/>
          <w:b/>
          <w:bCs/>
          <w:sz w:val="18"/>
          <w:szCs w:val="18"/>
          <w:lang w:eastAsia="es-ES"/>
        </w:rPr>
        <w:t xml:space="preserve">segundo trimestre </w:t>
      </w:r>
      <w:r>
        <w:rPr>
          <w:rFonts w:ascii="Arial" w:eastAsia="Times New Roman" w:hAnsi="Arial" w:cs="Arial"/>
          <w:sz w:val="18"/>
          <w:szCs w:val="18"/>
          <w:lang w:eastAsia="es-ES"/>
        </w:rPr>
        <w:t>ejercicio fiscal de 202</w:t>
      </w:r>
      <w:r w:rsidR="00F90D26">
        <w:rPr>
          <w:rFonts w:ascii="Arial" w:eastAsia="Times New Roman" w:hAnsi="Arial" w:cs="Arial"/>
          <w:sz w:val="18"/>
          <w:szCs w:val="18"/>
          <w:lang w:eastAsia="es-ES"/>
        </w:rPr>
        <w:t>5</w:t>
      </w:r>
      <w:r>
        <w:rPr>
          <w:rFonts w:ascii="Arial" w:eastAsia="Times New Roman" w:hAnsi="Arial" w:cs="Arial"/>
          <w:sz w:val="18"/>
          <w:szCs w:val="18"/>
          <w:lang w:eastAsia="es-ES"/>
        </w:rPr>
        <w:t>, con los siguientes apartados:</w:t>
      </w:r>
    </w:p>
    <w:p w14:paraId="73A1FC1D" w14:textId="72EAB125" w:rsidR="00FD2A39" w:rsidRPr="00FD2A39" w:rsidRDefault="00FD2A39" w:rsidP="00372D29">
      <w:pPr>
        <w:pStyle w:val="Prrafodelista"/>
        <w:numPr>
          <w:ilvl w:val="0"/>
          <w:numId w:val="2"/>
        </w:numPr>
        <w:spacing w:before="80" w:after="0" w:line="250" w:lineRule="exact"/>
        <w:jc w:val="both"/>
        <w:rPr>
          <w:rFonts w:ascii="Arial" w:eastAsia="Times New Roman" w:hAnsi="Arial" w:cs="Arial"/>
          <w:sz w:val="18"/>
          <w:szCs w:val="18"/>
          <w:lang w:eastAsia="es-ES"/>
        </w:rPr>
      </w:pPr>
      <w:r w:rsidRPr="00FD2A39">
        <w:rPr>
          <w:rFonts w:ascii="Arial" w:eastAsia="Times New Roman" w:hAnsi="Arial" w:cs="Arial"/>
          <w:sz w:val="18"/>
          <w:szCs w:val="18"/>
          <w:lang w:eastAsia="es-ES"/>
        </w:rPr>
        <w:t>Notas de Gestión Administrativa</w:t>
      </w:r>
    </w:p>
    <w:p w14:paraId="5B8A2A1A" w14:textId="47F76A7F" w:rsidR="009B70B8" w:rsidRDefault="009B70B8" w:rsidP="00372D29">
      <w:pPr>
        <w:pStyle w:val="Prrafodelista"/>
        <w:numPr>
          <w:ilvl w:val="0"/>
          <w:numId w:val="2"/>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Desglose</w:t>
      </w:r>
      <w:r w:rsidR="00FD2A39">
        <w:rPr>
          <w:rFonts w:ascii="Arial" w:eastAsia="Times New Roman" w:hAnsi="Arial" w:cs="Arial"/>
          <w:sz w:val="18"/>
          <w:szCs w:val="18"/>
          <w:lang w:eastAsia="es-ES"/>
        </w:rPr>
        <w:t>, y</w:t>
      </w:r>
    </w:p>
    <w:p w14:paraId="5E7E0567" w14:textId="77777777" w:rsidR="009B70B8" w:rsidRDefault="009B70B8" w:rsidP="00372D29">
      <w:pPr>
        <w:pStyle w:val="Prrafodelista"/>
        <w:numPr>
          <w:ilvl w:val="0"/>
          <w:numId w:val="2"/>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Memoria</w:t>
      </w:r>
    </w:p>
    <w:p w14:paraId="214E342E" w14:textId="77777777" w:rsidR="009B70B8" w:rsidRDefault="009B70B8" w:rsidP="009B70B8">
      <w:pPr>
        <w:pStyle w:val="Texto"/>
        <w:spacing w:after="0" w:line="360" w:lineRule="auto"/>
        <w:jc w:val="center"/>
        <w:rPr>
          <w:b/>
          <w:szCs w:val="18"/>
        </w:rPr>
      </w:pPr>
    </w:p>
    <w:p w14:paraId="5034852D" w14:textId="77777777" w:rsidR="00C95028" w:rsidRPr="004B6E4D" w:rsidRDefault="00C95028" w:rsidP="00372D29">
      <w:pPr>
        <w:pStyle w:val="Texto"/>
        <w:numPr>
          <w:ilvl w:val="0"/>
          <w:numId w:val="6"/>
        </w:numPr>
        <w:spacing w:after="0" w:line="360" w:lineRule="auto"/>
        <w:jc w:val="center"/>
        <w:rPr>
          <w:b/>
          <w:szCs w:val="18"/>
          <w:lang w:val="es-MX"/>
        </w:rPr>
      </w:pPr>
      <w:r w:rsidRPr="004B6E4D">
        <w:rPr>
          <w:b/>
          <w:szCs w:val="18"/>
          <w:lang w:val="es-MX"/>
        </w:rPr>
        <w:t>NOTAS DE GESTIÓN ADMINISTRATIVA</w:t>
      </w:r>
    </w:p>
    <w:p w14:paraId="09E5FF98" w14:textId="77777777" w:rsidR="00C95028" w:rsidRPr="004B6E4D" w:rsidRDefault="00C95028" w:rsidP="00C95028">
      <w:pPr>
        <w:pStyle w:val="Texto"/>
        <w:spacing w:after="0" w:line="360" w:lineRule="auto"/>
        <w:ind w:firstLine="0"/>
        <w:jc w:val="left"/>
        <w:rPr>
          <w:b/>
          <w:szCs w:val="18"/>
          <w:lang w:val="es-MX"/>
        </w:rPr>
      </w:pPr>
    </w:p>
    <w:p w14:paraId="7289F629" w14:textId="77777777" w:rsidR="00C95028" w:rsidRPr="00222B7C" w:rsidRDefault="00C95028" w:rsidP="00307705">
      <w:pPr>
        <w:pStyle w:val="Texto"/>
        <w:spacing w:after="0" w:line="360" w:lineRule="auto"/>
        <w:ind w:firstLine="0"/>
        <w:rPr>
          <w:szCs w:val="18"/>
        </w:rPr>
      </w:pPr>
      <w:r>
        <w:rPr>
          <w:szCs w:val="18"/>
        </w:rPr>
        <w:t xml:space="preserve">El objetivo fundamental de la elaboración de los Estados Financieros </w:t>
      </w:r>
      <w:r w:rsidRPr="00222B7C">
        <w:rPr>
          <w:szCs w:val="18"/>
        </w:rPr>
        <w:t>así como las notas respectivas que se anexan</w:t>
      </w:r>
      <w:r>
        <w:rPr>
          <w:szCs w:val="18"/>
        </w:rPr>
        <w:t>, es satisfacer las necesidades de información financiera y presupuestal de los diferentes usuarios o interesados en ella,</w:t>
      </w:r>
      <w:r w:rsidRPr="00222B7C">
        <w:rPr>
          <w:szCs w:val="18"/>
        </w:rPr>
        <w:t xml:space="preserve"> </w:t>
      </w:r>
      <w:r>
        <w:rPr>
          <w:szCs w:val="18"/>
        </w:rPr>
        <w:t>revelando</w:t>
      </w:r>
      <w:r w:rsidRPr="00222B7C">
        <w:rPr>
          <w:szCs w:val="18"/>
        </w:rPr>
        <w:t xml:space="preserve"> los aspectos económicos-fin</w:t>
      </w:r>
      <w:r>
        <w:rPr>
          <w:szCs w:val="18"/>
        </w:rPr>
        <w:t>ancieros que influyeron en los da</w:t>
      </w:r>
      <w:r w:rsidRPr="00222B7C">
        <w:rPr>
          <w:szCs w:val="18"/>
        </w:rPr>
        <w:t>tos y cifras generadas por el Sistema Estatal para el Desarrollo Integral de la Familia, de acuerdo con sus facultades que le confieren las leyes que le aplican, así como los procedimientos administrativos autorizados.</w:t>
      </w:r>
    </w:p>
    <w:p w14:paraId="31B58A37" w14:textId="77777777" w:rsidR="00C95028" w:rsidRPr="00222B7C" w:rsidRDefault="00C95028" w:rsidP="00C95028">
      <w:pPr>
        <w:pStyle w:val="Texto"/>
        <w:spacing w:after="0" w:line="360" w:lineRule="auto"/>
        <w:rPr>
          <w:szCs w:val="18"/>
        </w:rPr>
      </w:pPr>
    </w:p>
    <w:p w14:paraId="1C843B9F" w14:textId="77777777" w:rsidR="00C95028" w:rsidRDefault="00C95028" w:rsidP="00307705">
      <w:pPr>
        <w:pStyle w:val="Texto"/>
        <w:spacing w:after="0" w:line="360" w:lineRule="auto"/>
        <w:ind w:firstLine="0"/>
        <w:rPr>
          <w:szCs w:val="18"/>
        </w:rPr>
      </w:pPr>
      <w:r>
        <w:rPr>
          <w:szCs w:val="18"/>
        </w:rPr>
        <w:t>Se muestran los movimientos más</w:t>
      </w:r>
      <w:r w:rsidRPr="00222B7C">
        <w:rPr>
          <w:szCs w:val="18"/>
        </w:rPr>
        <w:t xml:space="preserve"> relevantes que influyeron en las decisiones del período, y que deberán ser considerados en la elaboración de los estados financieros para la mayor comprensión de los mismos y sus particularidades.</w:t>
      </w:r>
    </w:p>
    <w:p w14:paraId="17EFFBDC" w14:textId="77777777" w:rsidR="00C95028" w:rsidRDefault="00C95028" w:rsidP="00C95028">
      <w:pPr>
        <w:pStyle w:val="Texto"/>
        <w:spacing w:after="0" w:line="360" w:lineRule="auto"/>
        <w:rPr>
          <w:szCs w:val="18"/>
        </w:rPr>
      </w:pPr>
    </w:p>
    <w:p w14:paraId="6C9DEA21" w14:textId="77777777" w:rsidR="00C95028" w:rsidRDefault="00C95028" w:rsidP="00372D29">
      <w:pPr>
        <w:pStyle w:val="Texto"/>
        <w:numPr>
          <w:ilvl w:val="0"/>
          <w:numId w:val="3"/>
        </w:numPr>
        <w:spacing w:after="0" w:line="360" w:lineRule="auto"/>
        <w:rPr>
          <w:b/>
          <w:szCs w:val="18"/>
          <w:lang w:val="es-MX"/>
        </w:rPr>
      </w:pPr>
      <w:r w:rsidRPr="004B6E4D">
        <w:rPr>
          <w:b/>
          <w:szCs w:val="18"/>
          <w:lang w:val="es-MX"/>
        </w:rPr>
        <w:t>Autorización e Historia</w:t>
      </w:r>
    </w:p>
    <w:p w14:paraId="012BF192" w14:textId="77777777" w:rsidR="00C95028" w:rsidRPr="004B6E4D" w:rsidRDefault="00C95028" w:rsidP="00C95028">
      <w:pPr>
        <w:pStyle w:val="Texto"/>
        <w:spacing w:after="0" w:line="360" w:lineRule="auto"/>
        <w:ind w:left="708" w:firstLine="0"/>
        <w:rPr>
          <w:b/>
          <w:szCs w:val="18"/>
          <w:lang w:val="es-MX"/>
        </w:rPr>
      </w:pPr>
    </w:p>
    <w:p w14:paraId="0DDF3201" w14:textId="17228BF7" w:rsidR="00C95028" w:rsidRDefault="00C95028" w:rsidP="00C95028">
      <w:pPr>
        <w:pStyle w:val="INCISO"/>
        <w:spacing w:after="0" w:line="360" w:lineRule="auto"/>
        <w:ind w:left="0" w:firstLine="0"/>
      </w:pPr>
      <w:r w:rsidRPr="004B6E4D">
        <w:t xml:space="preserve">Mediante decreto 133 publicado en el Periódico Oficial del Estado de Tlaxcala el 22 de junio de 1977 se crea el Organismo Público Descentralizado con personalidad jurídica y patrimonio propio, que se denominará Sistema Para el Desarrollo Integral de la Familia de Tlaxcala, con domicilio en Morelos No </w:t>
      </w:r>
      <w:r>
        <w:t>4</w:t>
      </w:r>
      <w:r w:rsidRPr="004B6E4D">
        <w:t xml:space="preserve"> de la ciudad capital del Estado, posteriormente el 25 de septiembre de 2006 se cambia la razón social quedando como Sistema Estatal para el De</w:t>
      </w:r>
      <w:r>
        <w:t xml:space="preserve">sarrollo </w:t>
      </w:r>
      <w:r w:rsidR="00262271">
        <w:t>I</w:t>
      </w:r>
      <w:r>
        <w:t>ntegral de la Familia, d</w:t>
      </w:r>
      <w:r w:rsidRPr="004B6E4D">
        <w:t xml:space="preserve">ando creación también a la Ley de </w:t>
      </w:r>
      <w:r w:rsidR="00262271">
        <w:t>A</w:t>
      </w:r>
      <w:r w:rsidRPr="004B6E4D">
        <w:t xml:space="preserve">sistencia </w:t>
      </w:r>
      <w:r w:rsidR="00262271">
        <w:t>S</w:t>
      </w:r>
      <w:r w:rsidRPr="004B6E4D">
        <w:t xml:space="preserve">ocial para el </w:t>
      </w:r>
      <w:r w:rsidR="00262271">
        <w:t>E</w:t>
      </w:r>
      <w:r w:rsidRPr="004B6E4D">
        <w:t>stado de Tlaxcala mediante la cual se rige este organismo.</w:t>
      </w:r>
    </w:p>
    <w:p w14:paraId="468DFA2D" w14:textId="77777777" w:rsidR="00C95028" w:rsidRDefault="00C95028" w:rsidP="00C95028">
      <w:pPr>
        <w:pStyle w:val="INCISO"/>
        <w:spacing w:after="0" w:line="360" w:lineRule="auto"/>
        <w:ind w:left="0" w:firstLine="0"/>
      </w:pPr>
    </w:p>
    <w:p w14:paraId="4FC35CF6" w14:textId="77777777" w:rsidR="00C95028" w:rsidRDefault="00C95028" w:rsidP="00C95028">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en el</w:t>
      </w:r>
      <w:r>
        <w:rPr>
          <w:rFonts w:ascii="Arial" w:eastAsia="Times New Roman" w:hAnsi="Arial" w:cs="Arial"/>
          <w:sz w:val="18"/>
          <w:szCs w:val="18"/>
          <w:lang w:val="es-ES" w:eastAsia="es-ES"/>
        </w:rPr>
        <w:t xml:space="preserve"> Plan Estatal de Desarrollo 2021-2027 </w:t>
      </w:r>
      <w:r w:rsidRPr="004B6E4D">
        <w:rPr>
          <w:rFonts w:ascii="Arial" w:eastAsia="Times New Roman" w:hAnsi="Arial" w:cs="Arial"/>
          <w:sz w:val="18"/>
          <w:szCs w:val="18"/>
          <w:lang w:val="es-ES" w:eastAsia="es-ES"/>
        </w:rPr>
        <w:t>del Estado de Tlaxcala se prevé el compromiso en el quehacer asistencial, que implica la conjugación de esfuerzos y voluntades fortaleciendo los programas existentes y la búsqueda de otros que atiendan los mínimos de bienestar social, para hacer llegar los satisfactores que conllevan cada uno de ellos hacia los sectores focalizados como vulnerables.</w:t>
      </w:r>
    </w:p>
    <w:p w14:paraId="14D22BFA" w14:textId="77777777" w:rsidR="00C95028" w:rsidRDefault="00C95028" w:rsidP="00C95028">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ha sido necesario modificar su estructura de organización, con el propósito de que pueda atender con mayor eficacia los programas asistenciales a su cargo y responder con más oportunidad a los requerimientos de la población.</w:t>
      </w:r>
    </w:p>
    <w:p w14:paraId="5DEDCACB" w14:textId="77777777" w:rsidR="00C95028" w:rsidRDefault="00C95028" w:rsidP="00C95028">
      <w:pPr>
        <w:widowControl w:val="0"/>
        <w:autoSpaceDE w:val="0"/>
        <w:autoSpaceDN w:val="0"/>
        <w:adjustRightInd w:val="0"/>
        <w:spacing w:line="360" w:lineRule="auto"/>
        <w:jc w:val="both"/>
        <w:rPr>
          <w:rFonts w:ascii="Arial" w:eastAsia="Times New Roman" w:hAnsi="Arial" w:cs="Arial"/>
          <w:sz w:val="18"/>
          <w:szCs w:val="18"/>
          <w:lang w:val="es-ES" w:eastAsia="es-ES"/>
        </w:rPr>
      </w:pPr>
    </w:p>
    <w:p w14:paraId="68C18931" w14:textId="77777777" w:rsidR="007E2DF1" w:rsidRDefault="007E2DF1" w:rsidP="00C95028">
      <w:pPr>
        <w:widowControl w:val="0"/>
        <w:autoSpaceDE w:val="0"/>
        <w:autoSpaceDN w:val="0"/>
        <w:adjustRightInd w:val="0"/>
        <w:spacing w:line="360" w:lineRule="auto"/>
        <w:jc w:val="both"/>
        <w:rPr>
          <w:rFonts w:ascii="Arial" w:eastAsia="Times New Roman" w:hAnsi="Arial" w:cs="Arial"/>
          <w:sz w:val="18"/>
          <w:szCs w:val="18"/>
          <w:lang w:val="es-ES" w:eastAsia="es-ES"/>
        </w:rPr>
      </w:pPr>
    </w:p>
    <w:p w14:paraId="0689B7B3" w14:textId="77777777" w:rsidR="00C95028" w:rsidRPr="00222B7C" w:rsidRDefault="00C95028" w:rsidP="00C95028">
      <w:pPr>
        <w:pStyle w:val="Texto"/>
        <w:spacing w:after="0" w:line="360" w:lineRule="auto"/>
        <w:rPr>
          <w:szCs w:val="18"/>
        </w:rPr>
      </w:pPr>
    </w:p>
    <w:p w14:paraId="6C58FB5B" w14:textId="77777777" w:rsidR="00C95028" w:rsidRDefault="00C95028" w:rsidP="00372D29">
      <w:pPr>
        <w:pStyle w:val="Texto"/>
        <w:numPr>
          <w:ilvl w:val="0"/>
          <w:numId w:val="3"/>
        </w:numPr>
        <w:spacing w:after="0" w:line="360" w:lineRule="auto"/>
        <w:rPr>
          <w:b/>
          <w:szCs w:val="18"/>
          <w:lang w:val="es-MX"/>
        </w:rPr>
      </w:pPr>
      <w:r w:rsidRPr="004B6E4D">
        <w:rPr>
          <w:b/>
          <w:szCs w:val="18"/>
          <w:lang w:val="es-MX"/>
        </w:rPr>
        <w:t>Panorama Económico y Financiero</w:t>
      </w:r>
    </w:p>
    <w:p w14:paraId="2CAFCE24" w14:textId="77777777" w:rsidR="00C95028" w:rsidRDefault="00C95028" w:rsidP="00C95028">
      <w:pPr>
        <w:pStyle w:val="Texto"/>
        <w:spacing w:after="0" w:line="360" w:lineRule="auto"/>
        <w:ind w:left="708" w:firstLine="0"/>
        <w:rPr>
          <w:b/>
          <w:szCs w:val="18"/>
          <w:lang w:val="es-MX"/>
        </w:rPr>
      </w:pPr>
    </w:p>
    <w:p w14:paraId="6F840D1F" w14:textId="63B90E17" w:rsidR="00C95028" w:rsidRDefault="00C95028" w:rsidP="00C95028">
      <w:pPr>
        <w:pStyle w:val="Texto"/>
        <w:spacing w:after="0" w:line="360" w:lineRule="auto"/>
        <w:ind w:firstLine="0"/>
        <w:rPr>
          <w:szCs w:val="18"/>
        </w:rPr>
      </w:pPr>
      <w:r>
        <w:rPr>
          <w:szCs w:val="18"/>
        </w:rPr>
        <w:t xml:space="preserve">Para este ejercicio la recepción </w:t>
      </w:r>
      <w:r w:rsidRPr="004B6E4D">
        <w:rPr>
          <w:szCs w:val="18"/>
        </w:rPr>
        <w:t xml:space="preserve">mayor </w:t>
      </w:r>
      <w:r>
        <w:rPr>
          <w:szCs w:val="18"/>
        </w:rPr>
        <w:t xml:space="preserve">de </w:t>
      </w:r>
      <w:r w:rsidRPr="004B6E4D">
        <w:rPr>
          <w:szCs w:val="18"/>
        </w:rPr>
        <w:t xml:space="preserve">ingreso </w:t>
      </w:r>
      <w:r>
        <w:rPr>
          <w:szCs w:val="18"/>
        </w:rPr>
        <w:t>se deriva de</w:t>
      </w:r>
      <w:r w:rsidRPr="004B6E4D">
        <w:rPr>
          <w:szCs w:val="18"/>
        </w:rPr>
        <w:t xml:space="preserve"> recursos federales del </w:t>
      </w:r>
      <w:r>
        <w:rPr>
          <w:szCs w:val="18"/>
        </w:rPr>
        <w:t>ramo X</w:t>
      </w:r>
      <w:r w:rsidRPr="004B6E4D">
        <w:rPr>
          <w:szCs w:val="18"/>
        </w:rPr>
        <w:t>XXIII</w:t>
      </w:r>
      <w:r>
        <w:rPr>
          <w:szCs w:val="18"/>
        </w:rPr>
        <w:t xml:space="preserve"> Fondo de Aportaciones Múltiples en su componente Asistencia Social</w:t>
      </w:r>
      <w:r w:rsidRPr="004B6E4D">
        <w:rPr>
          <w:szCs w:val="18"/>
        </w:rPr>
        <w:t xml:space="preserve">, lo que nos ha permitido poder atender a un mayor número de población en condiciones de vulnerabilidad, los recursos obtenidos en este ejercicio </w:t>
      </w:r>
      <w:r>
        <w:rPr>
          <w:szCs w:val="18"/>
        </w:rPr>
        <w:t xml:space="preserve">se espera </w:t>
      </w:r>
      <w:r w:rsidRPr="004B6E4D">
        <w:rPr>
          <w:szCs w:val="18"/>
        </w:rPr>
        <w:t>cre</w:t>
      </w:r>
      <w:r>
        <w:rPr>
          <w:szCs w:val="18"/>
        </w:rPr>
        <w:t>zcan</w:t>
      </w:r>
      <w:r w:rsidRPr="004B6E4D">
        <w:rPr>
          <w:szCs w:val="18"/>
        </w:rPr>
        <w:t xml:space="preserve"> en un 9% con respecto al ejercicio anterior, lo que demuestra que este organi</w:t>
      </w:r>
      <w:r>
        <w:rPr>
          <w:szCs w:val="18"/>
        </w:rPr>
        <w:t xml:space="preserve">smo cuenta con finanzas sanas, generando </w:t>
      </w:r>
      <w:r w:rsidRPr="004B6E4D">
        <w:rPr>
          <w:szCs w:val="18"/>
        </w:rPr>
        <w:t>que las metas se puedan cumplir al 100%</w:t>
      </w:r>
      <w:r>
        <w:rPr>
          <w:szCs w:val="18"/>
        </w:rPr>
        <w:t>, al igual que los ingresos propios que se obtuvieron para este ejercicio.</w:t>
      </w:r>
    </w:p>
    <w:p w14:paraId="37F85A7E" w14:textId="77777777" w:rsidR="00C95028" w:rsidRDefault="00C95028" w:rsidP="00C95028">
      <w:pPr>
        <w:pStyle w:val="Texto"/>
        <w:spacing w:after="0" w:line="360" w:lineRule="auto"/>
        <w:rPr>
          <w:b/>
          <w:szCs w:val="18"/>
          <w:lang w:val="es-MX"/>
        </w:rPr>
      </w:pPr>
    </w:p>
    <w:p w14:paraId="4DB473E8" w14:textId="77777777" w:rsidR="00C95028" w:rsidRDefault="00C95028" w:rsidP="00372D29">
      <w:pPr>
        <w:pStyle w:val="Texto"/>
        <w:numPr>
          <w:ilvl w:val="0"/>
          <w:numId w:val="3"/>
        </w:numPr>
        <w:spacing w:after="0" w:line="360" w:lineRule="auto"/>
        <w:rPr>
          <w:b/>
          <w:szCs w:val="18"/>
          <w:lang w:val="es-MX"/>
        </w:rPr>
      </w:pPr>
      <w:r w:rsidRPr="004B6E4D">
        <w:rPr>
          <w:b/>
          <w:szCs w:val="18"/>
          <w:lang w:val="es-MX"/>
        </w:rPr>
        <w:t>Organización y Objeto Social</w:t>
      </w:r>
    </w:p>
    <w:p w14:paraId="1ECF66D9" w14:textId="77777777" w:rsidR="00C95028" w:rsidRPr="004B6E4D" w:rsidRDefault="00C95028" w:rsidP="00C95028">
      <w:pPr>
        <w:pStyle w:val="Texto"/>
        <w:spacing w:after="0" w:line="360" w:lineRule="auto"/>
        <w:ind w:left="708" w:firstLine="0"/>
        <w:rPr>
          <w:b/>
          <w:szCs w:val="18"/>
          <w:lang w:val="es-MX"/>
        </w:rPr>
      </w:pPr>
    </w:p>
    <w:p w14:paraId="15A944F6" w14:textId="10590B7B" w:rsidR="00C95028" w:rsidRPr="00942449" w:rsidRDefault="00942449" w:rsidP="00372D29">
      <w:pPr>
        <w:pStyle w:val="Prrafodelista"/>
        <w:numPr>
          <w:ilvl w:val="0"/>
          <w:numId w:val="9"/>
        </w:numPr>
        <w:tabs>
          <w:tab w:val="left" w:pos="284"/>
        </w:tabs>
        <w:spacing w:line="360" w:lineRule="auto"/>
        <w:ind w:left="0" w:firstLine="0"/>
        <w:jc w:val="both"/>
        <w:rPr>
          <w:rFonts w:ascii="Arial" w:eastAsia="Times New Roman" w:hAnsi="Arial" w:cs="Arial"/>
          <w:sz w:val="18"/>
          <w:szCs w:val="18"/>
          <w:lang w:val="es-ES" w:eastAsia="es-ES"/>
        </w:rPr>
      </w:pPr>
      <w:r w:rsidRPr="00CA3ED4">
        <w:rPr>
          <w:rFonts w:ascii="Arial" w:eastAsia="Times New Roman" w:hAnsi="Arial" w:cs="Arial"/>
          <w:b/>
          <w:bCs/>
          <w:sz w:val="18"/>
          <w:szCs w:val="18"/>
          <w:lang w:val="es-ES" w:eastAsia="es-ES"/>
        </w:rPr>
        <w:t>Objeto social</w:t>
      </w:r>
      <w:r>
        <w:rPr>
          <w:rFonts w:ascii="Arial" w:eastAsia="Times New Roman" w:hAnsi="Arial" w:cs="Arial"/>
          <w:sz w:val="18"/>
          <w:szCs w:val="18"/>
          <w:lang w:val="es-ES" w:eastAsia="es-ES"/>
        </w:rPr>
        <w:t xml:space="preserve">. </w:t>
      </w:r>
      <w:r w:rsidR="00C95028" w:rsidRPr="00942449">
        <w:rPr>
          <w:rFonts w:ascii="Arial" w:eastAsia="Times New Roman" w:hAnsi="Arial" w:cs="Arial"/>
          <w:sz w:val="18"/>
          <w:szCs w:val="18"/>
          <w:lang w:val="es-ES" w:eastAsia="es-ES"/>
        </w:rPr>
        <w:t xml:space="preserve">El Sistema de Asistencia Social tiene como objeto planear, coordinar, concertar, evaluar, promover y apoyar, con la participación de los sectores público, social y privado, incrementando las acciones de asistencia social. </w:t>
      </w:r>
    </w:p>
    <w:p w14:paraId="19C758B4" w14:textId="77777777" w:rsidR="00C95028" w:rsidRDefault="00C95028" w:rsidP="00942449">
      <w:pPr>
        <w:pStyle w:val="INCISO"/>
        <w:spacing w:after="0" w:line="240" w:lineRule="auto"/>
        <w:ind w:left="0" w:firstLine="0"/>
      </w:pPr>
      <w:r w:rsidRPr="004B6E4D">
        <w:t>Sus principales objetivos son:</w:t>
      </w:r>
    </w:p>
    <w:p w14:paraId="4671CED7" w14:textId="77777777" w:rsidR="00CA3ED4" w:rsidRPr="004B6E4D" w:rsidRDefault="00CA3ED4" w:rsidP="00942449">
      <w:pPr>
        <w:pStyle w:val="INCISO"/>
        <w:spacing w:after="0" w:line="240" w:lineRule="auto"/>
        <w:ind w:left="0" w:firstLine="0"/>
      </w:pPr>
    </w:p>
    <w:p w14:paraId="6D28AF7E" w14:textId="77777777" w:rsidR="00C95028" w:rsidRPr="004B6E4D" w:rsidRDefault="00C95028" w:rsidP="00372D29">
      <w:pPr>
        <w:widowControl w:val="0"/>
        <w:numPr>
          <w:ilvl w:val="0"/>
          <w:numId w:val="1"/>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prestación de servicios básicos de Asistencia Social por parte de las Instituciones Públicas y Privadas;</w:t>
      </w:r>
    </w:p>
    <w:p w14:paraId="4CE1598D" w14:textId="77777777" w:rsidR="00C95028" w:rsidRPr="004B6E4D" w:rsidRDefault="00C95028" w:rsidP="00372D29">
      <w:pPr>
        <w:widowControl w:val="0"/>
        <w:numPr>
          <w:ilvl w:val="0"/>
          <w:numId w:val="1"/>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Garantizar los servicios básicos de Asistencia Social, preferentemente a las niñas, niños o adolescentes que determine la Ley de Procuración e Impartición de Justicia para Adolescentes del Estado; y prestar estos servicios en las regiones marginadas y a grupos vulnerables;</w:t>
      </w:r>
    </w:p>
    <w:p w14:paraId="7C355BE6" w14:textId="77777777" w:rsidR="00C95028" w:rsidRPr="004B6E4D" w:rsidRDefault="00C95028" w:rsidP="00372D29">
      <w:pPr>
        <w:widowControl w:val="0"/>
        <w:numPr>
          <w:ilvl w:val="0"/>
          <w:numId w:val="1"/>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Aplicar las medidas en extenuación que le solicite el Juez Especializado en Materia de Justicia para Adolescentes, cuyo contenido corresponda a los programas desarrollados por el Organismo y cuya ejecución se le asigne;</w:t>
      </w:r>
    </w:p>
    <w:p w14:paraId="2613730E" w14:textId="77777777" w:rsidR="00C95028" w:rsidRPr="004B6E4D" w:rsidRDefault="00C95028" w:rsidP="00372D29">
      <w:pPr>
        <w:widowControl w:val="0"/>
        <w:numPr>
          <w:ilvl w:val="0"/>
          <w:numId w:val="1"/>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Coordinar la ejecución conjunta de programas interinstitucionales que aseguren la atención integral de los grupos sociales más vulnerables;</w:t>
      </w:r>
    </w:p>
    <w:p w14:paraId="53319429" w14:textId="77777777" w:rsidR="00C95028" w:rsidRPr="004B6E4D" w:rsidRDefault="00C95028" w:rsidP="00372D29">
      <w:pPr>
        <w:widowControl w:val="0"/>
        <w:numPr>
          <w:ilvl w:val="0"/>
          <w:numId w:val="1"/>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Fomentar el desarrollo integral de las personas, la familia y la comunidad; </w:t>
      </w:r>
    </w:p>
    <w:p w14:paraId="300DCBF3" w14:textId="77777777" w:rsidR="00C95028" w:rsidRPr="004B6E4D" w:rsidRDefault="00C95028" w:rsidP="00372D29">
      <w:pPr>
        <w:widowControl w:val="0"/>
        <w:numPr>
          <w:ilvl w:val="0"/>
          <w:numId w:val="1"/>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realización de acciones de apoyo educativo para la integración social y de capacitación para el trabajo dirigida a los beneficiarios de la Asistencia Social</w:t>
      </w:r>
    </w:p>
    <w:p w14:paraId="1C560810" w14:textId="77777777" w:rsidR="00C95028" w:rsidRDefault="00C95028" w:rsidP="00372D29">
      <w:pPr>
        <w:widowControl w:val="0"/>
        <w:numPr>
          <w:ilvl w:val="0"/>
          <w:numId w:val="1"/>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Impulsar el sano crecimiento físico, mental y social de la niñez;</w:t>
      </w:r>
    </w:p>
    <w:p w14:paraId="2B801F09" w14:textId="77777777" w:rsidR="00C95028" w:rsidRPr="004B6E4D" w:rsidRDefault="00C95028" w:rsidP="00372D29">
      <w:pPr>
        <w:widowControl w:val="0"/>
        <w:numPr>
          <w:ilvl w:val="0"/>
          <w:numId w:val="1"/>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Vigilar, impulsar y facilitar el cumplimiento de las funciones relacionadas con la Beneficencia Pública y la Asistencia Privada en el Estado;</w:t>
      </w:r>
    </w:p>
    <w:p w14:paraId="6D337236" w14:textId="77777777" w:rsidR="00C95028" w:rsidRPr="004B6E4D" w:rsidRDefault="00C95028" w:rsidP="00372D29">
      <w:pPr>
        <w:widowControl w:val="0"/>
        <w:numPr>
          <w:ilvl w:val="0"/>
          <w:numId w:val="1"/>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Fomentar, apoyar, coordinar y evaluar la prestación de servicios básicos de Asistencia Social; sin perjuicio de las atribuciones que correspondan a otras Dependencias o Entidades con respecto a la misma;</w:t>
      </w:r>
    </w:p>
    <w:p w14:paraId="69B16891" w14:textId="77777777" w:rsidR="00C95028" w:rsidRPr="004B6E4D" w:rsidRDefault="00C95028" w:rsidP="00372D29">
      <w:pPr>
        <w:widowControl w:val="0"/>
        <w:numPr>
          <w:ilvl w:val="0"/>
          <w:numId w:val="1"/>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Establecer con los Ayuntamientos, mediante convenios o acuerdos de coordinación, las bases de colaboración para la prestación y promoción de los servicios básicos en materia de Asistencia Social;</w:t>
      </w:r>
    </w:p>
    <w:p w14:paraId="560572B1" w14:textId="77777777" w:rsidR="00C95028" w:rsidRPr="004B6E4D" w:rsidRDefault="00C95028" w:rsidP="00372D29">
      <w:pPr>
        <w:widowControl w:val="0"/>
        <w:numPr>
          <w:ilvl w:val="0"/>
          <w:numId w:val="1"/>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Operar establecimientos públicos de Asistencia Social, así como vigilar el funcionamiento de los que pertenezcan a otras instituciones del sector público, social y privado;</w:t>
      </w:r>
    </w:p>
    <w:p w14:paraId="2A0DDF59" w14:textId="77777777" w:rsidR="00C95028" w:rsidRDefault="00C95028" w:rsidP="00372D29">
      <w:pPr>
        <w:widowControl w:val="0"/>
        <w:numPr>
          <w:ilvl w:val="0"/>
          <w:numId w:val="1"/>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Instrumentar acciones en materia de prevención de invalidez o incapacidad física o mental;</w:t>
      </w:r>
    </w:p>
    <w:p w14:paraId="713E1426" w14:textId="77777777" w:rsidR="00C95028" w:rsidRDefault="00C95028" w:rsidP="00372D29">
      <w:pPr>
        <w:widowControl w:val="0"/>
        <w:numPr>
          <w:ilvl w:val="0"/>
          <w:numId w:val="1"/>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Prestar servicios de orientación y asistencia jurídica a los beneficiarios de esta ley, orientados a la defensa de sus intereses y al desarrollo integral de la familia;</w:t>
      </w:r>
    </w:p>
    <w:p w14:paraId="33026F84" w14:textId="77777777" w:rsidR="00CA3ED4" w:rsidRPr="004B6E4D" w:rsidRDefault="00CA3ED4" w:rsidP="00CA3ED4">
      <w:pPr>
        <w:widowControl w:val="0"/>
        <w:autoSpaceDE w:val="0"/>
        <w:autoSpaceDN w:val="0"/>
        <w:adjustRightInd w:val="0"/>
        <w:spacing w:after="0" w:line="360" w:lineRule="auto"/>
        <w:ind w:left="709"/>
        <w:jc w:val="both"/>
        <w:rPr>
          <w:rFonts w:ascii="Arial" w:hAnsi="Arial" w:cs="Arial"/>
          <w:sz w:val="18"/>
          <w:szCs w:val="18"/>
        </w:rPr>
      </w:pPr>
    </w:p>
    <w:p w14:paraId="7597E632" w14:textId="34F31F3F" w:rsidR="00C95028" w:rsidRDefault="00C95028" w:rsidP="00372D29">
      <w:pPr>
        <w:pStyle w:val="INCISO"/>
        <w:numPr>
          <w:ilvl w:val="0"/>
          <w:numId w:val="9"/>
        </w:numPr>
        <w:spacing w:line="360" w:lineRule="auto"/>
        <w:ind w:left="284" w:hanging="284"/>
      </w:pPr>
      <w:r w:rsidRPr="00CA3ED4">
        <w:rPr>
          <w:b/>
          <w:bCs/>
        </w:rPr>
        <w:t>Principal actividad</w:t>
      </w:r>
      <w:r w:rsidRPr="004B6E4D">
        <w:t>: Asistencia Social</w:t>
      </w:r>
    </w:p>
    <w:p w14:paraId="5F66F7AF" w14:textId="67CFE0A0" w:rsidR="00C95028" w:rsidRDefault="00C95028" w:rsidP="00372D29">
      <w:pPr>
        <w:pStyle w:val="INCISO"/>
        <w:numPr>
          <w:ilvl w:val="0"/>
          <w:numId w:val="9"/>
        </w:numPr>
        <w:spacing w:line="360" w:lineRule="auto"/>
        <w:ind w:left="284" w:hanging="284"/>
      </w:pPr>
      <w:r w:rsidRPr="00CA3ED4">
        <w:rPr>
          <w:b/>
          <w:bCs/>
        </w:rPr>
        <w:t>Ejercicio fiscal</w:t>
      </w:r>
      <w:r>
        <w:t>: 202</w:t>
      </w:r>
      <w:r w:rsidR="00F90D26">
        <w:t>5</w:t>
      </w:r>
    </w:p>
    <w:p w14:paraId="6D367833" w14:textId="77777777" w:rsidR="001B0CF0" w:rsidRDefault="001B0CF0" w:rsidP="001B0CF0">
      <w:pPr>
        <w:pStyle w:val="INCISO"/>
        <w:spacing w:line="360" w:lineRule="auto"/>
        <w:ind w:left="284" w:firstLine="0"/>
      </w:pPr>
    </w:p>
    <w:p w14:paraId="708970BE" w14:textId="77777777" w:rsidR="001B0CF0" w:rsidRDefault="001B0CF0" w:rsidP="00372D29">
      <w:pPr>
        <w:pStyle w:val="INCISO"/>
        <w:numPr>
          <w:ilvl w:val="0"/>
          <w:numId w:val="9"/>
        </w:numPr>
        <w:spacing w:after="0" w:line="360" w:lineRule="auto"/>
        <w:ind w:left="284" w:hanging="284"/>
      </w:pPr>
      <w:r w:rsidRPr="001B0CF0">
        <w:rPr>
          <w:b/>
          <w:bCs/>
        </w:rPr>
        <w:t>Régimen jurídico</w:t>
      </w:r>
      <w:r w:rsidRPr="004B6E4D">
        <w:t>: Como lo señala su decreto de creación cuenta con personalidad jurídica y patrimonio propios.</w:t>
      </w:r>
    </w:p>
    <w:p w14:paraId="1C00B131" w14:textId="77777777" w:rsidR="001B0CF0" w:rsidRDefault="001B0CF0" w:rsidP="001B0CF0">
      <w:pPr>
        <w:pStyle w:val="Prrafodelista"/>
        <w:spacing w:after="0"/>
      </w:pPr>
    </w:p>
    <w:p w14:paraId="7C91C939" w14:textId="77777777" w:rsidR="001B0CF0" w:rsidRPr="00B15EEE" w:rsidRDefault="001B0CF0" w:rsidP="00372D29">
      <w:pPr>
        <w:pStyle w:val="INCISO"/>
        <w:numPr>
          <w:ilvl w:val="0"/>
          <w:numId w:val="9"/>
        </w:numPr>
        <w:spacing w:line="360" w:lineRule="auto"/>
        <w:ind w:left="284" w:hanging="284"/>
      </w:pPr>
      <w:r w:rsidRPr="001B0CF0">
        <w:rPr>
          <w:b/>
          <w:bCs/>
        </w:rPr>
        <w:t>Consideraciones fiscales del ente</w:t>
      </w:r>
      <w:r w:rsidRPr="00B15EEE">
        <w:t>: Es retenedor del Impuesto Sobre la Renta a sus trabajadores, así como cuando se contrate la prestación de servicios profesionales, sin más obligaciones por ser una persona moral sin fines de lucro</w:t>
      </w:r>
    </w:p>
    <w:p w14:paraId="1B1F0518" w14:textId="3DEDC3CE" w:rsidR="00C95028" w:rsidRPr="001B0CF0" w:rsidRDefault="00C95028" w:rsidP="00372D29">
      <w:pPr>
        <w:pStyle w:val="INCISO"/>
        <w:numPr>
          <w:ilvl w:val="0"/>
          <w:numId w:val="9"/>
        </w:numPr>
        <w:spacing w:after="0" w:line="360" w:lineRule="auto"/>
        <w:ind w:left="284" w:hanging="284"/>
        <w:rPr>
          <w:b/>
          <w:bCs/>
        </w:rPr>
      </w:pPr>
      <w:r w:rsidRPr="001B0CF0">
        <w:rPr>
          <w:b/>
          <w:bCs/>
        </w:rPr>
        <w:t xml:space="preserve">Estructura organizacional básica </w:t>
      </w:r>
    </w:p>
    <w:p w14:paraId="10131F98" w14:textId="5E770999" w:rsidR="00C95028" w:rsidRDefault="0051192A" w:rsidP="00C95028">
      <w:pPr>
        <w:pStyle w:val="INCISO"/>
        <w:spacing w:after="0" w:line="360" w:lineRule="auto"/>
      </w:pPr>
      <w:r w:rsidRPr="009F4509">
        <w:rPr>
          <w:noProof/>
          <w:lang w:val="es-MX" w:eastAsia="es-MX"/>
        </w:rPr>
        <w:drawing>
          <wp:inline distT="0" distB="0" distL="0" distR="0" wp14:anchorId="404250C9" wp14:editId="4BBE4C04">
            <wp:extent cx="5943600" cy="31146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2">
                      <a:extLst>
                        <a:ext uri="{28A0092B-C50C-407E-A947-70E740481C1C}">
                          <a14:useLocalDpi xmlns:a14="http://schemas.microsoft.com/office/drawing/2010/main" val="0"/>
                        </a:ext>
                      </a:extLst>
                    </a:blip>
                    <a:srcRect b="24542"/>
                    <a:stretch>
                      <a:fillRect/>
                    </a:stretch>
                  </pic:blipFill>
                  <pic:spPr bwMode="auto">
                    <a:xfrm>
                      <a:off x="0" y="0"/>
                      <a:ext cx="5943600" cy="3114675"/>
                    </a:xfrm>
                    <a:prstGeom prst="rect">
                      <a:avLst/>
                    </a:prstGeom>
                    <a:noFill/>
                    <a:ln>
                      <a:noFill/>
                    </a:ln>
                  </pic:spPr>
                </pic:pic>
              </a:graphicData>
            </a:graphic>
          </wp:inline>
        </w:drawing>
      </w:r>
    </w:p>
    <w:p w14:paraId="48AFD4B3" w14:textId="45BF42D7" w:rsidR="00C95028" w:rsidRDefault="00C95028" w:rsidP="00372D29">
      <w:pPr>
        <w:pStyle w:val="INCISO"/>
        <w:numPr>
          <w:ilvl w:val="0"/>
          <w:numId w:val="9"/>
        </w:numPr>
        <w:spacing w:after="0" w:line="360" w:lineRule="auto"/>
        <w:ind w:left="284" w:hanging="284"/>
      </w:pPr>
      <w:r>
        <w:t>No se cuenta con fideicomisos, ni mandatos de los que este organismo sea parte</w:t>
      </w:r>
      <w:r w:rsidR="001B0CF0">
        <w:t>.</w:t>
      </w:r>
    </w:p>
    <w:p w14:paraId="1C7F9FA3" w14:textId="77777777" w:rsidR="00C95028" w:rsidRDefault="00C95028" w:rsidP="00C95028">
      <w:pPr>
        <w:pStyle w:val="INCISO"/>
        <w:spacing w:after="0" w:line="360" w:lineRule="auto"/>
      </w:pPr>
    </w:p>
    <w:p w14:paraId="6785C169" w14:textId="77777777" w:rsidR="001B0CF0" w:rsidRDefault="001B0CF0" w:rsidP="00C95028">
      <w:pPr>
        <w:pStyle w:val="INCISO"/>
        <w:spacing w:after="0" w:line="360" w:lineRule="auto"/>
      </w:pPr>
    </w:p>
    <w:p w14:paraId="671BE410" w14:textId="62B87507" w:rsidR="00C95028" w:rsidRPr="004B6E4D" w:rsidRDefault="001B0CF0" w:rsidP="00C95028">
      <w:pPr>
        <w:pStyle w:val="Texto"/>
        <w:spacing w:after="0" w:line="360" w:lineRule="auto"/>
        <w:rPr>
          <w:b/>
          <w:szCs w:val="18"/>
          <w:lang w:val="es-MX"/>
        </w:rPr>
      </w:pPr>
      <w:r>
        <w:rPr>
          <w:b/>
          <w:szCs w:val="18"/>
          <w:lang w:val="es-MX"/>
        </w:rPr>
        <w:t>4</w:t>
      </w:r>
      <w:r w:rsidR="00C95028" w:rsidRPr="004B6E4D">
        <w:rPr>
          <w:b/>
          <w:szCs w:val="18"/>
          <w:lang w:val="es-MX"/>
        </w:rPr>
        <w:t>.</w:t>
      </w:r>
      <w:r w:rsidR="00C95028" w:rsidRPr="004B6E4D">
        <w:rPr>
          <w:b/>
          <w:szCs w:val="18"/>
          <w:lang w:val="es-MX"/>
        </w:rPr>
        <w:tab/>
        <w:t>Bases de Preparación de los Estados Financieros</w:t>
      </w:r>
    </w:p>
    <w:p w14:paraId="34092E54" w14:textId="77777777" w:rsidR="00C95028" w:rsidRPr="004B6E4D" w:rsidRDefault="00C95028" w:rsidP="00C95028">
      <w:pPr>
        <w:pStyle w:val="Texto"/>
        <w:spacing w:after="0" w:line="360" w:lineRule="auto"/>
        <w:rPr>
          <w:b/>
          <w:szCs w:val="18"/>
          <w:lang w:val="es-MX"/>
        </w:rPr>
      </w:pPr>
    </w:p>
    <w:p w14:paraId="5F43114C" w14:textId="77777777" w:rsidR="00C95028" w:rsidRPr="004B6E4D" w:rsidRDefault="00C95028" w:rsidP="00C95028">
      <w:pPr>
        <w:pStyle w:val="Texto"/>
        <w:spacing w:after="0" w:line="360" w:lineRule="auto"/>
        <w:ind w:firstLine="0"/>
        <w:rPr>
          <w:szCs w:val="18"/>
        </w:rPr>
      </w:pPr>
      <w:r w:rsidRPr="004B6E4D">
        <w:rPr>
          <w:szCs w:val="18"/>
        </w:rPr>
        <w:t>Los Estados Financieros y sus notas fueron elaborados de acuerdo con la normatividad emitida por el Consejo de Armonización Contable (CONAC) y las disposiciones Legales establecidas en la Ley General de Contabilidad Gubernamental, con el fin de lograr una adecuada armonización de la contabilidad gubernamental.</w:t>
      </w:r>
    </w:p>
    <w:p w14:paraId="2AFB8713" w14:textId="77777777" w:rsidR="00C95028" w:rsidRPr="004B6E4D" w:rsidRDefault="00C95028" w:rsidP="00C95028">
      <w:pPr>
        <w:pStyle w:val="Texto"/>
        <w:spacing w:after="0" w:line="360" w:lineRule="auto"/>
        <w:ind w:firstLine="0"/>
        <w:rPr>
          <w:szCs w:val="18"/>
        </w:rPr>
      </w:pPr>
    </w:p>
    <w:p w14:paraId="0E799E0D" w14:textId="7FF8F8CC" w:rsidR="00C95028" w:rsidRDefault="00C95028" w:rsidP="00C95028">
      <w:pPr>
        <w:pStyle w:val="Texto"/>
        <w:spacing w:after="0" w:line="360" w:lineRule="auto"/>
        <w:ind w:firstLine="0"/>
        <w:rPr>
          <w:szCs w:val="18"/>
        </w:rPr>
      </w:pPr>
      <w:r w:rsidRPr="004B6E4D">
        <w:rPr>
          <w:szCs w:val="18"/>
        </w:rPr>
        <w:t xml:space="preserve">La presente información financiera fue elaborada en un Sistema de Contabilidad </w:t>
      </w:r>
      <w:r>
        <w:rPr>
          <w:szCs w:val="18"/>
        </w:rPr>
        <w:t>que se encuentra diseñado bajo los términos y condiciones necesarias</w:t>
      </w:r>
      <w:r w:rsidRPr="004B6E4D">
        <w:rPr>
          <w:szCs w:val="18"/>
        </w:rPr>
        <w:t xml:space="preserve"> para dar cumplimiento a lo establecido por la Ley General</w:t>
      </w:r>
      <w:r>
        <w:rPr>
          <w:szCs w:val="18"/>
        </w:rPr>
        <w:t xml:space="preserve"> de Contabilidad Gubernamental.</w:t>
      </w:r>
    </w:p>
    <w:p w14:paraId="7B3704FE" w14:textId="77777777" w:rsidR="001B0CF0" w:rsidRDefault="001B0CF0" w:rsidP="00C95028">
      <w:pPr>
        <w:pStyle w:val="Texto"/>
        <w:spacing w:after="0" w:line="360" w:lineRule="auto"/>
        <w:ind w:firstLine="0"/>
        <w:rPr>
          <w:szCs w:val="18"/>
        </w:rPr>
      </w:pPr>
    </w:p>
    <w:p w14:paraId="7B60FD3A" w14:textId="77777777" w:rsidR="001B0CF0" w:rsidRPr="00E33DB4" w:rsidRDefault="001B0CF0" w:rsidP="001B0CF0">
      <w:pPr>
        <w:pStyle w:val="Texto"/>
        <w:spacing w:after="0" w:line="360" w:lineRule="auto"/>
        <w:ind w:firstLine="0"/>
        <w:rPr>
          <w:szCs w:val="18"/>
        </w:rPr>
      </w:pPr>
      <w:r w:rsidRPr="00E33DB4">
        <w:rPr>
          <w:szCs w:val="18"/>
          <w:lang w:val="es-MX"/>
        </w:rPr>
        <w:t>Todas las cuentas que afectan económicamente al Sistema Estatal para el Desarrollo Integral de la Familia del Estado de Tlaxcala, están cuantificadas en términos monetarios y se registran al costo histórico con base al monto erogado conforme a la documentación original justificativa y comprobatoria</w:t>
      </w:r>
    </w:p>
    <w:p w14:paraId="52DF9B65" w14:textId="77777777" w:rsidR="001B0CF0" w:rsidRPr="00E33DB4" w:rsidRDefault="001B0CF0" w:rsidP="001B0CF0">
      <w:pPr>
        <w:pStyle w:val="Texto"/>
        <w:spacing w:after="0" w:line="360" w:lineRule="auto"/>
        <w:ind w:firstLine="0"/>
        <w:rPr>
          <w:szCs w:val="18"/>
        </w:rPr>
      </w:pPr>
    </w:p>
    <w:p w14:paraId="4767848A" w14:textId="77777777" w:rsidR="001B0CF0" w:rsidRPr="00E33DB4" w:rsidRDefault="001B0CF0" w:rsidP="001B0CF0">
      <w:pPr>
        <w:pStyle w:val="Texto"/>
        <w:spacing w:after="0" w:line="360" w:lineRule="auto"/>
        <w:ind w:firstLine="0"/>
        <w:rPr>
          <w:szCs w:val="18"/>
        </w:rPr>
      </w:pPr>
      <w:r w:rsidRPr="00E33DB4">
        <w:rPr>
          <w:szCs w:val="18"/>
        </w:rPr>
        <w:t>L</w:t>
      </w:r>
      <w:r w:rsidRPr="00E33DB4">
        <w:rPr>
          <w:szCs w:val="18"/>
          <w:lang w:val="es-MX"/>
        </w:rPr>
        <w:t xml:space="preserve">os Postulados tienen como objetivo sustentar técnicamente la contabilidad gubernamental, así como organizar la efectiva sistematización que permita la obtención de información veraz, clara y concisa, por lo que este Organismo aplica </w:t>
      </w:r>
      <w:r w:rsidRPr="00E33DB4">
        <w:rPr>
          <w:szCs w:val="18"/>
        </w:rPr>
        <w:t xml:space="preserve">los Postulados Básicos de Contabilidad Gubernamental aprobados por el CONAC, tales como; Sustancia </w:t>
      </w:r>
    </w:p>
    <w:p w14:paraId="68477B16" w14:textId="77777777" w:rsidR="001B0CF0" w:rsidRPr="00E33DB4" w:rsidRDefault="001B0CF0" w:rsidP="001B0CF0">
      <w:pPr>
        <w:pStyle w:val="Texto"/>
        <w:spacing w:after="0" w:line="360" w:lineRule="auto"/>
        <w:ind w:firstLine="0"/>
        <w:rPr>
          <w:szCs w:val="18"/>
        </w:rPr>
      </w:pPr>
    </w:p>
    <w:p w14:paraId="41F50FDA" w14:textId="77777777" w:rsidR="001B0CF0" w:rsidRPr="00E33DB4" w:rsidRDefault="001B0CF0" w:rsidP="001B0CF0">
      <w:pPr>
        <w:pStyle w:val="Texto"/>
        <w:spacing w:after="0" w:line="360" w:lineRule="auto"/>
        <w:ind w:firstLine="0"/>
        <w:rPr>
          <w:szCs w:val="18"/>
        </w:rPr>
      </w:pPr>
    </w:p>
    <w:p w14:paraId="211976BB" w14:textId="77777777" w:rsidR="001B0CF0" w:rsidRPr="00E33DB4" w:rsidRDefault="001B0CF0" w:rsidP="001B0CF0">
      <w:pPr>
        <w:pStyle w:val="Texto"/>
        <w:spacing w:after="0" w:line="360" w:lineRule="auto"/>
        <w:ind w:firstLine="0"/>
        <w:rPr>
          <w:szCs w:val="18"/>
        </w:rPr>
      </w:pPr>
    </w:p>
    <w:p w14:paraId="67595F4F" w14:textId="716DEC91" w:rsidR="001B0CF0" w:rsidRDefault="001B0CF0" w:rsidP="001B0CF0">
      <w:pPr>
        <w:pStyle w:val="Texto"/>
        <w:spacing w:after="0" w:line="360" w:lineRule="auto"/>
        <w:ind w:firstLine="0"/>
        <w:rPr>
          <w:szCs w:val="18"/>
        </w:rPr>
      </w:pPr>
      <w:r w:rsidRPr="00E33DB4">
        <w:rPr>
          <w:szCs w:val="18"/>
        </w:rPr>
        <w:t>Económica, Entes Públicos, Existencia Permanente, Revelación Suficiente, Importancia Relativa, Registro e Integración Presupuestaria, Devengo Contable, Valuación, Dualidad Económica y Consistencia.</w:t>
      </w:r>
    </w:p>
    <w:p w14:paraId="71D3BDA2" w14:textId="77777777" w:rsidR="00E33DB4" w:rsidRDefault="00E33DB4" w:rsidP="001B0CF0">
      <w:pPr>
        <w:pStyle w:val="Texto"/>
        <w:spacing w:after="0" w:line="360" w:lineRule="auto"/>
        <w:ind w:firstLine="0"/>
        <w:rPr>
          <w:szCs w:val="18"/>
        </w:rPr>
      </w:pPr>
    </w:p>
    <w:p w14:paraId="6247E675" w14:textId="6AAA4FEF" w:rsidR="001B0CF0" w:rsidRPr="004B6E4D" w:rsidRDefault="001B0CF0" w:rsidP="001B0CF0">
      <w:pPr>
        <w:pStyle w:val="Texto"/>
        <w:spacing w:after="0" w:line="360" w:lineRule="auto"/>
        <w:ind w:firstLine="0"/>
        <w:rPr>
          <w:szCs w:val="18"/>
        </w:rPr>
      </w:pPr>
      <w:r>
        <w:rPr>
          <w:szCs w:val="18"/>
        </w:rPr>
        <w:t>No se cuenta con Normatividad supletoria para la preparación de los estados financieros.</w:t>
      </w:r>
    </w:p>
    <w:p w14:paraId="6AB10A66" w14:textId="77777777" w:rsidR="00C95028" w:rsidRPr="004B6E4D" w:rsidRDefault="00C95028" w:rsidP="00C95028">
      <w:pPr>
        <w:pStyle w:val="Texto"/>
        <w:spacing w:after="0" w:line="360" w:lineRule="auto"/>
        <w:ind w:firstLine="0"/>
        <w:rPr>
          <w:szCs w:val="18"/>
        </w:rPr>
      </w:pPr>
    </w:p>
    <w:p w14:paraId="24E8D54E" w14:textId="4C72CB66" w:rsidR="00C95028" w:rsidRDefault="00C95028" w:rsidP="00372D29">
      <w:pPr>
        <w:pStyle w:val="Texto"/>
        <w:numPr>
          <w:ilvl w:val="0"/>
          <w:numId w:val="10"/>
        </w:numPr>
        <w:spacing w:after="0" w:line="360" w:lineRule="auto"/>
        <w:rPr>
          <w:b/>
          <w:szCs w:val="18"/>
          <w:lang w:val="es-MX"/>
        </w:rPr>
      </w:pPr>
      <w:r w:rsidRPr="004B6E4D">
        <w:rPr>
          <w:b/>
          <w:szCs w:val="18"/>
          <w:lang w:val="es-MX"/>
        </w:rPr>
        <w:t>Políticas de Contabilidad Significativas</w:t>
      </w:r>
    </w:p>
    <w:p w14:paraId="134BDA8B" w14:textId="77777777" w:rsidR="00C95028" w:rsidRPr="004B6E4D" w:rsidRDefault="00C95028" w:rsidP="00C95028">
      <w:pPr>
        <w:pStyle w:val="Texto"/>
        <w:spacing w:after="0" w:line="360" w:lineRule="auto"/>
        <w:ind w:left="708" w:firstLine="0"/>
        <w:rPr>
          <w:b/>
          <w:szCs w:val="18"/>
          <w:lang w:val="es-MX"/>
        </w:rPr>
      </w:pPr>
    </w:p>
    <w:p w14:paraId="746CD2AD" w14:textId="77777777" w:rsidR="00E33DB4" w:rsidRDefault="00E33DB4" w:rsidP="00E33DB4">
      <w:pPr>
        <w:pStyle w:val="Texto"/>
        <w:spacing w:after="0" w:line="360" w:lineRule="auto"/>
        <w:ind w:firstLine="0"/>
        <w:rPr>
          <w:szCs w:val="18"/>
          <w:lang w:val="es-MX"/>
        </w:rPr>
      </w:pPr>
      <w:r>
        <w:rPr>
          <w:szCs w:val="18"/>
          <w:lang w:val="es-MX"/>
        </w:rPr>
        <w:t xml:space="preserve">Los registros contables y </w:t>
      </w:r>
      <w:r w:rsidRPr="009B5B97">
        <w:rPr>
          <w:szCs w:val="18"/>
          <w:lang w:val="es-MX"/>
        </w:rPr>
        <w:t>presupuestales para la elaboración y presentación de los estados financieros</w:t>
      </w:r>
      <w:r>
        <w:rPr>
          <w:szCs w:val="18"/>
          <w:lang w:val="es-MX"/>
        </w:rPr>
        <w:t xml:space="preserve"> se realizan aplicando las normas y los lineamientos emitidos por el CONAC. </w:t>
      </w:r>
    </w:p>
    <w:p w14:paraId="0DDB1D21" w14:textId="77777777" w:rsidR="00E33DB4" w:rsidRDefault="00E33DB4" w:rsidP="00E33DB4">
      <w:pPr>
        <w:pStyle w:val="Texto"/>
        <w:spacing w:after="0" w:line="360" w:lineRule="auto"/>
        <w:ind w:firstLine="0"/>
        <w:rPr>
          <w:szCs w:val="18"/>
          <w:lang w:val="es-MX"/>
        </w:rPr>
      </w:pPr>
    </w:p>
    <w:p w14:paraId="29F92C38" w14:textId="77777777" w:rsidR="00E33DB4" w:rsidRPr="009B5B97" w:rsidRDefault="00E33DB4" w:rsidP="00372D29">
      <w:pPr>
        <w:pStyle w:val="Texto"/>
        <w:numPr>
          <w:ilvl w:val="0"/>
          <w:numId w:val="11"/>
        </w:numPr>
        <w:spacing w:line="360" w:lineRule="auto"/>
        <w:ind w:left="284" w:hanging="284"/>
        <w:rPr>
          <w:szCs w:val="18"/>
        </w:rPr>
      </w:pPr>
      <w:r w:rsidRPr="009B5B97">
        <w:rPr>
          <w:szCs w:val="18"/>
        </w:rPr>
        <w:t xml:space="preserve">Actualización: Para la actualización de los activos, pasivos y hacienda pública y/o patrimonio, así como el método de valuación de inventarios, esta se llevará a cabo a través del Sistema Integral de Contabilidad. </w:t>
      </w:r>
    </w:p>
    <w:p w14:paraId="572220C8" w14:textId="77777777" w:rsidR="00E33DB4" w:rsidRPr="009B5B97" w:rsidRDefault="00E33DB4" w:rsidP="00372D29">
      <w:pPr>
        <w:pStyle w:val="Texto"/>
        <w:numPr>
          <w:ilvl w:val="0"/>
          <w:numId w:val="11"/>
        </w:numPr>
        <w:spacing w:line="360" w:lineRule="auto"/>
        <w:ind w:left="284" w:hanging="284"/>
        <w:rPr>
          <w:szCs w:val="18"/>
        </w:rPr>
      </w:pPr>
      <w:r w:rsidRPr="009B5B97">
        <w:rPr>
          <w:szCs w:val="18"/>
        </w:rPr>
        <w:t xml:space="preserve">No se realizan operaciones en el extranjero. </w:t>
      </w:r>
    </w:p>
    <w:p w14:paraId="53507A96" w14:textId="77777777" w:rsidR="00E33DB4" w:rsidRPr="009B5B97" w:rsidRDefault="00E33DB4" w:rsidP="00372D29">
      <w:pPr>
        <w:pStyle w:val="Texto"/>
        <w:numPr>
          <w:ilvl w:val="0"/>
          <w:numId w:val="11"/>
        </w:numPr>
        <w:spacing w:line="360" w:lineRule="auto"/>
        <w:ind w:left="284" w:hanging="284"/>
        <w:rPr>
          <w:szCs w:val="18"/>
        </w:rPr>
      </w:pPr>
      <w:r w:rsidRPr="009B5B97">
        <w:rPr>
          <w:szCs w:val="18"/>
        </w:rPr>
        <w:t xml:space="preserve">No se tienen inversiones en acciones de Compañías subsidiarias no consolidadas. </w:t>
      </w:r>
    </w:p>
    <w:p w14:paraId="517BB5D7" w14:textId="77777777" w:rsidR="00E33DB4" w:rsidRPr="009B5B97" w:rsidRDefault="00E33DB4" w:rsidP="00372D29">
      <w:pPr>
        <w:pStyle w:val="Texto"/>
        <w:numPr>
          <w:ilvl w:val="0"/>
          <w:numId w:val="11"/>
        </w:numPr>
        <w:spacing w:line="360" w:lineRule="auto"/>
        <w:ind w:left="284" w:hanging="284"/>
        <w:rPr>
          <w:szCs w:val="18"/>
        </w:rPr>
      </w:pPr>
      <w:r w:rsidRPr="009B5B97">
        <w:rPr>
          <w:szCs w:val="18"/>
        </w:rPr>
        <w:t>No se cuenta con</w:t>
      </w:r>
      <w:r w:rsidRPr="009B5B97">
        <w:rPr>
          <w:szCs w:val="18"/>
          <w:lang w:val="es-MX"/>
        </w:rPr>
        <w:t xml:space="preserve"> procesos de transformación o elaboración de bienes</w:t>
      </w:r>
      <w:r w:rsidRPr="009B5B97">
        <w:rPr>
          <w:szCs w:val="18"/>
        </w:rPr>
        <w:t xml:space="preserve">, en tal razón no tenemos un sistema de valuación de inventarios. </w:t>
      </w:r>
    </w:p>
    <w:p w14:paraId="11FBE1C9" w14:textId="413C9F80" w:rsidR="00E33DB4" w:rsidRPr="009B5B97" w:rsidRDefault="00E33DB4" w:rsidP="00372D29">
      <w:pPr>
        <w:pStyle w:val="Texto"/>
        <w:numPr>
          <w:ilvl w:val="0"/>
          <w:numId w:val="11"/>
        </w:numPr>
        <w:spacing w:line="360" w:lineRule="auto"/>
        <w:ind w:left="284" w:hanging="284"/>
        <w:rPr>
          <w:szCs w:val="18"/>
        </w:rPr>
      </w:pPr>
      <w:r w:rsidRPr="009B5B97">
        <w:rPr>
          <w:szCs w:val="18"/>
        </w:rPr>
        <w:t xml:space="preserve">Beneficios a empleados: </w:t>
      </w:r>
      <w:r w:rsidR="009B5B97">
        <w:rPr>
          <w:szCs w:val="18"/>
        </w:rPr>
        <w:t xml:space="preserve">no se realiza </w:t>
      </w:r>
      <w:r w:rsidRPr="009B5B97">
        <w:rPr>
          <w:szCs w:val="18"/>
        </w:rPr>
        <w:t xml:space="preserve">el cálculo de la reserva actuarial. </w:t>
      </w:r>
    </w:p>
    <w:p w14:paraId="071185FC" w14:textId="77777777" w:rsidR="00E33DB4" w:rsidRPr="009B5B97" w:rsidRDefault="00E33DB4" w:rsidP="00372D29">
      <w:pPr>
        <w:pStyle w:val="Texto"/>
        <w:numPr>
          <w:ilvl w:val="0"/>
          <w:numId w:val="11"/>
        </w:numPr>
        <w:spacing w:line="360" w:lineRule="auto"/>
        <w:ind w:left="284" w:hanging="284"/>
        <w:rPr>
          <w:szCs w:val="18"/>
        </w:rPr>
      </w:pPr>
      <w:r w:rsidRPr="009B5B97">
        <w:rPr>
          <w:szCs w:val="18"/>
        </w:rPr>
        <w:t xml:space="preserve">Provisiones: sin información a revelar ya que este Organismo no las utiliza, tal como se observa en el Estado de Situación Financiera. </w:t>
      </w:r>
    </w:p>
    <w:p w14:paraId="464DBD3C" w14:textId="77777777" w:rsidR="00E33DB4" w:rsidRPr="009B5B97" w:rsidRDefault="00E33DB4" w:rsidP="00372D29">
      <w:pPr>
        <w:pStyle w:val="Texto"/>
        <w:numPr>
          <w:ilvl w:val="0"/>
          <w:numId w:val="11"/>
        </w:numPr>
        <w:spacing w:line="360" w:lineRule="auto"/>
        <w:ind w:left="284" w:hanging="284"/>
        <w:rPr>
          <w:szCs w:val="18"/>
        </w:rPr>
      </w:pPr>
      <w:r w:rsidRPr="009B5B97">
        <w:rPr>
          <w:szCs w:val="18"/>
        </w:rPr>
        <w:t xml:space="preserve">Reservas: sin información a revelar ya que este Organismo no las utiliza, tal como se observa en el Estado de Situación Financiera. </w:t>
      </w:r>
    </w:p>
    <w:p w14:paraId="2F61727A" w14:textId="77777777" w:rsidR="00E33DB4" w:rsidRPr="009B5B97" w:rsidRDefault="00E33DB4" w:rsidP="00372D29">
      <w:pPr>
        <w:pStyle w:val="Texto"/>
        <w:numPr>
          <w:ilvl w:val="0"/>
          <w:numId w:val="11"/>
        </w:numPr>
        <w:spacing w:line="360" w:lineRule="auto"/>
        <w:ind w:left="284" w:hanging="284"/>
        <w:rPr>
          <w:szCs w:val="18"/>
        </w:rPr>
      </w:pPr>
      <w:r w:rsidRPr="009B5B97">
        <w:rPr>
          <w:szCs w:val="18"/>
        </w:rPr>
        <w:t>Cambios en políticas contables. No se tiene información que revelar en el presente periodo.</w:t>
      </w:r>
    </w:p>
    <w:p w14:paraId="48717754" w14:textId="77777777" w:rsidR="00E33DB4" w:rsidRPr="009B5B97" w:rsidRDefault="00E33DB4" w:rsidP="00372D29">
      <w:pPr>
        <w:pStyle w:val="Texto"/>
        <w:numPr>
          <w:ilvl w:val="0"/>
          <w:numId w:val="11"/>
        </w:numPr>
        <w:spacing w:line="360" w:lineRule="auto"/>
        <w:ind w:left="284" w:hanging="284"/>
        <w:rPr>
          <w:szCs w:val="18"/>
        </w:rPr>
      </w:pPr>
      <w:r w:rsidRPr="009B5B97">
        <w:rPr>
          <w:szCs w:val="18"/>
        </w:rPr>
        <w:t xml:space="preserve">Reclasificaciones: </w:t>
      </w:r>
      <w:r w:rsidRPr="009B5B97">
        <w:t xml:space="preserve">Se realizaron reclasificaciones de los asientos contables de la cuenta de excedentes de ingresos/ egresos acumulados, toda vez que los gastos se reconocieron en el ejercicio y se cubrieron con recursos del presente periodo, evitando así la aplicación de excedentes. </w:t>
      </w:r>
    </w:p>
    <w:p w14:paraId="43FBB685" w14:textId="77777777" w:rsidR="00E33DB4" w:rsidRPr="009B5B97" w:rsidRDefault="00E33DB4" w:rsidP="00372D29">
      <w:pPr>
        <w:pStyle w:val="Texto"/>
        <w:numPr>
          <w:ilvl w:val="0"/>
          <w:numId w:val="11"/>
        </w:numPr>
        <w:spacing w:line="360" w:lineRule="auto"/>
        <w:ind w:left="284" w:hanging="284"/>
        <w:rPr>
          <w:szCs w:val="18"/>
        </w:rPr>
      </w:pPr>
      <w:r w:rsidRPr="009B5B97">
        <w:rPr>
          <w:szCs w:val="18"/>
          <w:lang w:val="es-MX"/>
        </w:rPr>
        <w:t xml:space="preserve">Depuración y cancelación de saldos. </w:t>
      </w:r>
      <w:r w:rsidRPr="009B5B97">
        <w:rPr>
          <w:szCs w:val="18"/>
        </w:rPr>
        <w:t>No se tiene información que revelar en el presente periodo</w:t>
      </w:r>
    </w:p>
    <w:p w14:paraId="182976C9" w14:textId="77777777" w:rsidR="00DC62C2" w:rsidRDefault="00DC62C2" w:rsidP="00C95028">
      <w:pPr>
        <w:pStyle w:val="INCISO"/>
        <w:spacing w:after="0" w:line="360" w:lineRule="auto"/>
        <w:ind w:left="0" w:firstLine="0"/>
      </w:pPr>
    </w:p>
    <w:p w14:paraId="6193A584" w14:textId="77777777" w:rsidR="00C95028" w:rsidRPr="004B6E4D" w:rsidRDefault="00C95028" w:rsidP="00C95028">
      <w:pPr>
        <w:pStyle w:val="INCISO"/>
        <w:spacing w:after="0" w:line="360" w:lineRule="auto"/>
        <w:ind w:left="0" w:firstLine="0"/>
      </w:pPr>
    </w:p>
    <w:p w14:paraId="7841B46F" w14:textId="1E394DDE" w:rsidR="00C95028" w:rsidRPr="00390B92" w:rsidRDefault="00C95028" w:rsidP="00372D29">
      <w:pPr>
        <w:pStyle w:val="Texto"/>
        <w:numPr>
          <w:ilvl w:val="0"/>
          <w:numId w:val="10"/>
        </w:numPr>
        <w:spacing w:after="0" w:line="276" w:lineRule="auto"/>
        <w:ind w:hanging="364"/>
        <w:rPr>
          <w:b/>
          <w:szCs w:val="18"/>
          <w:lang w:val="es-MX"/>
        </w:rPr>
      </w:pPr>
      <w:r w:rsidRPr="00390B92">
        <w:rPr>
          <w:b/>
          <w:szCs w:val="18"/>
          <w:lang w:val="es-MX"/>
        </w:rPr>
        <w:t>Posición en Moneda Extranjera y Protección por Riesgo Cambiario</w:t>
      </w:r>
    </w:p>
    <w:p w14:paraId="0BB3ED5B" w14:textId="77777777" w:rsidR="00C95028" w:rsidRPr="004B6E4D" w:rsidRDefault="00C95028" w:rsidP="00390B92">
      <w:pPr>
        <w:pStyle w:val="Texto"/>
        <w:spacing w:after="0" w:line="276" w:lineRule="auto"/>
        <w:ind w:left="708" w:firstLine="0"/>
        <w:rPr>
          <w:b/>
          <w:szCs w:val="18"/>
          <w:lang w:val="es-MX"/>
        </w:rPr>
      </w:pPr>
    </w:p>
    <w:p w14:paraId="10A5663F" w14:textId="77777777" w:rsidR="00C95028" w:rsidRPr="004B6E4D" w:rsidRDefault="00C95028" w:rsidP="00C95028">
      <w:pPr>
        <w:pStyle w:val="Texto"/>
        <w:spacing w:after="0" w:line="360" w:lineRule="auto"/>
        <w:rPr>
          <w:szCs w:val="18"/>
        </w:rPr>
      </w:pPr>
      <w:r w:rsidRPr="004B6E4D">
        <w:rPr>
          <w:szCs w:val="18"/>
        </w:rPr>
        <w:t>No aplica para este organismo</w:t>
      </w:r>
      <w:r>
        <w:rPr>
          <w:szCs w:val="18"/>
        </w:rPr>
        <w:t>, toda vez que solo está autorizado contratar y pagar con pesos mexicanos</w:t>
      </w:r>
    </w:p>
    <w:p w14:paraId="34503C7B" w14:textId="77777777" w:rsidR="00C95028" w:rsidRPr="004B6E4D" w:rsidRDefault="00C95028" w:rsidP="00C95028">
      <w:pPr>
        <w:pStyle w:val="Texto"/>
        <w:spacing w:after="0" w:line="360" w:lineRule="auto"/>
        <w:rPr>
          <w:szCs w:val="18"/>
        </w:rPr>
      </w:pPr>
    </w:p>
    <w:p w14:paraId="052CFA00" w14:textId="77777777" w:rsidR="00C95028" w:rsidRDefault="00C95028" w:rsidP="00372D29">
      <w:pPr>
        <w:pStyle w:val="Texto"/>
        <w:numPr>
          <w:ilvl w:val="0"/>
          <w:numId w:val="10"/>
        </w:numPr>
        <w:spacing w:after="0" w:line="360" w:lineRule="auto"/>
        <w:rPr>
          <w:b/>
          <w:szCs w:val="18"/>
          <w:lang w:val="es-MX"/>
        </w:rPr>
      </w:pPr>
      <w:r w:rsidRPr="004B6E4D">
        <w:rPr>
          <w:b/>
          <w:szCs w:val="18"/>
          <w:lang w:val="es-MX"/>
        </w:rPr>
        <w:t>Reporte Analítico del Activo</w:t>
      </w:r>
    </w:p>
    <w:p w14:paraId="297F9822" w14:textId="77777777" w:rsidR="00223ED5" w:rsidRDefault="00223ED5" w:rsidP="006666E1">
      <w:pPr>
        <w:pStyle w:val="Texto"/>
        <w:spacing w:after="0" w:line="360" w:lineRule="auto"/>
        <w:ind w:left="708" w:firstLine="0"/>
        <w:rPr>
          <w:b/>
          <w:szCs w:val="18"/>
          <w:lang w:val="es-MX"/>
        </w:rPr>
      </w:pPr>
    </w:p>
    <w:p w14:paraId="1EFC2ACB" w14:textId="5CD79593" w:rsidR="006666E1" w:rsidRDefault="00C95028" w:rsidP="00C95028">
      <w:pPr>
        <w:pStyle w:val="INCISO"/>
        <w:spacing w:after="0" w:line="360" w:lineRule="auto"/>
        <w:ind w:left="0" w:firstLine="0"/>
      </w:pPr>
      <w:r w:rsidRPr="004B6E4D">
        <w:t>La aplicación de la depreciación de los activos se llevará a cabo a partir del próximo ejercicio contable</w:t>
      </w:r>
      <w:r w:rsidR="00223ED5">
        <w:t xml:space="preserve">, una vez que se emita la normatividad correspondiente por el </w:t>
      </w:r>
      <w:r w:rsidR="00390B92">
        <w:t>C</w:t>
      </w:r>
      <w:r w:rsidR="00223ED5">
        <w:t xml:space="preserve">onsejo de </w:t>
      </w:r>
      <w:r w:rsidR="00390B92">
        <w:t>A</w:t>
      </w:r>
      <w:r w:rsidR="00223ED5">
        <w:t xml:space="preserve">rmonización </w:t>
      </w:r>
      <w:r w:rsidR="00390B92">
        <w:t>C</w:t>
      </w:r>
      <w:r w:rsidR="00223ED5">
        <w:t xml:space="preserve">ontable </w:t>
      </w:r>
      <w:r w:rsidR="00390B92">
        <w:t>E</w:t>
      </w:r>
      <w:r w:rsidR="00223ED5">
        <w:t xml:space="preserve">statal, con la finalidad de homologar los porcentajes, </w:t>
      </w:r>
      <w:r w:rsidR="006666E1">
        <w:t xml:space="preserve">por lo que no se tienen importes por perdidas por deterioro reconocidas, </w:t>
      </w:r>
      <w:r w:rsidR="00223ED5">
        <w:t>en cuanto a la vida útil hacemos uso de las reglas y valoración del patrimonio emitidas por el CONAC</w:t>
      </w:r>
      <w:r w:rsidR="006666E1">
        <w:t>.</w:t>
      </w:r>
    </w:p>
    <w:p w14:paraId="5CC8FD91" w14:textId="77777777" w:rsidR="00390B92" w:rsidRDefault="00390B92" w:rsidP="00C95028">
      <w:pPr>
        <w:pStyle w:val="INCISO"/>
        <w:spacing w:after="0" w:line="360" w:lineRule="auto"/>
        <w:ind w:left="0" w:firstLine="0"/>
      </w:pPr>
    </w:p>
    <w:p w14:paraId="4B026A70" w14:textId="77777777" w:rsidR="006666E1" w:rsidRDefault="006666E1" w:rsidP="00C95028">
      <w:pPr>
        <w:pStyle w:val="INCISO"/>
        <w:spacing w:after="0" w:line="360" w:lineRule="auto"/>
        <w:ind w:left="0" w:firstLine="0"/>
      </w:pPr>
    </w:p>
    <w:p w14:paraId="36BA2979" w14:textId="77777777" w:rsidR="006666E1" w:rsidRDefault="006666E1" w:rsidP="00C95028">
      <w:pPr>
        <w:pStyle w:val="INCISO"/>
        <w:spacing w:after="0" w:line="360" w:lineRule="auto"/>
        <w:ind w:left="0" w:firstLine="0"/>
      </w:pPr>
      <w:r>
        <w:t xml:space="preserve">Con la finalidad de llevar un control físico – contable este organismo realiza levantamiento de inventario de manera semestral lo que permite mantener el control de los bienes en uso, desuso, extraviados o robados. </w:t>
      </w:r>
    </w:p>
    <w:p w14:paraId="1ED5D82F" w14:textId="77777777" w:rsidR="006666E1" w:rsidRDefault="006666E1" w:rsidP="00C95028">
      <w:pPr>
        <w:pStyle w:val="INCISO"/>
        <w:spacing w:after="0" w:line="360" w:lineRule="auto"/>
        <w:ind w:left="0" w:firstLine="0"/>
      </w:pPr>
    </w:p>
    <w:p w14:paraId="0CD332A8" w14:textId="4590E18B" w:rsidR="006666E1" w:rsidRDefault="006666E1" w:rsidP="00C95028">
      <w:pPr>
        <w:pStyle w:val="INCISO"/>
        <w:spacing w:after="0" w:line="360" w:lineRule="auto"/>
        <w:ind w:left="0" w:firstLine="0"/>
      </w:pPr>
      <w:r>
        <w:t>Durante el presente ejercicio se ha capi</w:t>
      </w:r>
      <w:r w:rsidR="00F90D26">
        <w:t xml:space="preserve">talizado el importe </w:t>
      </w:r>
      <w:r w:rsidR="00F90D26" w:rsidRPr="007226FC">
        <w:t xml:space="preserve">de </w:t>
      </w:r>
      <w:r w:rsidR="00F90D26" w:rsidRPr="007226FC">
        <w:rPr>
          <w:b/>
          <w:bCs/>
        </w:rPr>
        <w:t>1,</w:t>
      </w:r>
      <w:r w:rsidR="003207DC" w:rsidRPr="007226FC">
        <w:rPr>
          <w:b/>
          <w:bCs/>
        </w:rPr>
        <w:t>724</w:t>
      </w:r>
      <w:r w:rsidR="00F90D26" w:rsidRPr="007226FC">
        <w:rPr>
          <w:b/>
          <w:bCs/>
        </w:rPr>
        <w:t>,</w:t>
      </w:r>
      <w:r w:rsidR="003207DC" w:rsidRPr="007226FC">
        <w:rPr>
          <w:b/>
          <w:bCs/>
        </w:rPr>
        <w:t>562</w:t>
      </w:r>
      <w:r w:rsidRPr="007226FC">
        <w:rPr>
          <w:b/>
          <w:bCs/>
        </w:rPr>
        <w:t>.00</w:t>
      </w:r>
      <w:r>
        <w:t xml:space="preserve"> en bienes muebles, mismos que fueron</w:t>
      </w:r>
      <w:r w:rsidR="00F90D26">
        <w:t xml:space="preserve"> adquiridos con recursos de 2025</w:t>
      </w:r>
      <w:r>
        <w:t xml:space="preserve"> para el cumplimiento de las metas de las diferentes áreas, así en cuanto a bienes construidos informamos que a la fecha no se ha llevado a cabo la ejecución de obra.</w:t>
      </w:r>
      <w:r w:rsidR="00223ED5">
        <w:t xml:space="preserve">             </w:t>
      </w:r>
    </w:p>
    <w:p w14:paraId="1D4B179F" w14:textId="77777777" w:rsidR="006666E1" w:rsidRDefault="006666E1" w:rsidP="00C95028">
      <w:pPr>
        <w:pStyle w:val="INCISO"/>
        <w:spacing w:after="0" w:line="360" w:lineRule="auto"/>
        <w:ind w:left="0" w:firstLine="0"/>
      </w:pPr>
    </w:p>
    <w:p w14:paraId="64D5F844" w14:textId="35E285C2" w:rsidR="00C95028" w:rsidRDefault="003207DC" w:rsidP="00C95028">
      <w:pPr>
        <w:pStyle w:val="INCISO"/>
        <w:spacing w:after="0" w:line="360" w:lineRule="auto"/>
        <w:ind w:left="0" w:firstLine="0"/>
      </w:pPr>
      <w:r>
        <w:t>No se tienen desincorporaciones o desmantelamientos de activos que reportar durante el presente ejercicio</w:t>
      </w:r>
      <w:r w:rsidR="00223ED5">
        <w:t xml:space="preserve">                                                                                                                                                                                                                                                                                                                                                                                                                                                                                                                                                                                                                                                                                                                                                                                                                                                                                                                                                                                                                                                                                                                                                                                                                                                                                                                                                                                                                                                                                                                                                                                                                                                                                                                                                                                                                                                                                                                                                                                                                                                                                                                                                                                                                                                                                                                                                                                                                                                                                                                                                                                                 </w:t>
      </w:r>
    </w:p>
    <w:p w14:paraId="7FA229CE" w14:textId="77777777" w:rsidR="00C95028" w:rsidRDefault="00C95028" w:rsidP="00C95028">
      <w:pPr>
        <w:pStyle w:val="INCISO"/>
        <w:spacing w:after="0" w:line="360" w:lineRule="auto"/>
        <w:ind w:left="0" w:firstLine="0"/>
      </w:pPr>
    </w:p>
    <w:p w14:paraId="0B2AD3A0" w14:textId="77777777" w:rsidR="006666E1" w:rsidRPr="006666E1" w:rsidRDefault="00C95028" w:rsidP="00372D29">
      <w:pPr>
        <w:pStyle w:val="Texto"/>
        <w:numPr>
          <w:ilvl w:val="0"/>
          <w:numId w:val="10"/>
        </w:numPr>
        <w:spacing w:after="0" w:line="360" w:lineRule="auto"/>
        <w:rPr>
          <w:b/>
          <w:szCs w:val="18"/>
          <w:lang w:val="es-MX"/>
        </w:rPr>
      </w:pPr>
      <w:r w:rsidRPr="004B6E4D">
        <w:rPr>
          <w:b/>
          <w:szCs w:val="18"/>
          <w:lang w:val="es-MX"/>
        </w:rPr>
        <w:t>Fideicomisos, Mandatos y Análogos</w:t>
      </w:r>
    </w:p>
    <w:p w14:paraId="3BD2C3DB" w14:textId="4E38849F" w:rsidR="00C95028" w:rsidRDefault="003207DC" w:rsidP="003207DC">
      <w:pPr>
        <w:pStyle w:val="INCISO"/>
        <w:spacing w:after="0" w:line="360" w:lineRule="auto"/>
        <w:ind w:left="0" w:firstLine="0"/>
      </w:pPr>
      <w:r w:rsidRPr="003207DC">
        <w:t>No aplica para este organismo, ya que no se cuenta con este tipo de contratos, tal como se observa en el Estado de Situación Financiera</w:t>
      </w:r>
      <w:r>
        <w:t>.</w:t>
      </w:r>
    </w:p>
    <w:p w14:paraId="09C19991" w14:textId="77777777" w:rsidR="003207DC" w:rsidRDefault="003207DC" w:rsidP="003207DC">
      <w:pPr>
        <w:pStyle w:val="INCISO"/>
        <w:spacing w:after="0" w:line="360" w:lineRule="auto"/>
        <w:ind w:left="0" w:firstLine="0"/>
      </w:pPr>
    </w:p>
    <w:p w14:paraId="1FB073DD" w14:textId="77777777" w:rsidR="006666E1" w:rsidRDefault="006666E1" w:rsidP="00372D29">
      <w:pPr>
        <w:pStyle w:val="Texto"/>
        <w:numPr>
          <w:ilvl w:val="0"/>
          <w:numId w:val="10"/>
        </w:numPr>
        <w:spacing w:after="0" w:line="360" w:lineRule="auto"/>
        <w:rPr>
          <w:b/>
          <w:szCs w:val="18"/>
          <w:lang w:val="es-MX"/>
        </w:rPr>
      </w:pPr>
      <w:r>
        <w:rPr>
          <w:b/>
          <w:szCs w:val="18"/>
          <w:lang w:val="es-MX"/>
        </w:rPr>
        <w:t>Reporte de la Recaudación</w:t>
      </w:r>
    </w:p>
    <w:p w14:paraId="34AF7759" w14:textId="77777777" w:rsidR="003207DC" w:rsidRDefault="003207DC" w:rsidP="003207DC">
      <w:pPr>
        <w:pStyle w:val="Texto"/>
        <w:spacing w:after="0" w:line="360" w:lineRule="auto"/>
        <w:ind w:firstLine="0"/>
        <w:rPr>
          <w:bCs/>
          <w:szCs w:val="18"/>
          <w:lang w:val="es-MX"/>
        </w:rPr>
      </w:pPr>
      <w:r w:rsidRPr="001E4B41">
        <w:rPr>
          <w:bCs/>
          <w:szCs w:val="18"/>
          <w:lang w:val="es-MX"/>
        </w:rPr>
        <w:t>Al cierre del periodo los ingresos se componen de la siguiente manera;</w:t>
      </w:r>
    </w:p>
    <w:p w14:paraId="2F222F02" w14:textId="77777777" w:rsidR="003207DC" w:rsidRPr="001E4B41" w:rsidRDefault="003207DC" w:rsidP="003207DC">
      <w:pPr>
        <w:pStyle w:val="Texto"/>
        <w:spacing w:after="0" w:line="360" w:lineRule="auto"/>
        <w:ind w:firstLine="0"/>
        <w:rPr>
          <w:bCs/>
          <w:szCs w:val="18"/>
          <w:lang w:val="es-MX"/>
        </w:rPr>
      </w:pPr>
    </w:p>
    <w:tbl>
      <w:tblPr>
        <w:tblW w:w="6307" w:type="dxa"/>
        <w:jc w:val="center"/>
        <w:tblCellMar>
          <w:left w:w="70" w:type="dxa"/>
          <w:right w:w="70" w:type="dxa"/>
        </w:tblCellMar>
        <w:tblLook w:val="04A0" w:firstRow="1" w:lastRow="0" w:firstColumn="1" w:lastColumn="0" w:noHBand="0" w:noVBand="1"/>
      </w:tblPr>
      <w:tblGrid>
        <w:gridCol w:w="5065"/>
        <w:gridCol w:w="1242"/>
      </w:tblGrid>
      <w:tr w:rsidR="003207DC" w:rsidRPr="0014542F" w14:paraId="4FA1E644" w14:textId="77777777" w:rsidTr="00AD0DA9">
        <w:trPr>
          <w:trHeight w:val="300"/>
          <w:jc w:val="center"/>
        </w:trPr>
        <w:tc>
          <w:tcPr>
            <w:tcW w:w="5065" w:type="dxa"/>
            <w:shd w:val="clear" w:color="auto" w:fill="F6F6EE"/>
            <w:noWrap/>
            <w:vAlign w:val="center"/>
          </w:tcPr>
          <w:p w14:paraId="4A826E05" w14:textId="77777777" w:rsidR="003207DC" w:rsidRPr="001E4B41" w:rsidRDefault="003207DC" w:rsidP="00AD0DA9">
            <w:pPr>
              <w:spacing w:after="0" w:line="360" w:lineRule="auto"/>
              <w:jc w:val="both"/>
              <w:rPr>
                <w:rFonts w:ascii="Arial" w:eastAsia="Times New Roman" w:hAnsi="Arial" w:cs="Arial"/>
                <w:b/>
                <w:bCs/>
                <w:color w:val="000000"/>
                <w:sz w:val="18"/>
                <w:szCs w:val="18"/>
                <w:lang w:eastAsia="es-MX"/>
              </w:rPr>
            </w:pPr>
            <w:r w:rsidRPr="001E4B41">
              <w:rPr>
                <w:rFonts w:ascii="Arial" w:eastAsia="Times New Roman" w:hAnsi="Arial" w:cs="Arial"/>
                <w:b/>
                <w:bCs/>
                <w:color w:val="000000"/>
                <w:sz w:val="18"/>
                <w:szCs w:val="18"/>
                <w:lang w:eastAsia="es-MX"/>
              </w:rPr>
              <w:t>CONCEPTO</w:t>
            </w:r>
          </w:p>
        </w:tc>
        <w:tc>
          <w:tcPr>
            <w:tcW w:w="1242" w:type="dxa"/>
            <w:shd w:val="clear" w:color="auto" w:fill="F6F6EE"/>
            <w:noWrap/>
            <w:vAlign w:val="bottom"/>
          </w:tcPr>
          <w:p w14:paraId="08C383BF" w14:textId="77777777" w:rsidR="003207DC" w:rsidRPr="001E4B41" w:rsidRDefault="003207DC" w:rsidP="00AD0DA9">
            <w:pPr>
              <w:spacing w:after="0" w:line="360" w:lineRule="auto"/>
              <w:jc w:val="right"/>
              <w:rPr>
                <w:rFonts w:ascii="Arial" w:eastAsia="Times New Roman" w:hAnsi="Arial" w:cs="Arial"/>
                <w:b/>
                <w:bCs/>
                <w:color w:val="000000"/>
                <w:sz w:val="18"/>
                <w:szCs w:val="18"/>
                <w:lang w:eastAsia="es-MX"/>
              </w:rPr>
            </w:pPr>
            <w:r w:rsidRPr="001E4B41">
              <w:rPr>
                <w:rFonts w:ascii="Arial" w:eastAsia="Times New Roman" w:hAnsi="Arial" w:cs="Arial"/>
                <w:b/>
                <w:bCs/>
                <w:color w:val="000000"/>
                <w:sz w:val="18"/>
                <w:szCs w:val="18"/>
                <w:lang w:eastAsia="es-MX"/>
              </w:rPr>
              <w:t>IMPORTE</w:t>
            </w:r>
          </w:p>
        </w:tc>
      </w:tr>
      <w:tr w:rsidR="003207DC" w:rsidRPr="0014542F" w14:paraId="61E36B2F" w14:textId="77777777" w:rsidTr="00AD0DA9">
        <w:trPr>
          <w:trHeight w:val="300"/>
          <w:jc w:val="center"/>
        </w:trPr>
        <w:tc>
          <w:tcPr>
            <w:tcW w:w="5065" w:type="dxa"/>
            <w:noWrap/>
            <w:vAlign w:val="center"/>
          </w:tcPr>
          <w:p w14:paraId="110B9B2B" w14:textId="77777777" w:rsidR="003207DC" w:rsidRDefault="003207DC" w:rsidP="00AD0DA9">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1242" w:type="dxa"/>
            <w:noWrap/>
            <w:vAlign w:val="bottom"/>
          </w:tcPr>
          <w:p w14:paraId="054C79A5" w14:textId="0BA30956" w:rsidR="003207DC" w:rsidRDefault="003629E1" w:rsidP="00AD0DA9">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184,458,295</w:t>
            </w:r>
          </w:p>
        </w:tc>
      </w:tr>
      <w:tr w:rsidR="003207DC" w:rsidRPr="0014542F" w14:paraId="08936791" w14:textId="77777777" w:rsidTr="00AD0DA9">
        <w:trPr>
          <w:trHeight w:val="149"/>
          <w:jc w:val="center"/>
        </w:trPr>
        <w:tc>
          <w:tcPr>
            <w:tcW w:w="5065" w:type="dxa"/>
            <w:noWrap/>
            <w:vAlign w:val="center"/>
            <w:hideMark/>
          </w:tcPr>
          <w:p w14:paraId="6C93C569" w14:textId="77777777" w:rsidR="003207DC" w:rsidRDefault="003207DC" w:rsidP="00AD0DA9">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242" w:type="dxa"/>
            <w:noWrap/>
            <w:vAlign w:val="bottom"/>
          </w:tcPr>
          <w:p w14:paraId="7C093717" w14:textId="133297DA" w:rsidR="003207DC" w:rsidRDefault="00562849" w:rsidP="00AD0DA9">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2,292,675</w:t>
            </w:r>
          </w:p>
        </w:tc>
      </w:tr>
      <w:tr w:rsidR="003207DC" w:rsidRPr="0014542F" w14:paraId="15F07111" w14:textId="77777777" w:rsidTr="00AD0DA9">
        <w:trPr>
          <w:trHeight w:val="300"/>
          <w:jc w:val="center"/>
        </w:trPr>
        <w:tc>
          <w:tcPr>
            <w:tcW w:w="5065" w:type="dxa"/>
            <w:noWrap/>
            <w:vAlign w:val="center"/>
            <w:hideMark/>
          </w:tcPr>
          <w:p w14:paraId="19F8E30B" w14:textId="77777777" w:rsidR="003207DC" w:rsidRDefault="003207DC" w:rsidP="00AD0DA9">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242" w:type="dxa"/>
            <w:noWrap/>
            <w:vAlign w:val="bottom"/>
          </w:tcPr>
          <w:p w14:paraId="7C2AEDC4" w14:textId="5939BFBB" w:rsidR="003207DC" w:rsidRDefault="00562849" w:rsidP="00AD0DA9">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380,989</w:t>
            </w:r>
          </w:p>
        </w:tc>
      </w:tr>
      <w:tr w:rsidR="003207DC" w:rsidRPr="0014542F" w14:paraId="6AB88BA6" w14:textId="77777777" w:rsidTr="00AD0DA9">
        <w:trPr>
          <w:trHeight w:val="300"/>
          <w:jc w:val="center"/>
        </w:trPr>
        <w:tc>
          <w:tcPr>
            <w:tcW w:w="5065" w:type="dxa"/>
            <w:noWrap/>
            <w:vAlign w:val="center"/>
          </w:tcPr>
          <w:p w14:paraId="442E4C34" w14:textId="77777777" w:rsidR="003207DC" w:rsidRDefault="003207DC" w:rsidP="00AD0DA9">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Descuentos y bonificaciones</w:t>
            </w:r>
          </w:p>
        </w:tc>
        <w:tc>
          <w:tcPr>
            <w:tcW w:w="1242" w:type="dxa"/>
            <w:noWrap/>
            <w:vAlign w:val="bottom"/>
          </w:tcPr>
          <w:p w14:paraId="3F2E351E" w14:textId="5E621CB0" w:rsidR="003207DC" w:rsidRDefault="00562849" w:rsidP="00AD0DA9">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104,650</w:t>
            </w:r>
          </w:p>
        </w:tc>
      </w:tr>
      <w:tr w:rsidR="003207DC" w:rsidRPr="0014542F" w14:paraId="4A9FFE2C" w14:textId="77777777" w:rsidTr="00AD0DA9">
        <w:trPr>
          <w:trHeight w:val="300"/>
          <w:jc w:val="center"/>
        </w:trPr>
        <w:tc>
          <w:tcPr>
            <w:tcW w:w="5065" w:type="dxa"/>
            <w:noWrap/>
            <w:vAlign w:val="center"/>
          </w:tcPr>
          <w:p w14:paraId="44D251A5" w14:textId="77777777" w:rsidR="003207DC" w:rsidRDefault="003207DC" w:rsidP="00AD0DA9">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 (ramo XII)</w:t>
            </w:r>
          </w:p>
        </w:tc>
        <w:tc>
          <w:tcPr>
            <w:tcW w:w="1242" w:type="dxa"/>
            <w:noWrap/>
            <w:vAlign w:val="bottom"/>
          </w:tcPr>
          <w:p w14:paraId="539307D3" w14:textId="24A167B3" w:rsidR="003207DC" w:rsidRDefault="00562849" w:rsidP="00AD0DA9">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40,000,000</w:t>
            </w:r>
          </w:p>
        </w:tc>
      </w:tr>
      <w:tr w:rsidR="003207DC" w:rsidRPr="0014542F" w14:paraId="2CB77ED1" w14:textId="77777777" w:rsidTr="00AD0DA9">
        <w:trPr>
          <w:trHeight w:val="300"/>
          <w:jc w:val="center"/>
        </w:trPr>
        <w:tc>
          <w:tcPr>
            <w:tcW w:w="5065" w:type="dxa"/>
            <w:noWrap/>
            <w:vAlign w:val="center"/>
            <w:hideMark/>
          </w:tcPr>
          <w:p w14:paraId="76E6B3A0" w14:textId="77777777" w:rsidR="003207DC" w:rsidRDefault="003207DC" w:rsidP="00AD0DA9">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XXXIII)</w:t>
            </w:r>
          </w:p>
        </w:tc>
        <w:tc>
          <w:tcPr>
            <w:tcW w:w="1242" w:type="dxa"/>
            <w:noWrap/>
            <w:vAlign w:val="bottom"/>
          </w:tcPr>
          <w:p w14:paraId="0B85F292" w14:textId="5988D39C" w:rsidR="003207DC" w:rsidRDefault="00562849" w:rsidP="00AD0DA9">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122,041,680</w:t>
            </w:r>
          </w:p>
        </w:tc>
      </w:tr>
      <w:tr w:rsidR="003207DC" w:rsidRPr="0014542F" w14:paraId="149714FE" w14:textId="77777777" w:rsidTr="00AD0DA9">
        <w:trPr>
          <w:trHeight w:val="300"/>
          <w:jc w:val="center"/>
        </w:trPr>
        <w:tc>
          <w:tcPr>
            <w:tcW w:w="5065" w:type="dxa"/>
            <w:shd w:val="clear" w:color="auto" w:fill="F6F6EE"/>
            <w:noWrap/>
            <w:vAlign w:val="center"/>
            <w:hideMark/>
          </w:tcPr>
          <w:p w14:paraId="1688DF1C" w14:textId="77777777" w:rsidR="003207DC" w:rsidRDefault="003207DC" w:rsidP="00AD0DA9">
            <w:pPr>
              <w:spacing w:after="0" w:line="360" w:lineRule="auto"/>
              <w:jc w:val="both"/>
              <w:rPr>
                <w:rFonts w:ascii="Arial" w:eastAsia="Times New Roman" w:hAnsi="Arial" w:cs="Arial"/>
                <w:b/>
                <w:color w:val="000000"/>
                <w:sz w:val="18"/>
                <w:szCs w:val="18"/>
                <w:lang w:eastAsia="es-MX"/>
              </w:rPr>
            </w:pPr>
            <w:proofErr w:type="gramStart"/>
            <w:r>
              <w:rPr>
                <w:rFonts w:ascii="Arial" w:eastAsia="Times New Roman" w:hAnsi="Arial" w:cs="Arial"/>
                <w:b/>
                <w:color w:val="000000"/>
                <w:sz w:val="18"/>
                <w:szCs w:val="18"/>
                <w:lang w:eastAsia="es-MX"/>
              </w:rPr>
              <w:t>TOTAL</w:t>
            </w:r>
            <w:proofErr w:type="gramEnd"/>
            <w:r>
              <w:rPr>
                <w:rFonts w:ascii="Arial" w:eastAsia="Times New Roman" w:hAnsi="Arial" w:cs="Arial"/>
                <w:b/>
                <w:color w:val="000000"/>
                <w:sz w:val="18"/>
                <w:szCs w:val="18"/>
                <w:lang w:eastAsia="es-MX"/>
              </w:rPr>
              <w:t xml:space="preserve"> DE INGRESOS Y OTROS BENEFICIOS</w:t>
            </w:r>
          </w:p>
        </w:tc>
        <w:tc>
          <w:tcPr>
            <w:tcW w:w="1242" w:type="dxa"/>
            <w:shd w:val="clear" w:color="auto" w:fill="F6F6EE"/>
            <w:noWrap/>
            <w:vAlign w:val="bottom"/>
            <w:hideMark/>
          </w:tcPr>
          <w:p w14:paraId="1BE3FE14" w14:textId="7273FE81" w:rsidR="003207DC" w:rsidRDefault="003207DC" w:rsidP="00AD0DA9">
            <w:pPr>
              <w:spacing w:after="0" w:line="360" w:lineRule="auto"/>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562849">
              <w:rPr>
                <w:rFonts w:ascii="Arial" w:eastAsia="Times New Roman" w:hAnsi="Arial" w:cs="Arial"/>
                <w:b/>
                <w:color w:val="000000"/>
                <w:sz w:val="18"/>
                <w:szCs w:val="18"/>
                <w:lang w:eastAsia="es-MX"/>
              </w:rPr>
              <w:t>349</w:t>
            </w:r>
            <w:r>
              <w:rPr>
                <w:rFonts w:ascii="Arial" w:eastAsia="Times New Roman" w:hAnsi="Arial" w:cs="Arial"/>
                <w:b/>
                <w:color w:val="000000"/>
                <w:sz w:val="18"/>
                <w:szCs w:val="18"/>
                <w:lang w:eastAsia="es-MX"/>
              </w:rPr>
              <w:t>,</w:t>
            </w:r>
            <w:r w:rsidR="00562849">
              <w:rPr>
                <w:rFonts w:ascii="Arial" w:eastAsia="Times New Roman" w:hAnsi="Arial" w:cs="Arial"/>
                <w:b/>
                <w:color w:val="000000"/>
                <w:sz w:val="18"/>
                <w:szCs w:val="18"/>
                <w:lang w:eastAsia="es-MX"/>
              </w:rPr>
              <w:t>278</w:t>
            </w:r>
            <w:r>
              <w:rPr>
                <w:rFonts w:ascii="Arial" w:eastAsia="Times New Roman" w:hAnsi="Arial" w:cs="Arial"/>
                <w:b/>
                <w:color w:val="000000"/>
                <w:sz w:val="18"/>
                <w:szCs w:val="18"/>
                <w:lang w:eastAsia="es-MX"/>
              </w:rPr>
              <w:t>,</w:t>
            </w:r>
            <w:r w:rsidR="00562849">
              <w:rPr>
                <w:rFonts w:ascii="Arial" w:eastAsia="Times New Roman" w:hAnsi="Arial" w:cs="Arial"/>
                <w:b/>
                <w:color w:val="000000"/>
                <w:sz w:val="18"/>
                <w:szCs w:val="18"/>
                <w:lang w:eastAsia="es-MX"/>
              </w:rPr>
              <w:t>289</w:t>
            </w:r>
          </w:p>
        </w:tc>
      </w:tr>
    </w:tbl>
    <w:p w14:paraId="5390A1CD" w14:textId="77777777" w:rsidR="003207DC" w:rsidRDefault="003207DC" w:rsidP="003207DC">
      <w:pPr>
        <w:pStyle w:val="Texto"/>
        <w:spacing w:after="0" w:line="360" w:lineRule="auto"/>
        <w:rPr>
          <w:b/>
          <w:szCs w:val="18"/>
          <w:lang w:val="es-MX"/>
        </w:rPr>
      </w:pPr>
    </w:p>
    <w:p w14:paraId="7534F406" w14:textId="77777777" w:rsidR="003207DC" w:rsidRDefault="003207DC" w:rsidP="003207DC">
      <w:pPr>
        <w:pStyle w:val="Texto"/>
        <w:spacing w:after="0" w:line="360" w:lineRule="auto"/>
        <w:rPr>
          <w:b/>
          <w:szCs w:val="18"/>
          <w:lang w:val="es-MX"/>
        </w:rPr>
      </w:pPr>
    </w:p>
    <w:p w14:paraId="017D3A69" w14:textId="4C2519FF" w:rsidR="00C95028" w:rsidRDefault="00C95028" w:rsidP="00C95028">
      <w:pPr>
        <w:pStyle w:val="Texto"/>
        <w:spacing w:after="0" w:line="360" w:lineRule="auto"/>
        <w:rPr>
          <w:b/>
          <w:szCs w:val="18"/>
          <w:lang w:val="es-MX"/>
        </w:rPr>
      </w:pPr>
      <w:r w:rsidRPr="004B6E4D">
        <w:rPr>
          <w:b/>
          <w:szCs w:val="18"/>
          <w:lang w:val="es-MX"/>
        </w:rPr>
        <w:t>1</w:t>
      </w:r>
      <w:r w:rsidR="00572B17">
        <w:rPr>
          <w:b/>
          <w:szCs w:val="18"/>
          <w:lang w:val="es-MX"/>
        </w:rPr>
        <w:t>0</w:t>
      </w:r>
      <w:r w:rsidRPr="004B6E4D">
        <w:rPr>
          <w:b/>
          <w:szCs w:val="18"/>
          <w:lang w:val="es-MX"/>
        </w:rPr>
        <w:t>.</w:t>
      </w:r>
      <w:r w:rsidRPr="004B6E4D">
        <w:rPr>
          <w:b/>
          <w:szCs w:val="18"/>
          <w:lang w:val="es-MX"/>
        </w:rPr>
        <w:tab/>
        <w:t>Información sobre la Deuda y el Reporte Analítico de la Deuda</w:t>
      </w:r>
    </w:p>
    <w:p w14:paraId="003E3ED3" w14:textId="77777777" w:rsidR="00F61CE8" w:rsidRDefault="00572B17" w:rsidP="00572B17">
      <w:pPr>
        <w:pStyle w:val="INCISO"/>
        <w:spacing w:after="0" w:line="360" w:lineRule="auto"/>
        <w:ind w:left="0" w:firstLine="0"/>
        <w:rPr>
          <w:lang w:val="es-MX"/>
        </w:rPr>
      </w:pPr>
      <w:r w:rsidRPr="00572B17">
        <w:t>No aplica para este organismo, ya que no se cuenta deuda pública, tal como se observa en el Estado de Situación Financiera</w:t>
      </w:r>
      <w:r w:rsidRPr="00572B17">
        <w:rPr>
          <w:lang w:val="es-MX"/>
        </w:rPr>
        <w:t>.</w:t>
      </w:r>
    </w:p>
    <w:p w14:paraId="76F34507" w14:textId="77777777" w:rsidR="00F61CE8" w:rsidRDefault="00F61CE8" w:rsidP="00572B17">
      <w:pPr>
        <w:pStyle w:val="INCISO"/>
        <w:spacing w:after="0" w:line="360" w:lineRule="auto"/>
        <w:ind w:left="0" w:firstLine="0"/>
        <w:rPr>
          <w:lang w:val="es-MX"/>
        </w:rPr>
      </w:pPr>
    </w:p>
    <w:p w14:paraId="4F61F70E" w14:textId="59AB0E08" w:rsidR="00F61CE8" w:rsidRDefault="00572B17" w:rsidP="00F61CE8">
      <w:pPr>
        <w:pStyle w:val="Texto"/>
        <w:spacing w:after="0" w:line="360" w:lineRule="auto"/>
        <w:rPr>
          <w:b/>
          <w:szCs w:val="18"/>
          <w:lang w:val="es-MX"/>
        </w:rPr>
      </w:pPr>
      <w:r>
        <w:rPr>
          <w:lang w:val="es-MX"/>
        </w:rPr>
        <w:t xml:space="preserve"> </w:t>
      </w:r>
      <w:r w:rsidR="00F61CE8" w:rsidRPr="004B6E4D">
        <w:rPr>
          <w:b/>
          <w:szCs w:val="18"/>
          <w:lang w:val="es-MX"/>
        </w:rPr>
        <w:t>1</w:t>
      </w:r>
      <w:r w:rsidR="00F61CE8">
        <w:rPr>
          <w:b/>
          <w:szCs w:val="18"/>
          <w:lang w:val="es-MX"/>
        </w:rPr>
        <w:t>1</w:t>
      </w:r>
      <w:r w:rsidR="00F61CE8" w:rsidRPr="004B6E4D">
        <w:rPr>
          <w:b/>
          <w:szCs w:val="18"/>
          <w:lang w:val="es-MX"/>
        </w:rPr>
        <w:t>.</w:t>
      </w:r>
      <w:r w:rsidR="00F61CE8" w:rsidRPr="004B6E4D">
        <w:rPr>
          <w:b/>
          <w:szCs w:val="18"/>
          <w:lang w:val="es-MX"/>
        </w:rPr>
        <w:tab/>
      </w:r>
      <w:r w:rsidR="00F61CE8">
        <w:rPr>
          <w:b/>
          <w:szCs w:val="18"/>
          <w:lang w:val="es-MX"/>
        </w:rPr>
        <w:t>Calificaciones otorgadas</w:t>
      </w:r>
    </w:p>
    <w:p w14:paraId="7C4FC526" w14:textId="7701152C" w:rsidR="00F61CE8" w:rsidRDefault="00F61CE8" w:rsidP="00F61CE8">
      <w:pPr>
        <w:pStyle w:val="INCISO"/>
        <w:spacing w:after="0" w:line="360" w:lineRule="auto"/>
        <w:ind w:left="0" w:firstLine="0"/>
        <w:rPr>
          <w:lang w:val="es-MX"/>
        </w:rPr>
      </w:pPr>
      <w:r w:rsidRPr="00572B17">
        <w:t>No aplica para este organismo, ya que no se cuenta deuda pública</w:t>
      </w:r>
      <w:r>
        <w:t xml:space="preserve"> por lo que no se tiene calificación crediticia</w:t>
      </w:r>
      <w:r w:rsidRPr="00572B17">
        <w:rPr>
          <w:lang w:val="es-MX"/>
        </w:rPr>
        <w:t>.</w:t>
      </w:r>
    </w:p>
    <w:p w14:paraId="143F699B" w14:textId="77777777" w:rsidR="00C95028" w:rsidRDefault="00C95028" w:rsidP="00C95028">
      <w:pPr>
        <w:pStyle w:val="Texto"/>
        <w:spacing w:after="0" w:line="360" w:lineRule="auto"/>
        <w:rPr>
          <w:b/>
          <w:szCs w:val="18"/>
          <w:lang w:val="es-MX"/>
        </w:rPr>
      </w:pPr>
    </w:p>
    <w:p w14:paraId="5FC32C2F" w14:textId="77777777" w:rsidR="00C95028" w:rsidRDefault="00C95028" w:rsidP="00C95028">
      <w:pPr>
        <w:pStyle w:val="Texto"/>
        <w:spacing w:after="0" w:line="360" w:lineRule="auto"/>
        <w:rPr>
          <w:b/>
          <w:szCs w:val="18"/>
          <w:lang w:val="es-MX"/>
        </w:rPr>
      </w:pPr>
      <w:r>
        <w:rPr>
          <w:b/>
          <w:szCs w:val="18"/>
          <w:lang w:val="es-MX"/>
        </w:rPr>
        <w:t>12</w:t>
      </w:r>
      <w:r w:rsidRPr="004B6E4D">
        <w:rPr>
          <w:b/>
          <w:szCs w:val="18"/>
          <w:lang w:val="es-MX"/>
        </w:rPr>
        <w:t>.</w:t>
      </w:r>
      <w:r w:rsidRPr="004B6E4D">
        <w:rPr>
          <w:b/>
          <w:szCs w:val="18"/>
          <w:lang w:val="es-MX"/>
        </w:rPr>
        <w:tab/>
        <w:t>Proceso de Mejora</w:t>
      </w:r>
    </w:p>
    <w:p w14:paraId="5D82EED9" w14:textId="42D5F7B7" w:rsidR="00661521" w:rsidRDefault="00661521" w:rsidP="00414534">
      <w:pPr>
        <w:pStyle w:val="Texto"/>
        <w:spacing w:after="0" w:line="360" w:lineRule="auto"/>
        <w:ind w:firstLine="0"/>
        <w:rPr>
          <w:bCs/>
          <w:szCs w:val="18"/>
          <w:lang w:val="es-MX"/>
        </w:rPr>
      </w:pPr>
      <w:r>
        <w:rPr>
          <w:bCs/>
          <w:szCs w:val="18"/>
          <w:lang w:val="es-MX"/>
        </w:rPr>
        <w:t>Se cuenta con controles internos como los lineamientos para la comprobación del gasto, mediante los cuales se establecen los criterios, políticas y plazos para llevar a cabo el registro contable de las operaciones, comprobación de viáticos, compra de bienes</w:t>
      </w:r>
      <w:r w:rsidR="009B52A0">
        <w:rPr>
          <w:bCs/>
          <w:szCs w:val="18"/>
          <w:lang w:val="es-MX"/>
        </w:rPr>
        <w:t>, etc</w:t>
      </w:r>
      <w:r>
        <w:rPr>
          <w:bCs/>
          <w:szCs w:val="18"/>
          <w:lang w:val="es-MX"/>
        </w:rPr>
        <w:t>.</w:t>
      </w:r>
    </w:p>
    <w:p w14:paraId="6162D643" w14:textId="77777777" w:rsidR="00661521" w:rsidRPr="00661521" w:rsidRDefault="00661521" w:rsidP="00C95028">
      <w:pPr>
        <w:pStyle w:val="Texto"/>
        <w:spacing w:after="0" w:line="360" w:lineRule="auto"/>
        <w:rPr>
          <w:bCs/>
          <w:szCs w:val="18"/>
          <w:lang w:val="es-MX"/>
        </w:rPr>
      </w:pPr>
    </w:p>
    <w:p w14:paraId="27C2B5E4" w14:textId="181D7A4B" w:rsidR="00C95028" w:rsidRDefault="00C95028" w:rsidP="00414534">
      <w:pPr>
        <w:pStyle w:val="Texto"/>
        <w:spacing w:after="0" w:line="360" w:lineRule="auto"/>
        <w:ind w:firstLine="0"/>
        <w:rPr>
          <w:szCs w:val="18"/>
        </w:rPr>
      </w:pPr>
      <w:r w:rsidRPr="004B6E4D">
        <w:rPr>
          <w:szCs w:val="18"/>
        </w:rPr>
        <w:t>Se realizará el proceso de mejora en el control interno y se someterá a autorización de la Junta de Gobierno, esto nos permitirá tener un mejor control</w:t>
      </w:r>
      <w:r w:rsidR="009B52A0">
        <w:rPr>
          <w:szCs w:val="18"/>
        </w:rPr>
        <w:t>,</w:t>
      </w:r>
      <w:r w:rsidRPr="004B6E4D">
        <w:rPr>
          <w:szCs w:val="18"/>
        </w:rPr>
        <w:t xml:space="preserve"> contar con las órdenes de pago y compra, </w:t>
      </w:r>
      <w:r w:rsidR="009B52A0">
        <w:rPr>
          <w:szCs w:val="18"/>
        </w:rPr>
        <w:t>obtener</w:t>
      </w:r>
      <w:r w:rsidRPr="004B6E4D">
        <w:rPr>
          <w:szCs w:val="18"/>
        </w:rPr>
        <w:t xml:space="preserve"> en tiempo y forma las cotizaciones, autorizaciones presupuestales por partida, por unidad responsable, proyecto, etc. </w:t>
      </w:r>
    </w:p>
    <w:p w14:paraId="73C8A55F" w14:textId="77777777" w:rsidR="00661521" w:rsidRDefault="00661521" w:rsidP="00C95028">
      <w:pPr>
        <w:pStyle w:val="Texto"/>
        <w:spacing w:after="0" w:line="360" w:lineRule="auto"/>
        <w:rPr>
          <w:szCs w:val="18"/>
        </w:rPr>
      </w:pPr>
    </w:p>
    <w:p w14:paraId="3A832FEE" w14:textId="77777777" w:rsidR="009B52A0" w:rsidRDefault="009B52A0" w:rsidP="00C95028">
      <w:pPr>
        <w:pStyle w:val="Texto"/>
        <w:spacing w:after="0" w:line="360" w:lineRule="auto"/>
        <w:rPr>
          <w:szCs w:val="18"/>
        </w:rPr>
      </w:pPr>
    </w:p>
    <w:p w14:paraId="08A1D211" w14:textId="77777777" w:rsidR="009B52A0" w:rsidRDefault="009B52A0" w:rsidP="00C95028">
      <w:pPr>
        <w:pStyle w:val="Texto"/>
        <w:spacing w:after="0" w:line="360" w:lineRule="auto"/>
        <w:rPr>
          <w:szCs w:val="18"/>
        </w:rPr>
      </w:pPr>
    </w:p>
    <w:p w14:paraId="1EC2ED1F" w14:textId="77777777" w:rsidR="009B52A0" w:rsidRDefault="009B52A0" w:rsidP="00C95028">
      <w:pPr>
        <w:pStyle w:val="Texto"/>
        <w:spacing w:after="0" w:line="360" w:lineRule="auto"/>
        <w:rPr>
          <w:szCs w:val="18"/>
        </w:rPr>
      </w:pPr>
    </w:p>
    <w:p w14:paraId="67152B1F" w14:textId="77777777" w:rsidR="009B52A0" w:rsidRDefault="009B52A0" w:rsidP="00C95028">
      <w:pPr>
        <w:pStyle w:val="Texto"/>
        <w:spacing w:after="0" w:line="360" w:lineRule="auto"/>
        <w:rPr>
          <w:szCs w:val="18"/>
        </w:rPr>
      </w:pPr>
    </w:p>
    <w:p w14:paraId="737D1A88" w14:textId="77777777" w:rsidR="00C95028" w:rsidRDefault="00C95028" w:rsidP="00C95028">
      <w:pPr>
        <w:pStyle w:val="Texto"/>
        <w:spacing w:after="0" w:line="360" w:lineRule="auto"/>
        <w:rPr>
          <w:b/>
          <w:szCs w:val="18"/>
          <w:lang w:val="es-MX"/>
        </w:rPr>
      </w:pPr>
      <w:r>
        <w:rPr>
          <w:b/>
          <w:szCs w:val="18"/>
          <w:lang w:val="es-MX"/>
        </w:rPr>
        <w:t>13</w:t>
      </w:r>
      <w:r w:rsidRPr="004B6E4D">
        <w:rPr>
          <w:b/>
          <w:szCs w:val="18"/>
          <w:lang w:val="es-MX"/>
        </w:rPr>
        <w:t>.</w:t>
      </w:r>
      <w:r w:rsidRPr="004B6E4D">
        <w:rPr>
          <w:b/>
          <w:szCs w:val="18"/>
          <w:lang w:val="es-MX"/>
        </w:rPr>
        <w:tab/>
        <w:t>Información por Segmentos</w:t>
      </w:r>
    </w:p>
    <w:p w14:paraId="216FB856" w14:textId="005907C8" w:rsidR="00C95028" w:rsidRPr="004B6E4D" w:rsidRDefault="00C95028" w:rsidP="009B52A0">
      <w:pPr>
        <w:pStyle w:val="INCISO"/>
        <w:spacing w:after="0" w:line="360" w:lineRule="auto"/>
        <w:ind w:left="0" w:firstLine="0"/>
        <w:rPr>
          <w:lang w:val="es-MX"/>
        </w:rPr>
      </w:pPr>
      <w:r w:rsidRPr="004B6E4D">
        <w:rPr>
          <w:lang w:val="es-MX"/>
        </w:rPr>
        <w:t>No aplica para este organismo</w:t>
      </w:r>
      <w:r>
        <w:rPr>
          <w:lang w:val="es-MX"/>
        </w:rPr>
        <w:t xml:space="preserve">, la información que genera esta dependencia </w:t>
      </w:r>
      <w:r w:rsidR="009B52A0">
        <w:rPr>
          <w:lang w:val="es-MX"/>
        </w:rPr>
        <w:t xml:space="preserve">es integral, </w:t>
      </w:r>
      <w:r>
        <w:rPr>
          <w:lang w:val="es-MX"/>
        </w:rPr>
        <w:t>no es segmentada</w:t>
      </w:r>
      <w:r w:rsidR="009B52A0">
        <w:rPr>
          <w:lang w:val="es-MX"/>
        </w:rPr>
        <w:t>.</w:t>
      </w:r>
    </w:p>
    <w:p w14:paraId="55FF887E" w14:textId="77777777" w:rsidR="00C95028" w:rsidRPr="004B6E4D" w:rsidRDefault="00C95028" w:rsidP="00C95028">
      <w:pPr>
        <w:pStyle w:val="Texto"/>
        <w:spacing w:after="0" w:line="360" w:lineRule="auto"/>
        <w:rPr>
          <w:szCs w:val="18"/>
          <w:lang w:val="es-MX"/>
        </w:rPr>
      </w:pPr>
    </w:p>
    <w:p w14:paraId="47242E07" w14:textId="77777777" w:rsidR="00C95028" w:rsidRDefault="00C95028" w:rsidP="00C95028">
      <w:pPr>
        <w:pStyle w:val="Texto"/>
        <w:spacing w:after="0" w:line="360" w:lineRule="auto"/>
        <w:rPr>
          <w:b/>
          <w:szCs w:val="18"/>
          <w:lang w:val="es-MX"/>
        </w:rPr>
      </w:pPr>
      <w:r>
        <w:rPr>
          <w:b/>
          <w:szCs w:val="18"/>
          <w:lang w:val="es-MX"/>
        </w:rPr>
        <w:t>14</w:t>
      </w:r>
      <w:r w:rsidRPr="004B6E4D">
        <w:rPr>
          <w:b/>
          <w:szCs w:val="18"/>
          <w:lang w:val="es-MX"/>
        </w:rPr>
        <w:t>.</w:t>
      </w:r>
      <w:r w:rsidRPr="004B6E4D">
        <w:rPr>
          <w:b/>
          <w:szCs w:val="18"/>
          <w:lang w:val="es-MX"/>
        </w:rPr>
        <w:tab/>
        <w:t>Eventos Posteriores al Cierre</w:t>
      </w:r>
    </w:p>
    <w:p w14:paraId="52069DBB" w14:textId="35BBBE0C" w:rsidR="00C95028" w:rsidRPr="004B6E4D" w:rsidRDefault="00C95028" w:rsidP="00414534">
      <w:pPr>
        <w:pStyle w:val="Texto"/>
        <w:spacing w:after="0" w:line="360" w:lineRule="auto"/>
        <w:ind w:firstLine="0"/>
        <w:rPr>
          <w:szCs w:val="18"/>
        </w:rPr>
      </w:pPr>
      <w:r w:rsidRPr="004B6E4D">
        <w:rPr>
          <w:szCs w:val="18"/>
        </w:rPr>
        <w:t xml:space="preserve">Con posteridad al cierre del </w:t>
      </w:r>
      <w:r w:rsidR="009B52A0">
        <w:rPr>
          <w:szCs w:val="18"/>
        </w:rPr>
        <w:t xml:space="preserve">periodo </w:t>
      </w:r>
      <w:r w:rsidRPr="004B6E4D">
        <w:rPr>
          <w:szCs w:val="18"/>
        </w:rPr>
        <w:t xml:space="preserve">se realizarán los pagos a los proveedores </w:t>
      </w:r>
      <w:r>
        <w:rPr>
          <w:szCs w:val="18"/>
        </w:rPr>
        <w:t>de acuerdo con los compromisos adquiridos al quedar</w:t>
      </w:r>
      <w:r w:rsidRPr="004B6E4D">
        <w:rPr>
          <w:szCs w:val="18"/>
        </w:rPr>
        <w:t xml:space="preserve"> ejercido el gasto y que quedo sin pagarse, aun cuando no se verá afectado de forma presupuestal pues el gasto ya se encuentra comprometido, devengado y ejercido. Solo se realizará por flujos de efectivo.</w:t>
      </w:r>
    </w:p>
    <w:p w14:paraId="62DDEAF2" w14:textId="77777777" w:rsidR="00C95028" w:rsidRPr="004B6E4D" w:rsidRDefault="00C95028" w:rsidP="00C95028">
      <w:pPr>
        <w:pStyle w:val="Texto"/>
        <w:spacing w:after="0" w:line="360" w:lineRule="auto"/>
        <w:ind w:firstLine="0"/>
        <w:rPr>
          <w:szCs w:val="18"/>
        </w:rPr>
      </w:pPr>
    </w:p>
    <w:p w14:paraId="768B21D9" w14:textId="77777777" w:rsidR="00C95028" w:rsidRDefault="00C95028" w:rsidP="00C95028">
      <w:pPr>
        <w:pStyle w:val="Texto"/>
        <w:spacing w:after="0" w:line="360" w:lineRule="auto"/>
        <w:rPr>
          <w:b/>
          <w:szCs w:val="18"/>
          <w:lang w:val="es-MX"/>
        </w:rPr>
      </w:pPr>
      <w:r>
        <w:rPr>
          <w:b/>
          <w:szCs w:val="18"/>
          <w:lang w:val="es-MX"/>
        </w:rPr>
        <w:t>15</w:t>
      </w:r>
      <w:r w:rsidRPr="004B6E4D">
        <w:rPr>
          <w:b/>
          <w:szCs w:val="18"/>
          <w:lang w:val="es-MX"/>
        </w:rPr>
        <w:t>.</w:t>
      </w:r>
      <w:r w:rsidRPr="004B6E4D">
        <w:rPr>
          <w:b/>
          <w:szCs w:val="18"/>
          <w:lang w:val="es-MX"/>
        </w:rPr>
        <w:tab/>
        <w:t>Partes Relacionadas</w:t>
      </w:r>
    </w:p>
    <w:p w14:paraId="25348D80" w14:textId="2FD79FFC" w:rsidR="00C95028" w:rsidRPr="004B6E4D" w:rsidRDefault="00C95028" w:rsidP="009B52A0">
      <w:pPr>
        <w:pStyle w:val="Texto"/>
        <w:spacing w:after="0" w:line="360" w:lineRule="auto"/>
        <w:ind w:firstLine="0"/>
        <w:rPr>
          <w:szCs w:val="18"/>
        </w:rPr>
      </w:pPr>
      <w:r w:rsidRPr="004B6E4D">
        <w:rPr>
          <w:szCs w:val="18"/>
        </w:rPr>
        <w:t>No existen partes relacionadas que ejerzan influencia sobre la toma de decisiones operativas y financieras</w:t>
      </w:r>
      <w:r w:rsidR="009B52A0">
        <w:rPr>
          <w:szCs w:val="18"/>
        </w:rPr>
        <w:t xml:space="preserve"> para este organismo Sistema Estatal para el Desarrollo Integral de la Familia.</w:t>
      </w:r>
    </w:p>
    <w:p w14:paraId="6C2527C9" w14:textId="77777777" w:rsidR="00C95028" w:rsidRPr="004B6E4D" w:rsidRDefault="00C95028" w:rsidP="00C95028">
      <w:pPr>
        <w:pStyle w:val="Texto"/>
        <w:spacing w:after="0" w:line="360" w:lineRule="auto"/>
        <w:rPr>
          <w:szCs w:val="18"/>
        </w:rPr>
      </w:pPr>
    </w:p>
    <w:p w14:paraId="68744460" w14:textId="77777777" w:rsidR="00C95028" w:rsidRDefault="00C95028" w:rsidP="00C95028">
      <w:pPr>
        <w:pStyle w:val="Texto"/>
        <w:spacing w:after="0" w:line="360" w:lineRule="auto"/>
        <w:ind w:firstLine="289"/>
        <w:rPr>
          <w:b/>
          <w:szCs w:val="18"/>
          <w:lang w:val="es-MX"/>
        </w:rPr>
      </w:pPr>
      <w:r>
        <w:rPr>
          <w:b/>
          <w:szCs w:val="18"/>
          <w:lang w:val="es-MX"/>
        </w:rPr>
        <w:t>16</w:t>
      </w:r>
      <w:r w:rsidRPr="004B6E4D">
        <w:rPr>
          <w:b/>
          <w:szCs w:val="18"/>
          <w:lang w:val="es-MX"/>
        </w:rPr>
        <w:t>.</w:t>
      </w:r>
      <w:r w:rsidRPr="004B6E4D">
        <w:rPr>
          <w:b/>
          <w:szCs w:val="18"/>
          <w:lang w:val="es-MX"/>
        </w:rPr>
        <w:tab/>
        <w:t>Responsabilidad Sobre la Presentación Razonable de la Información Contable</w:t>
      </w:r>
    </w:p>
    <w:p w14:paraId="118E5F61" w14:textId="77777777" w:rsidR="009B52A0" w:rsidRPr="00173FDE" w:rsidRDefault="009B52A0" w:rsidP="009B52A0">
      <w:pPr>
        <w:pStyle w:val="Texto"/>
        <w:spacing w:after="0" w:line="360" w:lineRule="auto"/>
        <w:ind w:firstLine="0"/>
        <w:rPr>
          <w:szCs w:val="18"/>
        </w:rPr>
      </w:pPr>
      <w:r w:rsidRPr="00173FDE">
        <w:rPr>
          <w:szCs w:val="18"/>
        </w:rPr>
        <w:t xml:space="preserve">Se cumple con lo estipulado por el CONAC al incluir la leyenda “Bajo protesta de decir verdad declaramos que los Estados Financieros y sus notas, son razonablemente correctos y son responsabilidad del emisor”. </w:t>
      </w:r>
    </w:p>
    <w:p w14:paraId="555AA590" w14:textId="77777777" w:rsidR="009B52A0" w:rsidRPr="004B6E4D" w:rsidRDefault="009B52A0" w:rsidP="00C95028">
      <w:pPr>
        <w:pStyle w:val="Texto"/>
        <w:spacing w:after="0" w:line="360" w:lineRule="auto"/>
        <w:ind w:firstLine="289"/>
        <w:rPr>
          <w:b/>
          <w:szCs w:val="18"/>
          <w:lang w:val="es-MX"/>
        </w:rPr>
      </w:pPr>
    </w:p>
    <w:p w14:paraId="4F70088A" w14:textId="77777777" w:rsidR="00C95028" w:rsidRDefault="00C95028" w:rsidP="00661521">
      <w:pPr>
        <w:pStyle w:val="Texto"/>
        <w:spacing w:after="0" w:line="360" w:lineRule="auto"/>
        <w:ind w:left="648" w:firstLine="0"/>
        <w:rPr>
          <w:b/>
          <w:szCs w:val="18"/>
        </w:rPr>
      </w:pPr>
    </w:p>
    <w:p w14:paraId="18048508" w14:textId="77777777" w:rsidR="009B70B8" w:rsidRDefault="009B70B8" w:rsidP="00372D29">
      <w:pPr>
        <w:pStyle w:val="Texto"/>
        <w:numPr>
          <w:ilvl w:val="0"/>
          <w:numId w:val="6"/>
        </w:numPr>
        <w:spacing w:after="0" w:line="360" w:lineRule="auto"/>
        <w:jc w:val="center"/>
        <w:rPr>
          <w:b/>
          <w:szCs w:val="18"/>
        </w:rPr>
      </w:pPr>
      <w:r w:rsidRPr="006A7347">
        <w:rPr>
          <w:b/>
          <w:szCs w:val="18"/>
        </w:rPr>
        <w:t>NOTAS DE DESGLOSE</w:t>
      </w:r>
    </w:p>
    <w:p w14:paraId="007030CB" w14:textId="77777777" w:rsidR="00661521" w:rsidRDefault="00661521" w:rsidP="00661521">
      <w:pPr>
        <w:pStyle w:val="INCISO"/>
        <w:spacing w:after="0" w:line="360" w:lineRule="auto"/>
        <w:ind w:left="360"/>
        <w:jc w:val="center"/>
        <w:rPr>
          <w:b/>
          <w:smallCaps/>
        </w:rPr>
      </w:pPr>
    </w:p>
    <w:p w14:paraId="6B0C87A7" w14:textId="77777777" w:rsidR="00661521" w:rsidRDefault="00661521" w:rsidP="00661521">
      <w:pPr>
        <w:pStyle w:val="INCISO"/>
        <w:spacing w:after="0" w:line="360" w:lineRule="auto"/>
        <w:ind w:left="360"/>
        <w:rPr>
          <w:b/>
          <w:smallCaps/>
        </w:rPr>
      </w:pPr>
      <w:r>
        <w:rPr>
          <w:b/>
          <w:smallCaps/>
        </w:rPr>
        <w:t>I)</w:t>
      </w:r>
      <w:r>
        <w:rPr>
          <w:b/>
          <w:smallCaps/>
        </w:rPr>
        <w:tab/>
        <w:t>Notas al Estado de Actividades</w:t>
      </w:r>
    </w:p>
    <w:p w14:paraId="5ABCFC71" w14:textId="77777777" w:rsidR="00661521" w:rsidRPr="0054046B" w:rsidRDefault="00661521" w:rsidP="00661521">
      <w:pPr>
        <w:pStyle w:val="INCISO"/>
        <w:spacing w:after="0" w:line="360" w:lineRule="auto"/>
        <w:ind w:left="360"/>
        <w:rPr>
          <w:b/>
          <w:smallCaps/>
          <w:sz w:val="16"/>
          <w:szCs w:val="16"/>
        </w:rPr>
      </w:pPr>
    </w:p>
    <w:p w14:paraId="1F2D5A49" w14:textId="3ACB35C2" w:rsidR="00661521" w:rsidRDefault="00661521" w:rsidP="00661521">
      <w:pPr>
        <w:pStyle w:val="ROMANOS"/>
        <w:spacing w:after="0" w:line="360" w:lineRule="auto"/>
        <w:rPr>
          <w:b/>
          <w:lang w:val="es-MX"/>
        </w:rPr>
      </w:pPr>
      <w:r>
        <w:rPr>
          <w:b/>
          <w:lang w:val="es-MX"/>
        </w:rPr>
        <w:t>Ingresos y otros beneficios</w:t>
      </w:r>
    </w:p>
    <w:p w14:paraId="29ED7731" w14:textId="77777777" w:rsidR="00661521" w:rsidRDefault="00661521" w:rsidP="00661521">
      <w:pPr>
        <w:pStyle w:val="ROMANOS"/>
        <w:spacing w:after="0" w:line="360" w:lineRule="auto"/>
        <w:ind w:left="0" w:firstLine="0"/>
        <w:rPr>
          <w:b/>
          <w:lang w:val="es-MX"/>
        </w:rPr>
      </w:pPr>
    </w:p>
    <w:p w14:paraId="16025005" w14:textId="7A5EED21" w:rsidR="00661521" w:rsidRDefault="00661521" w:rsidP="00372D29">
      <w:pPr>
        <w:pStyle w:val="ROMANOS"/>
        <w:numPr>
          <w:ilvl w:val="0"/>
          <w:numId w:val="4"/>
        </w:numPr>
        <w:tabs>
          <w:tab w:val="clear" w:pos="720"/>
          <w:tab w:val="left" w:pos="284"/>
        </w:tabs>
        <w:spacing w:after="0" w:line="360" w:lineRule="auto"/>
        <w:ind w:left="0" w:firstLine="0"/>
        <w:rPr>
          <w:lang w:val="es-MX"/>
        </w:rPr>
      </w:pPr>
      <w:r w:rsidRPr="00E77765">
        <w:rPr>
          <w:lang w:val="es-MX"/>
        </w:rPr>
        <w:t xml:space="preserve">La cuenta de INGRESOS POR VENTA DE BIENES Y SERVICIOS, representa la captación de los ingresos propios de este Organismo, tales como: Cuotas de recuperación </w:t>
      </w:r>
      <w:r w:rsidR="00367689">
        <w:rPr>
          <w:lang w:val="es-MX"/>
        </w:rPr>
        <w:t>(</w:t>
      </w:r>
      <w:r w:rsidRPr="00367689">
        <w:rPr>
          <w:lang w:val="es-MX"/>
        </w:rPr>
        <w:t>cuotas de estacionamiento, terapias, consultas médicas</w:t>
      </w:r>
      <w:r w:rsidR="00367689" w:rsidRPr="00367689">
        <w:rPr>
          <w:lang w:val="es-MX"/>
        </w:rPr>
        <w:t>,</w:t>
      </w:r>
      <w:r w:rsidR="00367689">
        <w:rPr>
          <w:lang w:val="es-MX"/>
        </w:rPr>
        <w:t xml:space="preserve"> etc.</w:t>
      </w:r>
      <w:r w:rsidRPr="00E77765">
        <w:rPr>
          <w:lang w:val="es-MX"/>
        </w:rPr>
        <w:t xml:space="preserve">); cuenta de PRODUCTOS (rendimientos financieros), otros aprovechamientos, así también se tienen ingresos por PARTICIPACIONES ESTATALES, DONATIVOS, APORTACIONES FEDERALES para el desarrollo de las actividades del ente público. </w:t>
      </w:r>
    </w:p>
    <w:p w14:paraId="2FD60B66" w14:textId="77777777" w:rsidR="002073B0" w:rsidRDefault="002073B0" w:rsidP="002073B0">
      <w:pPr>
        <w:pStyle w:val="ROMANOS"/>
        <w:spacing w:after="0" w:line="360" w:lineRule="auto"/>
        <w:ind w:left="648" w:firstLine="0"/>
        <w:rPr>
          <w:sz w:val="16"/>
          <w:szCs w:val="16"/>
          <w:lang w:val="es-MX"/>
        </w:rPr>
      </w:pPr>
    </w:p>
    <w:p w14:paraId="4180045F" w14:textId="77777777" w:rsidR="002073B0" w:rsidRPr="009B050A" w:rsidRDefault="002073B0" w:rsidP="002073B0">
      <w:pPr>
        <w:pStyle w:val="ROMANOS"/>
        <w:spacing w:after="0" w:line="360" w:lineRule="auto"/>
        <w:ind w:left="648" w:firstLine="0"/>
        <w:rPr>
          <w:b/>
          <w:bCs/>
          <w:lang w:val="es-MX"/>
        </w:rPr>
      </w:pPr>
      <w:r>
        <w:rPr>
          <w:lang w:val="es-MX"/>
        </w:rPr>
        <w:tab/>
      </w:r>
      <w:r>
        <w:rPr>
          <w:lang w:val="es-MX"/>
        </w:rPr>
        <w:tab/>
      </w:r>
      <w:r>
        <w:rPr>
          <w:lang w:val="es-MX"/>
        </w:rPr>
        <w:tab/>
      </w:r>
      <w:r>
        <w:rPr>
          <w:lang w:val="es-MX"/>
        </w:rPr>
        <w:tab/>
      </w:r>
      <w:r>
        <w:rPr>
          <w:lang w:val="es-MX"/>
        </w:rPr>
        <w:tab/>
      </w:r>
      <w:r w:rsidRPr="009B050A">
        <w:rPr>
          <w:b/>
          <w:bCs/>
          <w:lang w:val="es-MX"/>
        </w:rPr>
        <w:t>INGRESOS DEVENGADOS:</w:t>
      </w:r>
    </w:p>
    <w:tbl>
      <w:tblPr>
        <w:tblW w:w="6307" w:type="dxa"/>
        <w:jc w:val="center"/>
        <w:tblCellMar>
          <w:left w:w="70" w:type="dxa"/>
          <w:right w:w="70" w:type="dxa"/>
        </w:tblCellMar>
        <w:tblLook w:val="04A0" w:firstRow="1" w:lastRow="0" w:firstColumn="1" w:lastColumn="0" w:noHBand="0" w:noVBand="1"/>
      </w:tblPr>
      <w:tblGrid>
        <w:gridCol w:w="5065"/>
        <w:gridCol w:w="1242"/>
      </w:tblGrid>
      <w:tr w:rsidR="002073B0" w:rsidRPr="0014542F" w14:paraId="50745D2F" w14:textId="77777777" w:rsidTr="00AD0DA9">
        <w:trPr>
          <w:trHeight w:val="300"/>
          <w:jc w:val="center"/>
        </w:trPr>
        <w:tc>
          <w:tcPr>
            <w:tcW w:w="5065" w:type="dxa"/>
            <w:shd w:val="clear" w:color="auto" w:fill="F6F6EE"/>
            <w:noWrap/>
            <w:vAlign w:val="center"/>
          </w:tcPr>
          <w:p w14:paraId="673492D1" w14:textId="77777777" w:rsidR="002073B0" w:rsidRDefault="002073B0" w:rsidP="00AD0DA9">
            <w:pPr>
              <w:spacing w:after="0" w:line="360" w:lineRule="auto"/>
              <w:jc w:val="both"/>
              <w:rPr>
                <w:rFonts w:ascii="Arial" w:eastAsia="Times New Roman" w:hAnsi="Arial" w:cs="Arial"/>
                <w:color w:val="000000"/>
                <w:sz w:val="18"/>
                <w:szCs w:val="18"/>
                <w:lang w:eastAsia="es-MX"/>
              </w:rPr>
            </w:pPr>
            <w:r w:rsidRPr="001E4B41">
              <w:rPr>
                <w:rFonts w:ascii="Arial" w:eastAsia="Times New Roman" w:hAnsi="Arial" w:cs="Arial"/>
                <w:b/>
                <w:bCs/>
                <w:color w:val="000000"/>
                <w:sz w:val="18"/>
                <w:szCs w:val="18"/>
                <w:lang w:eastAsia="es-MX"/>
              </w:rPr>
              <w:t>CONCEPTO</w:t>
            </w:r>
          </w:p>
        </w:tc>
        <w:tc>
          <w:tcPr>
            <w:tcW w:w="1242" w:type="dxa"/>
            <w:shd w:val="clear" w:color="auto" w:fill="F6F6EE"/>
            <w:vAlign w:val="bottom"/>
          </w:tcPr>
          <w:p w14:paraId="66F141C0" w14:textId="77777777" w:rsidR="002073B0" w:rsidRDefault="002073B0" w:rsidP="00AD0DA9">
            <w:pPr>
              <w:spacing w:after="0" w:line="360" w:lineRule="auto"/>
              <w:jc w:val="right"/>
              <w:rPr>
                <w:rFonts w:ascii="Arial" w:eastAsia="Times New Roman" w:hAnsi="Arial" w:cs="Arial"/>
                <w:color w:val="000000"/>
                <w:sz w:val="18"/>
                <w:szCs w:val="18"/>
                <w:lang w:eastAsia="es-MX"/>
              </w:rPr>
            </w:pPr>
            <w:r w:rsidRPr="001E4B41">
              <w:rPr>
                <w:rFonts w:ascii="Arial" w:eastAsia="Times New Roman" w:hAnsi="Arial" w:cs="Arial"/>
                <w:b/>
                <w:bCs/>
                <w:color w:val="000000"/>
                <w:sz w:val="18"/>
                <w:szCs w:val="18"/>
                <w:lang w:eastAsia="es-MX"/>
              </w:rPr>
              <w:t>IMPORTE</w:t>
            </w:r>
          </w:p>
        </w:tc>
      </w:tr>
      <w:tr w:rsidR="002073B0" w:rsidRPr="0014542F" w14:paraId="56E9AAC0" w14:textId="77777777" w:rsidTr="00AD0DA9">
        <w:trPr>
          <w:trHeight w:val="300"/>
          <w:jc w:val="center"/>
        </w:trPr>
        <w:tc>
          <w:tcPr>
            <w:tcW w:w="5065" w:type="dxa"/>
            <w:noWrap/>
            <w:vAlign w:val="center"/>
          </w:tcPr>
          <w:p w14:paraId="1B27A646" w14:textId="77777777" w:rsidR="002073B0" w:rsidRDefault="002073B0" w:rsidP="00AD0DA9">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1242" w:type="dxa"/>
            <w:vAlign w:val="bottom"/>
          </w:tcPr>
          <w:p w14:paraId="5B2288DF" w14:textId="278FD288" w:rsidR="002073B0" w:rsidRDefault="002073B0" w:rsidP="00AD0DA9">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184,458,295</w:t>
            </w:r>
          </w:p>
        </w:tc>
      </w:tr>
      <w:tr w:rsidR="002073B0" w:rsidRPr="0014542F" w14:paraId="6B1D262E" w14:textId="77777777" w:rsidTr="00AD0DA9">
        <w:trPr>
          <w:trHeight w:val="149"/>
          <w:jc w:val="center"/>
        </w:trPr>
        <w:tc>
          <w:tcPr>
            <w:tcW w:w="5065" w:type="dxa"/>
            <w:noWrap/>
            <w:vAlign w:val="center"/>
            <w:hideMark/>
          </w:tcPr>
          <w:p w14:paraId="5D487C7D" w14:textId="77777777" w:rsidR="002073B0" w:rsidRDefault="002073B0" w:rsidP="00AD0DA9">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242" w:type="dxa"/>
            <w:vAlign w:val="bottom"/>
          </w:tcPr>
          <w:p w14:paraId="40DCA119" w14:textId="719C4418" w:rsidR="002073B0" w:rsidRDefault="002073B0" w:rsidP="00AD0DA9">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2,292,675</w:t>
            </w:r>
          </w:p>
        </w:tc>
      </w:tr>
      <w:tr w:rsidR="002073B0" w:rsidRPr="0014542F" w14:paraId="1415E515" w14:textId="77777777" w:rsidTr="00AD0DA9">
        <w:trPr>
          <w:trHeight w:val="300"/>
          <w:jc w:val="center"/>
        </w:trPr>
        <w:tc>
          <w:tcPr>
            <w:tcW w:w="5065" w:type="dxa"/>
            <w:noWrap/>
            <w:vAlign w:val="center"/>
            <w:hideMark/>
          </w:tcPr>
          <w:p w14:paraId="584E9457" w14:textId="77777777" w:rsidR="002073B0" w:rsidRDefault="002073B0" w:rsidP="00AD0DA9">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242" w:type="dxa"/>
            <w:vAlign w:val="bottom"/>
          </w:tcPr>
          <w:p w14:paraId="599DC185" w14:textId="5A1B7CC9" w:rsidR="002073B0" w:rsidRDefault="002073B0" w:rsidP="00AD0DA9">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380,989</w:t>
            </w:r>
          </w:p>
        </w:tc>
      </w:tr>
      <w:tr w:rsidR="002073B0" w:rsidRPr="0014542F" w14:paraId="124DA52F" w14:textId="77777777" w:rsidTr="00AD0DA9">
        <w:trPr>
          <w:trHeight w:val="300"/>
          <w:jc w:val="center"/>
        </w:trPr>
        <w:tc>
          <w:tcPr>
            <w:tcW w:w="5065" w:type="dxa"/>
            <w:noWrap/>
            <w:vAlign w:val="center"/>
          </w:tcPr>
          <w:p w14:paraId="27022156" w14:textId="77777777" w:rsidR="002073B0" w:rsidRDefault="002073B0" w:rsidP="00AD0DA9">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Descuentos y bonificaciones</w:t>
            </w:r>
          </w:p>
        </w:tc>
        <w:tc>
          <w:tcPr>
            <w:tcW w:w="1242" w:type="dxa"/>
            <w:vAlign w:val="bottom"/>
          </w:tcPr>
          <w:p w14:paraId="17C59764" w14:textId="562D864E" w:rsidR="002073B0" w:rsidRDefault="002073B0" w:rsidP="00AD0DA9">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104,650</w:t>
            </w:r>
          </w:p>
        </w:tc>
      </w:tr>
      <w:tr w:rsidR="00156309" w:rsidRPr="0014542F" w14:paraId="6B255D68" w14:textId="77777777" w:rsidTr="00AD0DA9">
        <w:trPr>
          <w:trHeight w:val="300"/>
          <w:jc w:val="center"/>
        </w:trPr>
        <w:tc>
          <w:tcPr>
            <w:tcW w:w="5065" w:type="dxa"/>
            <w:noWrap/>
            <w:vAlign w:val="center"/>
          </w:tcPr>
          <w:p w14:paraId="1C300B4F" w14:textId="57A11080" w:rsidR="00156309" w:rsidRDefault="00156309" w:rsidP="00156309">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(Ramo XII)</w:t>
            </w:r>
          </w:p>
        </w:tc>
        <w:tc>
          <w:tcPr>
            <w:tcW w:w="1242" w:type="dxa"/>
            <w:vAlign w:val="bottom"/>
          </w:tcPr>
          <w:p w14:paraId="7A2EA964" w14:textId="303DD3E5" w:rsidR="00156309" w:rsidRDefault="00156309" w:rsidP="00156309">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40,000,000</w:t>
            </w:r>
          </w:p>
        </w:tc>
      </w:tr>
      <w:tr w:rsidR="00156309" w:rsidRPr="0014542F" w14:paraId="5EDA28FF" w14:textId="77777777" w:rsidTr="00AD0DA9">
        <w:trPr>
          <w:trHeight w:val="300"/>
          <w:jc w:val="center"/>
        </w:trPr>
        <w:tc>
          <w:tcPr>
            <w:tcW w:w="5065" w:type="dxa"/>
            <w:noWrap/>
            <w:vAlign w:val="center"/>
            <w:hideMark/>
          </w:tcPr>
          <w:p w14:paraId="47C6A4FC" w14:textId="77777777" w:rsidR="00156309" w:rsidRDefault="00156309" w:rsidP="00156309">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XXXIII)</w:t>
            </w:r>
          </w:p>
        </w:tc>
        <w:tc>
          <w:tcPr>
            <w:tcW w:w="1242" w:type="dxa"/>
            <w:vAlign w:val="bottom"/>
          </w:tcPr>
          <w:p w14:paraId="2AB43822" w14:textId="06521B02" w:rsidR="00156309" w:rsidRDefault="00156309" w:rsidP="00156309">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122,041,680</w:t>
            </w:r>
          </w:p>
        </w:tc>
      </w:tr>
      <w:tr w:rsidR="00156309" w:rsidRPr="0014542F" w14:paraId="5ADA7CC6" w14:textId="77777777" w:rsidTr="00AD0DA9">
        <w:trPr>
          <w:trHeight w:val="300"/>
          <w:jc w:val="center"/>
        </w:trPr>
        <w:tc>
          <w:tcPr>
            <w:tcW w:w="5065" w:type="dxa"/>
            <w:shd w:val="clear" w:color="auto" w:fill="F6F6EE"/>
            <w:noWrap/>
            <w:vAlign w:val="center"/>
            <w:hideMark/>
          </w:tcPr>
          <w:p w14:paraId="62B5A70D" w14:textId="77777777" w:rsidR="00156309" w:rsidRDefault="00156309" w:rsidP="00156309">
            <w:pPr>
              <w:spacing w:after="0" w:line="360" w:lineRule="auto"/>
              <w:jc w:val="both"/>
              <w:rPr>
                <w:rFonts w:ascii="Arial" w:eastAsia="Times New Roman" w:hAnsi="Arial" w:cs="Arial"/>
                <w:b/>
                <w:color w:val="000000"/>
                <w:sz w:val="18"/>
                <w:szCs w:val="18"/>
                <w:lang w:eastAsia="es-MX"/>
              </w:rPr>
            </w:pPr>
            <w:proofErr w:type="gramStart"/>
            <w:r w:rsidRPr="00B90C7B">
              <w:rPr>
                <w:rFonts w:ascii="Arial" w:eastAsia="Times New Roman" w:hAnsi="Arial" w:cs="Arial"/>
                <w:b/>
                <w:color w:val="000000"/>
                <w:sz w:val="18"/>
                <w:szCs w:val="18"/>
                <w:lang w:eastAsia="es-MX"/>
              </w:rPr>
              <w:t>TOTAL</w:t>
            </w:r>
            <w:proofErr w:type="gramEnd"/>
            <w:r>
              <w:rPr>
                <w:rFonts w:ascii="Arial" w:eastAsia="Times New Roman" w:hAnsi="Arial" w:cs="Arial"/>
                <w:b/>
                <w:color w:val="000000"/>
                <w:sz w:val="18"/>
                <w:szCs w:val="18"/>
                <w:lang w:eastAsia="es-MX"/>
              </w:rPr>
              <w:t xml:space="preserve"> DE INGRESOS Y OTROS BENEFICIOS</w:t>
            </w:r>
          </w:p>
        </w:tc>
        <w:tc>
          <w:tcPr>
            <w:tcW w:w="1242" w:type="dxa"/>
            <w:shd w:val="clear" w:color="auto" w:fill="F6F6EE"/>
            <w:vAlign w:val="bottom"/>
          </w:tcPr>
          <w:p w14:paraId="6DD68C8A" w14:textId="7B4D33C0" w:rsidR="00156309" w:rsidRDefault="00156309" w:rsidP="00156309">
            <w:pPr>
              <w:spacing w:after="0" w:line="360" w:lineRule="auto"/>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$349,278,289</w:t>
            </w:r>
          </w:p>
        </w:tc>
      </w:tr>
    </w:tbl>
    <w:p w14:paraId="71C492A6" w14:textId="77777777" w:rsidR="00661521" w:rsidRDefault="00661521" w:rsidP="00661521">
      <w:pPr>
        <w:pStyle w:val="ROMANOS"/>
        <w:spacing w:after="0" w:line="360" w:lineRule="auto"/>
        <w:ind w:left="648" w:firstLine="0"/>
        <w:rPr>
          <w:sz w:val="16"/>
          <w:szCs w:val="16"/>
          <w:lang w:val="es-MX"/>
        </w:rPr>
      </w:pPr>
    </w:p>
    <w:p w14:paraId="24960B09" w14:textId="77777777" w:rsidR="00AF1F03" w:rsidRDefault="00AF1F03" w:rsidP="00661521">
      <w:pPr>
        <w:pStyle w:val="ROMANOS"/>
        <w:spacing w:after="0" w:line="360" w:lineRule="auto"/>
        <w:ind w:left="648" w:firstLine="0"/>
        <w:rPr>
          <w:sz w:val="16"/>
          <w:szCs w:val="16"/>
          <w:lang w:val="es-MX"/>
        </w:rPr>
      </w:pPr>
    </w:p>
    <w:p w14:paraId="7A141E1E" w14:textId="77777777" w:rsidR="002073B0" w:rsidRDefault="002073B0" w:rsidP="00661521">
      <w:pPr>
        <w:pStyle w:val="ROMANOS"/>
        <w:spacing w:after="0" w:line="360" w:lineRule="auto"/>
        <w:ind w:left="648" w:firstLine="0"/>
        <w:rPr>
          <w:sz w:val="16"/>
          <w:szCs w:val="16"/>
          <w:lang w:val="es-MX"/>
        </w:rPr>
      </w:pPr>
    </w:p>
    <w:p w14:paraId="1EC46D5E" w14:textId="77777777" w:rsidR="002073B0" w:rsidRDefault="002073B0" w:rsidP="00661521">
      <w:pPr>
        <w:pStyle w:val="ROMANOS"/>
        <w:spacing w:after="0" w:line="360" w:lineRule="auto"/>
        <w:ind w:left="648" w:firstLine="0"/>
        <w:rPr>
          <w:sz w:val="16"/>
          <w:szCs w:val="16"/>
          <w:lang w:val="es-MX"/>
        </w:rPr>
      </w:pPr>
    </w:p>
    <w:p w14:paraId="701A46C2" w14:textId="77777777" w:rsidR="002073B0" w:rsidRDefault="002073B0" w:rsidP="00661521">
      <w:pPr>
        <w:pStyle w:val="ROMANOS"/>
        <w:spacing w:after="0" w:line="360" w:lineRule="auto"/>
        <w:ind w:left="648" w:firstLine="0"/>
        <w:rPr>
          <w:sz w:val="16"/>
          <w:szCs w:val="16"/>
          <w:lang w:val="es-MX"/>
        </w:rPr>
      </w:pPr>
    </w:p>
    <w:p w14:paraId="57E11934" w14:textId="77777777" w:rsidR="002073B0" w:rsidRDefault="002073B0" w:rsidP="00661521">
      <w:pPr>
        <w:pStyle w:val="ROMANOS"/>
        <w:spacing w:after="0" w:line="360" w:lineRule="auto"/>
        <w:ind w:left="648" w:firstLine="0"/>
        <w:rPr>
          <w:sz w:val="16"/>
          <w:szCs w:val="16"/>
          <w:lang w:val="es-MX"/>
        </w:rPr>
      </w:pPr>
    </w:p>
    <w:p w14:paraId="109236D1" w14:textId="4EA6C291" w:rsidR="00156309" w:rsidRDefault="00156309" w:rsidP="00156309">
      <w:pPr>
        <w:pStyle w:val="ROMANOS"/>
        <w:spacing w:after="0" w:line="360" w:lineRule="auto"/>
        <w:rPr>
          <w:b/>
          <w:lang w:val="es-MX"/>
        </w:rPr>
      </w:pPr>
      <w:r>
        <w:rPr>
          <w:b/>
          <w:lang w:val="es-MX"/>
        </w:rPr>
        <w:t>Gastos y Otras Pérdidas:</w:t>
      </w:r>
    </w:p>
    <w:p w14:paraId="544DA220" w14:textId="77777777" w:rsidR="00156309" w:rsidRDefault="00156309" w:rsidP="00156309">
      <w:pPr>
        <w:pStyle w:val="ROMANOS"/>
        <w:spacing w:after="0" w:line="360" w:lineRule="auto"/>
        <w:rPr>
          <w:b/>
          <w:lang w:val="es-MX"/>
        </w:rPr>
      </w:pPr>
    </w:p>
    <w:p w14:paraId="41519A4A" w14:textId="6F296D39" w:rsidR="00156309" w:rsidRDefault="005E33C4" w:rsidP="00372D29">
      <w:pPr>
        <w:pStyle w:val="ROMANOS"/>
        <w:numPr>
          <w:ilvl w:val="0"/>
          <w:numId w:val="5"/>
        </w:numPr>
        <w:tabs>
          <w:tab w:val="clear" w:pos="720"/>
          <w:tab w:val="left" w:pos="284"/>
        </w:tabs>
        <w:spacing w:after="0" w:line="360" w:lineRule="auto"/>
        <w:ind w:left="0" w:firstLine="0"/>
        <w:rPr>
          <w:lang w:val="es-MX"/>
        </w:rPr>
      </w:pPr>
      <w:r w:rsidRPr="005E33C4">
        <w:rPr>
          <w:lang w:val="es-MX"/>
        </w:rPr>
        <w:t xml:space="preserve">El Gasto correspondiente a Servicios Personales representa el </w:t>
      </w:r>
      <w:r w:rsidR="00977740">
        <w:rPr>
          <w:lang w:val="es-MX"/>
        </w:rPr>
        <w:t>17.73</w:t>
      </w:r>
      <w:r w:rsidRPr="005E33C4">
        <w:rPr>
          <w:lang w:val="es-MX"/>
        </w:rPr>
        <w:t xml:space="preserve">% del total del gasto, que corresponde a pago de remuneraciones al personal, </w:t>
      </w:r>
      <w:r w:rsidR="00977740">
        <w:rPr>
          <w:lang w:val="es-MX"/>
        </w:rPr>
        <w:t xml:space="preserve">servicio </w:t>
      </w:r>
      <w:r w:rsidR="0028206A">
        <w:rPr>
          <w:lang w:val="es-MX"/>
        </w:rPr>
        <w:t>médico,</w:t>
      </w:r>
      <w:r w:rsidR="00977740">
        <w:rPr>
          <w:lang w:val="es-MX"/>
        </w:rPr>
        <w:t xml:space="preserve"> </w:t>
      </w:r>
      <w:r w:rsidRPr="005E33C4">
        <w:rPr>
          <w:lang w:val="es-MX"/>
        </w:rPr>
        <w:t xml:space="preserve">así como los pagos por otras prestaciones sociales. El Gasto por concepto de Materiales y Suministros representa el </w:t>
      </w:r>
      <w:r w:rsidR="00977740">
        <w:rPr>
          <w:lang w:val="es-MX"/>
        </w:rPr>
        <w:t>4.92</w:t>
      </w:r>
      <w:r w:rsidRPr="005E33C4">
        <w:rPr>
          <w:lang w:val="es-MX"/>
        </w:rPr>
        <w:t xml:space="preserve">% del total de Gasto, el cual corresponde </w:t>
      </w:r>
      <w:r w:rsidR="0028206A">
        <w:rPr>
          <w:lang w:val="es-MX"/>
        </w:rPr>
        <w:t xml:space="preserve">entre otros </w:t>
      </w:r>
      <w:r w:rsidRPr="005E33C4">
        <w:rPr>
          <w:lang w:val="es-MX"/>
        </w:rPr>
        <w:t xml:space="preserve">a </w:t>
      </w:r>
      <w:r w:rsidR="00977740">
        <w:rPr>
          <w:lang w:val="es-MX"/>
        </w:rPr>
        <w:t>p</w:t>
      </w:r>
      <w:r w:rsidRPr="005E33C4">
        <w:rPr>
          <w:lang w:val="es-MX"/>
        </w:rPr>
        <w:t xml:space="preserve">apelería, </w:t>
      </w:r>
      <w:r w:rsidR="0028206A">
        <w:rPr>
          <w:lang w:val="es-MX"/>
        </w:rPr>
        <w:t>a</w:t>
      </w:r>
      <w:r w:rsidRPr="005E33C4">
        <w:rPr>
          <w:lang w:val="es-MX"/>
        </w:rPr>
        <w:t xml:space="preserve">limentos, </w:t>
      </w:r>
      <w:r w:rsidR="0028206A">
        <w:rPr>
          <w:lang w:val="es-MX"/>
        </w:rPr>
        <w:t>m</w:t>
      </w:r>
      <w:r w:rsidRPr="005E33C4">
        <w:rPr>
          <w:lang w:val="es-MX"/>
        </w:rPr>
        <w:t xml:space="preserve">edicamentos, </w:t>
      </w:r>
      <w:r w:rsidR="0028206A">
        <w:rPr>
          <w:lang w:val="es-MX"/>
        </w:rPr>
        <w:t>c</w:t>
      </w:r>
      <w:r w:rsidRPr="005E33C4">
        <w:rPr>
          <w:lang w:val="es-MX"/>
        </w:rPr>
        <w:t>ombustibles</w:t>
      </w:r>
      <w:r w:rsidR="0028206A">
        <w:rPr>
          <w:lang w:val="es-MX"/>
        </w:rPr>
        <w:t xml:space="preserve">, etc. </w:t>
      </w:r>
      <w:r w:rsidRPr="005E33C4">
        <w:rPr>
          <w:lang w:val="es-MX"/>
        </w:rPr>
        <w:t xml:space="preserve">para la operación de las diferentes áreas. El Gasto por concepto de Servicios Generales representa el </w:t>
      </w:r>
      <w:r w:rsidR="0028206A">
        <w:rPr>
          <w:lang w:val="es-MX"/>
        </w:rPr>
        <w:t>11.68</w:t>
      </w:r>
      <w:r w:rsidRPr="005E33C4">
        <w:rPr>
          <w:lang w:val="es-MX"/>
        </w:rPr>
        <w:t xml:space="preserve">% del total de Gasto, principalmente al pago de </w:t>
      </w:r>
      <w:r w:rsidR="0028206A">
        <w:rPr>
          <w:lang w:val="es-MX"/>
        </w:rPr>
        <w:t>s</w:t>
      </w:r>
      <w:r w:rsidRPr="005E33C4">
        <w:rPr>
          <w:lang w:val="es-MX"/>
        </w:rPr>
        <w:t>ervicios</w:t>
      </w:r>
      <w:r w:rsidR="0028206A">
        <w:rPr>
          <w:lang w:val="es-MX"/>
        </w:rPr>
        <w:t xml:space="preserve"> básicos (luz, agua, telefonía, gas) servicios de capacitación</w:t>
      </w:r>
      <w:r w:rsidRPr="005E33C4">
        <w:rPr>
          <w:lang w:val="es-MX"/>
        </w:rPr>
        <w:t xml:space="preserve"> y </w:t>
      </w:r>
      <w:r w:rsidR="0028206A">
        <w:rPr>
          <w:lang w:val="es-MX"/>
        </w:rPr>
        <w:t>m</w:t>
      </w:r>
      <w:r w:rsidRPr="005E33C4">
        <w:rPr>
          <w:lang w:val="es-MX"/>
        </w:rPr>
        <w:t xml:space="preserve">antenimiento para el buen funcionamiento </w:t>
      </w:r>
      <w:r w:rsidR="0028206A">
        <w:rPr>
          <w:lang w:val="es-MX"/>
        </w:rPr>
        <w:t>de las áreas</w:t>
      </w:r>
      <w:r w:rsidRPr="005E33C4">
        <w:rPr>
          <w:lang w:val="es-MX"/>
        </w:rPr>
        <w:t xml:space="preserve">. El Gasto relativo a </w:t>
      </w:r>
      <w:r w:rsidR="0028206A" w:rsidRPr="0028206A">
        <w:rPr>
          <w:lang w:val="es-MX"/>
        </w:rPr>
        <w:t>Transferencias, Asignaciones, Subsidios y Otros Servicios</w:t>
      </w:r>
      <w:r w:rsidRPr="005E33C4">
        <w:rPr>
          <w:lang w:val="es-MX"/>
        </w:rPr>
        <w:t xml:space="preserve">, representa el </w:t>
      </w:r>
      <w:r w:rsidR="0028206A">
        <w:rPr>
          <w:lang w:val="es-MX"/>
        </w:rPr>
        <w:t>65.66</w:t>
      </w:r>
      <w:r w:rsidRPr="005E33C4">
        <w:rPr>
          <w:lang w:val="es-MX"/>
        </w:rPr>
        <w:t xml:space="preserve">% del total de Gasto que corresponde a </w:t>
      </w:r>
      <w:r w:rsidR="00C51370">
        <w:rPr>
          <w:lang w:val="es-MX"/>
        </w:rPr>
        <w:t xml:space="preserve">los apoyos y ayudas sociales derivados de los diversos </w:t>
      </w:r>
      <w:r w:rsidRPr="005E33C4">
        <w:rPr>
          <w:lang w:val="es-MX"/>
        </w:rPr>
        <w:t>programas Sociales</w:t>
      </w:r>
      <w:r w:rsidR="00C51370">
        <w:rPr>
          <w:lang w:val="es-MX"/>
        </w:rPr>
        <w:t xml:space="preserve"> para dar atención a la población en situación de vulnerabilidad</w:t>
      </w:r>
      <w:r w:rsidRPr="005E33C4">
        <w:rPr>
          <w:lang w:val="es-MX"/>
        </w:rPr>
        <w:t>.</w:t>
      </w:r>
      <w:r w:rsidR="00C51370">
        <w:rPr>
          <w:lang w:val="es-MX"/>
        </w:rPr>
        <w:t xml:space="preserve"> </w:t>
      </w:r>
      <w:r w:rsidR="00156309">
        <w:rPr>
          <w:lang w:val="es-MX"/>
        </w:rPr>
        <w:t>Los gastos necesarios para el funcionamiento del organismo se desglosan de la siguiente manera:</w:t>
      </w:r>
    </w:p>
    <w:p w14:paraId="7298DB9A" w14:textId="77777777" w:rsidR="00156309" w:rsidRDefault="00156309" w:rsidP="00156309">
      <w:pPr>
        <w:pStyle w:val="ROMANOS"/>
        <w:spacing w:after="0" w:line="360" w:lineRule="auto"/>
        <w:rPr>
          <w:lang w:val="es-MX"/>
        </w:rPr>
      </w:pPr>
    </w:p>
    <w:p w14:paraId="6D2D912A" w14:textId="77777777" w:rsidR="00156309" w:rsidRDefault="00156309" w:rsidP="00156309">
      <w:pPr>
        <w:pStyle w:val="ROMANOS"/>
        <w:spacing w:after="0" w:line="360" w:lineRule="auto"/>
        <w:ind w:left="1008" w:firstLine="0"/>
        <w:jc w:val="center"/>
        <w:rPr>
          <w:b/>
          <w:lang w:val="es-MX"/>
        </w:rPr>
      </w:pPr>
      <w:r>
        <w:rPr>
          <w:b/>
          <w:lang w:val="es-MX"/>
        </w:rPr>
        <w:t>EGRESOS DEVENGADOS</w:t>
      </w:r>
    </w:p>
    <w:tbl>
      <w:tblPr>
        <w:tblW w:w="5582" w:type="dxa"/>
        <w:jc w:val="center"/>
        <w:tblCellMar>
          <w:left w:w="70" w:type="dxa"/>
          <w:right w:w="70" w:type="dxa"/>
        </w:tblCellMar>
        <w:tblLook w:val="04A0" w:firstRow="1" w:lastRow="0" w:firstColumn="1" w:lastColumn="0" w:noHBand="0" w:noVBand="1"/>
      </w:tblPr>
      <w:tblGrid>
        <w:gridCol w:w="4340"/>
        <w:gridCol w:w="1242"/>
      </w:tblGrid>
      <w:tr w:rsidR="00156309" w:rsidRPr="0014542F" w14:paraId="36973471" w14:textId="77777777" w:rsidTr="00AD0DA9">
        <w:trPr>
          <w:trHeight w:val="300"/>
          <w:jc w:val="center"/>
        </w:trPr>
        <w:tc>
          <w:tcPr>
            <w:tcW w:w="4340" w:type="dxa"/>
            <w:shd w:val="clear" w:color="auto" w:fill="F6F6EE"/>
            <w:noWrap/>
            <w:vAlign w:val="center"/>
          </w:tcPr>
          <w:p w14:paraId="0826D998" w14:textId="77777777" w:rsidR="00156309" w:rsidRPr="009B050A" w:rsidRDefault="00156309" w:rsidP="00AD0DA9">
            <w:pPr>
              <w:spacing w:after="0" w:line="360" w:lineRule="auto"/>
              <w:jc w:val="both"/>
              <w:rPr>
                <w:rFonts w:ascii="Arial" w:eastAsia="Times New Roman" w:hAnsi="Arial" w:cs="Arial"/>
                <w:b/>
                <w:bCs/>
                <w:sz w:val="18"/>
                <w:szCs w:val="18"/>
                <w:lang w:eastAsia="es-MX"/>
              </w:rPr>
            </w:pPr>
            <w:r w:rsidRPr="009B050A">
              <w:rPr>
                <w:rFonts w:ascii="Arial" w:eastAsia="Times New Roman" w:hAnsi="Arial" w:cs="Arial"/>
                <w:b/>
                <w:bCs/>
                <w:sz w:val="18"/>
                <w:szCs w:val="18"/>
                <w:lang w:eastAsia="es-MX"/>
              </w:rPr>
              <w:t>CONCEPTO</w:t>
            </w:r>
          </w:p>
        </w:tc>
        <w:tc>
          <w:tcPr>
            <w:tcW w:w="1242" w:type="dxa"/>
            <w:shd w:val="clear" w:color="auto" w:fill="F6F6EE"/>
            <w:noWrap/>
            <w:vAlign w:val="bottom"/>
          </w:tcPr>
          <w:p w14:paraId="55764DE5" w14:textId="77777777" w:rsidR="00156309" w:rsidRPr="009B050A" w:rsidRDefault="00156309" w:rsidP="00AD0DA9">
            <w:pPr>
              <w:spacing w:after="0" w:line="360" w:lineRule="auto"/>
              <w:jc w:val="right"/>
              <w:rPr>
                <w:rFonts w:ascii="Arial" w:eastAsia="Times New Roman" w:hAnsi="Arial" w:cs="Arial"/>
                <w:b/>
                <w:bCs/>
                <w:sz w:val="18"/>
                <w:szCs w:val="18"/>
                <w:lang w:eastAsia="es-MX"/>
              </w:rPr>
            </w:pPr>
            <w:r w:rsidRPr="009B050A">
              <w:rPr>
                <w:rFonts w:ascii="Arial" w:eastAsia="Times New Roman" w:hAnsi="Arial" w:cs="Arial"/>
                <w:b/>
                <w:bCs/>
                <w:sz w:val="18"/>
                <w:szCs w:val="18"/>
                <w:lang w:eastAsia="es-MX"/>
              </w:rPr>
              <w:t>IMPORTE</w:t>
            </w:r>
          </w:p>
        </w:tc>
      </w:tr>
      <w:tr w:rsidR="00156309" w:rsidRPr="0014542F" w14:paraId="6027CC29" w14:textId="77777777" w:rsidTr="00AD0DA9">
        <w:trPr>
          <w:trHeight w:val="300"/>
          <w:jc w:val="center"/>
        </w:trPr>
        <w:tc>
          <w:tcPr>
            <w:tcW w:w="4340" w:type="dxa"/>
            <w:shd w:val="clear" w:color="auto" w:fill="FFFFFF"/>
            <w:noWrap/>
            <w:vAlign w:val="center"/>
          </w:tcPr>
          <w:p w14:paraId="61C39C41" w14:textId="77777777" w:rsidR="00156309" w:rsidRDefault="00156309" w:rsidP="00AD0DA9">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Personales</w:t>
            </w:r>
          </w:p>
        </w:tc>
        <w:tc>
          <w:tcPr>
            <w:tcW w:w="1242" w:type="dxa"/>
            <w:shd w:val="clear" w:color="auto" w:fill="FFFFFF"/>
            <w:noWrap/>
            <w:vAlign w:val="bottom"/>
          </w:tcPr>
          <w:p w14:paraId="284E5536" w14:textId="7A7281B4" w:rsidR="00156309" w:rsidRDefault="005E33C4" w:rsidP="00AD0DA9">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46,018,279</w:t>
            </w:r>
          </w:p>
        </w:tc>
      </w:tr>
      <w:tr w:rsidR="00156309" w:rsidRPr="0014542F" w14:paraId="30C46EEE" w14:textId="77777777" w:rsidTr="00AD0DA9">
        <w:trPr>
          <w:trHeight w:val="300"/>
          <w:jc w:val="center"/>
        </w:trPr>
        <w:tc>
          <w:tcPr>
            <w:tcW w:w="4340" w:type="dxa"/>
            <w:shd w:val="clear" w:color="auto" w:fill="FFFFFF"/>
            <w:noWrap/>
            <w:vAlign w:val="center"/>
            <w:hideMark/>
          </w:tcPr>
          <w:p w14:paraId="71D02F09" w14:textId="77777777" w:rsidR="00156309" w:rsidRDefault="00156309" w:rsidP="00AD0DA9">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Materiales y Suministros</w:t>
            </w:r>
          </w:p>
        </w:tc>
        <w:tc>
          <w:tcPr>
            <w:tcW w:w="1242" w:type="dxa"/>
            <w:shd w:val="clear" w:color="auto" w:fill="FFFFFF"/>
            <w:noWrap/>
            <w:vAlign w:val="bottom"/>
          </w:tcPr>
          <w:p w14:paraId="5AA96CEC" w14:textId="5791C0E9" w:rsidR="00156309" w:rsidRDefault="005E33C4" w:rsidP="00AD0DA9">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12,761,085</w:t>
            </w:r>
          </w:p>
        </w:tc>
      </w:tr>
      <w:tr w:rsidR="00156309" w:rsidRPr="0014542F" w14:paraId="1DFBE8FA" w14:textId="77777777" w:rsidTr="00AD0DA9">
        <w:trPr>
          <w:trHeight w:val="300"/>
          <w:jc w:val="center"/>
        </w:trPr>
        <w:tc>
          <w:tcPr>
            <w:tcW w:w="4340" w:type="dxa"/>
            <w:shd w:val="clear" w:color="auto" w:fill="FFFFFF"/>
            <w:noWrap/>
            <w:vAlign w:val="center"/>
            <w:hideMark/>
          </w:tcPr>
          <w:p w14:paraId="7AE06817" w14:textId="77777777" w:rsidR="00156309" w:rsidRDefault="00156309" w:rsidP="00AD0DA9">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Generales</w:t>
            </w:r>
          </w:p>
        </w:tc>
        <w:tc>
          <w:tcPr>
            <w:tcW w:w="1242" w:type="dxa"/>
            <w:shd w:val="clear" w:color="auto" w:fill="FFFFFF"/>
            <w:noWrap/>
            <w:vAlign w:val="bottom"/>
          </w:tcPr>
          <w:p w14:paraId="0E062D13" w14:textId="752E4FBB" w:rsidR="00156309" w:rsidRDefault="005E33C4" w:rsidP="00AD0DA9">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30,315,625</w:t>
            </w:r>
          </w:p>
        </w:tc>
      </w:tr>
      <w:tr w:rsidR="00156309" w:rsidRPr="0014542F" w14:paraId="708E883A" w14:textId="77777777" w:rsidTr="00AD0DA9">
        <w:trPr>
          <w:trHeight w:val="300"/>
          <w:jc w:val="center"/>
        </w:trPr>
        <w:tc>
          <w:tcPr>
            <w:tcW w:w="4340" w:type="dxa"/>
            <w:shd w:val="clear" w:color="auto" w:fill="FFFFFF"/>
            <w:noWrap/>
            <w:vAlign w:val="center"/>
            <w:hideMark/>
          </w:tcPr>
          <w:p w14:paraId="642585B3" w14:textId="6D7F332F" w:rsidR="00156309" w:rsidRDefault="0028206A" w:rsidP="00AD0DA9">
            <w:pPr>
              <w:spacing w:after="0" w:line="360" w:lineRule="auto"/>
              <w:jc w:val="both"/>
              <w:rPr>
                <w:rFonts w:ascii="Arial" w:eastAsia="Times New Roman" w:hAnsi="Arial" w:cs="Arial"/>
                <w:sz w:val="18"/>
                <w:szCs w:val="18"/>
                <w:lang w:eastAsia="es-MX"/>
              </w:rPr>
            </w:pPr>
            <w:r w:rsidRPr="0028206A">
              <w:rPr>
                <w:rFonts w:ascii="Arial" w:eastAsia="Times New Roman" w:hAnsi="Arial" w:cs="Arial"/>
                <w:sz w:val="16"/>
                <w:szCs w:val="16"/>
                <w:lang w:eastAsia="es-MX"/>
              </w:rPr>
              <w:t>Transferencias, Asignaciones, Subsidios y Otros Servicios</w:t>
            </w:r>
          </w:p>
        </w:tc>
        <w:tc>
          <w:tcPr>
            <w:tcW w:w="1242" w:type="dxa"/>
            <w:shd w:val="clear" w:color="auto" w:fill="FFFFFF"/>
            <w:noWrap/>
            <w:vAlign w:val="bottom"/>
          </w:tcPr>
          <w:p w14:paraId="0E871DCA" w14:textId="5536953A" w:rsidR="00156309" w:rsidRDefault="005E33C4" w:rsidP="00AD0DA9">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170,386,054</w:t>
            </w:r>
          </w:p>
        </w:tc>
      </w:tr>
      <w:tr w:rsidR="00156309" w:rsidRPr="0014542F" w14:paraId="4F172601" w14:textId="77777777" w:rsidTr="00AD0DA9">
        <w:trPr>
          <w:trHeight w:val="300"/>
          <w:jc w:val="center"/>
        </w:trPr>
        <w:tc>
          <w:tcPr>
            <w:tcW w:w="4340" w:type="dxa"/>
            <w:shd w:val="clear" w:color="auto" w:fill="FFFFFF"/>
            <w:noWrap/>
            <w:vAlign w:val="center"/>
          </w:tcPr>
          <w:p w14:paraId="270CFB9A" w14:textId="77777777" w:rsidR="00156309" w:rsidRDefault="00156309" w:rsidP="00AD0DA9">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Otros Gastos y Pérdidas Extraordinarias</w:t>
            </w:r>
          </w:p>
        </w:tc>
        <w:tc>
          <w:tcPr>
            <w:tcW w:w="1242" w:type="dxa"/>
            <w:shd w:val="clear" w:color="auto" w:fill="FFFFFF"/>
            <w:noWrap/>
            <w:vAlign w:val="bottom"/>
          </w:tcPr>
          <w:p w14:paraId="381D1764" w14:textId="77777777" w:rsidR="00156309" w:rsidRDefault="00156309" w:rsidP="00AD0DA9">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977740" w:rsidRPr="0014542F" w14:paraId="1F111B3B" w14:textId="77777777" w:rsidTr="00977740">
        <w:trPr>
          <w:trHeight w:val="300"/>
          <w:jc w:val="center"/>
        </w:trPr>
        <w:tc>
          <w:tcPr>
            <w:tcW w:w="4340" w:type="dxa"/>
            <w:shd w:val="clear" w:color="auto" w:fill="F6F6EE"/>
            <w:noWrap/>
            <w:vAlign w:val="center"/>
            <w:hideMark/>
          </w:tcPr>
          <w:p w14:paraId="4619C390" w14:textId="77777777" w:rsidR="00977740" w:rsidRPr="00B90C7B" w:rsidRDefault="00977740" w:rsidP="00977740">
            <w:pPr>
              <w:spacing w:after="0" w:line="360" w:lineRule="auto"/>
              <w:jc w:val="both"/>
              <w:rPr>
                <w:rFonts w:ascii="Arial" w:eastAsia="Times New Roman" w:hAnsi="Arial" w:cs="Arial"/>
                <w:b/>
                <w:sz w:val="18"/>
                <w:szCs w:val="18"/>
                <w:lang w:eastAsia="es-MX"/>
              </w:rPr>
            </w:pPr>
            <w:r w:rsidRPr="00B90C7B">
              <w:rPr>
                <w:rFonts w:ascii="Arial" w:eastAsia="Times New Roman" w:hAnsi="Arial" w:cs="Arial"/>
                <w:b/>
                <w:sz w:val="18"/>
                <w:szCs w:val="18"/>
                <w:lang w:eastAsia="es-MX"/>
              </w:rPr>
              <w:t>TOTAL</w:t>
            </w:r>
          </w:p>
        </w:tc>
        <w:tc>
          <w:tcPr>
            <w:tcW w:w="1242" w:type="dxa"/>
            <w:shd w:val="clear" w:color="auto" w:fill="F6F6EE"/>
            <w:noWrap/>
            <w:vAlign w:val="bottom"/>
          </w:tcPr>
          <w:p w14:paraId="657044ED" w14:textId="19830DF4" w:rsidR="00977740" w:rsidRPr="0014542F" w:rsidRDefault="00977740" w:rsidP="00977740">
            <w:pPr>
              <w:spacing w:after="0" w:line="360" w:lineRule="auto"/>
              <w:jc w:val="right"/>
              <w:rPr>
                <w:rFonts w:ascii="Arial" w:hAnsi="Arial" w:cs="Arial"/>
                <w:b/>
                <w:color w:val="000000"/>
                <w:sz w:val="18"/>
                <w:szCs w:val="18"/>
              </w:rPr>
            </w:pPr>
            <w:r w:rsidRPr="0014542F">
              <w:rPr>
                <w:rFonts w:ascii="Arial" w:hAnsi="Arial" w:cs="Arial"/>
                <w:b/>
                <w:color w:val="000000"/>
                <w:sz w:val="18"/>
                <w:szCs w:val="18"/>
              </w:rPr>
              <w:t>$</w:t>
            </w:r>
            <w:r>
              <w:rPr>
                <w:rFonts w:ascii="Arial" w:hAnsi="Arial" w:cs="Arial"/>
                <w:b/>
                <w:color w:val="000000"/>
                <w:sz w:val="18"/>
                <w:szCs w:val="18"/>
              </w:rPr>
              <w:t>259,481,043</w:t>
            </w:r>
          </w:p>
        </w:tc>
      </w:tr>
    </w:tbl>
    <w:p w14:paraId="6E4E65D2" w14:textId="77777777" w:rsidR="00156309" w:rsidRDefault="00156309" w:rsidP="00156309">
      <w:pPr>
        <w:pStyle w:val="ROMANOS"/>
        <w:spacing w:after="0" w:line="360" w:lineRule="auto"/>
        <w:ind w:left="1008" w:firstLine="0"/>
        <w:jc w:val="center"/>
        <w:rPr>
          <w:b/>
          <w:lang w:val="es-MX"/>
        </w:rPr>
      </w:pPr>
    </w:p>
    <w:p w14:paraId="50A51CC1" w14:textId="77777777" w:rsidR="00156309" w:rsidRDefault="00156309" w:rsidP="00156309">
      <w:pPr>
        <w:pStyle w:val="ROMANOS"/>
        <w:spacing w:after="0" w:line="360" w:lineRule="auto"/>
        <w:ind w:left="1008" w:firstLine="0"/>
        <w:jc w:val="center"/>
        <w:rPr>
          <w:b/>
          <w:lang w:val="es-MX"/>
        </w:rPr>
      </w:pPr>
      <w:r>
        <w:rPr>
          <w:b/>
          <w:lang w:val="es-MX"/>
        </w:rPr>
        <w:t>OTROS GASTOS Y PÉRDIDAS EXTRAORDINARIAS</w:t>
      </w:r>
    </w:p>
    <w:tbl>
      <w:tblPr>
        <w:tblW w:w="0" w:type="auto"/>
        <w:jc w:val="center"/>
        <w:tblLook w:val="04A0" w:firstRow="1" w:lastRow="0" w:firstColumn="1" w:lastColumn="0" w:noHBand="0" w:noVBand="1"/>
      </w:tblPr>
      <w:tblGrid>
        <w:gridCol w:w="3778"/>
        <w:gridCol w:w="1751"/>
      </w:tblGrid>
      <w:tr w:rsidR="00156309" w:rsidRPr="00FD2722" w14:paraId="4A44A27B" w14:textId="77777777" w:rsidTr="00AD0DA9">
        <w:trPr>
          <w:trHeight w:val="159"/>
          <w:jc w:val="center"/>
        </w:trPr>
        <w:tc>
          <w:tcPr>
            <w:tcW w:w="3778" w:type="dxa"/>
            <w:shd w:val="clear" w:color="auto" w:fill="F6F6EE"/>
            <w:vAlign w:val="center"/>
          </w:tcPr>
          <w:p w14:paraId="694CEE81" w14:textId="77777777" w:rsidR="00156309" w:rsidRPr="0014542F" w:rsidRDefault="00156309" w:rsidP="00AD0DA9">
            <w:pPr>
              <w:pStyle w:val="ROMANOS"/>
              <w:spacing w:line="240" w:lineRule="auto"/>
              <w:ind w:left="0" w:firstLine="0"/>
              <w:rPr>
                <w:lang w:val="es-MX"/>
              </w:rPr>
            </w:pPr>
            <w:r w:rsidRPr="009B050A">
              <w:rPr>
                <w:b/>
                <w:bCs/>
                <w:lang w:eastAsia="es-MX"/>
              </w:rPr>
              <w:t>CONCEPTO</w:t>
            </w:r>
          </w:p>
        </w:tc>
        <w:tc>
          <w:tcPr>
            <w:tcW w:w="1751" w:type="dxa"/>
            <w:shd w:val="clear" w:color="auto" w:fill="F6F6EE"/>
            <w:vAlign w:val="bottom"/>
          </w:tcPr>
          <w:p w14:paraId="4766B543" w14:textId="77777777" w:rsidR="00156309" w:rsidRPr="00FD2722" w:rsidRDefault="00156309" w:rsidP="00AD0DA9">
            <w:pPr>
              <w:spacing w:after="101" w:line="240" w:lineRule="auto"/>
              <w:jc w:val="right"/>
              <w:rPr>
                <w:rFonts w:ascii="Arial" w:eastAsia="Times New Roman" w:hAnsi="Arial" w:cs="Arial"/>
                <w:sz w:val="18"/>
                <w:szCs w:val="18"/>
                <w:lang w:eastAsia="es-ES"/>
              </w:rPr>
            </w:pPr>
            <w:r w:rsidRPr="009B050A">
              <w:rPr>
                <w:rFonts w:ascii="Arial" w:eastAsia="Times New Roman" w:hAnsi="Arial" w:cs="Arial"/>
                <w:b/>
                <w:bCs/>
                <w:sz w:val="18"/>
                <w:szCs w:val="18"/>
                <w:lang w:eastAsia="es-MX"/>
              </w:rPr>
              <w:t>IMPORTE</w:t>
            </w:r>
          </w:p>
        </w:tc>
      </w:tr>
      <w:tr w:rsidR="00156309" w:rsidRPr="00FD2722" w14:paraId="40BF1E33" w14:textId="77777777" w:rsidTr="00AD0DA9">
        <w:trPr>
          <w:trHeight w:val="159"/>
          <w:jc w:val="center"/>
        </w:trPr>
        <w:tc>
          <w:tcPr>
            <w:tcW w:w="3778" w:type="dxa"/>
            <w:shd w:val="clear" w:color="auto" w:fill="auto"/>
          </w:tcPr>
          <w:p w14:paraId="461A2C0A" w14:textId="77777777" w:rsidR="00156309" w:rsidRPr="0014542F" w:rsidRDefault="00156309" w:rsidP="00AD0DA9">
            <w:pPr>
              <w:pStyle w:val="ROMANOS"/>
              <w:spacing w:line="240" w:lineRule="auto"/>
              <w:ind w:left="0" w:firstLine="0"/>
              <w:rPr>
                <w:lang w:val="es-MX"/>
              </w:rPr>
            </w:pPr>
            <w:r w:rsidRPr="0014542F">
              <w:rPr>
                <w:lang w:val="es-MX"/>
              </w:rPr>
              <w:t>Bienes Muebles</w:t>
            </w:r>
          </w:p>
        </w:tc>
        <w:tc>
          <w:tcPr>
            <w:tcW w:w="1751" w:type="dxa"/>
            <w:shd w:val="clear" w:color="auto" w:fill="auto"/>
          </w:tcPr>
          <w:p w14:paraId="75184FED" w14:textId="79F82208" w:rsidR="00156309" w:rsidRPr="00FD2722" w:rsidRDefault="006108D3" w:rsidP="00AD0DA9">
            <w:pPr>
              <w:spacing w:after="101" w:line="240" w:lineRule="auto"/>
              <w:jc w:val="right"/>
              <w:rPr>
                <w:rFonts w:ascii="Arial" w:eastAsia="Times New Roman" w:hAnsi="Arial" w:cs="Arial"/>
                <w:sz w:val="18"/>
                <w:szCs w:val="18"/>
                <w:lang w:eastAsia="es-ES"/>
              </w:rPr>
            </w:pPr>
            <w:r w:rsidRPr="00AA5B03">
              <w:rPr>
                <w:rFonts w:ascii="Arial" w:eastAsia="Times New Roman" w:hAnsi="Arial" w:cs="Arial"/>
                <w:sz w:val="18"/>
                <w:szCs w:val="18"/>
                <w:lang w:eastAsia="es-ES"/>
              </w:rPr>
              <w:t>1,724,562</w:t>
            </w:r>
          </w:p>
        </w:tc>
      </w:tr>
      <w:tr w:rsidR="00156309" w:rsidRPr="0014542F" w14:paraId="5CB78453" w14:textId="77777777" w:rsidTr="006108D3">
        <w:trPr>
          <w:jc w:val="center"/>
        </w:trPr>
        <w:tc>
          <w:tcPr>
            <w:tcW w:w="3778" w:type="dxa"/>
            <w:shd w:val="clear" w:color="auto" w:fill="F6F6EE"/>
            <w:hideMark/>
          </w:tcPr>
          <w:p w14:paraId="7EF661F7" w14:textId="77777777" w:rsidR="00156309" w:rsidRPr="0014542F" w:rsidRDefault="00156309" w:rsidP="00AD0DA9">
            <w:pPr>
              <w:pStyle w:val="ROMANOS"/>
              <w:spacing w:line="240" w:lineRule="auto"/>
              <w:ind w:left="0" w:firstLine="0"/>
              <w:rPr>
                <w:b/>
                <w:lang w:val="es-MX"/>
              </w:rPr>
            </w:pPr>
            <w:r w:rsidRPr="0014542F">
              <w:rPr>
                <w:b/>
                <w:lang w:val="es-MX"/>
              </w:rPr>
              <w:t>TOTAL</w:t>
            </w:r>
          </w:p>
        </w:tc>
        <w:tc>
          <w:tcPr>
            <w:tcW w:w="1751" w:type="dxa"/>
            <w:shd w:val="clear" w:color="auto" w:fill="F6F6EE"/>
          </w:tcPr>
          <w:p w14:paraId="4D193FF5" w14:textId="2ECEFDED" w:rsidR="00156309" w:rsidRPr="0014542F" w:rsidRDefault="006108D3" w:rsidP="00AD0DA9">
            <w:pPr>
              <w:pStyle w:val="ROMANOS"/>
              <w:spacing w:line="240" w:lineRule="auto"/>
              <w:ind w:left="0" w:firstLine="0"/>
              <w:jc w:val="right"/>
              <w:rPr>
                <w:b/>
                <w:lang w:val="es-MX"/>
              </w:rPr>
            </w:pPr>
            <w:r w:rsidRPr="00AA5B03">
              <w:rPr>
                <w:b/>
                <w:lang w:val="es-MX"/>
              </w:rPr>
              <w:t>$ 1,724,562</w:t>
            </w:r>
          </w:p>
        </w:tc>
      </w:tr>
    </w:tbl>
    <w:p w14:paraId="075C5AB1" w14:textId="77777777" w:rsidR="00156309" w:rsidRDefault="00156309" w:rsidP="00156309">
      <w:pPr>
        <w:pStyle w:val="Texto"/>
        <w:spacing w:after="0" w:line="360" w:lineRule="auto"/>
        <w:jc w:val="center"/>
        <w:rPr>
          <w:b/>
          <w:szCs w:val="18"/>
        </w:rPr>
      </w:pPr>
    </w:p>
    <w:p w14:paraId="1F9C5111" w14:textId="7D0FF969" w:rsidR="007272CE" w:rsidRDefault="007272CE" w:rsidP="00156309">
      <w:pPr>
        <w:pStyle w:val="ROMANOS"/>
        <w:spacing w:after="0" w:line="360" w:lineRule="auto"/>
        <w:ind w:left="648" w:firstLine="0"/>
        <w:rPr>
          <w:sz w:val="14"/>
          <w:szCs w:val="14"/>
          <w:lang w:val="es-MX"/>
        </w:rPr>
      </w:pPr>
    </w:p>
    <w:p w14:paraId="4ADEB1E5" w14:textId="77777777" w:rsidR="007272CE" w:rsidRDefault="007272CE" w:rsidP="00661521">
      <w:pPr>
        <w:pStyle w:val="ROMANOS"/>
        <w:spacing w:after="0" w:line="360" w:lineRule="auto"/>
        <w:ind w:left="0" w:firstLine="0"/>
        <w:rPr>
          <w:sz w:val="14"/>
          <w:szCs w:val="14"/>
          <w:lang w:val="es-MX"/>
        </w:rPr>
      </w:pPr>
    </w:p>
    <w:p w14:paraId="436B0A4A" w14:textId="77777777" w:rsidR="009B70B8" w:rsidRPr="00174CCB" w:rsidRDefault="009B70B8" w:rsidP="00372D29">
      <w:pPr>
        <w:pStyle w:val="INCISO"/>
        <w:numPr>
          <w:ilvl w:val="0"/>
          <w:numId w:val="7"/>
        </w:numPr>
        <w:spacing w:after="0" w:line="360" w:lineRule="auto"/>
        <w:rPr>
          <w:b/>
          <w:smallCaps/>
        </w:rPr>
      </w:pPr>
      <w:r w:rsidRPr="00174CCB">
        <w:rPr>
          <w:b/>
          <w:smallCaps/>
        </w:rPr>
        <w:t>Notas al Estado de Situación Financiera</w:t>
      </w:r>
    </w:p>
    <w:p w14:paraId="38F1CA7C" w14:textId="77777777" w:rsidR="00174CCB" w:rsidRDefault="00174CCB" w:rsidP="00174CCB">
      <w:pPr>
        <w:pStyle w:val="Texto"/>
        <w:spacing w:after="0" w:line="360" w:lineRule="auto"/>
        <w:rPr>
          <w:b/>
          <w:szCs w:val="18"/>
          <w:lang w:val="es-MX"/>
        </w:rPr>
      </w:pPr>
    </w:p>
    <w:p w14:paraId="137C51AA" w14:textId="061A45BB" w:rsidR="00174CCB" w:rsidRDefault="00174CCB" w:rsidP="00174CCB">
      <w:pPr>
        <w:pStyle w:val="Texto"/>
        <w:spacing w:after="0" w:line="360" w:lineRule="auto"/>
        <w:rPr>
          <w:b/>
          <w:szCs w:val="18"/>
          <w:lang w:val="es-MX"/>
        </w:rPr>
      </w:pPr>
      <w:r>
        <w:rPr>
          <w:b/>
          <w:szCs w:val="18"/>
          <w:lang w:val="es-MX"/>
        </w:rPr>
        <w:t>Activo</w:t>
      </w:r>
    </w:p>
    <w:p w14:paraId="23559E22" w14:textId="77777777" w:rsidR="00174CCB" w:rsidRDefault="00174CCB" w:rsidP="00174CCB">
      <w:pPr>
        <w:pStyle w:val="Texto"/>
        <w:spacing w:after="0" w:line="360" w:lineRule="auto"/>
        <w:rPr>
          <w:b/>
          <w:szCs w:val="18"/>
          <w:lang w:val="es-MX"/>
        </w:rPr>
      </w:pPr>
    </w:p>
    <w:p w14:paraId="26A03ABF" w14:textId="77777777" w:rsidR="00174CCB" w:rsidRDefault="00174CCB" w:rsidP="00174CCB">
      <w:pPr>
        <w:pStyle w:val="Texto"/>
        <w:tabs>
          <w:tab w:val="right" w:pos="13680"/>
        </w:tabs>
        <w:spacing w:after="0" w:line="360" w:lineRule="auto"/>
        <w:rPr>
          <w:b/>
          <w:szCs w:val="18"/>
          <w:lang w:val="es-MX"/>
        </w:rPr>
      </w:pPr>
      <w:r>
        <w:rPr>
          <w:b/>
          <w:szCs w:val="18"/>
          <w:lang w:val="es-MX"/>
        </w:rPr>
        <w:t>Efectivo y Equivalentes</w:t>
      </w:r>
    </w:p>
    <w:p w14:paraId="6BFA744C" w14:textId="77777777" w:rsidR="00174CCB" w:rsidRDefault="00174CCB" w:rsidP="00174CCB">
      <w:pPr>
        <w:pStyle w:val="ROMANOS"/>
        <w:tabs>
          <w:tab w:val="clear" w:pos="720"/>
          <w:tab w:val="left" w:pos="288"/>
        </w:tabs>
        <w:spacing w:after="0" w:line="360" w:lineRule="auto"/>
        <w:ind w:left="284" w:firstLine="4"/>
        <w:rPr>
          <w:lang w:val="es-MX"/>
        </w:rPr>
      </w:pPr>
      <w:r w:rsidRPr="0054046B">
        <w:rPr>
          <w:lang w:val="es-MX"/>
        </w:rPr>
        <w:t>Esta cuenta está Integrada por EFECTIVO el cual corresponde a la caja de cobro de ingresos propios; BANCOS, se deriva de las actividades propias de este organismo, sus saldos se encuentran debidamente conciliados, y servirá para dar cumplimiento al pago de compromisos ya adquiridos por gastos ejercidos pendientes de pago.</w:t>
      </w:r>
    </w:p>
    <w:p w14:paraId="39CC679D" w14:textId="77777777" w:rsidR="00174CCB" w:rsidRPr="0054046B" w:rsidRDefault="00174CCB" w:rsidP="00174CCB">
      <w:pPr>
        <w:pStyle w:val="ROMANOS"/>
        <w:tabs>
          <w:tab w:val="clear" w:pos="720"/>
          <w:tab w:val="left" w:pos="288"/>
        </w:tabs>
        <w:spacing w:after="0" w:line="360" w:lineRule="auto"/>
        <w:ind w:left="284" w:firstLine="4"/>
        <w:rPr>
          <w:lang w:val="es-MX"/>
        </w:rPr>
      </w:pPr>
    </w:p>
    <w:tbl>
      <w:tblPr>
        <w:tblW w:w="0" w:type="auto"/>
        <w:jc w:val="center"/>
        <w:tblLook w:val="04A0" w:firstRow="1" w:lastRow="0" w:firstColumn="1" w:lastColumn="0" w:noHBand="0" w:noVBand="1"/>
      </w:tblPr>
      <w:tblGrid>
        <w:gridCol w:w="2561"/>
        <w:gridCol w:w="2561"/>
      </w:tblGrid>
      <w:tr w:rsidR="00174CCB" w:rsidRPr="0014542F" w14:paraId="366D65B1" w14:textId="77777777" w:rsidTr="00AD0DA9">
        <w:trPr>
          <w:trHeight w:val="125"/>
          <w:jc w:val="center"/>
        </w:trPr>
        <w:tc>
          <w:tcPr>
            <w:tcW w:w="2561" w:type="dxa"/>
            <w:shd w:val="clear" w:color="auto" w:fill="F6F6EE"/>
            <w:hideMark/>
          </w:tcPr>
          <w:p w14:paraId="024C6952" w14:textId="77777777" w:rsidR="00174CCB" w:rsidRPr="0014542F" w:rsidRDefault="00174CCB" w:rsidP="00AD0DA9">
            <w:pPr>
              <w:pStyle w:val="ROMANOS"/>
              <w:spacing w:after="0" w:line="360" w:lineRule="auto"/>
              <w:ind w:left="0" w:firstLine="0"/>
              <w:jc w:val="center"/>
              <w:rPr>
                <w:b/>
                <w:lang w:val="es-MX"/>
              </w:rPr>
            </w:pPr>
            <w:r w:rsidRPr="0014542F">
              <w:rPr>
                <w:b/>
                <w:lang w:val="es-MX"/>
              </w:rPr>
              <w:t>CONCEPTO</w:t>
            </w:r>
          </w:p>
        </w:tc>
        <w:tc>
          <w:tcPr>
            <w:tcW w:w="2561" w:type="dxa"/>
            <w:shd w:val="clear" w:color="auto" w:fill="F6F6EE"/>
            <w:hideMark/>
          </w:tcPr>
          <w:p w14:paraId="48711CDF" w14:textId="77777777" w:rsidR="00174CCB" w:rsidRPr="0014542F" w:rsidRDefault="00174CCB" w:rsidP="00AD0DA9">
            <w:pPr>
              <w:pStyle w:val="ROMANOS"/>
              <w:spacing w:after="0" w:line="360" w:lineRule="auto"/>
              <w:ind w:left="0" w:firstLine="0"/>
              <w:jc w:val="center"/>
              <w:rPr>
                <w:b/>
                <w:lang w:val="es-MX"/>
              </w:rPr>
            </w:pPr>
            <w:r w:rsidRPr="0014542F">
              <w:rPr>
                <w:b/>
                <w:lang w:val="es-MX"/>
              </w:rPr>
              <w:t>IMPORTE</w:t>
            </w:r>
          </w:p>
        </w:tc>
      </w:tr>
      <w:tr w:rsidR="00174CCB" w:rsidRPr="0014542F" w14:paraId="752F0E14" w14:textId="77777777" w:rsidTr="00AD0DA9">
        <w:trPr>
          <w:trHeight w:val="125"/>
          <w:jc w:val="center"/>
        </w:trPr>
        <w:tc>
          <w:tcPr>
            <w:tcW w:w="2561" w:type="dxa"/>
            <w:shd w:val="clear" w:color="auto" w:fill="auto"/>
            <w:hideMark/>
          </w:tcPr>
          <w:p w14:paraId="1DE2F724" w14:textId="77777777" w:rsidR="00174CCB" w:rsidRPr="0014542F" w:rsidRDefault="00174CCB" w:rsidP="00AD0DA9">
            <w:pPr>
              <w:pStyle w:val="ROMANOS"/>
              <w:spacing w:after="0" w:line="360" w:lineRule="auto"/>
              <w:ind w:left="0" w:firstLine="0"/>
              <w:rPr>
                <w:lang w:val="es-MX"/>
              </w:rPr>
            </w:pPr>
            <w:r w:rsidRPr="0014542F">
              <w:rPr>
                <w:lang w:val="es-MX"/>
              </w:rPr>
              <w:t>Efectivo</w:t>
            </w:r>
          </w:p>
        </w:tc>
        <w:tc>
          <w:tcPr>
            <w:tcW w:w="2561" w:type="dxa"/>
            <w:shd w:val="clear" w:color="auto" w:fill="auto"/>
            <w:hideMark/>
          </w:tcPr>
          <w:p w14:paraId="272FF0A1" w14:textId="7F86DCA6" w:rsidR="00174CCB" w:rsidRPr="0014542F" w:rsidRDefault="00174CCB" w:rsidP="00AD0DA9">
            <w:pPr>
              <w:pStyle w:val="ROMANOS"/>
              <w:spacing w:after="0" w:line="360" w:lineRule="auto"/>
              <w:ind w:left="0" w:firstLine="0"/>
              <w:jc w:val="right"/>
              <w:rPr>
                <w:lang w:val="es-MX"/>
              </w:rPr>
            </w:pPr>
            <w:r w:rsidRPr="0014542F">
              <w:rPr>
                <w:lang w:val="es-MX"/>
              </w:rPr>
              <w:t xml:space="preserve">$ </w:t>
            </w:r>
            <w:r>
              <w:rPr>
                <w:lang w:val="es-MX"/>
              </w:rPr>
              <w:t>7,935</w:t>
            </w:r>
          </w:p>
        </w:tc>
      </w:tr>
      <w:tr w:rsidR="00174CCB" w:rsidRPr="0014542F" w14:paraId="710772AA" w14:textId="77777777" w:rsidTr="00AD0DA9">
        <w:trPr>
          <w:trHeight w:val="125"/>
          <w:jc w:val="center"/>
        </w:trPr>
        <w:tc>
          <w:tcPr>
            <w:tcW w:w="2561" w:type="dxa"/>
            <w:shd w:val="clear" w:color="auto" w:fill="auto"/>
            <w:hideMark/>
          </w:tcPr>
          <w:p w14:paraId="293BFAF2" w14:textId="77777777" w:rsidR="00174CCB" w:rsidRPr="0014542F" w:rsidRDefault="00174CCB" w:rsidP="00AD0DA9">
            <w:pPr>
              <w:pStyle w:val="ROMANOS"/>
              <w:spacing w:after="0" w:line="360" w:lineRule="auto"/>
              <w:ind w:left="0" w:firstLine="0"/>
              <w:rPr>
                <w:lang w:val="es-MX"/>
              </w:rPr>
            </w:pPr>
            <w:r w:rsidRPr="0014542F">
              <w:rPr>
                <w:lang w:val="es-MX"/>
              </w:rPr>
              <w:t>Bancos</w:t>
            </w:r>
          </w:p>
        </w:tc>
        <w:tc>
          <w:tcPr>
            <w:tcW w:w="2561" w:type="dxa"/>
            <w:shd w:val="clear" w:color="auto" w:fill="auto"/>
            <w:hideMark/>
          </w:tcPr>
          <w:p w14:paraId="7D16DC1E" w14:textId="0C303935" w:rsidR="00174CCB" w:rsidRPr="0014542F" w:rsidRDefault="00174CCB" w:rsidP="00AD0DA9">
            <w:pPr>
              <w:pStyle w:val="ROMANOS"/>
              <w:spacing w:after="0" w:line="360" w:lineRule="auto"/>
              <w:ind w:left="0" w:firstLine="0"/>
              <w:jc w:val="right"/>
              <w:rPr>
                <w:lang w:val="es-MX"/>
              </w:rPr>
            </w:pPr>
            <w:r>
              <w:rPr>
                <w:lang w:val="es-MX"/>
              </w:rPr>
              <w:t>141,045,897</w:t>
            </w:r>
          </w:p>
        </w:tc>
      </w:tr>
      <w:tr w:rsidR="00174CCB" w:rsidRPr="0014542F" w14:paraId="228B2776" w14:textId="77777777" w:rsidTr="00AD0DA9">
        <w:trPr>
          <w:trHeight w:val="125"/>
          <w:jc w:val="center"/>
        </w:trPr>
        <w:tc>
          <w:tcPr>
            <w:tcW w:w="2561" w:type="dxa"/>
            <w:shd w:val="clear" w:color="auto" w:fill="F6F6EE"/>
            <w:hideMark/>
          </w:tcPr>
          <w:p w14:paraId="45C6E90E" w14:textId="77777777" w:rsidR="00174CCB" w:rsidRPr="0014542F" w:rsidRDefault="00174CCB" w:rsidP="00AD0DA9">
            <w:pPr>
              <w:pStyle w:val="ROMANOS"/>
              <w:spacing w:after="0" w:line="360" w:lineRule="auto"/>
              <w:ind w:left="0" w:firstLine="0"/>
              <w:rPr>
                <w:b/>
                <w:lang w:val="es-MX"/>
              </w:rPr>
            </w:pPr>
            <w:r w:rsidRPr="0014542F">
              <w:rPr>
                <w:b/>
                <w:lang w:val="es-MX"/>
              </w:rPr>
              <w:t>TOTAL</w:t>
            </w:r>
          </w:p>
        </w:tc>
        <w:tc>
          <w:tcPr>
            <w:tcW w:w="2561" w:type="dxa"/>
            <w:shd w:val="clear" w:color="auto" w:fill="F6F6EE"/>
            <w:hideMark/>
          </w:tcPr>
          <w:p w14:paraId="7AE79D51" w14:textId="40E26A62" w:rsidR="00174CCB" w:rsidRPr="0014542F" w:rsidRDefault="00174CCB" w:rsidP="00AD0DA9">
            <w:pPr>
              <w:pStyle w:val="ROMANOS"/>
              <w:spacing w:after="0" w:line="360" w:lineRule="auto"/>
              <w:ind w:left="0" w:firstLine="0"/>
              <w:jc w:val="right"/>
              <w:rPr>
                <w:b/>
                <w:lang w:val="es-MX"/>
              </w:rPr>
            </w:pPr>
            <w:r w:rsidRPr="0014542F">
              <w:rPr>
                <w:b/>
                <w:lang w:val="es-MX"/>
              </w:rPr>
              <w:t xml:space="preserve"> </w:t>
            </w:r>
            <w:r w:rsidRPr="0014542F">
              <w:rPr>
                <w:b/>
                <w:lang w:val="es-MX"/>
              </w:rPr>
              <w:fldChar w:fldCharType="begin"/>
            </w:r>
            <w:r w:rsidRPr="0014542F">
              <w:rPr>
                <w:b/>
                <w:lang w:val="es-MX"/>
              </w:rPr>
              <w:instrText xml:space="preserve"> =SUM(ABOVE) \# "$##,###,###" </w:instrText>
            </w:r>
            <w:r w:rsidRPr="0014542F">
              <w:rPr>
                <w:b/>
                <w:lang w:val="es-MX"/>
              </w:rPr>
              <w:fldChar w:fldCharType="separate"/>
            </w:r>
            <w:r w:rsidRPr="0014542F">
              <w:rPr>
                <w:b/>
                <w:noProof/>
                <w:lang w:val="es-MX"/>
              </w:rPr>
              <w:t>$</w:t>
            </w:r>
            <w:r>
              <w:rPr>
                <w:b/>
                <w:noProof/>
                <w:lang w:val="es-MX"/>
              </w:rPr>
              <w:t>141,053,832</w:t>
            </w:r>
            <w:r w:rsidRPr="0014542F">
              <w:rPr>
                <w:b/>
                <w:lang w:val="es-MX"/>
              </w:rPr>
              <w:fldChar w:fldCharType="end"/>
            </w:r>
          </w:p>
        </w:tc>
      </w:tr>
      <w:tr w:rsidR="00174CCB" w:rsidRPr="0014542F" w14:paraId="0B71188A" w14:textId="77777777" w:rsidTr="00AD0DA9">
        <w:trPr>
          <w:trHeight w:val="125"/>
          <w:jc w:val="center"/>
        </w:trPr>
        <w:tc>
          <w:tcPr>
            <w:tcW w:w="2561" w:type="dxa"/>
            <w:shd w:val="clear" w:color="auto" w:fill="auto"/>
          </w:tcPr>
          <w:p w14:paraId="4F75973C" w14:textId="77777777" w:rsidR="00174CCB" w:rsidRPr="0014542F" w:rsidRDefault="00174CCB" w:rsidP="00AD0DA9">
            <w:pPr>
              <w:pStyle w:val="ROMANOS"/>
              <w:spacing w:after="0" w:line="360" w:lineRule="auto"/>
              <w:ind w:left="0" w:firstLine="0"/>
              <w:rPr>
                <w:b/>
                <w:lang w:val="es-MX"/>
              </w:rPr>
            </w:pPr>
          </w:p>
        </w:tc>
        <w:tc>
          <w:tcPr>
            <w:tcW w:w="2561" w:type="dxa"/>
            <w:shd w:val="clear" w:color="auto" w:fill="auto"/>
          </w:tcPr>
          <w:p w14:paraId="6D37A991" w14:textId="77777777" w:rsidR="00174CCB" w:rsidRPr="0014542F" w:rsidRDefault="00174CCB" w:rsidP="00AD0DA9">
            <w:pPr>
              <w:pStyle w:val="ROMANOS"/>
              <w:spacing w:after="0" w:line="360" w:lineRule="auto"/>
              <w:ind w:left="0" w:firstLine="0"/>
              <w:jc w:val="right"/>
              <w:rPr>
                <w:b/>
                <w:lang w:val="es-MX"/>
              </w:rPr>
            </w:pPr>
          </w:p>
        </w:tc>
      </w:tr>
    </w:tbl>
    <w:p w14:paraId="7D89A06F" w14:textId="77777777" w:rsidR="00174CCB" w:rsidRDefault="00174CCB" w:rsidP="00174CCB">
      <w:pPr>
        <w:pStyle w:val="ROMANOS"/>
        <w:spacing w:after="0" w:line="360" w:lineRule="auto"/>
        <w:rPr>
          <w:b/>
          <w:lang w:val="es-MX"/>
        </w:rPr>
      </w:pPr>
    </w:p>
    <w:p w14:paraId="68787745" w14:textId="77777777" w:rsidR="00174CCB" w:rsidRDefault="00174CCB" w:rsidP="00174CCB">
      <w:pPr>
        <w:pStyle w:val="ROMANOS"/>
        <w:spacing w:after="0" w:line="360" w:lineRule="auto"/>
        <w:rPr>
          <w:b/>
          <w:lang w:val="es-MX"/>
        </w:rPr>
      </w:pPr>
    </w:p>
    <w:p w14:paraId="24C78276" w14:textId="77777777" w:rsidR="00174CCB" w:rsidRDefault="00174CCB" w:rsidP="00174CCB">
      <w:pPr>
        <w:pStyle w:val="ROMANOS"/>
        <w:spacing w:after="0" w:line="360" w:lineRule="auto"/>
        <w:rPr>
          <w:b/>
          <w:lang w:val="es-MX"/>
        </w:rPr>
      </w:pPr>
    </w:p>
    <w:p w14:paraId="0CC7192A" w14:textId="7084769E" w:rsidR="00174CCB" w:rsidRDefault="00174CCB" w:rsidP="00174CCB">
      <w:pPr>
        <w:pStyle w:val="ROMANOS"/>
        <w:spacing w:after="0" w:line="360" w:lineRule="auto"/>
        <w:rPr>
          <w:b/>
          <w:lang w:val="es-MX"/>
        </w:rPr>
      </w:pPr>
      <w:r>
        <w:rPr>
          <w:b/>
          <w:lang w:val="es-MX"/>
        </w:rPr>
        <w:t>Derechos a recibir Efectivo y Equivalentes y Bienes o Servicios a Recibir</w:t>
      </w:r>
    </w:p>
    <w:p w14:paraId="4D1D081F" w14:textId="77777777" w:rsidR="00174CCB" w:rsidRDefault="00174CCB" w:rsidP="00174CCB">
      <w:pPr>
        <w:pStyle w:val="ROMANOS"/>
        <w:spacing w:after="0" w:line="360" w:lineRule="auto"/>
        <w:ind w:left="288" w:firstLine="0"/>
        <w:rPr>
          <w:lang w:val="es-MX"/>
        </w:rPr>
      </w:pPr>
      <w:r>
        <w:rPr>
          <w:lang w:val="es-MX"/>
        </w:rPr>
        <w:t>Las cuentas por cobrar están integradas por Deudores Diversos, los que se desglosan de la siguiente manera:</w:t>
      </w:r>
    </w:p>
    <w:p w14:paraId="6DCD5903" w14:textId="77777777" w:rsidR="00174CCB" w:rsidRDefault="00174CCB" w:rsidP="00174CCB">
      <w:pPr>
        <w:pStyle w:val="ROMANOS"/>
        <w:spacing w:after="0" w:line="360" w:lineRule="auto"/>
        <w:ind w:left="723" w:firstLine="0"/>
        <w:rPr>
          <w:lang w:val="es-MX"/>
        </w:rPr>
      </w:pPr>
    </w:p>
    <w:tbl>
      <w:tblPr>
        <w:tblW w:w="5103" w:type="dxa"/>
        <w:jc w:val="center"/>
        <w:tblCellMar>
          <w:left w:w="70" w:type="dxa"/>
          <w:right w:w="70" w:type="dxa"/>
        </w:tblCellMar>
        <w:tblLook w:val="04A0" w:firstRow="1" w:lastRow="0" w:firstColumn="1" w:lastColumn="0" w:noHBand="0" w:noVBand="1"/>
      </w:tblPr>
      <w:tblGrid>
        <w:gridCol w:w="4062"/>
        <w:gridCol w:w="1041"/>
      </w:tblGrid>
      <w:tr w:rsidR="00174CCB" w:rsidRPr="0014542F" w14:paraId="3A2568CE" w14:textId="77777777" w:rsidTr="0000121D">
        <w:trPr>
          <w:trHeight w:val="300"/>
          <w:jc w:val="center"/>
        </w:trPr>
        <w:tc>
          <w:tcPr>
            <w:tcW w:w="4062" w:type="dxa"/>
            <w:noWrap/>
            <w:hideMark/>
          </w:tcPr>
          <w:p w14:paraId="79DCBA6D" w14:textId="17359660" w:rsidR="00174CCB" w:rsidRDefault="00174CCB" w:rsidP="00AD0DA9">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Vencimiento a </w:t>
            </w:r>
            <w:r w:rsidR="0000121D">
              <w:rPr>
                <w:rFonts w:ascii="Arial" w:eastAsia="Times New Roman" w:hAnsi="Arial" w:cs="Arial"/>
                <w:b/>
                <w:color w:val="000000"/>
                <w:sz w:val="18"/>
                <w:szCs w:val="18"/>
                <w:lang w:eastAsia="es-MX"/>
              </w:rPr>
              <w:t>90</w:t>
            </w:r>
            <w:r>
              <w:rPr>
                <w:rFonts w:ascii="Arial" w:eastAsia="Times New Roman" w:hAnsi="Arial" w:cs="Arial"/>
                <w:b/>
                <w:color w:val="000000"/>
                <w:sz w:val="18"/>
                <w:szCs w:val="18"/>
                <w:lang w:eastAsia="es-MX"/>
              </w:rPr>
              <w:t xml:space="preserve"> días</w:t>
            </w:r>
          </w:p>
        </w:tc>
        <w:tc>
          <w:tcPr>
            <w:tcW w:w="1041" w:type="dxa"/>
            <w:noWrap/>
          </w:tcPr>
          <w:p w14:paraId="23E8EEFF" w14:textId="77777777" w:rsidR="00174CCB" w:rsidRDefault="00174CCB" w:rsidP="00AD0DA9">
            <w:pPr>
              <w:spacing w:after="0" w:line="360" w:lineRule="auto"/>
              <w:jc w:val="right"/>
              <w:rPr>
                <w:rFonts w:ascii="Arial" w:eastAsia="Times New Roman" w:hAnsi="Arial" w:cs="Arial"/>
                <w:color w:val="000000"/>
                <w:sz w:val="18"/>
                <w:szCs w:val="18"/>
                <w:lang w:eastAsia="es-MX"/>
              </w:rPr>
            </w:pPr>
          </w:p>
        </w:tc>
      </w:tr>
      <w:tr w:rsidR="00174CCB" w:rsidRPr="0014542F" w14:paraId="3E7A1BB0" w14:textId="77777777" w:rsidTr="0000121D">
        <w:trPr>
          <w:trHeight w:val="337"/>
          <w:jc w:val="center"/>
        </w:trPr>
        <w:tc>
          <w:tcPr>
            <w:tcW w:w="4062" w:type="dxa"/>
            <w:noWrap/>
            <w:vAlign w:val="center"/>
          </w:tcPr>
          <w:p w14:paraId="48327B34" w14:textId="613D9282" w:rsidR="00174CCB" w:rsidRDefault="0000121D" w:rsidP="00AD0DA9">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Deudores</w:t>
            </w:r>
          </w:p>
        </w:tc>
        <w:tc>
          <w:tcPr>
            <w:tcW w:w="1041" w:type="dxa"/>
            <w:noWrap/>
          </w:tcPr>
          <w:p w14:paraId="53AD67F6" w14:textId="56FDF688" w:rsidR="00174CCB" w:rsidRDefault="0000121D" w:rsidP="00AD0DA9">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5,508,518</w:t>
            </w:r>
          </w:p>
        </w:tc>
      </w:tr>
      <w:tr w:rsidR="00174CCB" w:rsidRPr="0014542F" w14:paraId="08090D26" w14:textId="77777777" w:rsidTr="0000121D">
        <w:trPr>
          <w:trHeight w:val="300"/>
          <w:jc w:val="center"/>
        </w:trPr>
        <w:tc>
          <w:tcPr>
            <w:tcW w:w="4062" w:type="dxa"/>
            <w:noWrap/>
            <w:vAlign w:val="center"/>
            <w:hideMark/>
          </w:tcPr>
          <w:p w14:paraId="6D85082D" w14:textId="2727031B" w:rsidR="00174CCB" w:rsidRDefault="00174CCB" w:rsidP="00AD0DA9">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w:t>
            </w:r>
          </w:p>
        </w:tc>
        <w:tc>
          <w:tcPr>
            <w:tcW w:w="1041" w:type="dxa"/>
            <w:noWrap/>
            <w:hideMark/>
          </w:tcPr>
          <w:p w14:paraId="23978D00" w14:textId="614A1084" w:rsidR="00174CCB" w:rsidRDefault="00174CCB" w:rsidP="00AD0DA9">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00121D">
              <w:rPr>
                <w:rFonts w:ascii="Arial" w:eastAsia="Times New Roman" w:hAnsi="Arial" w:cs="Arial"/>
                <w:b/>
                <w:color w:val="000000"/>
                <w:sz w:val="18"/>
                <w:szCs w:val="18"/>
                <w:lang w:eastAsia="es-MX"/>
              </w:rPr>
              <w:t>5,508,518</w:t>
            </w:r>
          </w:p>
        </w:tc>
      </w:tr>
      <w:tr w:rsidR="00174CCB" w:rsidRPr="0014542F" w14:paraId="1455E55C" w14:textId="77777777" w:rsidTr="0000121D">
        <w:trPr>
          <w:trHeight w:val="300"/>
          <w:jc w:val="center"/>
        </w:trPr>
        <w:tc>
          <w:tcPr>
            <w:tcW w:w="4062" w:type="dxa"/>
            <w:noWrap/>
            <w:vAlign w:val="center"/>
          </w:tcPr>
          <w:p w14:paraId="2F85FA00" w14:textId="77777777" w:rsidR="00174CCB" w:rsidRDefault="00174CCB" w:rsidP="00AD0DA9">
            <w:pPr>
              <w:spacing w:after="0" w:line="360" w:lineRule="auto"/>
              <w:rPr>
                <w:rFonts w:ascii="Arial" w:eastAsia="Times New Roman" w:hAnsi="Arial" w:cs="Arial"/>
                <w:b/>
                <w:color w:val="000000"/>
                <w:sz w:val="18"/>
                <w:szCs w:val="18"/>
                <w:lang w:eastAsia="es-MX"/>
              </w:rPr>
            </w:pPr>
          </w:p>
        </w:tc>
        <w:tc>
          <w:tcPr>
            <w:tcW w:w="1041" w:type="dxa"/>
            <w:noWrap/>
          </w:tcPr>
          <w:p w14:paraId="41D49B48" w14:textId="77777777" w:rsidR="00174CCB" w:rsidRDefault="00174CCB" w:rsidP="00AD0DA9">
            <w:pPr>
              <w:spacing w:after="0" w:line="360" w:lineRule="auto"/>
              <w:rPr>
                <w:rFonts w:ascii="Arial" w:eastAsia="Times New Roman" w:hAnsi="Arial" w:cs="Arial"/>
                <w:b/>
                <w:color w:val="000000"/>
                <w:sz w:val="18"/>
                <w:szCs w:val="18"/>
                <w:lang w:eastAsia="es-MX"/>
              </w:rPr>
            </w:pPr>
          </w:p>
        </w:tc>
      </w:tr>
    </w:tbl>
    <w:p w14:paraId="3E4CC9D9" w14:textId="77777777" w:rsidR="00174CCB" w:rsidRDefault="00174CCB" w:rsidP="00174CCB">
      <w:pPr>
        <w:pStyle w:val="ROMANOS"/>
        <w:spacing w:after="0" w:line="360" w:lineRule="auto"/>
        <w:rPr>
          <w:b/>
          <w:lang w:val="es-MX"/>
        </w:rPr>
      </w:pPr>
      <w:r>
        <w:rPr>
          <w:b/>
          <w:lang w:val="es-MX"/>
        </w:rPr>
        <w:t>Inventarios</w:t>
      </w:r>
    </w:p>
    <w:p w14:paraId="22E851FD" w14:textId="77777777" w:rsidR="00174CCB" w:rsidRPr="0000121D" w:rsidRDefault="00174CCB" w:rsidP="00174CCB">
      <w:pPr>
        <w:pStyle w:val="ROMANOS"/>
        <w:tabs>
          <w:tab w:val="clear" w:pos="720"/>
          <w:tab w:val="left" w:pos="288"/>
        </w:tabs>
        <w:spacing w:after="0" w:line="360" w:lineRule="auto"/>
        <w:ind w:left="284" w:firstLine="4"/>
        <w:rPr>
          <w:lang w:val="es-MX"/>
        </w:rPr>
      </w:pPr>
      <w:r w:rsidRPr="0000121D">
        <w:t xml:space="preserve">No aplica para este organismo, ya que no se </w:t>
      </w:r>
      <w:r w:rsidRPr="0000121D">
        <w:rPr>
          <w:lang w:val="es-MX"/>
        </w:rPr>
        <w:t>realizan procesos de transformación y/o elaboración de bienes</w:t>
      </w:r>
      <w:r w:rsidRPr="0000121D">
        <w:t>, tal como se observa en el Estado de Situación Financiera</w:t>
      </w:r>
      <w:r w:rsidRPr="0000121D">
        <w:rPr>
          <w:lang w:val="es-MX"/>
        </w:rPr>
        <w:t>.</w:t>
      </w:r>
    </w:p>
    <w:p w14:paraId="459E2DAD" w14:textId="77777777" w:rsidR="00174CCB" w:rsidRPr="0000121D" w:rsidRDefault="00174CCB" w:rsidP="00174CCB">
      <w:pPr>
        <w:pStyle w:val="ROMANOS"/>
        <w:tabs>
          <w:tab w:val="clear" w:pos="720"/>
          <w:tab w:val="left" w:pos="288"/>
        </w:tabs>
        <w:spacing w:after="0" w:line="360" w:lineRule="auto"/>
        <w:ind w:left="284" w:firstLine="4"/>
        <w:rPr>
          <w:lang w:val="es-MX"/>
        </w:rPr>
      </w:pPr>
    </w:p>
    <w:p w14:paraId="604B2CB9" w14:textId="77777777" w:rsidR="00174CCB" w:rsidRPr="0000121D" w:rsidRDefault="00174CCB" w:rsidP="00174CCB">
      <w:pPr>
        <w:pStyle w:val="ROMANOS"/>
        <w:spacing w:after="0" w:line="360" w:lineRule="auto"/>
        <w:rPr>
          <w:b/>
          <w:lang w:val="es-MX"/>
        </w:rPr>
      </w:pPr>
      <w:r w:rsidRPr="0000121D">
        <w:rPr>
          <w:b/>
          <w:lang w:val="es-MX"/>
        </w:rPr>
        <w:t>Almacenes</w:t>
      </w:r>
    </w:p>
    <w:p w14:paraId="3EFF9E1B" w14:textId="77777777" w:rsidR="00174CCB" w:rsidRDefault="00174CCB" w:rsidP="00174CCB">
      <w:pPr>
        <w:pStyle w:val="ROMANOS"/>
        <w:tabs>
          <w:tab w:val="clear" w:pos="720"/>
          <w:tab w:val="left" w:pos="288"/>
        </w:tabs>
        <w:spacing w:after="0" w:line="360" w:lineRule="auto"/>
        <w:ind w:left="284" w:firstLine="4"/>
        <w:rPr>
          <w:lang w:val="es-MX"/>
        </w:rPr>
      </w:pPr>
      <w:r w:rsidRPr="0000121D">
        <w:t>No aplica para este organismo, por lo que no se tiene información que reportar en este rubro, tal como se observa en el Estado de Situación Financiera</w:t>
      </w:r>
      <w:r w:rsidRPr="0000121D">
        <w:rPr>
          <w:lang w:val="es-MX"/>
        </w:rPr>
        <w:t>.</w:t>
      </w:r>
    </w:p>
    <w:p w14:paraId="6F615709" w14:textId="77777777" w:rsidR="00174CCB" w:rsidRDefault="00174CCB" w:rsidP="00174CCB">
      <w:pPr>
        <w:pStyle w:val="ROMANOS"/>
        <w:tabs>
          <w:tab w:val="clear" w:pos="720"/>
          <w:tab w:val="left" w:pos="288"/>
        </w:tabs>
        <w:spacing w:after="0" w:line="360" w:lineRule="auto"/>
        <w:ind w:left="284" w:firstLine="4"/>
        <w:rPr>
          <w:lang w:val="es-MX"/>
        </w:rPr>
      </w:pPr>
    </w:p>
    <w:p w14:paraId="0454DD53" w14:textId="77777777" w:rsidR="00174CCB" w:rsidRDefault="00174CCB" w:rsidP="00174CCB">
      <w:pPr>
        <w:pStyle w:val="ROMANOS"/>
        <w:spacing w:after="0" w:line="360" w:lineRule="auto"/>
        <w:rPr>
          <w:b/>
          <w:lang w:val="es-MX"/>
        </w:rPr>
      </w:pPr>
      <w:r>
        <w:rPr>
          <w:b/>
          <w:lang w:val="es-MX"/>
        </w:rPr>
        <w:t>Inversiones Financieras</w:t>
      </w:r>
    </w:p>
    <w:p w14:paraId="46BB5FBE" w14:textId="77777777" w:rsidR="00174CCB" w:rsidRPr="00DF1E12" w:rsidRDefault="00174CCB" w:rsidP="00174CCB">
      <w:pPr>
        <w:pStyle w:val="ROMANOS"/>
        <w:spacing w:after="0" w:line="360" w:lineRule="auto"/>
        <w:ind w:left="288" w:firstLine="0"/>
        <w:rPr>
          <w:lang w:val="es-MX"/>
        </w:rPr>
      </w:pPr>
      <w:r>
        <w:rPr>
          <w:lang w:val="es-MX"/>
        </w:rPr>
        <w:t>No aplica para este Organismo, toda vez que dentro de las facultades que se tienen conferidas no se encuentra autorizado realizar inversiones</w:t>
      </w:r>
      <w:r w:rsidRPr="0000121D">
        <w:rPr>
          <w:lang w:val="es-MX"/>
        </w:rPr>
        <w:t xml:space="preserve">, </w:t>
      </w:r>
      <w:r w:rsidRPr="0000121D">
        <w:t>por lo que no se tiene información que reportar en este rubro, tal como se observa en el Estado de Situación Financiera</w:t>
      </w:r>
      <w:r w:rsidRPr="0000121D">
        <w:rPr>
          <w:lang w:val="es-MX"/>
        </w:rPr>
        <w:t>.</w:t>
      </w:r>
    </w:p>
    <w:p w14:paraId="1D54C468" w14:textId="77777777" w:rsidR="00174CCB" w:rsidRDefault="00174CCB" w:rsidP="00174CCB">
      <w:pPr>
        <w:pStyle w:val="ROMANOS"/>
        <w:spacing w:after="0" w:line="360" w:lineRule="auto"/>
        <w:rPr>
          <w:lang w:val="es-MX"/>
        </w:rPr>
      </w:pPr>
    </w:p>
    <w:p w14:paraId="57FF8F17" w14:textId="77777777" w:rsidR="00174CCB" w:rsidRDefault="00174CCB" w:rsidP="00174CCB">
      <w:pPr>
        <w:pStyle w:val="ROMANOS"/>
        <w:spacing w:after="0" w:line="360" w:lineRule="auto"/>
        <w:rPr>
          <w:b/>
          <w:lang w:val="es-MX"/>
        </w:rPr>
      </w:pPr>
      <w:r>
        <w:rPr>
          <w:b/>
          <w:lang w:val="es-MX"/>
        </w:rPr>
        <w:t>Bienes Muebles, Inmuebles e Intangibles</w:t>
      </w:r>
    </w:p>
    <w:p w14:paraId="02213FDF" w14:textId="0E0A91C2" w:rsidR="00174CCB" w:rsidRDefault="00174CCB" w:rsidP="00174CCB">
      <w:pPr>
        <w:pStyle w:val="ROMANOS"/>
        <w:spacing w:after="0" w:line="360" w:lineRule="auto"/>
        <w:rPr>
          <w:lang w:val="es-MX"/>
        </w:rPr>
      </w:pPr>
      <w:r>
        <w:rPr>
          <w:lang w:val="es-MX"/>
        </w:rPr>
        <w:t>Los saldos de las cuentas de Bienes Muebles e Inmuebles al 3</w:t>
      </w:r>
      <w:r w:rsidR="0000121D">
        <w:rPr>
          <w:lang w:val="es-MX"/>
        </w:rPr>
        <w:t>0</w:t>
      </w:r>
      <w:r>
        <w:rPr>
          <w:lang w:val="es-MX"/>
        </w:rPr>
        <w:t xml:space="preserve"> de </w:t>
      </w:r>
      <w:r w:rsidR="0000121D">
        <w:rPr>
          <w:lang w:val="es-MX"/>
        </w:rPr>
        <w:t>junio</w:t>
      </w:r>
      <w:r>
        <w:rPr>
          <w:lang w:val="es-MX"/>
        </w:rPr>
        <w:t xml:space="preserve"> de 2025 son los siguientes:</w:t>
      </w:r>
    </w:p>
    <w:p w14:paraId="509C11AC" w14:textId="77777777" w:rsidR="00174CCB" w:rsidRDefault="00174CCB" w:rsidP="00174CCB">
      <w:pPr>
        <w:pStyle w:val="ROMANOS"/>
        <w:spacing w:after="0" w:line="360" w:lineRule="auto"/>
        <w:rPr>
          <w:lang w:val="es-MX"/>
        </w:rPr>
      </w:pPr>
    </w:p>
    <w:tbl>
      <w:tblPr>
        <w:tblW w:w="6070" w:type="dxa"/>
        <w:jc w:val="center"/>
        <w:tblCellMar>
          <w:left w:w="70" w:type="dxa"/>
          <w:right w:w="70" w:type="dxa"/>
        </w:tblCellMar>
        <w:tblLook w:val="04A0" w:firstRow="1" w:lastRow="0" w:firstColumn="1" w:lastColumn="0" w:noHBand="0" w:noVBand="1"/>
      </w:tblPr>
      <w:tblGrid>
        <w:gridCol w:w="4828"/>
        <w:gridCol w:w="1242"/>
      </w:tblGrid>
      <w:tr w:rsidR="00174CCB" w:rsidRPr="001D1AF8" w14:paraId="2C400F23" w14:textId="77777777" w:rsidTr="00AD0DA9">
        <w:trPr>
          <w:trHeight w:val="285"/>
          <w:jc w:val="center"/>
        </w:trPr>
        <w:tc>
          <w:tcPr>
            <w:tcW w:w="4828" w:type="dxa"/>
            <w:shd w:val="clear" w:color="auto" w:fill="F6F6EE"/>
            <w:noWrap/>
            <w:vAlign w:val="bottom"/>
            <w:hideMark/>
          </w:tcPr>
          <w:p w14:paraId="0E5ECE27" w14:textId="77777777" w:rsidR="00174CCB" w:rsidRPr="001D1AF8" w:rsidRDefault="00174CCB" w:rsidP="00AD0DA9">
            <w:pPr>
              <w:spacing w:after="0"/>
              <w:rPr>
                <w:rFonts w:ascii="Arial" w:hAnsi="Arial" w:cs="Arial"/>
                <w:b/>
                <w:sz w:val="18"/>
                <w:szCs w:val="18"/>
              </w:rPr>
            </w:pPr>
            <w:r w:rsidRPr="001D1AF8">
              <w:rPr>
                <w:rFonts w:ascii="Arial" w:hAnsi="Arial" w:cs="Arial"/>
                <w:b/>
                <w:sz w:val="18"/>
                <w:szCs w:val="18"/>
              </w:rPr>
              <w:t>INMUEBLES</w:t>
            </w:r>
          </w:p>
        </w:tc>
        <w:tc>
          <w:tcPr>
            <w:tcW w:w="1242" w:type="dxa"/>
            <w:shd w:val="clear" w:color="auto" w:fill="F6F6EE"/>
            <w:noWrap/>
            <w:vAlign w:val="bottom"/>
            <w:hideMark/>
          </w:tcPr>
          <w:p w14:paraId="66177067" w14:textId="77777777" w:rsidR="00174CCB" w:rsidRPr="001D1AF8" w:rsidRDefault="00174CCB" w:rsidP="00AD0DA9">
            <w:pPr>
              <w:spacing w:after="0" w:line="360" w:lineRule="auto"/>
              <w:jc w:val="center"/>
              <w:rPr>
                <w:rFonts w:ascii="Arial" w:eastAsia="Times New Roman" w:hAnsi="Arial" w:cs="Arial"/>
                <w:b/>
                <w:bCs/>
                <w:color w:val="000000"/>
                <w:sz w:val="18"/>
                <w:szCs w:val="18"/>
                <w:lang w:eastAsia="es-MX"/>
              </w:rPr>
            </w:pPr>
            <w:r w:rsidRPr="001D1AF8">
              <w:rPr>
                <w:rFonts w:ascii="Arial" w:eastAsia="Times New Roman" w:hAnsi="Arial" w:cs="Arial"/>
                <w:b/>
                <w:bCs/>
                <w:color w:val="000000"/>
                <w:sz w:val="18"/>
                <w:szCs w:val="18"/>
                <w:lang w:eastAsia="es-MX"/>
              </w:rPr>
              <w:t>2025</w:t>
            </w:r>
          </w:p>
        </w:tc>
      </w:tr>
      <w:tr w:rsidR="00174CCB" w:rsidRPr="001D1AF8" w14:paraId="7A9A2518" w14:textId="77777777" w:rsidTr="00AD0DA9">
        <w:trPr>
          <w:trHeight w:val="285"/>
          <w:jc w:val="center"/>
        </w:trPr>
        <w:tc>
          <w:tcPr>
            <w:tcW w:w="4828" w:type="dxa"/>
            <w:noWrap/>
            <w:hideMark/>
          </w:tcPr>
          <w:p w14:paraId="309184E3" w14:textId="77777777" w:rsidR="00174CCB" w:rsidRPr="001D1AF8" w:rsidRDefault="00174CCB" w:rsidP="00AD0DA9">
            <w:pPr>
              <w:spacing w:after="0" w:line="240" w:lineRule="auto"/>
              <w:rPr>
                <w:rFonts w:ascii="Arial" w:eastAsia="Times New Roman" w:hAnsi="Arial" w:cs="Arial"/>
                <w:color w:val="000000"/>
                <w:sz w:val="18"/>
                <w:szCs w:val="18"/>
                <w:lang w:eastAsia="es-MX"/>
              </w:rPr>
            </w:pPr>
            <w:r w:rsidRPr="001D1AF8">
              <w:rPr>
                <w:rFonts w:ascii="Arial" w:eastAsia="Times New Roman" w:hAnsi="Arial" w:cs="Arial"/>
                <w:color w:val="000000"/>
                <w:sz w:val="18"/>
                <w:szCs w:val="18"/>
                <w:lang w:eastAsia="es-MX"/>
              </w:rPr>
              <w:t>Terrenos</w:t>
            </w:r>
          </w:p>
        </w:tc>
        <w:tc>
          <w:tcPr>
            <w:tcW w:w="1242" w:type="dxa"/>
            <w:noWrap/>
            <w:vAlign w:val="bottom"/>
            <w:hideMark/>
          </w:tcPr>
          <w:p w14:paraId="59A3C3C4" w14:textId="77777777" w:rsidR="00174CCB" w:rsidRPr="001D1AF8" w:rsidRDefault="00174CCB" w:rsidP="00AD0DA9">
            <w:pPr>
              <w:spacing w:after="0" w:line="240" w:lineRule="auto"/>
              <w:jc w:val="right"/>
              <w:rPr>
                <w:rFonts w:ascii="Arial" w:eastAsia="Times New Roman" w:hAnsi="Arial" w:cs="Arial"/>
                <w:color w:val="000000"/>
                <w:sz w:val="18"/>
                <w:szCs w:val="18"/>
                <w:lang w:eastAsia="es-MX"/>
              </w:rPr>
            </w:pPr>
            <w:r w:rsidRPr="001D1AF8">
              <w:rPr>
                <w:rFonts w:ascii="Arial" w:eastAsia="Times New Roman" w:hAnsi="Arial" w:cs="Arial"/>
                <w:color w:val="000000"/>
                <w:sz w:val="18"/>
                <w:szCs w:val="18"/>
                <w:lang w:eastAsia="es-MX"/>
              </w:rPr>
              <w:t>68,789</w:t>
            </w:r>
          </w:p>
        </w:tc>
      </w:tr>
      <w:tr w:rsidR="00174CCB" w:rsidRPr="001D1AF8" w14:paraId="73900CA9" w14:textId="77777777" w:rsidTr="00AD0DA9">
        <w:trPr>
          <w:trHeight w:val="285"/>
          <w:jc w:val="center"/>
        </w:trPr>
        <w:tc>
          <w:tcPr>
            <w:tcW w:w="4828" w:type="dxa"/>
            <w:noWrap/>
            <w:hideMark/>
          </w:tcPr>
          <w:p w14:paraId="068E0355" w14:textId="77777777" w:rsidR="00174CCB" w:rsidRPr="001D1AF8" w:rsidRDefault="00174CCB" w:rsidP="00AD0DA9">
            <w:pPr>
              <w:spacing w:after="0" w:line="240" w:lineRule="auto"/>
              <w:rPr>
                <w:rFonts w:ascii="Arial" w:eastAsia="Times New Roman" w:hAnsi="Arial" w:cs="Arial"/>
                <w:color w:val="000000"/>
                <w:sz w:val="18"/>
                <w:szCs w:val="18"/>
                <w:lang w:eastAsia="es-MX"/>
              </w:rPr>
            </w:pPr>
            <w:r w:rsidRPr="001D1AF8">
              <w:rPr>
                <w:rFonts w:ascii="Arial" w:eastAsia="Times New Roman" w:hAnsi="Arial" w:cs="Arial"/>
                <w:color w:val="000000"/>
                <w:sz w:val="18"/>
                <w:szCs w:val="18"/>
                <w:lang w:eastAsia="es-MX"/>
              </w:rPr>
              <w:t>Edificios no Habitacionales</w:t>
            </w:r>
          </w:p>
        </w:tc>
        <w:tc>
          <w:tcPr>
            <w:tcW w:w="1242" w:type="dxa"/>
            <w:noWrap/>
            <w:vAlign w:val="bottom"/>
            <w:hideMark/>
          </w:tcPr>
          <w:p w14:paraId="11227FDD" w14:textId="77777777" w:rsidR="00174CCB" w:rsidRPr="001D1AF8" w:rsidRDefault="00174CCB" w:rsidP="00AD0DA9">
            <w:pPr>
              <w:spacing w:after="0" w:line="240" w:lineRule="auto"/>
              <w:jc w:val="right"/>
              <w:rPr>
                <w:rFonts w:ascii="Arial" w:eastAsia="Times New Roman" w:hAnsi="Arial" w:cs="Arial"/>
                <w:color w:val="000000"/>
                <w:sz w:val="18"/>
                <w:szCs w:val="18"/>
                <w:lang w:eastAsia="es-MX"/>
              </w:rPr>
            </w:pPr>
            <w:r w:rsidRPr="001D1AF8">
              <w:rPr>
                <w:rFonts w:ascii="Arial" w:eastAsia="Times New Roman" w:hAnsi="Arial" w:cs="Arial"/>
                <w:color w:val="000000"/>
                <w:sz w:val="18"/>
                <w:szCs w:val="18"/>
                <w:lang w:eastAsia="es-MX"/>
              </w:rPr>
              <w:t>101,296,518</w:t>
            </w:r>
          </w:p>
        </w:tc>
      </w:tr>
      <w:tr w:rsidR="00174CCB" w:rsidRPr="001D1AF8" w14:paraId="0C092C0A" w14:textId="77777777" w:rsidTr="00AD0DA9">
        <w:trPr>
          <w:trHeight w:val="285"/>
          <w:jc w:val="center"/>
        </w:trPr>
        <w:tc>
          <w:tcPr>
            <w:tcW w:w="4828" w:type="dxa"/>
            <w:noWrap/>
          </w:tcPr>
          <w:p w14:paraId="7842A541" w14:textId="77777777" w:rsidR="00174CCB" w:rsidRPr="001D1AF8" w:rsidRDefault="00174CCB" w:rsidP="00AD0DA9">
            <w:pPr>
              <w:spacing w:after="0" w:line="240" w:lineRule="auto"/>
              <w:rPr>
                <w:rFonts w:ascii="Arial" w:eastAsia="Times New Roman" w:hAnsi="Arial" w:cs="Arial"/>
                <w:color w:val="000000"/>
                <w:sz w:val="18"/>
                <w:szCs w:val="18"/>
                <w:lang w:eastAsia="es-MX"/>
              </w:rPr>
            </w:pPr>
            <w:r w:rsidRPr="001D1AF8">
              <w:rPr>
                <w:rFonts w:ascii="Arial" w:eastAsia="Times New Roman" w:hAnsi="Arial" w:cs="Arial"/>
                <w:color w:val="000000"/>
                <w:sz w:val="18"/>
                <w:szCs w:val="18"/>
                <w:lang w:eastAsia="es-MX"/>
              </w:rPr>
              <w:t>Obras en Proceso</w:t>
            </w:r>
          </w:p>
        </w:tc>
        <w:tc>
          <w:tcPr>
            <w:tcW w:w="1242" w:type="dxa"/>
            <w:noWrap/>
            <w:vAlign w:val="bottom"/>
          </w:tcPr>
          <w:p w14:paraId="2FCAA42D" w14:textId="77777777" w:rsidR="00174CCB" w:rsidRPr="001D1AF8" w:rsidRDefault="00174CCB" w:rsidP="00AD0DA9">
            <w:pPr>
              <w:spacing w:after="0" w:line="240" w:lineRule="auto"/>
              <w:jc w:val="right"/>
              <w:rPr>
                <w:rFonts w:ascii="Arial" w:eastAsia="Times New Roman" w:hAnsi="Arial" w:cs="Arial"/>
                <w:color w:val="000000"/>
                <w:sz w:val="18"/>
                <w:szCs w:val="18"/>
                <w:lang w:eastAsia="es-MX"/>
              </w:rPr>
            </w:pPr>
            <w:r w:rsidRPr="001D1AF8">
              <w:rPr>
                <w:rFonts w:ascii="Arial" w:eastAsia="Times New Roman" w:hAnsi="Arial" w:cs="Arial"/>
                <w:color w:val="000000"/>
                <w:sz w:val="18"/>
                <w:szCs w:val="18"/>
                <w:lang w:eastAsia="es-MX"/>
              </w:rPr>
              <w:t>2,490,365</w:t>
            </w:r>
          </w:p>
        </w:tc>
      </w:tr>
      <w:tr w:rsidR="00174CCB" w:rsidRPr="001D1AF8" w14:paraId="61D7F821" w14:textId="77777777" w:rsidTr="00AD0DA9">
        <w:trPr>
          <w:trHeight w:val="285"/>
          <w:jc w:val="center"/>
        </w:trPr>
        <w:tc>
          <w:tcPr>
            <w:tcW w:w="4828" w:type="dxa"/>
            <w:shd w:val="clear" w:color="auto" w:fill="F6F6EE"/>
            <w:noWrap/>
            <w:vAlign w:val="bottom"/>
            <w:hideMark/>
          </w:tcPr>
          <w:p w14:paraId="56EB3F5E" w14:textId="77777777" w:rsidR="00174CCB" w:rsidRPr="001D1AF8" w:rsidRDefault="00174CCB" w:rsidP="00AD0DA9">
            <w:pPr>
              <w:spacing w:after="0" w:line="360" w:lineRule="auto"/>
              <w:jc w:val="both"/>
              <w:rPr>
                <w:rFonts w:ascii="Arial" w:eastAsia="Times New Roman" w:hAnsi="Arial" w:cs="Arial"/>
                <w:b/>
                <w:sz w:val="18"/>
                <w:szCs w:val="18"/>
                <w:lang w:eastAsia="es-MX"/>
              </w:rPr>
            </w:pPr>
          </w:p>
        </w:tc>
        <w:tc>
          <w:tcPr>
            <w:tcW w:w="1242" w:type="dxa"/>
            <w:shd w:val="clear" w:color="auto" w:fill="F6F6EE"/>
            <w:noWrap/>
            <w:vAlign w:val="bottom"/>
            <w:hideMark/>
          </w:tcPr>
          <w:p w14:paraId="19EADAC8" w14:textId="77777777" w:rsidR="00174CCB" w:rsidRPr="001D1AF8" w:rsidRDefault="00174CCB" w:rsidP="00AD0DA9">
            <w:pPr>
              <w:spacing w:after="0" w:line="360" w:lineRule="auto"/>
              <w:jc w:val="right"/>
              <w:rPr>
                <w:rFonts w:ascii="Arial" w:eastAsia="Times New Roman" w:hAnsi="Arial" w:cs="Arial"/>
                <w:b/>
                <w:bCs/>
                <w:color w:val="000000"/>
                <w:sz w:val="18"/>
                <w:szCs w:val="18"/>
                <w:lang w:eastAsia="es-MX"/>
              </w:rPr>
            </w:pPr>
            <w:r w:rsidRPr="001D1AF8">
              <w:rPr>
                <w:rFonts w:ascii="Arial" w:eastAsia="Times New Roman" w:hAnsi="Arial" w:cs="Arial"/>
                <w:b/>
                <w:bCs/>
                <w:color w:val="000000"/>
                <w:sz w:val="18"/>
                <w:szCs w:val="18"/>
                <w:lang w:eastAsia="es-MX"/>
              </w:rPr>
              <w:t>103,855,672</w:t>
            </w:r>
          </w:p>
        </w:tc>
      </w:tr>
      <w:tr w:rsidR="00174CCB" w:rsidRPr="001D1AF8" w14:paraId="0B65D8A1" w14:textId="77777777" w:rsidTr="00AD0DA9">
        <w:trPr>
          <w:trHeight w:val="80"/>
          <w:jc w:val="center"/>
        </w:trPr>
        <w:tc>
          <w:tcPr>
            <w:tcW w:w="4828" w:type="dxa"/>
            <w:noWrap/>
            <w:vAlign w:val="bottom"/>
          </w:tcPr>
          <w:p w14:paraId="35570326" w14:textId="77777777" w:rsidR="00174CCB" w:rsidRPr="001D1AF8" w:rsidRDefault="00174CCB" w:rsidP="00AD0DA9">
            <w:pPr>
              <w:spacing w:after="0" w:line="360" w:lineRule="auto"/>
              <w:jc w:val="both"/>
              <w:rPr>
                <w:rFonts w:ascii="Arial" w:eastAsia="Times New Roman" w:hAnsi="Arial" w:cs="Arial"/>
                <w:b/>
                <w:sz w:val="18"/>
                <w:szCs w:val="18"/>
                <w:lang w:eastAsia="es-MX"/>
              </w:rPr>
            </w:pPr>
          </w:p>
        </w:tc>
        <w:tc>
          <w:tcPr>
            <w:tcW w:w="1242" w:type="dxa"/>
            <w:noWrap/>
            <w:vAlign w:val="bottom"/>
          </w:tcPr>
          <w:p w14:paraId="662097A1" w14:textId="77777777" w:rsidR="00174CCB" w:rsidRPr="001D1AF8" w:rsidRDefault="00174CCB" w:rsidP="00AD0DA9">
            <w:pPr>
              <w:spacing w:after="0" w:line="360" w:lineRule="auto"/>
              <w:jc w:val="right"/>
              <w:rPr>
                <w:rFonts w:ascii="Arial" w:eastAsia="Times New Roman" w:hAnsi="Arial" w:cs="Arial"/>
                <w:b/>
                <w:bCs/>
                <w:color w:val="000000"/>
                <w:sz w:val="18"/>
                <w:szCs w:val="18"/>
                <w:lang w:eastAsia="es-MX"/>
              </w:rPr>
            </w:pPr>
          </w:p>
        </w:tc>
      </w:tr>
      <w:tr w:rsidR="00174CCB" w:rsidRPr="001D1AF8" w14:paraId="732DCF29" w14:textId="77777777" w:rsidTr="00AD0DA9">
        <w:trPr>
          <w:trHeight w:val="80"/>
          <w:jc w:val="center"/>
        </w:trPr>
        <w:tc>
          <w:tcPr>
            <w:tcW w:w="4828" w:type="dxa"/>
            <w:shd w:val="clear" w:color="auto" w:fill="F6F6EE"/>
            <w:noWrap/>
            <w:vAlign w:val="bottom"/>
          </w:tcPr>
          <w:p w14:paraId="5D34437F" w14:textId="77777777" w:rsidR="00174CCB" w:rsidRPr="001D1AF8" w:rsidRDefault="00174CCB" w:rsidP="00AD0DA9">
            <w:pPr>
              <w:spacing w:after="0" w:line="360" w:lineRule="auto"/>
              <w:jc w:val="both"/>
              <w:rPr>
                <w:rFonts w:ascii="Arial" w:eastAsia="Times New Roman" w:hAnsi="Arial" w:cs="Arial"/>
                <w:b/>
                <w:sz w:val="18"/>
                <w:szCs w:val="18"/>
                <w:lang w:eastAsia="es-MX"/>
              </w:rPr>
            </w:pPr>
            <w:r w:rsidRPr="001D1AF8">
              <w:rPr>
                <w:rFonts w:ascii="Arial" w:eastAsia="Times New Roman" w:hAnsi="Arial" w:cs="Arial"/>
                <w:b/>
                <w:sz w:val="18"/>
                <w:szCs w:val="18"/>
                <w:lang w:eastAsia="es-MX"/>
              </w:rPr>
              <w:t>MUEBLES</w:t>
            </w:r>
          </w:p>
        </w:tc>
        <w:tc>
          <w:tcPr>
            <w:tcW w:w="1242" w:type="dxa"/>
            <w:shd w:val="clear" w:color="auto" w:fill="F6F6EE"/>
            <w:noWrap/>
            <w:vAlign w:val="bottom"/>
          </w:tcPr>
          <w:p w14:paraId="390E4304" w14:textId="5C5A682D" w:rsidR="00174CCB" w:rsidRPr="001D1AF8" w:rsidRDefault="0000121D" w:rsidP="0000121D">
            <w:pPr>
              <w:spacing w:after="0" w:line="36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2025</w:t>
            </w:r>
          </w:p>
        </w:tc>
      </w:tr>
      <w:tr w:rsidR="00174CCB" w:rsidRPr="001D1AF8" w14:paraId="7251041D" w14:textId="77777777" w:rsidTr="00AD0DA9">
        <w:trPr>
          <w:trHeight w:val="285"/>
          <w:jc w:val="center"/>
        </w:trPr>
        <w:tc>
          <w:tcPr>
            <w:tcW w:w="4828" w:type="dxa"/>
            <w:noWrap/>
            <w:hideMark/>
          </w:tcPr>
          <w:p w14:paraId="3F714883" w14:textId="77777777" w:rsidR="00174CCB" w:rsidRPr="001D1AF8" w:rsidRDefault="00174CCB" w:rsidP="00AD0DA9">
            <w:pPr>
              <w:spacing w:after="0" w:line="360" w:lineRule="auto"/>
              <w:rPr>
                <w:rFonts w:ascii="Arial" w:eastAsia="Times New Roman" w:hAnsi="Arial" w:cs="Arial"/>
                <w:color w:val="000000"/>
                <w:sz w:val="18"/>
                <w:szCs w:val="18"/>
                <w:lang w:eastAsia="es-MX"/>
              </w:rPr>
            </w:pPr>
            <w:r w:rsidRPr="001D1AF8">
              <w:rPr>
                <w:rFonts w:ascii="Arial" w:eastAsia="Times New Roman" w:hAnsi="Arial" w:cs="Arial"/>
                <w:color w:val="000000"/>
                <w:sz w:val="18"/>
                <w:szCs w:val="18"/>
                <w:lang w:eastAsia="es-MX"/>
              </w:rPr>
              <w:t>Mobiliario y Equipo de Oficina</w:t>
            </w:r>
          </w:p>
        </w:tc>
        <w:tc>
          <w:tcPr>
            <w:tcW w:w="1242" w:type="dxa"/>
            <w:noWrap/>
            <w:vAlign w:val="bottom"/>
          </w:tcPr>
          <w:p w14:paraId="77F7A3BA" w14:textId="4DF12EB1" w:rsidR="00174CCB" w:rsidRPr="001D1AF8" w:rsidRDefault="00174CCB" w:rsidP="00AD0DA9">
            <w:pPr>
              <w:spacing w:after="0" w:line="360" w:lineRule="auto"/>
              <w:jc w:val="right"/>
              <w:rPr>
                <w:rFonts w:ascii="Arial" w:eastAsia="Times New Roman" w:hAnsi="Arial" w:cs="Arial"/>
                <w:color w:val="000000"/>
                <w:sz w:val="18"/>
                <w:szCs w:val="18"/>
                <w:lang w:eastAsia="es-MX"/>
              </w:rPr>
            </w:pPr>
            <w:r w:rsidRPr="001D1AF8">
              <w:rPr>
                <w:rFonts w:ascii="Arial" w:eastAsia="Times New Roman" w:hAnsi="Arial" w:cs="Arial"/>
                <w:color w:val="000000"/>
                <w:sz w:val="18"/>
                <w:szCs w:val="18"/>
                <w:lang w:eastAsia="es-MX"/>
              </w:rPr>
              <w:t>6,326,88</w:t>
            </w:r>
            <w:r w:rsidR="009417D2">
              <w:rPr>
                <w:rFonts w:ascii="Arial" w:eastAsia="Times New Roman" w:hAnsi="Arial" w:cs="Arial"/>
                <w:color w:val="000000"/>
                <w:sz w:val="18"/>
                <w:szCs w:val="18"/>
                <w:lang w:eastAsia="es-MX"/>
              </w:rPr>
              <w:t>1</w:t>
            </w:r>
          </w:p>
        </w:tc>
      </w:tr>
      <w:tr w:rsidR="00174CCB" w:rsidRPr="001D1AF8" w14:paraId="20150EA2" w14:textId="77777777" w:rsidTr="00AD0DA9">
        <w:trPr>
          <w:trHeight w:val="285"/>
          <w:jc w:val="center"/>
        </w:trPr>
        <w:tc>
          <w:tcPr>
            <w:tcW w:w="4828" w:type="dxa"/>
            <w:noWrap/>
          </w:tcPr>
          <w:p w14:paraId="2917BBF5" w14:textId="77777777" w:rsidR="00174CCB" w:rsidRPr="001D1AF8" w:rsidRDefault="00174CCB" w:rsidP="00AD0DA9">
            <w:pPr>
              <w:spacing w:after="0" w:line="360" w:lineRule="auto"/>
              <w:rPr>
                <w:rFonts w:ascii="Arial" w:eastAsia="Times New Roman" w:hAnsi="Arial" w:cs="Arial"/>
                <w:color w:val="000000"/>
                <w:sz w:val="18"/>
                <w:szCs w:val="18"/>
                <w:lang w:eastAsia="es-MX"/>
              </w:rPr>
            </w:pPr>
            <w:r w:rsidRPr="001D1AF8">
              <w:rPr>
                <w:rFonts w:ascii="Arial" w:eastAsia="Times New Roman" w:hAnsi="Arial" w:cs="Arial"/>
                <w:color w:val="000000"/>
                <w:sz w:val="18"/>
                <w:szCs w:val="18"/>
                <w:lang w:eastAsia="es-MX"/>
              </w:rPr>
              <w:t xml:space="preserve">Muebles Excepto de Oficina y Estantería </w:t>
            </w:r>
          </w:p>
        </w:tc>
        <w:tc>
          <w:tcPr>
            <w:tcW w:w="1242" w:type="dxa"/>
            <w:noWrap/>
            <w:vAlign w:val="bottom"/>
          </w:tcPr>
          <w:p w14:paraId="0E925D61" w14:textId="77777777" w:rsidR="00174CCB" w:rsidRPr="001D1AF8" w:rsidRDefault="00174CCB" w:rsidP="00AD0DA9">
            <w:pPr>
              <w:spacing w:after="0" w:line="360" w:lineRule="auto"/>
              <w:jc w:val="right"/>
              <w:rPr>
                <w:rFonts w:ascii="Arial" w:eastAsia="Times New Roman" w:hAnsi="Arial" w:cs="Arial"/>
                <w:color w:val="000000"/>
                <w:sz w:val="18"/>
                <w:szCs w:val="18"/>
                <w:lang w:eastAsia="es-MX"/>
              </w:rPr>
            </w:pPr>
            <w:r w:rsidRPr="001D1AF8">
              <w:rPr>
                <w:rFonts w:ascii="Arial" w:eastAsia="Times New Roman" w:hAnsi="Arial" w:cs="Arial"/>
                <w:color w:val="000000"/>
                <w:sz w:val="18"/>
                <w:szCs w:val="18"/>
                <w:lang w:eastAsia="es-MX"/>
              </w:rPr>
              <w:t>7,097,061</w:t>
            </w:r>
          </w:p>
        </w:tc>
      </w:tr>
      <w:tr w:rsidR="00174CCB" w:rsidRPr="001D1AF8" w14:paraId="355B984E" w14:textId="77777777" w:rsidTr="00AD0DA9">
        <w:trPr>
          <w:trHeight w:val="285"/>
          <w:jc w:val="center"/>
        </w:trPr>
        <w:tc>
          <w:tcPr>
            <w:tcW w:w="4828" w:type="dxa"/>
            <w:noWrap/>
          </w:tcPr>
          <w:p w14:paraId="62DF1FC3" w14:textId="77777777" w:rsidR="00174CCB" w:rsidRPr="001D1AF8" w:rsidRDefault="00174CCB" w:rsidP="00AD0DA9">
            <w:pPr>
              <w:spacing w:after="0" w:line="360" w:lineRule="auto"/>
              <w:rPr>
                <w:rFonts w:ascii="Arial" w:eastAsia="Times New Roman" w:hAnsi="Arial" w:cs="Arial"/>
                <w:color w:val="000000"/>
                <w:sz w:val="18"/>
                <w:szCs w:val="18"/>
                <w:lang w:eastAsia="es-MX"/>
              </w:rPr>
            </w:pPr>
            <w:r w:rsidRPr="001D1AF8">
              <w:rPr>
                <w:rFonts w:ascii="Arial" w:eastAsia="Times New Roman" w:hAnsi="Arial" w:cs="Arial"/>
                <w:color w:val="000000"/>
                <w:sz w:val="18"/>
                <w:szCs w:val="18"/>
                <w:lang w:eastAsia="es-MX"/>
              </w:rPr>
              <w:t>Equipo de Cómputo y de Tecnologías de la Información</w:t>
            </w:r>
          </w:p>
        </w:tc>
        <w:tc>
          <w:tcPr>
            <w:tcW w:w="1242" w:type="dxa"/>
            <w:noWrap/>
            <w:vAlign w:val="bottom"/>
          </w:tcPr>
          <w:p w14:paraId="24D25D8C" w14:textId="38326295" w:rsidR="00174CCB" w:rsidRPr="001D1AF8" w:rsidRDefault="00174CCB" w:rsidP="00AD0DA9">
            <w:pPr>
              <w:spacing w:after="0" w:line="360" w:lineRule="auto"/>
              <w:jc w:val="right"/>
              <w:rPr>
                <w:rFonts w:ascii="Arial" w:eastAsia="Times New Roman" w:hAnsi="Arial" w:cs="Arial"/>
                <w:color w:val="000000"/>
                <w:sz w:val="18"/>
                <w:szCs w:val="18"/>
                <w:lang w:eastAsia="es-MX"/>
              </w:rPr>
            </w:pPr>
            <w:r w:rsidRPr="001D1AF8">
              <w:rPr>
                <w:rFonts w:ascii="Arial" w:eastAsia="Times New Roman" w:hAnsi="Arial" w:cs="Arial"/>
                <w:color w:val="000000"/>
                <w:sz w:val="18"/>
                <w:szCs w:val="18"/>
                <w:lang w:eastAsia="es-MX"/>
              </w:rPr>
              <w:t>11,</w:t>
            </w:r>
            <w:r w:rsidR="009417D2">
              <w:rPr>
                <w:rFonts w:ascii="Arial" w:eastAsia="Times New Roman" w:hAnsi="Arial" w:cs="Arial"/>
                <w:color w:val="000000"/>
                <w:sz w:val="18"/>
                <w:szCs w:val="18"/>
                <w:lang w:eastAsia="es-MX"/>
              </w:rPr>
              <w:t>537</w:t>
            </w:r>
            <w:r w:rsidRPr="001D1AF8">
              <w:rPr>
                <w:rFonts w:ascii="Arial" w:eastAsia="Times New Roman" w:hAnsi="Arial" w:cs="Arial"/>
                <w:color w:val="000000"/>
                <w:sz w:val="18"/>
                <w:szCs w:val="18"/>
                <w:lang w:eastAsia="es-MX"/>
              </w:rPr>
              <w:t>,</w:t>
            </w:r>
            <w:r w:rsidR="009417D2">
              <w:rPr>
                <w:rFonts w:ascii="Arial" w:eastAsia="Times New Roman" w:hAnsi="Arial" w:cs="Arial"/>
                <w:color w:val="000000"/>
                <w:sz w:val="18"/>
                <w:szCs w:val="18"/>
                <w:lang w:eastAsia="es-MX"/>
              </w:rPr>
              <w:t>910</w:t>
            </w:r>
          </w:p>
        </w:tc>
      </w:tr>
      <w:tr w:rsidR="00174CCB" w:rsidRPr="001D1AF8" w14:paraId="653D997F" w14:textId="77777777" w:rsidTr="00AD0DA9">
        <w:trPr>
          <w:trHeight w:val="285"/>
          <w:jc w:val="center"/>
        </w:trPr>
        <w:tc>
          <w:tcPr>
            <w:tcW w:w="4828" w:type="dxa"/>
            <w:noWrap/>
            <w:hideMark/>
          </w:tcPr>
          <w:p w14:paraId="15EEB703" w14:textId="77777777" w:rsidR="00174CCB" w:rsidRPr="001D1AF8" w:rsidRDefault="00174CCB" w:rsidP="00AD0DA9">
            <w:pPr>
              <w:spacing w:after="0" w:line="360" w:lineRule="auto"/>
              <w:rPr>
                <w:rFonts w:ascii="Arial" w:eastAsia="Times New Roman" w:hAnsi="Arial" w:cs="Arial"/>
                <w:color w:val="000000"/>
                <w:sz w:val="18"/>
                <w:szCs w:val="18"/>
                <w:lang w:eastAsia="es-MX"/>
              </w:rPr>
            </w:pPr>
            <w:r w:rsidRPr="001D1AF8">
              <w:rPr>
                <w:rFonts w:ascii="Arial" w:eastAsia="Times New Roman" w:hAnsi="Arial" w:cs="Arial"/>
                <w:color w:val="000000"/>
                <w:sz w:val="18"/>
                <w:szCs w:val="18"/>
                <w:lang w:eastAsia="es-MX"/>
              </w:rPr>
              <w:t>Otros Mobiliarios y Equipos de Administración</w:t>
            </w:r>
          </w:p>
        </w:tc>
        <w:tc>
          <w:tcPr>
            <w:tcW w:w="1242" w:type="dxa"/>
            <w:noWrap/>
            <w:vAlign w:val="bottom"/>
          </w:tcPr>
          <w:p w14:paraId="01EFBD4B" w14:textId="77777777" w:rsidR="00174CCB" w:rsidRPr="001D1AF8" w:rsidRDefault="00174CCB" w:rsidP="00AD0DA9">
            <w:pPr>
              <w:spacing w:after="0" w:line="360" w:lineRule="auto"/>
              <w:jc w:val="right"/>
              <w:rPr>
                <w:rFonts w:ascii="Arial" w:eastAsia="Times New Roman" w:hAnsi="Arial" w:cs="Arial"/>
                <w:color w:val="000000"/>
                <w:sz w:val="18"/>
                <w:szCs w:val="18"/>
                <w:lang w:eastAsia="es-MX"/>
              </w:rPr>
            </w:pPr>
            <w:r w:rsidRPr="001D1AF8">
              <w:rPr>
                <w:rFonts w:ascii="Arial" w:eastAsia="Times New Roman" w:hAnsi="Arial" w:cs="Arial"/>
                <w:color w:val="000000"/>
                <w:sz w:val="18"/>
                <w:szCs w:val="18"/>
                <w:lang w:eastAsia="es-MX"/>
              </w:rPr>
              <w:t>4,840,646</w:t>
            </w:r>
          </w:p>
        </w:tc>
      </w:tr>
      <w:tr w:rsidR="00174CCB" w:rsidRPr="001D1AF8" w14:paraId="49824BE7" w14:textId="77777777" w:rsidTr="00AD0DA9">
        <w:trPr>
          <w:trHeight w:val="285"/>
          <w:jc w:val="center"/>
        </w:trPr>
        <w:tc>
          <w:tcPr>
            <w:tcW w:w="4828" w:type="dxa"/>
            <w:noWrap/>
          </w:tcPr>
          <w:p w14:paraId="07368046" w14:textId="77777777" w:rsidR="00174CCB" w:rsidRPr="001D1AF8" w:rsidRDefault="00174CCB" w:rsidP="00AD0DA9">
            <w:pPr>
              <w:spacing w:after="0" w:line="360" w:lineRule="auto"/>
              <w:rPr>
                <w:rFonts w:ascii="Arial" w:eastAsia="Times New Roman" w:hAnsi="Arial" w:cs="Arial"/>
                <w:color w:val="000000"/>
                <w:sz w:val="18"/>
                <w:szCs w:val="18"/>
                <w:lang w:eastAsia="es-MX"/>
              </w:rPr>
            </w:pPr>
            <w:r w:rsidRPr="001D1AF8">
              <w:rPr>
                <w:rFonts w:ascii="Arial" w:eastAsia="Times New Roman" w:hAnsi="Arial" w:cs="Arial"/>
                <w:color w:val="000000"/>
                <w:sz w:val="18"/>
                <w:szCs w:val="18"/>
                <w:lang w:eastAsia="es-MX"/>
              </w:rPr>
              <w:t>Equipos y aparatos Audiovisuales</w:t>
            </w:r>
          </w:p>
        </w:tc>
        <w:tc>
          <w:tcPr>
            <w:tcW w:w="1242" w:type="dxa"/>
            <w:noWrap/>
            <w:vAlign w:val="bottom"/>
          </w:tcPr>
          <w:p w14:paraId="50E3AD75" w14:textId="77777777" w:rsidR="00174CCB" w:rsidRPr="001D1AF8" w:rsidRDefault="00174CCB" w:rsidP="00AD0DA9">
            <w:pPr>
              <w:spacing w:after="0" w:line="360" w:lineRule="auto"/>
              <w:jc w:val="right"/>
              <w:rPr>
                <w:rFonts w:ascii="Arial" w:eastAsia="Times New Roman" w:hAnsi="Arial" w:cs="Arial"/>
                <w:color w:val="000000"/>
                <w:sz w:val="18"/>
                <w:szCs w:val="18"/>
                <w:lang w:eastAsia="es-MX"/>
              </w:rPr>
            </w:pPr>
            <w:r w:rsidRPr="001D1AF8">
              <w:rPr>
                <w:rFonts w:ascii="Arial" w:eastAsia="Times New Roman" w:hAnsi="Arial" w:cs="Arial"/>
                <w:color w:val="000000"/>
                <w:sz w:val="18"/>
                <w:szCs w:val="18"/>
                <w:lang w:eastAsia="es-MX"/>
              </w:rPr>
              <w:t>450,666</w:t>
            </w:r>
          </w:p>
        </w:tc>
      </w:tr>
      <w:tr w:rsidR="00174CCB" w:rsidRPr="001D1AF8" w14:paraId="667E6121" w14:textId="77777777" w:rsidTr="00AD0DA9">
        <w:trPr>
          <w:trHeight w:val="285"/>
          <w:jc w:val="center"/>
        </w:trPr>
        <w:tc>
          <w:tcPr>
            <w:tcW w:w="4828" w:type="dxa"/>
            <w:noWrap/>
          </w:tcPr>
          <w:p w14:paraId="26A6B410" w14:textId="77777777" w:rsidR="00174CCB" w:rsidRPr="001D1AF8" w:rsidRDefault="00174CCB" w:rsidP="00AD0DA9">
            <w:pPr>
              <w:spacing w:after="0" w:line="360" w:lineRule="auto"/>
              <w:rPr>
                <w:rFonts w:ascii="Arial" w:eastAsia="Times New Roman" w:hAnsi="Arial" w:cs="Arial"/>
                <w:color w:val="000000"/>
                <w:sz w:val="18"/>
                <w:szCs w:val="18"/>
                <w:lang w:eastAsia="es-MX"/>
              </w:rPr>
            </w:pPr>
            <w:r w:rsidRPr="001D1AF8">
              <w:rPr>
                <w:rFonts w:ascii="Arial" w:eastAsia="Times New Roman" w:hAnsi="Arial" w:cs="Arial"/>
                <w:color w:val="000000"/>
                <w:sz w:val="18"/>
                <w:szCs w:val="18"/>
                <w:lang w:eastAsia="es-MX"/>
              </w:rPr>
              <w:t xml:space="preserve">Cámaras Fotográficas y de video </w:t>
            </w:r>
          </w:p>
        </w:tc>
        <w:tc>
          <w:tcPr>
            <w:tcW w:w="1242" w:type="dxa"/>
            <w:noWrap/>
            <w:vAlign w:val="bottom"/>
          </w:tcPr>
          <w:p w14:paraId="645686CD" w14:textId="77777777" w:rsidR="00174CCB" w:rsidRPr="001D1AF8" w:rsidRDefault="00174CCB" w:rsidP="00AD0DA9">
            <w:pPr>
              <w:spacing w:after="0" w:line="360" w:lineRule="auto"/>
              <w:jc w:val="right"/>
              <w:rPr>
                <w:rFonts w:ascii="Arial" w:eastAsia="Times New Roman" w:hAnsi="Arial" w:cs="Arial"/>
                <w:color w:val="000000"/>
                <w:sz w:val="18"/>
                <w:szCs w:val="18"/>
                <w:lang w:eastAsia="es-MX"/>
              </w:rPr>
            </w:pPr>
            <w:r w:rsidRPr="001D1AF8">
              <w:rPr>
                <w:rFonts w:ascii="Arial" w:eastAsia="Times New Roman" w:hAnsi="Arial" w:cs="Arial"/>
                <w:color w:val="000000"/>
                <w:sz w:val="18"/>
                <w:szCs w:val="18"/>
                <w:lang w:eastAsia="es-MX"/>
              </w:rPr>
              <w:t>302,514</w:t>
            </w:r>
          </w:p>
        </w:tc>
      </w:tr>
      <w:tr w:rsidR="00174CCB" w:rsidRPr="001D1AF8" w14:paraId="5F6435F9" w14:textId="77777777" w:rsidTr="00AD0DA9">
        <w:trPr>
          <w:trHeight w:val="285"/>
          <w:jc w:val="center"/>
        </w:trPr>
        <w:tc>
          <w:tcPr>
            <w:tcW w:w="4828" w:type="dxa"/>
            <w:noWrap/>
          </w:tcPr>
          <w:p w14:paraId="19611618" w14:textId="77777777" w:rsidR="00174CCB" w:rsidRPr="001D1AF8" w:rsidRDefault="00174CCB" w:rsidP="00AD0DA9">
            <w:pPr>
              <w:spacing w:after="0" w:line="360" w:lineRule="auto"/>
              <w:rPr>
                <w:rFonts w:ascii="Arial" w:eastAsia="Times New Roman" w:hAnsi="Arial" w:cs="Arial"/>
                <w:color w:val="000000"/>
                <w:sz w:val="18"/>
                <w:szCs w:val="18"/>
                <w:lang w:eastAsia="es-MX"/>
              </w:rPr>
            </w:pPr>
            <w:r w:rsidRPr="001D1AF8">
              <w:rPr>
                <w:rFonts w:ascii="Arial" w:eastAsia="Times New Roman" w:hAnsi="Arial" w:cs="Arial"/>
                <w:color w:val="000000"/>
                <w:sz w:val="18"/>
                <w:szCs w:val="18"/>
                <w:lang w:eastAsia="es-MX"/>
              </w:rPr>
              <w:t>Otro Mobiliario y Equipo Educacional y Recreativo</w:t>
            </w:r>
          </w:p>
        </w:tc>
        <w:tc>
          <w:tcPr>
            <w:tcW w:w="1242" w:type="dxa"/>
            <w:noWrap/>
            <w:vAlign w:val="bottom"/>
          </w:tcPr>
          <w:p w14:paraId="3C9947CC" w14:textId="2F8AF7B9" w:rsidR="00174CCB" w:rsidRPr="001D1AF8" w:rsidRDefault="00174CCB" w:rsidP="00AD0DA9">
            <w:pPr>
              <w:spacing w:after="0" w:line="360" w:lineRule="auto"/>
              <w:jc w:val="right"/>
              <w:rPr>
                <w:rFonts w:ascii="Arial" w:eastAsia="Times New Roman" w:hAnsi="Arial" w:cs="Arial"/>
                <w:color w:val="000000"/>
                <w:sz w:val="18"/>
                <w:szCs w:val="18"/>
                <w:lang w:eastAsia="es-MX"/>
              </w:rPr>
            </w:pPr>
            <w:r w:rsidRPr="001D1AF8">
              <w:rPr>
                <w:rFonts w:ascii="Arial" w:eastAsia="Times New Roman" w:hAnsi="Arial" w:cs="Arial"/>
                <w:color w:val="000000"/>
                <w:sz w:val="18"/>
                <w:szCs w:val="18"/>
                <w:lang w:eastAsia="es-MX"/>
              </w:rPr>
              <w:t>2,7</w:t>
            </w:r>
            <w:r w:rsidR="009417D2">
              <w:rPr>
                <w:rFonts w:ascii="Arial" w:eastAsia="Times New Roman" w:hAnsi="Arial" w:cs="Arial"/>
                <w:color w:val="000000"/>
                <w:sz w:val="18"/>
                <w:szCs w:val="18"/>
                <w:lang w:eastAsia="es-MX"/>
              </w:rPr>
              <w:t>49</w:t>
            </w:r>
            <w:r w:rsidRPr="001D1AF8">
              <w:rPr>
                <w:rFonts w:ascii="Arial" w:eastAsia="Times New Roman" w:hAnsi="Arial" w:cs="Arial"/>
                <w:color w:val="000000"/>
                <w:sz w:val="18"/>
                <w:szCs w:val="18"/>
                <w:lang w:eastAsia="es-MX"/>
              </w:rPr>
              <w:t>,</w:t>
            </w:r>
            <w:r w:rsidR="009417D2">
              <w:rPr>
                <w:rFonts w:ascii="Arial" w:eastAsia="Times New Roman" w:hAnsi="Arial" w:cs="Arial"/>
                <w:color w:val="000000"/>
                <w:sz w:val="18"/>
                <w:szCs w:val="18"/>
                <w:lang w:eastAsia="es-MX"/>
              </w:rPr>
              <w:t>739</w:t>
            </w:r>
          </w:p>
        </w:tc>
      </w:tr>
      <w:tr w:rsidR="00174CCB" w:rsidRPr="001D1AF8" w14:paraId="017913B7" w14:textId="77777777" w:rsidTr="00AD0DA9">
        <w:trPr>
          <w:trHeight w:val="285"/>
          <w:jc w:val="center"/>
        </w:trPr>
        <w:tc>
          <w:tcPr>
            <w:tcW w:w="4828" w:type="dxa"/>
            <w:noWrap/>
            <w:hideMark/>
          </w:tcPr>
          <w:p w14:paraId="22777BA2" w14:textId="77777777" w:rsidR="00174CCB" w:rsidRPr="001D1AF8" w:rsidRDefault="00174CCB" w:rsidP="00AD0DA9">
            <w:pPr>
              <w:spacing w:after="0" w:line="360" w:lineRule="auto"/>
              <w:rPr>
                <w:rFonts w:ascii="Arial" w:eastAsia="Times New Roman" w:hAnsi="Arial" w:cs="Arial"/>
                <w:color w:val="000000"/>
                <w:sz w:val="18"/>
                <w:szCs w:val="18"/>
                <w:lang w:eastAsia="es-MX"/>
              </w:rPr>
            </w:pPr>
            <w:r w:rsidRPr="001D1AF8">
              <w:rPr>
                <w:rFonts w:ascii="Arial" w:eastAsia="Times New Roman" w:hAnsi="Arial" w:cs="Arial"/>
                <w:color w:val="000000"/>
                <w:sz w:val="18"/>
                <w:szCs w:val="18"/>
                <w:lang w:eastAsia="es-MX"/>
              </w:rPr>
              <w:t>Equipo Médico y de Laboratorio</w:t>
            </w:r>
          </w:p>
        </w:tc>
        <w:tc>
          <w:tcPr>
            <w:tcW w:w="1242" w:type="dxa"/>
            <w:noWrap/>
            <w:vAlign w:val="bottom"/>
          </w:tcPr>
          <w:p w14:paraId="5CCEB816" w14:textId="47D33F2D" w:rsidR="00174CCB" w:rsidRPr="001D1AF8" w:rsidRDefault="00174CCB" w:rsidP="00AD0DA9">
            <w:pPr>
              <w:spacing w:after="0" w:line="360" w:lineRule="auto"/>
              <w:jc w:val="right"/>
              <w:rPr>
                <w:rFonts w:ascii="Arial" w:eastAsia="Times New Roman" w:hAnsi="Arial" w:cs="Arial"/>
                <w:color w:val="000000"/>
                <w:sz w:val="18"/>
                <w:szCs w:val="18"/>
                <w:lang w:eastAsia="es-MX"/>
              </w:rPr>
            </w:pPr>
            <w:r w:rsidRPr="001D1AF8">
              <w:rPr>
                <w:rFonts w:ascii="Arial" w:eastAsia="Times New Roman" w:hAnsi="Arial" w:cs="Arial"/>
                <w:color w:val="000000"/>
                <w:sz w:val="18"/>
                <w:szCs w:val="18"/>
                <w:lang w:eastAsia="es-MX"/>
              </w:rPr>
              <w:t>1</w:t>
            </w:r>
            <w:r w:rsidR="009417D2">
              <w:rPr>
                <w:rFonts w:ascii="Arial" w:eastAsia="Times New Roman" w:hAnsi="Arial" w:cs="Arial"/>
                <w:color w:val="000000"/>
                <w:sz w:val="18"/>
                <w:szCs w:val="18"/>
                <w:lang w:eastAsia="es-MX"/>
              </w:rPr>
              <w:t>1</w:t>
            </w:r>
            <w:r w:rsidRPr="001D1AF8">
              <w:rPr>
                <w:rFonts w:ascii="Arial" w:eastAsia="Times New Roman" w:hAnsi="Arial" w:cs="Arial"/>
                <w:color w:val="000000"/>
                <w:sz w:val="18"/>
                <w:szCs w:val="18"/>
                <w:lang w:eastAsia="es-MX"/>
              </w:rPr>
              <w:t>,</w:t>
            </w:r>
            <w:r w:rsidR="009417D2">
              <w:rPr>
                <w:rFonts w:ascii="Arial" w:eastAsia="Times New Roman" w:hAnsi="Arial" w:cs="Arial"/>
                <w:color w:val="000000"/>
                <w:sz w:val="18"/>
                <w:szCs w:val="18"/>
                <w:lang w:eastAsia="es-MX"/>
              </w:rPr>
              <w:t>003</w:t>
            </w:r>
            <w:r w:rsidRPr="001D1AF8">
              <w:rPr>
                <w:rFonts w:ascii="Arial" w:eastAsia="Times New Roman" w:hAnsi="Arial" w:cs="Arial"/>
                <w:color w:val="000000"/>
                <w:sz w:val="18"/>
                <w:szCs w:val="18"/>
                <w:lang w:eastAsia="es-MX"/>
              </w:rPr>
              <w:t>,</w:t>
            </w:r>
            <w:r w:rsidR="009417D2">
              <w:rPr>
                <w:rFonts w:ascii="Arial" w:eastAsia="Times New Roman" w:hAnsi="Arial" w:cs="Arial"/>
                <w:color w:val="000000"/>
                <w:sz w:val="18"/>
                <w:szCs w:val="18"/>
                <w:lang w:eastAsia="es-MX"/>
              </w:rPr>
              <w:t>379</w:t>
            </w:r>
          </w:p>
        </w:tc>
      </w:tr>
      <w:tr w:rsidR="007D4B3D" w:rsidRPr="001D1AF8" w14:paraId="14FAC3DC" w14:textId="77777777" w:rsidTr="00AD0DA9">
        <w:trPr>
          <w:trHeight w:val="285"/>
          <w:jc w:val="center"/>
        </w:trPr>
        <w:tc>
          <w:tcPr>
            <w:tcW w:w="4828" w:type="dxa"/>
            <w:noWrap/>
          </w:tcPr>
          <w:p w14:paraId="2ED9735F" w14:textId="296051DD" w:rsidR="007D4B3D" w:rsidRPr="001D1AF8" w:rsidRDefault="007D4B3D" w:rsidP="00AD0DA9">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Instrumental médico y de laboratorio</w:t>
            </w:r>
          </w:p>
        </w:tc>
        <w:tc>
          <w:tcPr>
            <w:tcW w:w="1242" w:type="dxa"/>
            <w:noWrap/>
            <w:vAlign w:val="bottom"/>
          </w:tcPr>
          <w:p w14:paraId="672BC393" w14:textId="482D672E" w:rsidR="007D4B3D" w:rsidRPr="001D1AF8" w:rsidRDefault="007D4B3D" w:rsidP="00AD0DA9">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104,936</w:t>
            </w:r>
          </w:p>
        </w:tc>
      </w:tr>
      <w:tr w:rsidR="00174CCB" w:rsidRPr="001D1AF8" w14:paraId="59731F78" w14:textId="77777777" w:rsidTr="00AD0DA9">
        <w:trPr>
          <w:trHeight w:val="285"/>
          <w:jc w:val="center"/>
        </w:trPr>
        <w:tc>
          <w:tcPr>
            <w:tcW w:w="4828" w:type="dxa"/>
            <w:noWrap/>
            <w:hideMark/>
          </w:tcPr>
          <w:p w14:paraId="1CF6004A" w14:textId="77777777" w:rsidR="00174CCB" w:rsidRPr="001D1AF8" w:rsidRDefault="00174CCB" w:rsidP="00AD0DA9">
            <w:pPr>
              <w:spacing w:after="0" w:line="360" w:lineRule="auto"/>
              <w:rPr>
                <w:rFonts w:ascii="Arial" w:eastAsia="Times New Roman" w:hAnsi="Arial" w:cs="Arial"/>
                <w:color w:val="000000"/>
                <w:sz w:val="18"/>
                <w:szCs w:val="18"/>
                <w:lang w:eastAsia="es-MX"/>
              </w:rPr>
            </w:pPr>
            <w:r w:rsidRPr="001D1AF8">
              <w:rPr>
                <w:rFonts w:ascii="Arial" w:eastAsia="Times New Roman" w:hAnsi="Arial" w:cs="Arial"/>
                <w:color w:val="000000"/>
                <w:sz w:val="18"/>
                <w:szCs w:val="18"/>
                <w:lang w:eastAsia="es-MX"/>
              </w:rPr>
              <w:t>Vehículos y Equipo de Transporte</w:t>
            </w:r>
          </w:p>
        </w:tc>
        <w:tc>
          <w:tcPr>
            <w:tcW w:w="1242" w:type="dxa"/>
            <w:noWrap/>
            <w:vAlign w:val="bottom"/>
          </w:tcPr>
          <w:p w14:paraId="2475E230" w14:textId="6B66DAE1" w:rsidR="00174CCB" w:rsidRPr="001D1AF8" w:rsidRDefault="009417D2" w:rsidP="00AD0DA9">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w:t>
            </w:r>
            <w:r w:rsidR="00174CCB" w:rsidRPr="001D1AF8">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124</w:t>
            </w:r>
            <w:r w:rsidR="00174CCB" w:rsidRPr="001D1AF8">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974</w:t>
            </w:r>
          </w:p>
        </w:tc>
      </w:tr>
      <w:tr w:rsidR="00174CCB" w:rsidRPr="001D1AF8" w14:paraId="58789635" w14:textId="77777777" w:rsidTr="00AD0DA9">
        <w:trPr>
          <w:trHeight w:val="285"/>
          <w:jc w:val="center"/>
        </w:trPr>
        <w:tc>
          <w:tcPr>
            <w:tcW w:w="4828" w:type="dxa"/>
            <w:noWrap/>
            <w:hideMark/>
          </w:tcPr>
          <w:p w14:paraId="308B207D" w14:textId="77777777" w:rsidR="00174CCB" w:rsidRPr="001D1AF8" w:rsidRDefault="00174CCB" w:rsidP="00AD0DA9">
            <w:pPr>
              <w:spacing w:after="0" w:line="360" w:lineRule="auto"/>
              <w:rPr>
                <w:rFonts w:ascii="Arial" w:eastAsia="Times New Roman" w:hAnsi="Arial" w:cs="Arial"/>
                <w:color w:val="000000"/>
                <w:sz w:val="18"/>
                <w:szCs w:val="18"/>
                <w:lang w:eastAsia="es-MX"/>
              </w:rPr>
            </w:pPr>
            <w:r w:rsidRPr="001D1AF8">
              <w:rPr>
                <w:rFonts w:ascii="Arial" w:eastAsia="Times New Roman" w:hAnsi="Arial" w:cs="Arial"/>
                <w:color w:val="000000"/>
                <w:sz w:val="18"/>
                <w:szCs w:val="18"/>
                <w:lang w:eastAsia="es-MX"/>
              </w:rPr>
              <w:t>Maquinaria, Otros Equipos y Herramientas</w:t>
            </w:r>
          </w:p>
        </w:tc>
        <w:tc>
          <w:tcPr>
            <w:tcW w:w="1242" w:type="dxa"/>
            <w:noWrap/>
            <w:vAlign w:val="bottom"/>
          </w:tcPr>
          <w:p w14:paraId="646A2E21" w14:textId="77777777" w:rsidR="00174CCB" w:rsidRPr="001D1AF8" w:rsidRDefault="00174CCB" w:rsidP="00AD0DA9">
            <w:pPr>
              <w:spacing w:after="0" w:line="360" w:lineRule="auto"/>
              <w:jc w:val="right"/>
              <w:rPr>
                <w:rFonts w:ascii="Arial" w:eastAsia="Times New Roman" w:hAnsi="Arial" w:cs="Arial"/>
                <w:color w:val="000000"/>
                <w:sz w:val="18"/>
                <w:szCs w:val="18"/>
                <w:lang w:eastAsia="es-MX"/>
              </w:rPr>
            </w:pPr>
            <w:r w:rsidRPr="001D1AF8">
              <w:rPr>
                <w:rFonts w:ascii="Arial" w:eastAsia="Times New Roman" w:hAnsi="Arial" w:cs="Arial"/>
                <w:color w:val="000000"/>
                <w:sz w:val="18"/>
                <w:szCs w:val="18"/>
                <w:lang w:eastAsia="es-MX"/>
              </w:rPr>
              <w:t>2,927,779</w:t>
            </w:r>
          </w:p>
        </w:tc>
      </w:tr>
      <w:tr w:rsidR="00174CCB" w:rsidRPr="001D1AF8" w14:paraId="28C69BE5" w14:textId="77777777" w:rsidTr="00AD0DA9">
        <w:trPr>
          <w:trHeight w:val="285"/>
          <w:jc w:val="center"/>
        </w:trPr>
        <w:tc>
          <w:tcPr>
            <w:tcW w:w="4828" w:type="dxa"/>
            <w:shd w:val="clear" w:color="auto" w:fill="F6F6EE"/>
            <w:noWrap/>
            <w:vAlign w:val="center"/>
            <w:hideMark/>
          </w:tcPr>
          <w:p w14:paraId="25275083" w14:textId="77777777" w:rsidR="00174CCB" w:rsidRPr="001D1AF8" w:rsidRDefault="00174CCB" w:rsidP="00AD0DA9">
            <w:pPr>
              <w:spacing w:after="0" w:line="360" w:lineRule="auto"/>
              <w:jc w:val="both"/>
              <w:rPr>
                <w:rFonts w:ascii="Arial" w:eastAsia="Times New Roman" w:hAnsi="Arial" w:cs="Arial"/>
                <w:b/>
                <w:bCs/>
                <w:color w:val="000000"/>
                <w:sz w:val="18"/>
                <w:szCs w:val="18"/>
                <w:lang w:eastAsia="es-MX"/>
              </w:rPr>
            </w:pPr>
          </w:p>
        </w:tc>
        <w:tc>
          <w:tcPr>
            <w:tcW w:w="1242" w:type="dxa"/>
            <w:shd w:val="clear" w:color="auto" w:fill="F6F6EE"/>
            <w:noWrap/>
            <w:vAlign w:val="bottom"/>
            <w:hideMark/>
          </w:tcPr>
          <w:p w14:paraId="70488296" w14:textId="29480F51" w:rsidR="00174CCB" w:rsidRPr="001D1AF8" w:rsidRDefault="007D4B3D" w:rsidP="00AD0DA9">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fldChar w:fldCharType="begin"/>
            </w:r>
            <w:r>
              <w:rPr>
                <w:rFonts w:ascii="Arial" w:eastAsia="Times New Roman" w:hAnsi="Arial" w:cs="Arial"/>
                <w:b/>
                <w:bCs/>
                <w:color w:val="000000"/>
                <w:sz w:val="18"/>
                <w:szCs w:val="18"/>
                <w:lang w:eastAsia="es-MX"/>
              </w:rPr>
              <w:instrText xml:space="preserve"> =SUM(B8:B18) </w:instrText>
            </w:r>
            <w:r>
              <w:rPr>
                <w:rFonts w:ascii="Arial" w:eastAsia="Times New Roman" w:hAnsi="Arial" w:cs="Arial"/>
                <w:b/>
                <w:bCs/>
                <w:color w:val="000000"/>
                <w:sz w:val="18"/>
                <w:szCs w:val="18"/>
                <w:lang w:eastAsia="es-MX"/>
              </w:rPr>
              <w:fldChar w:fldCharType="separate"/>
            </w:r>
            <w:r>
              <w:rPr>
                <w:rFonts w:ascii="Arial" w:eastAsia="Times New Roman" w:hAnsi="Arial" w:cs="Arial"/>
                <w:b/>
                <w:bCs/>
                <w:noProof/>
                <w:color w:val="000000"/>
                <w:sz w:val="18"/>
                <w:szCs w:val="18"/>
                <w:lang w:eastAsia="es-MX"/>
              </w:rPr>
              <w:t>98,466,485</w:t>
            </w:r>
            <w:r>
              <w:rPr>
                <w:rFonts w:ascii="Arial" w:eastAsia="Times New Roman" w:hAnsi="Arial" w:cs="Arial"/>
                <w:b/>
                <w:bCs/>
                <w:color w:val="000000"/>
                <w:sz w:val="18"/>
                <w:szCs w:val="18"/>
                <w:lang w:eastAsia="es-MX"/>
              </w:rPr>
              <w:fldChar w:fldCharType="end"/>
            </w:r>
          </w:p>
        </w:tc>
      </w:tr>
      <w:tr w:rsidR="00174CCB" w:rsidRPr="001D1AF8" w14:paraId="62441FF6" w14:textId="77777777" w:rsidTr="00AD0DA9">
        <w:trPr>
          <w:trHeight w:val="285"/>
          <w:jc w:val="center"/>
        </w:trPr>
        <w:tc>
          <w:tcPr>
            <w:tcW w:w="4828" w:type="dxa"/>
            <w:shd w:val="clear" w:color="auto" w:fill="auto"/>
            <w:noWrap/>
            <w:vAlign w:val="center"/>
          </w:tcPr>
          <w:p w14:paraId="66576D24" w14:textId="77777777" w:rsidR="00174CCB" w:rsidRPr="001D1AF8" w:rsidRDefault="00174CCB" w:rsidP="00AD0DA9">
            <w:pPr>
              <w:spacing w:after="0" w:line="360" w:lineRule="auto"/>
              <w:jc w:val="both"/>
              <w:rPr>
                <w:rFonts w:ascii="Arial" w:eastAsia="Times New Roman" w:hAnsi="Arial" w:cs="Arial"/>
                <w:b/>
                <w:bCs/>
                <w:color w:val="000000"/>
                <w:sz w:val="18"/>
                <w:szCs w:val="18"/>
                <w:lang w:eastAsia="es-MX"/>
              </w:rPr>
            </w:pPr>
          </w:p>
        </w:tc>
        <w:tc>
          <w:tcPr>
            <w:tcW w:w="1242" w:type="dxa"/>
            <w:shd w:val="clear" w:color="auto" w:fill="auto"/>
            <w:noWrap/>
            <w:vAlign w:val="bottom"/>
          </w:tcPr>
          <w:p w14:paraId="4302ECD3" w14:textId="77777777" w:rsidR="00174CCB" w:rsidRPr="001D1AF8" w:rsidRDefault="00174CCB" w:rsidP="00AD0DA9">
            <w:pPr>
              <w:spacing w:after="0" w:line="360" w:lineRule="auto"/>
              <w:jc w:val="right"/>
              <w:rPr>
                <w:rFonts w:ascii="Arial" w:eastAsia="Times New Roman" w:hAnsi="Arial" w:cs="Arial"/>
                <w:b/>
                <w:bCs/>
                <w:color w:val="000000"/>
                <w:sz w:val="18"/>
                <w:szCs w:val="18"/>
                <w:lang w:eastAsia="es-MX"/>
              </w:rPr>
            </w:pPr>
          </w:p>
        </w:tc>
      </w:tr>
      <w:tr w:rsidR="00174CCB" w:rsidRPr="001D1AF8" w14:paraId="2EB0DA81" w14:textId="77777777" w:rsidTr="00AD0DA9">
        <w:trPr>
          <w:trHeight w:val="285"/>
          <w:jc w:val="center"/>
        </w:trPr>
        <w:tc>
          <w:tcPr>
            <w:tcW w:w="4828" w:type="dxa"/>
            <w:shd w:val="clear" w:color="auto" w:fill="F6F6EE"/>
            <w:noWrap/>
            <w:vAlign w:val="center"/>
          </w:tcPr>
          <w:p w14:paraId="6A8AFAE1" w14:textId="77777777" w:rsidR="00174CCB" w:rsidRPr="001D1AF8" w:rsidRDefault="00174CCB" w:rsidP="00AD0DA9">
            <w:pPr>
              <w:spacing w:after="0" w:line="360" w:lineRule="auto"/>
              <w:jc w:val="both"/>
              <w:rPr>
                <w:rFonts w:ascii="Arial" w:eastAsia="Times New Roman" w:hAnsi="Arial" w:cs="Arial"/>
                <w:b/>
                <w:bCs/>
                <w:color w:val="000000"/>
                <w:sz w:val="18"/>
                <w:szCs w:val="18"/>
                <w:lang w:eastAsia="es-MX"/>
              </w:rPr>
            </w:pPr>
            <w:r w:rsidRPr="001D1AF8">
              <w:rPr>
                <w:rFonts w:ascii="Arial" w:eastAsia="Times New Roman" w:hAnsi="Arial" w:cs="Arial"/>
                <w:b/>
                <w:bCs/>
                <w:color w:val="000000"/>
                <w:sz w:val="18"/>
                <w:szCs w:val="18"/>
                <w:lang w:eastAsia="es-MX"/>
              </w:rPr>
              <w:t>INTANGIBLES</w:t>
            </w:r>
          </w:p>
        </w:tc>
        <w:tc>
          <w:tcPr>
            <w:tcW w:w="1242" w:type="dxa"/>
            <w:shd w:val="clear" w:color="auto" w:fill="F6F6EE"/>
            <w:noWrap/>
            <w:vAlign w:val="bottom"/>
          </w:tcPr>
          <w:p w14:paraId="70C773C2" w14:textId="6773169F" w:rsidR="00174CCB" w:rsidRPr="001D1AF8" w:rsidRDefault="007D4B3D" w:rsidP="007D4B3D">
            <w:pPr>
              <w:spacing w:after="0" w:line="36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2025</w:t>
            </w:r>
          </w:p>
        </w:tc>
      </w:tr>
      <w:tr w:rsidR="00174CCB" w:rsidRPr="001D1AF8" w14:paraId="7CEFB202" w14:textId="77777777" w:rsidTr="00AD0DA9">
        <w:trPr>
          <w:trHeight w:val="285"/>
          <w:jc w:val="center"/>
        </w:trPr>
        <w:tc>
          <w:tcPr>
            <w:tcW w:w="4828" w:type="dxa"/>
            <w:shd w:val="clear" w:color="auto" w:fill="auto"/>
            <w:noWrap/>
            <w:vAlign w:val="center"/>
          </w:tcPr>
          <w:p w14:paraId="51BB589C" w14:textId="77777777" w:rsidR="00174CCB" w:rsidRPr="001D1AF8" w:rsidRDefault="00174CCB" w:rsidP="00AD0DA9">
            <w:pPr>
              <w:spacing w:after="0" w:line="360" w:lineRule="auto"/>
              <w:jc w:val="both"/>
              <w:rPr>
                <w:rFonts w:ascii="Arial" w:eastAsia="Times New Roman" w:hAnsi="Arial" w:cs="Arial"/>
                <w:b/>
                <w:bCs/>
                <w:color w:val="000000"/>
                <w:sz w:val="18"/>
                <w:szCs w:val="18"/>
                <w:lang w:eastAsia="es-MX"/>
              </w:rPr>
            </w:pPr>
            <w:r w:rsidRPr="001D1AF8">
              <w:rPr>
                <w:rFonts w:ascii="Arial" w:hAnsi="Arial" w:cs="Arial"/>
                <w:sz w:val="18"/>
                <w:szCs w:val="18"/>
              </w:rPr>
              <w:t>software</w:t>
            </w:r>
          </w:p>
        </w:tc>
        <w:tc>
          <w:tcPr>
            <w:tcW w:w="1242" w:type="dxa"/>
            <w:shd w:val="clear" w:color="auto" w:fill="auto"/>
            <w:noWrap/>
            <w:vAlign w:val="bottom"/>
          </w:tcPr>
          <w:p w14:paraId="1B433908" w14:textId="77777777" w:rsidR="00174CCB" w:rsidRPr="001D1AF8" w:rsidRDefault="00174CCB" w:rsidP="00AD0DA9">
            <w:pPr>
              <w:spacing w:after="0" w:line="360" w:lineRule="auto"/>
              <w:jc w:val="right"/>
              <w:rPr>
                <w:rFonts w:ascii="Arial" w:eastAsia="Times New Roman" w:hAnsi="Arial" w:cs="Arial"/>
                <w:b/>
                <w:bCs/>
                <w:color w:val="000000"/>
                <w:sz w:val="18"/>
                <w:szCs w:val="18"/>
                <w:lang w:eastAsia="es-MX"/>
              </w:rPr>
            </w:pPr>
            <w:r w:rsidRPr="001D1AF8">
              <w:rPr>
                <w:rFonts w:ascii="Arial" w:hAnsi="Arial" w:cs="Arial"/>
                <w:sz w:val="18"/>
                <w:szCs w:val="18"/>
              </w:rPr>
              <w:t>607,918.00</w:t>
            </w:r>
          </w:p>
        </w:tc>
      </w:tr>
    </w:tbl>
    <w:p w14:paraId="128CE938" w14:textId="77777777" w:rsidR="00174CCB" w:rsidRDefault="00174CCB" w:rsidP="00174CCB">
      <w:pPr>
        <w:pStyle w:val="ROMANOS"/>
        <w:spacing w:after="0" w:line="360" w:lineRule="auto"/>
        <w:rPr>
          <w:lang w:val="es-MX"/>
        </w:rPr>
      </w:pPr>
    </w:p>
    <w:p w14:paraId="7A092938" w14:textId="77777777" w:rsidR="00174CCB" w:rsidRDefault="00174CCB" w:rsidP="00174CCB">
      <w:pPr>
        <w:pStyle w:val="ROMANOS"/>
        <w:spacing w:after="0" w:line="360" w:lineRule="auto"/>
        <w:rPr>
          <w:b/>
          <w:lang w:val="es-MX"/>
        </w:rPr>
      </w:pPr>
      <w:r>
        <w:rPr>
          <w:b/>
          <w:lang w:val="es-MX"/>
        </w:rPr>
        <w:t>Estimaciones y Deterioros</w:t>
      </w:r>
    </w:p>
    <w:p w14:paraId="4C7F4400" w14:textId="77777777" w:rsidR="00174CCB" w:rsidRPr="007D4B3D" w:rsidRDefault="00174CCB" w:rsidP="00174CCB">
      <w:pPr>
        <w:pStyle w:val="ROMANOS"/>
        <w:tabs>
          <w:tab w:val="clear" w:pos="720"/>
          <w:tab w:val="left" w:pos="288"/>
        </w:tabs>
        <w:spacing w:after="0" w:line="360" w:lineRule="auto"/>
        <w:ind w:left="284" w:firstLine="4"/>
        <w:rPr>
          <w:b/>
          <w:lang w:val="es-MX"/>
        </w:rPr>
      </w:pPr>
      <w:r w:rsidRPr="007D4B3D">
        <w:t xml:space="preserve">No aplica para este organismo, ya que no se </w:t>
      </w:r>
      <w:r w:rsidRPr="007D4B3D">
        <w:rPr>
          <w:lang w:val="es-MX"/>
        </w:rPr>
        <w:t>realizan estimaciones y/o deterioros de activos</w:t>
      </w:r>
      <w:r w:rsidRPr="007D4B3D">
        <w:t>, tal como se observa en el Estado de Situación Financiera</w:t>
      </w:r>
    </w:p>
    <w:p w14:paraId="49609B2D" w14:textId="77777777" w:rsidR="00174CCB" w:rsidRPr="007D4B3D" w:rsidRDefault="00174CCB" w:rsidP="00174CCB">
      <w:pPr>
        <w:pStyle w:val="ROMANOS"/>
        <w:spacing w:after="0" w:line="360" w:lineRule="auto"/>
        <w:rPr>
          <w:lang w:val="es-MX"/>
        </w:rPr>
      </w:pPr>
    </w:p>
    <w:p w14:paraId="1A2DEBC3" w14:textId="77777777" w:rsidR="00174CCB" w:rsidRPr="007D4B3D" w:rsidRDefault="00174CCB" w:rsidP="00174CCB">
      <w:pPr>
        <w:pStyle w:val="ROMANOS"/>
        <w:spacing w:after="0" w:line="360" w:lineRule="auto"/>
        <w:rPr>
          <w:b/>
          <w:bCs/>
          <w:lang w:val="es-MX"/>
        </w:rPr>
      </w:pPr>
      <w:r w:rsidRPr="007D4B3D">
        <w:rPr>
          <w:b/>
          <w:bCs/>
          <w:lang w:val="es-MX"/>
        </w:rPr>
        <w:t>Otros Activos</w:t>
      </w:r>
    </w:p>
    <w:p w14:paraId="6EBA4638" w14:textId="77777777" w:rsidR="00174CCB" w:rsidRDefault="00174CCB" w:rsidP="00174CCB">
      <w:pPr>
        <w:pStyle w:val="ROMANOS"/>
        <w:tabs>
          <w:tab w:val="clear" w:pos="720"/>
          <w:tab w:val="left" w:pos="288"/>
        </w:tabs>
        <w:spacing w:after="0" w:line="360" w:lineRule="auto"/>
        <w:ind w:left="284" w:firstLine="4"/>
        <w:rPr>
          <w:lang w:val="es-MX"/>
        </w:rPr>
      </w:pPr>
      <w:r w:rsidRPr="007D4B3D">
        <w:t xml:space="preserve">No aplica para este organismo, ya que no se </w:t>
      </w:r>
      <w:r w:rsidRPr="007D4B3D">
        <w:rPr>
          <w:lang w:val="es-MX"/>
        </w:rPr>
        <w:t>cuenta con otros activos</w:t>
      </w:r>
      <w:r w:rsidRPr="007D4B3D">
        <w:t>, tal como se observa en el Estado de Situación Financiera</w:t>
      </w:r>
    </w:p>
    <w:p w14:paraId="7B24BCE3" w14:textId="77777777" w:rsidR="00174CCB" w:rsidRDefault="00174CCB" w:rsidP="00174CCB">
      <w:pPr>
        <w:pStyle w:val="ROMANOS"/>
        <w:spacing w:after="0" w:line="360" w:lineRule="auto"/>
        <w:rPr>
          <w:lang w:val="es-MX"/>
        </w:rPr>
      </w:pPr>
    </w:p>
    <w:p w14:paraId="4B6F5C0E" w14:textId="77777777" w:rsidR="00174CCB" w:rsidRDefault="00174CCB" w:rsidP="00174CCB">
      <w:pPr>
        <w:pStyle w:val="ROMANOS"/>
        <w:spacing w:after="0" w:line="360" w:lineRule="auto"/>
        <w:rPr>
          <w:b/>
          <w:lang w:val="es-MX"/>
        </w:rPr>
      </w:pPr>
      <w:r>
        <w:rPr>
          <w:b/>
          <w:lang w:val="es-MX"/>
        </w:rPr>
        <w:t>Pasivo</w:t>
      </w:r>
    </w:p>
    <w:p w14:paraId="0A2B6E37" w14:textId="77777777" w:rsidR="00174CCB" w:rsidRDefault="00174CCB" w:rsidP="00174CCB">
      <w:pPr>
        <w:pStyle w:val="ROMANOS"/>
        <w:spacing w:after="0" w:line="360" w:lineRule="auto"/>
        <w:rPr>
          <w:b/>
          <w:lang w:val="es-MX"/>
        </w:rPr>
      </w:pPr>
      <w:r>
        <w:rPr>
          <w:b/>
          <w:lang w:val="es-MX"/>
        </w:rPr>
        <w:t>Cuentas y Documentos por pagar</w:t>
      </w:r>
    </w:p>
    <w:p w14:paraId="3F2FE163" w14:textId="77777777" w:rsidR="00174CCB" w:rsidRDefault="00174CCB" w:rsidP="00174CCB">
      <w:pPr>
        <w:pStyle w:val="ROMANOS"/>
        <w:tabs>
          <w:tab w:val="clear" w:pos="720"/>
          <w:tab w:val="left" w:pos="288"/>
        </w:tabs>
        <w:spacing w:after="0" w:line="360" w:lineRule="auto"/>
        <w:ind w:left="284" w:firstLine="4"/>
        <w:rPr>
          <w:lang w:val="es-MX"/>
        </w:rPr>
      </w:pPr>
      <w:r>
        <w:rPr>
          <w:lang w:val="es-MX"/>
        </w:rPr>
        <w:t>Las cuentas por pagar a corto plazo están integradas por la cuenta Proveedores por pagar a corto plazo, cuentas por pagar por fondo de retiro, cuenta de retenciones y contribuciones por pagar a corto plazo contabilizadas al cierre del trimestre del ejercicio correspondiente;</w:t>
      </w:r>
    </w:p>
    <w:p w14:paraId="2AE66FA7" w14:textId="77777777" w:rsidR="00174CCB" w:rsidRDefault="00174CCB" w:rsidP="00174CCB">
      <w:pPr>
        <w:pStyle w:val="ROMANOS"/>
        <w:spacing w:after="0" w:line="360" w:lineRule="auto"/>
        <w:rPr>
          <w:b/>
          <w:lang w:val="es-MX"/>
        </w:rPr>
      </w:pPr>
    </w:p>
    <w:p w14:paraId="65562797" w14:textId="781080A3" w:rsidR="00174CCB" w:rsidRDefault="00174CCB" w:rsidP="00174CCB">
      <w:pPr>
        <w:pStyle w:val="ROMANOS"/>
        <w:spacing w:after="0" w:line="360" w:lineRule="auto"/>
        <w:jc w:val="left"/>
        <w:rPr>
          <w:b/>
          <w:lang w:val="es-MX"/>
        </w:rPr>
      </w:pPr>
      <w:r>
        <w:rPr>
          <w:lang w:val="es-MX"/>
        </w:rPr>
        <w:tab/>
      </w:r>
      <w:r>
        <w:rPr>
          <w:lang w:val="es-MX"/>
        </w:rPr>
        <w:tab/>
      </w:r>
      <w:r>
        <w:rPr>
          <w:lang w:val="es-MX"/>
        </w:rPr>
        <w:tab/>
      </w:r>
      <w:r>
        <w:rPr>
          <w:lang w:val="es-MX"/>
        </w:rPr>
        <w:tab/>
      </w:r>
      <w:r>
        <w:rPr>
          <w:b/>
          <w:lang w:val="es-MX"/>
        </w:rPr>
        <w:t xml:space="preserve">Pasivos con vencimiento a </w:t>
      </w:r>
      <w:r w:rsidR="00562A35">
        <w:rPr>
          <w:b/>
          <w:lang w:val="es-MX"/>
        </w:rPr>
        <w:t>9</w:t>
      </w:r>
      <w:r>
        <w:rPr>
          <w:b/>
          <w:lang w:val="es-MX"/>
        </w:rPr>
        <w:t>0 días</w:t>
      </w:r>
    </w:p>
    <w:tbl>
      <w:tblPr>
        <w:tblW w:w="0" w:type="auto"/>
        <w:jc w:val="center"/>
        <w:tblLook w:val="04A0" w:firstRow="1" w:lastRow="0" w:firstColumn="1" w:lastColumn="0" w:noHBand="0" w:noVBand="1"/>
      </w:tblPr>
      <w:tblGrid>
        <w:gridCol w:w="4678"/>
        <w:gridCol w:w="1628"/>
      </w:tblGrid>
      <w:tr w:rsidR="00174CCB" w:rsidRPr="0014542F" w14:paraId="28D9FCE7" w14:textId="77777777" w:rsidTr="00AD0DA9">
        <w:trPr>
          <w:trHeight w:val="111"/>
          <w:jc w:val="center"/>
        </w:trPr>
        <w:tc>
          <w:tcPr>
            <w:tcW w:w="4678" w:type="dxa"/>
            <w:shd w:val="clear" w:color="auto" w:fill="F6F6EE"/>
            <w:vAlign w:val="center"/>
          </w:tcPr>
          <w:p w14:paraId="3539C876" w14:textId="77777777" w:rsidR="00174CCB" w:rsidRPr="003E505D" w:rsidRDefault="00174CCB" w:rsidP="00AD0DA9">
            <w:pPr>
              <w:spacing w:after="0" w:line="360" w:lineRule="auto"/>
              <w:jc w:val="both"/>
              <w:rPr>
                <w:rFonts w:ascii="Arial" w:hAnsi="Arial" w:cs="Arial"/>
                <w:b/>
                <w:bCs/>
                <w:color w:val="000000"/>
                <w:sz w:val="18"/>
                <w:szCs w:val="18"/>
              </w:rPr>
            </w:pPr>
            <w:r w:rsidRPr="003E505D">
              <w:rPr>
                <w:rFonts w:ascii="Arial" w:hAnsi="Arial" w:cs="Arial"/>
                <w:b/>
                <w:bCs/>
                <w:color w:val="000000"/>
                <w:sz w:val="18"/>
                <w:szCs w:val="18"/>
              </w:rPr>
              <w:t>CONCEPTO</w:t>
            </w:r>
          </w:p>
        </w:tc>
        <w:tc>
          <w:tcPr>
            <w:tcW w:w="1628" w:type="dxa"/>
            <w:shd w:val="clear" w:color="auto" w:fill="F6F6EE"/>
            <w:vAlign w:val="bottom"/>
          </w:tcPr>
          <w:p w14:paraId="04CC3355" w14:textId="77777777" w:rsidR="00174CCB" w:rsidRPr="003E505D" w:rsidRDefault="00174CCB" w:rsidP="00AD0DA9">
            <w:pPr>
              <w:spacing w:after="0" w:line="360" w:lineRule="auto"/>
              <w:jc w:val="right"/>
              <w:rPr>
                <w:rFonts w:ascii="Arial" w:hAnsi="Arial" w:cs="Arial"/>
                <w:b/>
                <w:bCs/>
                <w:color w:val="000000"/>
                <w:sz w:val="18"/>
                <w:szCs w:val="18"/>
              </w:rPr>
            </w:pPr>
            <w:r w:rsidRPr="003E505D">
              <w:rPr>
                <w:rFonts w:ascii="Arial" w:hAnsi="Arial" w:cs="Arial"/>
                <w:b/>
                <w:bCs/>
                <w:color w:val="000000"/>
                <w:sz w:val="18"/>
                <w:szCs w:val="18"/>
              </w:rPr>
              <w:t>IMPORTE</w:t>
            </w:r>
          </w:p>
        </w:tc>
      </w:tr>
      <w:tr w:rsidR="00174CCB" w:rsidRPr="0014542F" w14:paraId="03BE5763" w14:textId="77777777" w:rsidTr="00AD0DA9">
        <w:trPr>
          <w:trHeight w:val="111"/>
          <w:jc w:val="center"/>
        </w:trPr>
        <w:tc>
          <w:tcPr>
            <w:tcW w:w="4678" w:type="dxa"/>
            <w:shd w:val="clear" w:color="auto" w:fill="auto"/>
            <w:vAlign w:val="center"/>
          </w:tcPr>
          <w:p w14:paraId="4DC7E629" w14:textId="2B878F5A" w:rsidR="00174CCB" w:rsidRPr="0014542F" w:rsidRDefault="00227D49" w:rsidP="00AD0DA9">
            <w:pPr>
              <w:spacing w:after="0" w:line="360" w:lineRule="auto"/>
              <w:jc w:val="both"/>
              <w:rPr>
                <w:rFonts w:ascii="Arial" w:hAnsi="Arial" w:cs="Arial"/>
                <w:color w:val="000000"/>
                <w:sz w:val="18"/>
                <w:szCs w:val="18"/>
              </w:rPr>
            </w:pPr>
            <w:r>
              <w:rPr>
                <w:rFonts w:ascii="Arial" w:hAnsi="Arial" w:cs="Arial"/>
                <w:color w:val="000000"/>
                <w:sz w:val="18"/>
                <w:szCs w:val="18"/>
              </w:rPr>
              <w:t>Proveedores por pagar a corto plazo</w:t>
            </w:r>
          </w:p>
        </w:tc>
        <w:tc>
          <w:tcPr>
            <w:tcW w:w="1628" w:type="dxa"/>
            <w:shd w:val="clear" w:color="auto" w:fill="auto"/>
            <w:vAlign w:val="bottom"/>
          </w:tcPr>
          <w:p w14:paraId="08D58E3C" w14:textId="375825F7" w:rsidR="00174CCB" w:rsidRDefault="00227D49" w:rsidP="00AD0DA9">
            <w:pPr>
              <w:spacing w:after="0" w:line="360" w:lineRule="auto"/>
              <w:jc w:val="right"/>
              <w:rPr>
                <w:rFonts w:ascii="Arial" w:hAnsi="Arial" w:cs="Arial"/>
                <w:color w:val="000000"/>
                <w:sz w:val="18"/>
                <w:szCs w:val="18"/>
              </w:rPr>
            </w:pPr>
            <w:r>
              <w:rPr>
                <w:rFonts w:ascii="Arial" w:hAnsi="Arial" w:cs="Arial"/>
                <w:color w:val="000000"/>
                <w:sz w:val="18"/>
                <w:szCs w:val="18"/>
              </w:rPr>
              <w:t>46,961,089</w:t>
            </w:r>
          </w:p>
        </w:tc>
      </w:tr>
      <w:tr w:rsidR="009876C3" w:rsidRPr="0014542F" w14:paraId="5AE68526" w14:textId="77777777" w:rsidTr="00AD0DA9">
        <w:trPr>
          <w:trHeight w:val="111"/>
          <w:jc w:val="center"/>
        </w:trPr>
        <w:tc>
          <w:tcPr>
            <w:tcW w:w="4678" w:type="dxa"/>
            <w:shd w:val="clear" w:color="auto" w:fill="auto"/>
            <w:vAlign w:val="center"/>
          </w:tcPr>
          <w:p w14:paraId="0DDD7831" w14:textId="11237373" w:rsidR="009876C3" w:rsidRPr="0014542F" w:rsidRDefault="009876C3" w:rsidP="009876C3">
            <w:pPr>
              <w:spacing w:after="0" w:line="360" w:lineRule="auto"/>
              <w:jc w:val="both"/>
              <w:rPr>
                <w:rFonts w:ascii="Arial" w:hAnsi="Arial" w:cs="Arial"/>
                <w:color w:val="000000"/>
                <w:sz w:val="18"/>
                <w:szCs w:val="18"/>
              </w:rPr>
            </w:pPr>
            <w:r w:rsidRPr="0014542F">
              <w:rPr>
                <w:rFonts w:ascii="Arial" w:hAnsi="Arial" w:cs="Arial"/>
                <w:color w:val="000000"/>
                <w:sz w:val="18"/>
                <w:szCs w:val="18"/>
              </w:rPr>
              <w:t>Secretaria de Hacienda y Crédito Público</w:t>
            </w:r>
          </w:p>
        </w:tc>
        <w:tc>
          <w:tcPr>
            <w:tcW w:w="1628" w:type="dxa"/>
            <w:shd w:val="clear" w:color="auto" w:fill="auto"/>
            <w:vAlign w:val="bottom"/>
          </w:tcPr>
          <w:p w14:paraId="0458BA0F" w14:textId="351A23F5" w:rsidR="009876C3" w:rsidRDefault="00C675B7" w:rsidP="009876C3">
            <w:pPr>
              <w:spacing w:after="0" w:line="360" w:lineRule="auto"/>
              <w:jc w:val="right"/>
              <w:rPr>
                <w:rFonts w:ascii="Arial" w:hAnsi="Arial" w:cs="Arial"/>
                <w:color w:val="000000"/>
                <w:sz w:val="18"/>
                <w:szCs w:val="18"/>
              </w:rPr>
            </w:pPr>
            <w:r>
              <w:rPr>
                <w:rFonts w:ascii="Arial" w:hAnsi="Arial" w:cs="Arial"/>
                <w:color w:val="000000"/>
                <w:sz w:val="18"/>
                <w:szCs w:val="18"/>
              </w:rPr>
              <w:t>1,126,685</w:t>
            </w:r>
          </w:p>
        </w:tc>
      </w:tr>
      <w:tr w:rsidR="009876C3" w:rsidRPr="0014542F" w14:paraId="5C5CAB90" w14:textId="77777777" w:rsidTr="00AD0DA9">
        <w:trPr>
          <w:trHeight w:val="111"/>
          <w:jc w:val="center"/>
        </w:trPr>
        <w:tc>
          <w:tcPr>
            <w:tcW w:w="4678" w:type="dxa"/>
            <w:shd w:val="clear" w:color="auto" w:fill="auto"/>
            <w:vAlign w:val="center"/>
          </w:tcPr>
          <w:p w14:paraId="382B1E4C" w14:textId="77777777" w:rsidR="009876C3" w:rsidRPr="0014542F" w:rsidRDefault="009876C3" w:rsidP="009876C3">
            <w:pPr>
              <w:spacing w:after="0" w:line="360" w:lineRule="auto"/>
              <w:jc w:val="both"/>
              <w:rPr>
                <w:rFonts w:ascii="Arial" w:hAnsi="Arial" w:cs="Arial"/>
                <w:color w:val="000000"/>
                <w:sz w:val="18"/>
                <w:szCs w:val="18"/>
              </w:rPr>
            </w:pPr>
            <w:r w:rsidRPr="0014542F">
              <w:rPr>
                <w:rFonts w:ascii="Arial" w:hAnsi="Arial" w:cs="Arial"/>
                <w:color w:val="000000"/>
                <w:sz w:val="18"/>
                <w:szCs w:val="18"/>
              </w:rPr>
              <w:t>Fondo de retiro</w:t>
            </w:r>
          </w:p>
        </w:tc>
        <w:tc>
          <w:tcPr>
            <w:tcW w:w="1628" w:type="dxa"/>
            <w:shd w:val="clear" w:color="auto" w:fill="auto"/>
            <w:vAlign w:val="bottom"/>
          </w:tcPr>
          <w:p w14:paraId="69361F53" w14:textId="7E6DD165" w:rsidR="009876C3" w:rsidRPr="0014542F" w:rsidRDefault="00C675B7" w:rsidP="009876C3">
            <w:pPr>
              <w:spacing w:after="0" w:line="360" w:lineRule="auto"/>
              <w:jc w:val="right"/>
              <w:rPr>
                <w:rFonts w:ascii="Arial" w:hAnsi="Arial" w:cs="Arial"/>
                <w:color w:val="000000"/>
                <w:sz w:val="18"/>
                <w:szCs w:val="18"/>
              </w:rPr>
            </w:pPr>
            <w:r>
              <w:rPr>
                <w:rFonts w:ascii="Arial" w:hAnsi="Arial" w:cs="Arial"/>
                <w:color w:val="000000"/>
                <w:sz w:val="18"/>
                <w:szCs w:val="18"/>
              </w:rPr>
              <w:t>542,886</w:t>
            </w:r>
          </w:p>
        </w:tc>
      </w:tr>
      <w:tr w:rsidR="009876C3" w:rsidRPr="0014542F" w14:paraId="511C3F4A" w14:textId="77777777" w:rsidTr="00AD0DA9">
        <w:trPr>
          <w:trHeight w:val="111"/>
          <w:jc w:val="center"/>
        </w:trPr>
        <w:tc>
          <w:tcPr>
            <w:tcW w:w="4678" w:type="dxa"/>
            <w:shd w:val="clear" w:color="auto" w:fill="auto"/>
            <w:vAlign w:val="center"/>
          </w:tcPr>
          <w:p w14:paraId="6A2E892E" w14:textId="77777777" w:rsidR="009876C3" w:rsidRPr="0014542F" w:rsidRDefault="009876C3" w:rsidP="009876C3">
            <w:pPr>
              <w:spacing w:after="0" w:line="360" w:lineRule="auto"/>
              <w:jc w:val="both"/>
              <w:rPr>
                <w:rFonts w:ascii="Arial" w:hAnsi="Arial" w:cs="Arial"/>
                <w:color w:val="000000"/>
                <w:sz w:val="18"/>
                <w:szCs w:val="18"/>
              </w:rPr>
            </w:pPr>
            <w:r>
              <w:rPr>
                <w:rFonts w:ascii="Arial" w:hAnsi="Arial" w:cs="Arial"/>
                <w:color w:val="000000"/>
                <w:sz w:val="18"/>
                <w:szCs w:val="18"/>
              </w:rPr>
              <w:t>Gobierno del Estado de Tlaxcala</w:t>
            </w:r>
          </w:p>
        </w:tc>
        <w:tc>
          <w:tcPr>
            <w:tcW w:w="1628" w:type="dxa"/>
            <w:shd w:val="clear" w:color="auto" w:fill="auto"/>
            <w:vAlign w:val="bottom"/>
          </w:tcPr>
          <w:p w14:paraId="165189B2" w14:textId="3668E457" w:rsidR="009876C3" w:rsidRPr="0014542F" w:rsidRDefault="00562A35" w:rsidP="009876C3">
            <w:pPr>
              <w:spacing w:after="0" w:line="360" w:lineRule="auto"/>
              <w:jc w:val="right"/>
              <w:rPr>
                <w:rFonts w:ascii="Arial" w:hAnsi="Arial" w:cs="Arial"/>
                <w:color w:val="000000"/>
                <w:sz w:val="18"/>
                <w:szCs w:val="18"/>
              </w:rPr>
            </w:pPr>
            <w:r>
              <w:rPr>
                <w:rFonts w:ascii="Arial" w:hAnsi="Arial" w:cs="Arial"/>
                <w:color w:val="000000"/>
                <w:sz w:val="18"/>
                <w:szCs w:val="18"/>
              </w:rPr>
              <w:t>6,348,718</w:t>
            </w:r>
          </w:p>
        </w:tc>
      </w:tr>
      <w:tr w:rsidR="009876C3" w:rsidRPr="0014542F" w14:paraId="34736C12" w14:textId="77777777" w:rsidTr="00AD0DA9">
        <w:trPr>
          <w:trHeight w:val="111"/>
          <w:jc w:val="center"/>
        </w:trPr>
        <w:tc>
          <w:tcPr>
            <w:tcW w:w="4678" w:type="dxa"/>
            <w:shd w:val="clear" w:color="auto" w:fill="auto"/>
            <w:vAlign w:val="center"/>
          </w:tcPr>
          <w:p w14:paraId="43B4DA9E" w14:textId="56F6C01B" w:rsidR="009876C3" w:rsidRDefault="009876C3" w:rsidP="009876C3">
            <w:pPr>
              <w:spacing w:after="0" w:line="360" w:lineRule="auto"/>
              <w:jc w:val="both"/>
              <w:rPr>
                <w:rFonts w:ascii="Arial" w:hAnsi="Arial" w:cs="Arial"/>
                <w:color w:val="000000"/>
                <w:sz w:val="18"/>
                <w:szCs w:val="18"/>
              </w:rPr>
            </w:pPr>
            <w:r>
              <w:rPr>
                <w:rFonts w:ascii="Arial" w:hAnsi="Arial" w:cs="Arial"/>
                <w:color w:val="000000"/>
                <w:sz w:val="18"/>
                <w:szCs w:val="18"/>
              </w:rPr>
              <w:t>Sindicato</w:t>
            </w:r>
            <w:r w:rsidR="00C675B7">
              <w:rPr>
                <w:rFonts w:ascii="Arial" w:hAnsi="Arial" w:cs="Arial"/>
                <w:color w:val="000000"/>
                <w:sz w:val="18"/>
                <w:szCs w:val="18"/>
              </w:rPr>
              <w:t>s</w:t>
            </w:r>
          </w:p>
        </w:tc>
        <w:tc>
          <w:tcPr>
            <w:tcW w:w="1628" w:type="dxa"/>
            <w:shd w:val="clear" w:color="auto" w:fill="auto"/>
            <w:vAlign w:val="bottom"/>
          </w:tcPr>
          <w:p w14:paraId="0C33A5FC" w14:textId="66170BEF" w:rsidR="009876C3" w:rsidRDefault="00C675B7" w:rsidP="009876C3">
            <w:pPr>
              <w:spacing w:after="0" w:line="360" w:lineRule="auto"/>
              <w:jc w:val="right"/>
              <w:rPr>
                <w:rFonts w:ascii="Arial" w:hAnsi="Arial" w:cs="Arial"/>
                <w:color w:val="000000"/>
                <w:sz w:val="18"/>
                <w:szCs w:val="18"/>
              </w:rPr>
            </w:pPr>
            <w:r>
              <w:rPr>
                <w:rFonts w:ascii="Arial" w:hAnsi="Arial" w:cs="Arial"/>
                <w:color w:val="000000"/>
                <w:sz w:val="18"/>
                <w:szCs w:val="18"/>
              </w:rPr>
              <w:t>25,847</w:t>
            </w:r>
          </w:p>
        </w:tc>
      </w:tr>
      <w:tr w:rsidR="009876C3" w:rsidRPr="0014542F" w14:paraId="3CBDDEAB" w14:textId="77777777" w:rsidTr="00AD0DA9">
        <w:trPr>
          <w:trHeight w:val="236"/>
          <w:jc w:val="center"/>
        </w:trPr>
        <w:tc>
          <w:tcPr>
            <w:tcW w:w="4678" w:type="dxa"/>
            <w:shd w:val="clear" w:color="auto" w:fill="F6F6EE"/>
            <w:hideMark/>
          </w:tcPr>
          <w:p w14:paraId="4B05B8DE" w14:textId="77777777" w:rsidR="009876C3" w:rsidRPr="0014542F" w:rsidRDefault="009876C3" w:rsidP="009876C3">
            <w:pPr>
              <w:pStyle w:val="ROMANOS"/>
              <w:spacing w:after="0" w:line="360" w:lineRule="auto"/>
              <w:ind w:left="0" w:firstLine="0"/>
              <w:rPr>
                <w:b/>
                <w:lang w:val="es-MX"/>
              </w:rPr>
            </w:pPr>
            <w:r w:rsidRPr="0014542F">
              <w:rPr>
                <w:b/>
                <w:lang w:val="es-MX"/>
              </w:rPr>
              <w:t>Total</w:t>
            </w:r>
          </w:p>
        </w:tc>
        <w:tc>
          <w:tcPr>
            <w:tcW w:w="1628" w:type="dxa"/>
            <w:shd w:val="clear" w:color="auto" w:fill="F6F6EE"/>
            <w:hideMark/>
          </w:tcPr>
          <w:p w14:paraId="3591FDAE" w14:textId="0D3D20BD" w:rsidR="009876C3" w:rsidRPr="0014542F" w:rsidRDefault="00C675B7" w:rsidP="009876C3">
            <w:pPr>
              <w:pStyle w:val="ROMANOS"/>
              <w:spacing w:after="0" w:line="360" w:lineRule="auto"/>
              <w:ind w:left="0" w:firstLine="0"/>
              <w:jc w:val="right"/>
              <w:rPr>
                <w:b/>
                <w:lang w:val="es-MX"/>
              </w:rPr>
            </w:pPr>
            <w:r>
              <w:rPr>
                <w:b/>
                <w:lang w:val="es-MX"/>
              </w:rPr>
              <w:fldChar w:fldCharType="begin"/>
            </w:r>
            <w:r>
              <w:rPr>
                <w:b/>
                <w:lang w:val="es-MX"/>
              </w:rPr>
              <w:instrText xml:space="preserve"> =SUM(B2:B6) </w:instrText>
            </w:r>
            <w:r>
              <w:rPr>
                <w:b/>
                <w:lang w:val="es-MX"/>
              </w:rPr>
              <w:fldChar w:fldCharType="separate"/>
            </w:r>
            <w:r w:rsidR="00562A35">
              <w:rPr>
                <w:b/>
                <w:noProof/>
                <w:lang w:val="es-MX"/>
              </w:rPr>
              <w:t>55,005,225</w:t>
            </w:r>
            <w:r>
              <w:rPr>
                <w:b/>
                <w:lang w:val="es-MX"/>
              </w:rPr>
              <w:fldChar w:fldCharType="end"/>
            </w:r>
          </w:p>
        </w:tc>
      </w:tr>
      <w:tr w:rsidR="009876C3" w:rsidRPr="0014542F" w14:paraId="591B992C" w14:textId="77777777" w:rsidTr="00AD0DA9">
        <w:trPr>
          <w:trHeight w:val="236"/>
          <w:jc w:val="center"/>
        </w:trPr>
        <w:tc>
          <w:tcPr>
            <w:tcW w:w="4678" w:type="dxa"/>
            <w:shd w:val="clear" w:color="auto" w:fill="auto"/>
          </w:tcPr>
          <w:p w14:paraId="5B141385" w14:textId="77777777" w:rsidR="009876C3" w:rsidRPr="0014542F" w:rsidRDefault="009876C3" w:rsidP="009876C3">
            <w:pPr>
              <w:pStyle w:val="ROMANOS"/>
              <w:spacing w:after="0" w:line="360" w:lineRule="auto"/>
              <w:ind w:left="0" w:firstLine="0"/>
              <w:rPr>
                <w:b/>
                <w:lang w:val="es-MX"/>
              </w:rPr>
            </w:pPr>
          </w:p>
        </w:tc>
        <w:tc>
          <w:tcPr>
            <w:tcW w:w="1628" w:type="dxa"/>
            <w:shd w:val="clear" w:color="auto" w:fill="auto"/>
          </w:tcPr>
          <w:p w14:paraId="2C3DC782" w14:textId="77777777" w:rsidR="009876C3" w:rsidRPr="0014542F" w:rsidRDefault="009876C3" w:rsidP="009876C3">
            <w:pPr>
              <w:pStyle w:val="ROMANOS"/>
              <w:spacing w:after="0" w:line="360" w:lineRule="auto"/>
              <w:ind w:left="0" w:firstLine="0"/>
              <w:jc w:val="right"/>
              <w:rPr>
                <w:b/>
                <w:lang w:val="es-MX"/>
              </w:rPr>
            </w:pPr>
          </w:p>
        </w:tc>
      </w:tr>
    </w:tbl>
    <w:p w14:paraId="12D009C0" w14:textId="77777777" w:rsidR="00174CCB" w:rsidRDefault="00174CCB" w:rsidP="00174CCB">
      <w:pPr>
        <w:pStyle w:val="INCISO"/>
        <w:spacing w:after="0" w:line="360" w:lineRule="auto"/>
        <w:ind w:left="360"/>
        <w:rPr>
          <w:b/>
          <w:lang w:val="es-MX"/>
        </w:rPr>
      </w:pPr>
      <w:r w:rsidRPr="003E505D">
        <w:rPr>
          <w:b/>
          <w:lang w:val="es-MX"/>
        </w:rPr>
        <w:t xml:space="preserve">Fondos y Bienes de Terceros en Garantía y/o Administración </w:t>
      </w:r>
    </w:p>
    <w:p w14:paraId="5212B948" w14:textId="77777777" w:rsidR="00174CCB" w:rsidRDefault="00174CCB" w:rsidP="00174CCB">
      <w:pPr>
        <w:pStyle w:val="INCISO"/>
        <w:spacing w:after="0" w:line="360" w:lineRule="auto"/>
        <w:ind w:left="0" w:firstLine="0"/>
        <w:rPr>
          <w:lang w:val="es-MX"/>
        </w:rPr>
      </w:pPr>
      <w:r w:rsidRPr="003E505D">
        <w:rPr>
          <w:lang w:val="es-MX"/>
        </w:rPr>
        <w:t>Representa</w:t>
      </w:r>
      <w:r>
        <w:rPr>
          <w:lang w:val="es-MX"/>
        </w:rPr>
        <w:t>n</w:t>
      </w:r>
      <w:r w:rsidRPr="003E505D">
        <w:rPr>
          <w:lang w:val="es-MX"/>
        </w:rPr>
        <w:t xml:space="preserve"> el monto de los fondos y bienes propiedad de terceros, en garantía del cumplimiento de obligaciones contractuales o legales, o para su administración que eventualmente, se tendrán que devolver a su titular</w:t>
      </w:r>
      <w:r>
        <w:rPr>
          <w:lang w:val="es-MX"/>
        </w:rPr>
        <w:t>.</w:t>
      </w:r>
    </w:p>
    <w:p w14:paraId="335AD147" w14:textId="77777777" w:rsidR="00174CCB" w:rsidRDefault="00174CCB" w:rsidP="00174CCB">
      <w:pPr>
        <w:pStyle w:val="INCISO"/>
        <w:spacing w:after="0" w:line="360" w:lineRule="auto"/>
        <w:ind w:left="360"/>
        <w:jc w:val="center"/>
        <w:rPr>
          <w:b/>
          <w:lang w:val="es-MX"/>
        </w:rPr>
      </w:pPr>
    </w:p>
    <w:p w14:paraId="3E1B6DA1" w14:textId="77777777" w:rsidR="00174CCB" w:rsidRDefault="00174CCB" w:rsidP="00174CCB">
      <w:pPr>
        <w:pStyle w:val="INCISO"/>
        <w:spacing w:after="0" w:line="360" w:lineRule="auto"/>
        <w:ind w:left="360"/>
        <w:jc w:val="center"/>
        <w:rPr>
          <w:b/>
          <w:lang w:val="es-MX"/>
        </w:rPr>
      </w:pPr>
      <w:r>
        <w:rPr>
          <w:b/>
          <w:lang w:val="es-MX"/>
        </w:rPr>
        <w:t>Pasivos con vencimiento a más de 360 días</w:t>
      </w:r>
    </w:p>
    <w:tbl>
      <w:tblPr>
        <w:tblW w:w="0" w:type="auto"/>
        <w:jc w:val="center"/>
        <w:tblLook w:val="04A0" w:firstRow="1" w:lastRow="0" w:firstColumn="1" w:lastColumn="0" w:noHBand="0" w:noVBand="1"/>
      </w:tblPr>
      <w:tblGrid>
        <w:gridCol w:w="3069"/>
        <w:gridCol w:w="1560"/>
        <w:gridCol w:w="49"/>
        <w:gridCol w:w="1628"/>
      </w:tblGrid>
      <w:tr w:rsidR="00174CCB" w:rsidRPr="0014542F" w14:paraId="777768DF" w14:textId="77777777" w:rsidTr="00AD0DA9">
        <w:trPr>
          <w:trHeight w:val="111"/>
          <w:jc w:val="center"/>
        </w:trPr>
        <w:tc>
          <w:tcPr>
            <w:tcW w:w="4678" w:type="dxa"/>
            <w:gridSpan w:val="3"/>
            <w:shd w:val="clear" w:color="auto" w:fill="F6F6EE"/>
            <w:vAlign w:val="center"/>
          </w:tcPr>
          <w:p w14:paraId="3D49955A" w14:textId="77777777" w:rsidR="00174CCB" w:rsidRPr="003E505D" w:rsidRDefault="00174CCB" w:rsidP="00AD0DA9">
            <w:pPr>
              <w:spacing w:after="0" w:line="360" w:lineRule="auto"/>
              <w:jc w:val="both"/>
              <w:rPr>
                <w:rFonts w:ascii="Arial" w:hAnsi="Arial" w:cs="Arial"/>
                <w:b/>
                <w:bCs/>
                <w:color w:val="000000"/>
                <w:sz w:val="18"/>
                <w:szCs w:val="18"/>
              </w:rPr>
            </w:pPr>
            <w:r w:rsidRPr="003E505D">
              <w:rPr>
                <w:rFonts w:ascii="Arial" w:hAnsi="Arial" w:cs="Arial"/>
                <w:b/>
                <w:bCs/>
                <w:color w:val="000000"/>
                <w:sz w:val="18"/>
                <w:szCs w:val="18"/>
              </w:rPr>
              <w:t>CONCEPTO</w:t>
            </w:r>
          </w:p>
        </w:tc>
        <w:tc>
          <w:tcPr>
            <w:tcW w:w="1628" w:type="dxa"/>
            <w:shd w:val="clear" w:color="auto" w:fill="F6F6EE"/>
            <w:vAlign w:val="bottom"/>
          </w:tcPr>
          <w:p w14:paraId="4AF36BB2" w14:textId="77777777" w:rsidR="00174CCB" w:rsidRPr="003E505D" w:rsidRDefault="00174CCB" w:rsidP="00AD0DA9">
            <w:pPr>
              <w:spacing w:after="0" w:line="360" w:lineRule="auto"/>
              <w:jc w:val="right"/>
              <w:rPr>
                <w:rFonts w:ascii="Arial" w:hAnsi="Arial" w:cs="Arial"/>
                <w:b/>
                <w:bCs/>
                <w:color w:val="000000"/>
                <w:sz w:val="18"/>
                <w:szCs w:val="18"/>
              </w:rPr>
            </w:pPr>
            <w:r w:rsidRPr="003E505D">
              <w:rPr>
                <w:rFonts w:ascii="Arial" w:hAnsi="Arial" w:cs="Arial"/>
                <w:b/>
                <w:bCs/>
                <w:color w:val="000000"/>
                <w:sz w:val="18"/>
                <w:szCs w:val="18"/>
              </w:rPr>
              <w:t>IMPORTE</w:t>
            </w:r>
          </w:p>
        </w:tc>
      </w:tr>
      <w:tr w:rsidR="00174CCB" w:rsidRPr="0014542F" w14:paraId="3C8EF81E" w14:textId="77777777" w:rsidTr="00AD0DA9">
        <w:trPr>
          <w:trHeight w:val="111"/>
          <w:jc w:val="center"/>
        </w:trPr>
        <w:tc>
          <w:tcPr>
            <w:tcW w:w="4678" w:type="dxa"/>
            <w:gridSpan w:val="3"/>
            <w:shd w:val="clear" w:color="auto" w:fill="auto"/>
            <w:vAlign w:val="center"/>
          </w:tcPr>
          <w:p w14:paraId="3AFF31B7" w14:textId="77777777" w:rsidR="00174CCB" w:rsidRPr="0014542F" w:rsidRDefault="00174CCB" w:rsidP="00AD0DA9">
            <w:pPr>
              <w:spacing w:after="0" w:line="360" w:lineRule="auto"/>
              <w:jc w:val="both"/>
              <w:rPr>
                <w:rFonts w:ascii="Arial" w:hAnsi="Arial" w:cs="Arial"/>
                <w:color w:val="000000"/>
                <w:sz w:val="18"/>
                <w:szCs w:val="18"/>
              </w:rPr>
            </w:pPr>
            <w:r w:rsidRPr="0014542F">
              <w:rPr>
                <w:rFonts w:ascii="Arial" w:hAnsi="Arial" w:cs="Arial"/>
                <w:color w:val="000000"/>
                <w:sz w:val="18"/>
                <w:szCs w:val="18"/>
              </w:rPr>
              <w:t>Fondo en administración menores del CAS</w:t>
            </w:r>
          </w:p>
        </w:tc>
        <w:tc>
          <w:tcPr>
            <w:tcW w:w="1628" w:type="dxa"/>
            <w:shd w:val="clear" w:color="auto" w:fill="auto"/>
            <w:vAlign w:val="bottom"/>
          </w:tcPr>
          <w:p w14:paraId="6B231950" w14:textId="77777777" w:rsidR="00174CCB" w:rsidRPr="0014542F" w:rsidRDefault="00174CCB" w:rsidP="00AD0DA9">
            <w:pPr>
              <w:spacing w:after="0" w:line="360" w:lineRule="auto"/>
              <w:jc w:val="right"/>
              <w:rPr>
                <w:rFonts w:ascii="Arial" w:hAnsi="Arial" w:cs="Arial"/>
                <w:color w:val="000000"/>
                <w:sz w:val="18"/>
                <w:szCs w:val="18"/>
              </w:rPr>
            </w:pPr>
            <w:r w:rsidRPr="0014542F">
              <w:rPr>
                <w:rFonts w:ascii="Arial" w:hAnsi="Arial" w:cs="Arial"/>
                <w:color w:val="000000"/>
                <w:sz w:val="18"/>
                <w:szCs w:val="18"/>
              </w:rPr>
              <w:t>38,600</w:t>
            </w:r>
          </w:p>
        </w:tc>
      </w:tr>
      <w:tr w:rsidR="00174CCB" w:rsidRPr="0014542F" w14:paraId="66CD33F1" w14:textId="77777777" w:rsidTr="00AD0DA9">
        <w:trPr>
          <w:trHeight w:val="236"/>
          <w:jc w:val="center"/>
        </w:trPr>
        <w:tc>
          <w:tcPr>
            <w:tcW w:w="4678" w:type="dxa"/>
            <w:gridSpan w:val="3"/>
            <w:shd w:val="clear" w:color="auto" w:fill="F6F6EE"/>
            <w:hideMark/>
          </w:tcPr>
          <w:p w14:paraId="53D159A9" w14:textId="77777777" w:rsidR="00174CCB" w:rsidRPr="0014542F" w:rsidRDefault="00174CCB" w:rsidP="00AD0DA9">
            <w:pPr>
              <w:pStyle w:val="ROMANOS"/>
              <w:spacing w:after="0" w:line="360" w:lineRule="auto"/>
              <w:ind w:left="0" w:firstLine="0"/>
              <w:rPr>
                <w:b/>
                <w:lang w:val="es-MX"/>
              </w:rPr>
            </w:pPr>
            <w:r w:rsidRPr="0014542F">
              <w:rPr>
                <w:b/>
                <w:lang w:val="es-MX"/>
              </w:rPr>
              <w:t>Total</w:t>
            </w:r>
          </w:p>
        </w:tc>
        <w:tc>
          <w:tcPr>
            <w:tcW w:w="1628" w:type="dxa"/>
            <w:shd w:val="clear" w:color="auto" w:fill="F6F6EE"/>
            <w:hideMark/>
          </w:tcPr>
          <w:p w14:paraId="21697C2B" w14:textId="77777777" w:rsidR="00174CCB" w:rsidRPr="0014542F" w:rsidRDefault="00174CCB" w:rsidP="00AD0DA9">
            <w:pPr>
              <w:pStyle w:val="ROMANOS"/>
              <w:spacing w:after="0" w:line="360" w:lineRule="auto"/>
              <w:ind w:left="0" w:firstLine="0"/>
              <w:jc w:val="right"/>
              <w:rPr>
                <w:b/>
                <w:lang w:val="es-MX"/>
              </w:rPr>
            </w:pPr>
            <w:r w:rsidRPr="0014542F">
              <w:rPr>
                <w:b/>
                <w:lang w:val="es-MX"/>
              </w:rPr>
              <w:t>38,600</w:t>
            </w:r>
          </w:p>
        </w:tc>
      </w:tr>
      <w:tr w:rsidR="00174CCB" w:rsidRPr="0014542F" w14:paraId="4779A0CB" w14:textId="77777777" w:rsidTr="00AD0DA9">
        <w:trPr>
          <w:gridAfter w:val="2"/>
          <w:wAfter w:w="1677" w:type="dxa"/>
          <w:jc w:val="center"/>
        </w:trPr>
        <w:tc>
          <w:tcPr>
            <w:tcW w:w="3069" w:type="dxa"/>
            <w:shd w:val="clear" w:color="auto" w:fill="auto"/>
          </w:tcPr>
          <w:p w14:paraId="694E98D6" w14:textId="77777777" w:rsidR="00174CCB" w:rsidRPr="0014542F" w:rsidRDefault="00174CCB" w:rsidP="00AD0DA9">
            <w:pPr>
              <w:spacing w:after="0" w:line="240" w:lineRule="auto"/>
              <w:rPr>
                <w:b/>
              </w:rPr>
            </w:pPr>
          </w:p>
        </w:tc>
        <w:tc>
          <w:tcPr>
            <w:tcW w:w="1560" w:type="dxa"/>
            <w:shd w:val="clear" w:color="auto" w:fill="auto"/>
          </w:tcPr>
          <w:p w14:paraId="074A465A" w14:textId="77777777" w:rsidR="00174CCB" w:rsidRPr="0014542F" w:rsidRDefault="00174CCB" w:rsidP="00AD0DA9">
            <w:pPr>
              <w:pStyle w:val="ROMANOS"/>
              <w:spacing w:line="240" w:lineRule="auto"/>
              <w:ind w:left="0" w:firstLine="0"/>
              <w:jc w:val="right"/>
              <w:rPr>
                <w:b/>
                <w:lang w:val="es-MX"/>
              </w:rPr>
            </w:pPr>
          </w:p>
        </w:tc>
      </w:tr>
    </w:tbl>
    <w:p w14:paraId="201A6B22" w14:textId="77777777" w:rsidR="00174CCB" w:rsidRPr="00562A35" w:rsidRDefault="00174CCB" w:rsidP="00174CCB">
      <w:pPr>
        <w:pStyle w:val="INCISO"/>
        <w:spacing w:after="0" w:line="360" w:lineRule="auto"/>
        <w:ind w:left="360"/>
        <w:rPr>
          <w:b/>
          <w:lang w:val="es-MX"/>
        </w:rPr>
      </w:pPr>
      <w:r w:rsidRPr="00562A35">
        <w:rPr>
          <w:b/>
          <w:lang w:val="es-MX"/>
        </w:rPr>
        <w:t>Pasivos Diferidos</w:t>
      </w:r>
    </w:p>
    <w:p w14:paraId="308CB398" w14:textId="77777777" w:rsidR="00174CCB" w:rsidRPr="00562A35" w:rsidRDefault="00174CCB" w:rsidP="00174CCB">
      <w:pPr>
        <w:pStyle w:val="ROMANOS"/>
        <w:tabs>
          <w:tab w:val="clear" w:pos="720"/>
          <w:tab w:val="left" w:pos="142"/>
        </w:tabs>
        <w:spacing w:after="0" w:line="360" w:lineRule="auto"/>
        <w:ind w:left="0" w:firstLine="0"/>
      </w:pPr>
      <w:r w:rsidRPr="00562A35">
        <w:t xml:space="preserve">No aplica para este organismo, ya que no se </w:t>
      </w:r>
      <w:r w:rsidRPr="00562A35">
        <w:rPr>
          <w:lang w:val="es-MX"/>
        </w:rPr>
        <w:t>cuenta con pasivos diferidos</w:t>
      </w:r>
      <w:r w:rsidRPr="00562A35">
        <w:t>, tal como se observa en el Estado de Situación Financiera.</w:t>
      </w:r>
    </w:p>
    <w:p w14:paraId="20D2A98F" w14:textId="77777777" w:rsidR="00174CCB" w:rsidRPr="00562A35" w:rsidRDefault="00174CCB" w:rsidP="00174CCB">
      <w:pPr>
        <w:pStyle w:val="ROMANOS"/>
        <w:tabs>
          <w:tab w:val="clear" w:pos="720"/>
          <w:tab w:val="left" w:pos="142"/>
        </w:tabs>
        <w:spacing w:after="0" w:line="360" w:lineRule="auto"/>
        <w:ind w:left="0" w:firstLine="0"/>
      </w:pPr>
    </w:p>
    <w:p w14:paraId="4CBF9689" w14:textId="77777777" w:rsidR="00174CCB" w:rsidRPr="00562A35" w:rsidRDefault="00174CCB" w:rsidP="00174CCB">
      <w:pPr>
        <w:pStyle w:val="INCISO"/>
        <w:spacing w:after="0" w:line="360" w:lineRule="auto"/>
        <w:ind w:left="360"/>
        <w:rPr>
          <w:b/>
          <w:lang w:val="es-MX"/>
        </w:rPr>
      </w:pPr>
      <w:r w:rsidRPr="00562A35">
        <w:rPr>
          <w:b/>
          <w:lang w:val="es-MX"/>
        </w:rPr>
        <w:t>Provisiones</w:t>
      </w:r>
    </w:p>
    <w:p w14:paraId="6CFED976" w14:textId="77777777" w:rsidR="00174CCB" w:rsidRPr="00562A35" w:rsidRDefault="00174CCB" w:rsidP="00174CCB">
      <w:pPr>
        <w:pStyle w:val="ROMANOS"/>
        <w:tabs>
          <w:tab w:val="clear" w:pos="720"/>
          <w:tab w:val="left" w:pos="142"/>
        </w:tabs>
        <w:spacing w:after="0" w:line="360" w:lineRule="auto"/>
        <w:ind w:left="0" w:firstLine="0"/>
      </w:pPr>
      <w:r w:rsidRPr="00562A35">
        <w:t xml:space="preserve">No aplica para este organismo, ya que no se </w:t>
      </w:r>
      <w:r w:rsidRPr="00562A35">
        <w:rPr>
          <w:lang w:val="es-MX"/>
        </w:rPr>
        <w:t>cuenta con provisiones a corto o largo plazo</w:t>
      </w:r>
      <w:r w:rsidRPr="00562A35">
        <w:t>, tal como se observa en el Estado de Situación Financiera.</w:t>
      </w:r>
    </w:p>
    <w:p w14:paraId="07E97FF4" w14:textId="77777777" w:rsidR="00174CCB" w:rsidRPr="00562A35" w:rsidRDefault="00174CCB" w:rsidP="00174CCB">
      <w:pPr>
        <w:pStyle w:val="ROMANOS"/>
        <w:tabs>
          <w:tab w:val="clear" w:pos="720"/>
          <w:tab w:val="left" w:pos="142"/>
        </w:tabs>
        <w:spacing w:after="0" w:line="360" w:lineRule="auto"/>
        <w:ind w:left="0" w:firstLine="0"/>
      </w:pPr>
    </w:p>
    <w:p w14:paraId="7AF5E0FE" w14:textId="77777777" w:rsidR="00562A35" w:rsidRPr="00562A35" w:rsidRDefault="00562A35" w:rsidP="00174CCB">
      <w:pPr>
        <w:pStyle w:val="ROMANOS"/>
        <w:tabs>
          <w:tab w:val="clear" w:pos="720"/>
          <w:tab w:val="left" w:pos="142"/>
        </w:tabs>
        <w:spacing w:after="0" w:line="360" w:lineRule="auto"/>
        <w:ind w:left="0" w:firstLine="0"/>
      </w:pPr>
    </w:p>
    <w:p w14:paraId="40C0FDEE" w14:textId="77777777" w:rsidR="00562A35" w:rsidRPr="00562A35" w:rsidRDefault="00562A35" w:rsidP="00174CCB">
      <w:pPr>
        <w:pStyle w:val="ROMANOS"/>
        <w:tabs>
          <w:tab w:val="clear" w:pos="720"/>
          <w:tab w:val="left" w:pos="142"/>
        </w:tabs>
        <w:spacing w:after="0" w:line="360" w:lineRule="auto"/>
        <w:ind w:left="0" w:firstLine="0"/>
      </w:pPr>
    </w:p>
    <w:p w14:paraId="4366A2BE" w14:textId="77777777" w:rsidR="00562A35" w:rsidRPr="00562A35" w:rsidRDefault="00562A35" w:rsidP="00174CCB">
      <w:pPr>
        <w:pStyle w:val="ROMANOS"/>
        <w:tabs>
          <w:tab w:val="clear" w:pos="720"/>
          <w:tab w:val="left" w:pos="142"/>
        </w:tabs>
        <w:spacing w:after="0" w:line="360" w:lineRule="auto"/>
        <w:ind w:left="0" w:firstLine="0"/>
      </w:pPr>
    </w:p>
    <w:p w14:paraId="23DE5F53" w14:textId="77777777" w:rsidR="00174CCB" w:rsidRPr="00562A35" w:rsidRDefault="00174CCB" w:rsidP="00174CCB">
      <w:pPr>
        <w:pStyle w:val="INCISO"/>
        <w:spacing w:after="0" w:line="360" w:lineRule="auto"/>
        <w:ind w:left="360"/>
        <w:rPr>
          <w:b/>
          <w:lang w:val="es-MX"/>
        </w:rPr>
      </w:pPr>
      <w:r w:rsidRPr="00562A35">
        <w:rPr>
          <w:b/>
          <w:lang w:val="es-MX"/>
        </w:rPr>
        <w:t>Otros Pasivos</w:t>
      </w:r>
    </w:p>
    <w:p w14:paraId="24FBC906" w14:textId="77777777" w:rsidR="00174CCB" w:rsidRDefault="00174CCB" w:rsidP="00174CCB">
      <w:pPr>
        <w:pStyle w:val="ROMANOS"/>
        <w:tabs>
          <w:tab w:val="clear" w:pos="720"/>
          <w:tab w:val="left" w:pos="142"/>
        </w:tabs>
        <w:spacing w:after="0" w:line="360" w:lineRule="auto"/>
        <w:ind w:left="0" w:firstLine="0"/>
      </w:pPr>
      <w:r w:rsidRPr="00562A35">
        <w:t xml:space="preserve">No aplica para este organismo, ya que no se </w:t>
      </w:r>
      <w:r w:rsidRPr="00562A35">
        <w:rPr>
          <w:lang w:val="es-MX"/>
        </w:rPr>
        <w:t>cuenta con otros pasivos</w:t>
      </w:r>
      <w:r w:rsidRPr="00562A35">
        <w:t>, tal como se observa en el Estado de Situación Financiera.</w:t>
      </w:r>
    </w:p>
    <w:p w14:paraId="6A5BA4CC" w14:textId="77777777" w:rsidR="00174CCB" w:rsidRDefault="00174CCB" w:rsidP="00174CCB">
      <w:pPr>
        <w:pStyle w:val="ROMANOS"/>
        <w:tabs>
          <w:tab w:val="clear" w:pos="720"/>
          <w:tab w:val="left" w:pos="142"/>
        </w:tabs>
        <w:spacing w:after="0" w:line="360" w:lineRule="auto"/>
        <w:ind w:left="0" w:firstLine="0"/>
      </w:pPr>
    </w:p>
    <w:p w14:paraId="58CE1A19" w14:textId="77777777" w:rsidR="00174CCB" w:rsidRDefault="00174CCB" w:rsidP="00174CCB">
      <w:pPr>
        <w:pStyle w:val="ROMANOS"/>
        <w:tabs>
          <w:tab w:val="clear" w:pos="720"/>
          <w:tab w:val="left" w:pos="142"/>
        </w:tabs>
        <w:spacing w:after="0" w:line="360" w:lineRule="auto"/>
        <w:ind w:left="0" w:firstLine="0"/>
      </w:pPr>
    </w:p>
    <w:p w14:paraId="5A7B6A43" w14:textId="77777777" w:rsidR="00174CCB" w:rsidRDefault="00174CCB" w:rsidP="00174CCB">
      <w:pPr>
        <w:pStyle w:val="INCISO"/>
        <w:spacing w:after="0" w:line="360" w:lineRule="auto"/>
        <w:ind w:left="360"/>
        <w:rPr>
          <w:b/>
          <w:smallCaps/>
        </w:rPr>
      </w:pPr>
      <w:r>
        <w:rPr>
          <w:b/>
          <w:smallCaps/>
        </w:rPr>
        <w:t>III)</w:t>
      </w:r>
      <w:r>
        <w:rPr>
          <w:b/>
          <w:smallCaps/>
        </w:rPr>
        <w:tab/>
        <w:t>Notas al Estado de Variación en la Hacienda Pública</w:t>
      </w:r>
    </w:p>
    <w:p w14:paraId="4BA8649B" w14:textId="77777777" w:rsidR="00174CCB" w:rsidRDefault="00174CCB" w:rsidP="00174CCB">
      <w:pPr>
        <w:pStyle w:val="INCISO"/>
        <w:spacing w:after="0" w:line="360" w:lineRule="auto"/>
        <w:ind w:left="360"/>
        <w:rPr>
          <w:b/>
          <w:smallCaps/>
        </w:rPr>
      </w:pPr>
    </w:p>
    <w:p w14:paraId="1628671A" w14:textId="77777777" w:rsidR="00174CCB" w:rsidRDefault="00174CCB" w:rsidP="00174CCB">
      <w:pPr>
        <w:pStyle w:val="ROMANOS"/>
        <w:tabs>
          <w:tab w:val="clear" w:pos="720"/>
          <w:tab w:val="left" w:pos="0"/>
        </w:tabs>
        <w:spacing w:after="0" w:line="360" w:lineRule="auto"/>
        <w:ind w:left="0" w:firstLine="0"/>
        <w:rPr>
          <w:lang w:val="es-MX"/>
        </w:rPr>
      </w:pPr>
      <w:r w:rsidRPr="00E56F3C">
        <w:rPr>
          <w:lang w:val="es-MX"/>
        </w:rPr>
        <w:t xml:space="preserve">Su finalidad es mostrar las variaciones que sufrieron </w:t>
      </w:r>
      <w:r>
        <w:rPr>
          <w:lang w:val="es-MX"/>
        </w:rPr>
        <w:t>las cuentas</w:t>
      </w:r>
      <w:r w:rsidRPr="00E56F3C">
        <w:rPr>
          <w:lang w:val="es-MX"/>
        </w:rPr>
        <w:t xml:space="preserve"> que componen la Hacienda Pública </w:t>
      </w:r>
      <w:r>
        <w:rPr>
          <w:lang w:val="es-MX"/>
        </w:rPr>
        <w:t>durante</w:t>
      </w:r>
      <w:r w:rsidRPr="00E56F3C">
        <w:rPr>
          <w:lang w:val="es-MX"/>
        </w:rPr>
        <w:t xml:space="preserve"> periodo </w:t>
      </w:r>
      <w:r>
        <w:rPr>
          <w:lang w:val="es-MX"/>
        </w:rPr>
        <w:t>reportado, de tal forma que al cierre del presente trimestre se reportan los siguientes saldos;</w:t>
      </w:r>
    </w:p>
    <w:p w14:paraId="27080D4A" w14:textId="77777777" w:rsidR="00174CCB" w:rsidRDefault="00174CCB" w:rsidP="00174CCB">
      <w:pPr>
        <w:pStyle w:val="ROMANOS"/>
        <w:tabs>
          <w:tab w:val="clear" w:pos="720"/>
          <w:tab w:val="left" w:pos="0"/>
        </w:tabs>
        <w:spacing w:after="0" w:line="360" w:lineRule="auto"/>
        <w:ind w:left="0" w:firstLine="0"/>
        <w:rPr>
          <w:lang w:val="es-MX"/>
        </w:rPr>
      </w:pPr>
    </w:p>
    <w:tbl>
      <w:tblPr>
        <w:tblW w:w="0" w:type="auto"/>
        <w:tblInd w:w="555" w:type="dxa"/>
        <w:tblLook w:val="04A0" w:firstRow="1" w:lastRow="0" w:firstColumn="1" w:lastColumn="0" w:noHBand="0" w:noVBand="1"/>
      </w:tblPr>
      <w:tblGrid>
        <w:gridCol w:w="3544"/>
        <w:gridCol w:w="1701"/>
        <w:gridCol w:w="1467"/>
        <w:gridCol w:w="1559"/>
      </w:tblGrid>
      <w:tr w:rsidR="00174CCB" w:rsidRPr="0014542F" w14:paraId="2F8C6594" w14:textId="77777777" w:rsidTr="005B2745">
        <w:tc>
          <w:tcPr>
            <w:tcW w:w="3544" w:type="dxa"/>
            <w:shd w:val="clear" w:color="auto" w:fill="F6F6EE"/>
            <w:vAlign w:val="center"/>
            <w:hideMark/>
          </w:tcPr>
          <w:p w14:paraId="7AF2963D" w14:textId="77777777" w:rsidR="00174CCB" w:rsidRPr="0014542F" w:rsidRDefault="00174CCB" w:rsidP="00AD0DA9">
            <w:pPr>
              <w:pStyle w:val="ROMANOS"/>
              <w:spacing w:after="0" w:line="360" w:lineRule="auto"/>
              <w:ind w:left="0" w:firstLine="0"/>
              <w:rPr>
                <w:b/>
                <w:lang w:val="es-MX"/>
              </w:rPr>
            </w:pPr>
            <w:r>
              <w:rPr>
                <w:b/>
                <w:lang w:val="es-MX"/>
              </w:rPr>
              <w:t>CONCEPTO</w:t>
            </w:r>
          </w:p>
        </w:tc>
        <w:tc>
          <w:tcPr>
            <w:tcW w:w="1701" w:type="dxa"/>
            <w:shd w:val="clear" w:color="auto" w:fill="F6F6EE"/>
            <w:vAlign w:val="center"/>
          </w:tcPr>
          <w:p w14:paraId="477A9181" w14:textId="73005727" w:rsidR="00174CCB" w:rsidRPr="005B2745" w:rsidRDefault="00174CCB" w:rsidP="00AD0DA9">
            <w:pPr>
              <w:pStyle w:val="ROMANOS"/>
              <w:spacing w:after="0" w:line="360" w:lineRule="auto"/>
              <w:ind w:left="0" w:firstLine="0"/>
              <w:jc w:val="center"/>
              <w:rPr>
                <w:b/>
                <w:sz w:val="12"/>
                <w:szCs w:val="12"/>
                <w:lang w:val="es-MX"/>
              </w:rPr>
            </w:pPr>
            <w:r w:rsidRPr="005B2745">
              <w:rPr>
                <w:b/>
                <w:sz w:val="12"/>
                <w:szCs w:val="12"/>
                <w:lang w:val="es-MX"/>
              </w:rPr>
              <w:t xml:space="preserve">PATRIMONIO AL </w:t>
            </w:r>
            <w:r w:rsidR="005B2745" w:rsidRPr="005B2745">
              <w:rPr>
                <w:b/>
                <w:sz w:val="12"/>
                <w:szCs w:val="12"/>
                <w:lang w:val="es-MX"/>
              </w:rPr>
              <w:t>INICIO DEL EJERCICIO</w:t>
            </w:r>
          </w:p>
        </w:tc>
        <w:tc>
          <w:tcPr>
            <w:tcW w:w="1467" w:type="dxa"/>
            <w:shd w:val="clear" w:color="auto" w:fill="F6F6EE"/>
            <w:vAlign w:val="center"/>
            <w:hideMark/>
          </w:tcPr>
          <w:p w14:paraId="442CD8B5" w14:textId="1BA3EDFE" w:rsidR="00174CCB" w:rsidRPr="005B2745" w:rsidRDefault="00174CCB" w:rsidP="00AD0DA9">
            <w:pPr>
              <w:pStyle w:val="ROMANOS"/>
              <w:spacing w:after="0" w:line="360" w:lineRule="auto"/>
              <w:ind w:left="0" w:firstLine="0"/>
              <w:jc w:val="center"/>
              <w:rPr>
                <w:b/>
                <w:sz w:val="12"/>
                <w:szCs w:val="12"/>
                <w:lang w:val="es-MX"/>
              </w:rPr>
            </w:pPr>
            <w:r w:rsidRPr="005B2745">
              <w:rPr>
                <w:b/>
                <w:sz w:val="12"/>
                <w:szCs w:val="12"/>
                <w:lang w:val="es-MX"/>
              </w:rPr>
              <w:t>VARIACIONES</w:t>
            </w:r>
            <w:r w:rsidR="005B2745" w:rsidRPr="005B2745">
              <w:rPr>
                <w:b/>
                <w:sz w:val="12"/>
                <w:szCs w:val="12"/>
                <w:lang w:val="es-MX"/>
              </w:rPr>
              <w:t xml:space="preserve"> DE LA HACIENDA PUBLICA</w:t>
            </w:r>
          </w:p>
        </w:tc>
        <w:tc>
          <w:tcPr>
            <w:tcW w:w="1559" w:type="dxa"/>
            <w:shd w:val="clear" w:color="auto" w:fill="F6F6EE"/>
            <w:vAlign w:val="center"/>
          </w:tcPr>
          <w:p w14:paraId="07825F3D" w14:textId="77777777" w:rsidR="00174CCB" w:rsidRDefault="00174CCB" w:rsidP="00AD0DA9">
            <w:pPr>
              <w:pStyle w:val="ROMANOS"/>
              <w:spacing w:after="0" w:line="360" w:lineRule="auto"/>
              <w:ind w:left="0" w:firstLine="0"/>
              <w:jc w:val="center"/>
              <w:rPr>
                <w:b/>
                <w:lang w:val="es-MX"/>
              </w:rPr>
            </w:pPr>
            <w:r>
              <w:rPr>
                <w:b/>
                <w:lang w:val="es-MX"/>
              </w:rPr>
              <w:t>SALDO ACTUAL</w:t>
            </w:r>
          </w:p>
        </w:tc>
      </w:tr>
      <w:tr w:rsidR="00174CCB" w:rsidRPr="0014542F" w14:paraId="633DBC7E" w14:textId="77777777" w:rsidTr="00AD0DA9">
        <w:tc>
          <w:tcPr>
            <w:tcW w:w="3544" w:type="dxa"/>
            <w:shd w:val="clear" w:color="auto" w:fill="auto"/>
            <w:hideMark/>
          </w:tcPr>
          <w:p w14:paraId="38219E02" w14:textId="77777777" w:rsidR="00174CCB" w:rsidRPr="0014542F" w:rsidRDefault="00174CCB" w:rsidP="00AD0DA9">
            <w:pPr>
              <w:pStyle w:val="ROMANOS"/>
              <w:spacing w:after="0" w:line="360" w:lineRule="auto"/>
              <w:ind w:left="0" w:firstLine="0"/>
              <w:rPr>
                <w:lang w:val="es-MX"/>
              </w:rPr>
            </w:pPr>
            <w:r w:rsidRPr="0014542F">
              <w:rPr>
                <w:lang w:val="es-MX"/>
              </w:rPr>
              <w:t>Resultado del Ejercicio Ahorro/Desahorro</w:t>
            </w:r>
          </w:p>
        </w:tc>
        <w:tc>
          <w:tcPr>
            <w:tcW w:w="1701" w:type="dxa"/>
          </w:tcPr>
          <w:p w14:paraId="7CB771E3" w14:textId="2DCB5FFE" w:rsidR="00174CCB" w:rsidRDefault="005B2745" w:rsidP="00AD0DA9">
            <w:pPr>
              <w:pStyle w:val="ROMANOS"/>
              <w:spacing w:after="0" w:line="360" w:lineRule="auto"/>
              <w:ind w:left="0" w:firstLine="0"/>
              <w:jc w:val="right"/>
              <w:rPr>
                <w:lang w:val="es-MX"/>
              </w:rPr>
            </w:pPr>
            <w:r>
              <w:rPr>
                <w:lang w:val="es-MX"/>
              </w:rPr>
              <w:t>0</w:t>
            </w:r>
          </w:p>
        </w:tc>
        <w:tc>
          <w:tcPr>
            <w:tcW w:w="1467" w:type="dxa"/>
            <w:shd w:val="clear" w:color="auto" w:fill="auto"/>
            <w:hideMark/>
          </w:tcPr>
          <w:p w14:paraId="24991664" w14:textId="252B57A9" w:rsidR="00174CCB" w:rsidRPr="0014542F" w:rsidRDefault="005B2745" w:rsidP="00AD0DA9">
            <w:pPr>
              <w:pStyle w:val="ROMANOS"/>
              <w:spacing w:after="0" w:line="360" w:lineRule="auto"/>
              <w:ind w:left="0" w:firstLine="0"/>
              <w:jc w:val="right"/>
              <w:rPr>
                <w:lang w:val="es-MX"/>
              </w:rPr>
            </w:pPr>
            <w:r>
              <w:rPr>
                <w:lang w:val="es-MX"/>
              </w:rPr>
              <w:t>89</w:t>
            </w:r>
            <w:r w:rsidR="00174CCB">
              <w:rPr>
                <w:lang w:val="es-MX"/>
              </w:rPr>
              <w:t>,7</w:t>
            </w:r>
            <w:r>
              <w:rPr>
                <w:lang w:val="es-MX"/>
              </w:rPr>
              <w:t>97</w:t>
            </w:r>
            <w:r w:rsidR="00174CCB">
              <w:rPr>
                <w:lang w:val="es-MX"/>
              </w:rPr>
              <w:t>,</w:t>
            </w:r>
            <w:r>
              <w:rPr>
                <w:lang w:val="es-MX"/>
              </w:rPr>
              <w:t>246</w:t>
            </w:r>
          </w:p>
          <w:p w14:paraId="1FFCB6CC" w14:textId="77777777" w:rsidR="00174CCB" w:rsidRPr="0014542F" w:rsidRDefault="00174CCB" w:rsidP="00AD0DA9">
            <w:pPr>
              <w:pStyle w:val="ROMANOS"/>
              <w:spacing w:after="0" w:line="360" w:lineRule="auto"/>
              <w:ind w:left="0" w:firstLine="0"/>
              <w:jc w:val="right"/>
              <w:rPr>
                <w:lang w:val="es-MX"/>
              </w:rPr>
            </w:pPr>
          </w:p>
        </w:tc>
        <w:tc>
          <w:tcPr>
            <w:tcW w:w="1559" w:type="dxa"/>
          </w:tcPr>
          <w:p w14:paraId="3CFD79FD" w14:textId="0381E137" w:rsidR="00174CCB" w:rsidRDefault="00174CCB" w:rsidP="00AD0DA9">
            <w:pPr>
              <w:pStyle w:val="ROMANOS"/>
              <w:spacing w:after="0" w:line="360" w:lineRule="auto"/>
              <w:ind w:left="0" w:firstLine="0"/>
              <w:jc w:val="right"/>
              <w:rPr>
                <w:lang w:val="es-MX"/>
              </w:rPr>
            </w:pPr>
            <w:r>
              <w:rPr>
                <w:lang w:val="es-MX"/>
              </w:rPr>
              <w:fldChar w:fldCharType="begin"/>
            </w:r>
            <w:r>
              <w:rPr>
                <w:lang w:val="es-MX"/>
              </w:rPr>
              <w:instrText xml:space="preserve"> =SUM(B2:C2) </w:instrText>
            </w:r>
            <w:r>
              <w:rPr>
                <w:lang w:val="es-MX"/>
              </w:rPr>
              <w:fldChar w:fldCharType="separate"/>
            </w:r>
            <w:r w:rsidR="005B2745">
              <w:rPr>
                <w:noProof/>
                <w:lang w:val="es-MX"/>
              </w:rPr>
              <w:t>89,797,246</w:t>
            </w:r>
            <w:r>
              <w:rPr>
                <w:lang w:val="es-MX"/>
              </w:rPr>
              <w:fldChar w:fldCharType="end"/>
            </w:r>
          </w:p>
        </w:tc>
      </w:tr>
      <w:tr w:rsidR="00174CCB" w:rsidRPr="0014542F" w14:paraId="07ABCFD2" w14:textId="77777777" w:rsidTr="00AD0DA9">
        <w:tc>
          <w:tcPr>
            <w:tcW w:w="3544" w:type="dxa"/>
            <w:shd w:val="clear" w:color="auto" w:fill="auto"/>
            <w:hideMark/>
          </w:tcPr>
          <w:p w14:paraId="527528F4" w14:textId="77777777" w:rsidR="00174CCB" w:rsidRPr="0014542F" w:rsidRDefault="00174CCB" w:rsidP="00AD0DA9">
            <w:pPr>
              <w:pStyle w:val="ROMANOS"/>
              <w:spacing w:after="0" w:line="360" w:lineRule="auto"/>
              <w:ind w:left="0" w:firstLine="0"/>
              <w:rPr>
                <w:lang w:val="es-MX"/>
              </w:rPr>
            </w:pPr>
            <w:r w:rsidRPr="0014542F">
              <w:rPr>
                <w:lang w:val="es-MX"/>
              </w:rPr>
              <w:t>Resultado de Ejercicios Anteriores</w:t>
            </w:r>
          </w:p>
        </w:tc>
        <w:tc>
          <w:tcPr>
            <w:tcW w:w="1701" w:type="dxa"/>
          </w:tcPr>
          <w:p w14:paraId="73B10A27" w14:textId="37473940" w:rsidR="00174CCB" w:rsidRDefault="00174CCB" w:rsidP="00AD0DA9">
            <w:pPr>
              <w:pStyle w:val="ROMANOS"/>
              <w:spacing w:after="0" w:line="360" w:lineRule="auto"/>
              <w:ind w:left="0" w:firstLine="0"/>
              <w:jc w:val="right"/>
              <w:rPr>
                <w:lang w:val="es-MX"/>
              </w:rPr>
            </w:pPr>
            <w:r>
              <w:rPr>
                <w:lang w:val="es-MX"/>
              </w:rPr>
              <w:t>16</w:t>
            </w:r>
            <w:r w:rsidR="005B2745">
              <w:rPr>
                <w:lang w:val="es-MX"/>
              </w:rPr>
              <w:t>8</w:t>
            </w:r>
            <w:r>
              <w:rPr>
                <w:lang w:val="es-MX"/>
              </w:rPr>
              <w:t>,</w:t>
            </w:r>
            <w:r w:rsidR="005B2745">
              <w:rPr>
                <w:lang w:val="es-MX"/>
              </w:rPr>
              <w:t>178</w:t>
            </w:r>
            <w:r>
              <w:rPr>
                <w:lang w:val="es-MX"/>
              </w:rPr>
              <w:t>,</w:t>
            </w:r>
            <w:r w:rsidR="005B2745">
              <w:rPr>
                <w:lang w:val="es-MX"/>
              </w:rPr>
              <w:t>081</w:t>
            </w:r>
          </w:p>
        </w:tc>
        <w:tc>
          <w:tcPr>
            <w:tcW w:w="1467" w:type="dxa"/>
            <w:shd w:val="clear" w:color="auto" w:fill="auto"/>
            <w:hideMark/>
          </w:tcPr>
          <w:p w14:paraId="69DF817C" w14:textId="2091A9A9" w:rsidR="00174CCB" w:rsidRPr="0014542F" w:rsidRDefault="00174CCB" w:rsidP="00AD0DA9">
            <w:pPr>
              <w:pStyle w:val="ROMANOS"/>
              <w:spacing w:after="0" w:line="360" w:lineRule="auto"/>
              <w:ind w:left="0" w:firstLine="0"/>
              <w:jc w:val="right"/>
              <w:rPr>
                <w:lang w:val="es-MX"/>
              </w:rPr>
            </w:pPr>
            <w:r>
              <w:rPr>
                <w:lang w:val="es-MX"/>
              </w:rPr>
              <w:t>-</w:t>
            </w:r>
            <w:r w:rsidR="005B2745">
              <w:rPr>
                <w:lang w:val="es-MX"/>
              </w:rPr>
              <w:t>892</w:t>
            </w:r>
            <w:r>
              <w:rPr>
                <w:lang w:val="es-MX"/>
              </w:rPr>
              <w:t>,</w:t>
            </w:r>
            <w:r w:rsidR="005B2745">
              <w:rPr>
                <w:lang w:val="es-MX"/>
              </w:rPr>
              <w:t>488</w:t>
            </w:r>
          </w:p>
        </w:tc>
        <w:tc>
          <w:tcPr>
            <w:tcW w:w="1559" w:type="dxa"/>
          </w:tcPr>
          <w:p w14:paraId="3E77740C" w14:textId="101815DF" w:rsidR="00174CCB" w:rsidRDefault="00174CCB" w:rsidP="00AD0DA9">
            <w:pPr>
              <w:pStyle w:val="ROMANOS"/>
              <w:spacing w:after="0" w:line="360" w:lineRule="auto"/>
              <w:ind w:left="0" w:firstLine="0"/>
              <w:jc w:val="right"/>
              <w:rPr>
                <w:lang w:val="es-MX"/>
              </w:rPr>
            </w:pPr>
            <w:r>
              <w:rPr>
                <w:lang w:val="es-MX"/>
              </w:rPr>
              <w:fldChar w:fldCharType="begin"/>
            </w:r>
            <w:r>
              <w:rPr>
                <w:lang w:val="es-MX"/>
              </w:rPr>
              <w:instrText xml:space="preserve"> =SUM(B3:C3) </w:instrText>
            </w:r>
            <w:r>
              <w:rPr>
                <w:lang w:val="es-MX"/>
              </w:rPr>
              <w:fldChar w:fldCharType="separate"/>
            </w:r>
            <w:r w:rsidR="005B2745">
              <w:rPr>
                <w:noProof/>
                <w:lang w:val="es-MX"/>
              </w:rPr>
              <w:t>167,285,593</w:t>
            </w:r>
            <w:r>
              <w:rPr>
                <w:lang w:val="es-MX"/>
              </w:rPr>
              <w:fldChar w:fldCharType="end"/>
            </w:r>
          </w:p>
        </w:tc>
      </w:tr>
      <w:tr w:rsidR="00174CCB" w:rsidRPr="0014542F" w14:paraId="37833434" w14:textId="77777777" w:rsidTr="00AD0DA9">
        <w:tc>
          <w:tcPr>
            <w:tcW w:w="3544" w:type="dxa"/>
            <w:shd w:val="clear" w:color="auto" w:fill="auto"/>
            <w:hideMark/>
          </w:tcPr>
          <w:p w14:paraId="65506E7F" w14:textId="77777777" w:rsidR="00174CCB" w:rsidRPr="0014542F" w:rsidRDefault="00174CCB" w:rsidP="00AD0DA9">
            <w:pPr>
              <w:pStyle w:val="ROMANOS"/>
              <w:spacing w:after="0" w:line="360" w:lineRule="auto"/>
              <w:ind w:left="0" w:firstLine="0"/>
              <w:rPr>
                <w:lang w:val="es-MX"/>
              </w:rPr>
            </w:pPr>
            <w:r w:rsidRPr="0014542F">
              <w:rPr>
                <w:lang w:val="es-MX"/>
              </w:rPr>
              <w:t>Cambios en Políticas Contables</w:t>
            </w:r>
          </w:p>
        </w:tc>
        <w:tc>
          <w:tcPr>
            <w:tcW w:w="1701" w:type="dxa"/>
          </w:tcPr>
          <w:p w14:paraId="59ABFBB7" w14:textId="77777777" w:rsidR="00174CCB" w:rsidRPr="0014542F" w:rsidRDefault="00174CCB" w:rsidP="00AD0DA9">
            <w:pPr>
              <w:pStyle w:val="ROMANOS"/>
              <w:spacing w:after="0" w:line="360" w:lineRule="auto"/>
              <w:ind w:left="0" w:firstLine="0"/>
              <w:rPr>
                <w:lang w:val="es-MX"/>
              </w:rPr>
            </w:pPr>
            <w:r w:rsidRPr="0014542F">
              <w:rPr>
                <w:lang w:val="es-MX"/>
              </w:rPr>
              <w:t xml:space="preserve">           37,243,806</w:t>
            </w:r>
          </w:p>
        </w:tc>
        <w:tc>
          <w:tcPr>
            <w:tcW w:w="1467" w:type="dxa"/>
            <w:shd w:val="clear" w:color="auto" w:fill="auto"/>
            <w:hideMark/>
          </w:tcPr>
          <w:p w14:paraId="35E485CE" w14:textId="77777777" w:rsidR="00174CCB" w:rsidRPr="0014542F" w:rsidRDefault="00174CCB" w:rsidP="00AD0DA9">
            <w:pPr>
              <w:pStyle w:val="ROMANOS"/>
              <w:spacing w:after="0" w:line="360" w:lineRule="auto"/>
              <w:ind w:left="0" w:firstLine="0"/>
              <w:jc w:val="right"/>
              <w:rPr>
                <w:lang w:val="es-MX"/>
              </w:rPr>
            </w:pPr>
            <w:r>
              <w:rPr>
                <w:lang w:val="es-MX"/>
              </w:rPr>
              <w:t>0</w:t>
            </w:r>
          </w:p>
        </w:tc>
        <w:tc>
          <w:tcPr>
            <w:tcW w:w="1559" w:type="dxa"/>
          </w:tcPr>
          <w:p w14:paraId="1AEE0003" w14:textId="6C523295" w:rsidR="00174CCB" w:rsidRDefault="00174CCB" w:rsidP="00AD0DA9">
            <w:pPr>
              <w:pStyle w:val="ROMANOS"/>
              <w:spacing w:after="0" w:line="360" w:lineRule="auto"/>
              <w:ind w:left="0" w:firstLine="0"/>
              <w:jc w:val="right"/>
              <w:rPr>
                <w:lang w:val="es-MX"/>
              </w:rPr>
            </w:pPr>
            <w:r>
              <w:rPr>
                <w:lang w:val="es-MX"/>
              </w:rPr>
              <w:fldChar w:fldCharType="begin"/>
            </w:r>
            <w:r>
              <w:rPr>
                <w:lang w:val="es-MX"/>
              </w:rPr>
              <w:instrText xml:space="preserve"> =SUM(B4:C4) </w:instrText>
            </w:r>
            <w:r>
              <w:rPr>
                <w:lang w:val="es-MX"/>
              </w:rPr>
              <w:fldChar w:fldCharType="separate"/>
            </w:r>
            <w:r w:rsidR="005B2745">
              <w:rPr>
                <w:noProof/>
                <w:lang w:val="es-MX"/>
              </w:rPr>
              <w:t>37,243,806</w:t>
            </w:r>
            <w:r>
              <w:rPr>
                <w:lang w:val="es-MX"/>
              </w:rPr>
              <w:fldChar w:fldCharType="end"/>
            </w:r>
          </w:p>
        </w:tc>
      </w:tr>
      <w:tr w:rsidR="00174CCB" w:rsidRPr="0014542F" w14:paraId="125AB638" w14:textId="77777777" w:rsidTr="00AD0DA9">
        <w:tc>
          <w:tcPr>
            <w:tcW w:w="3544" w:type="dxa"/>
            <w:shd w:val="clear" w:color="auto" w:fill="auto"/>
          </w:tcPr>
          <w:p w14:paraId="3F7682D0" w14:textId="77777777" w:rsidR="00174CCB" w:rsidRPr="0014542F" w:rsidRDefault="00174CCB" w:rsidP="00AD0DA9">
            <w:pPr>
              <w:pStyle w:val="ROMANOS"/>
              <w:spacing w:after="0" w:line="360" w:lineRule="auto"/>
              <w:ind w:left="0" w:firstLine="0"/>
              <w:rPr>
                <w:lang w:val="es-MX"/>
              </w:rPr>
            </w:pPr>
            <w:r w:rsidRPr="0014542F">
              <w:rPr>
                <w:lang w:val="es-MX"/>
              </w:rPr>
              <w:t>Donaciones de Capital</w:t>
            </w:r>
          </w:p>
        </w:tc>
        <w:tc>
          <w:tcPr>
            <w:tcW w:w="1701" w:type="dxa"/>
          </w:tcPr>
          <w:p w14:paraId="408529D3" w14:textId="77777777" w:rsidR="00174CCB" w:rsidRPr="0014542F" w:rsidRDefault="00174CCB" w:rsidP="00AD0DA9">
            <w:pPr>
              <w:pStyle w:val="ROMANOS"/>
              <w:spacing w:after="0" w:line="360" w:lineRule="auto"/>
              <w:ind w:left="0" w:firstLine="0"/>
              <w:rPr>
                <w:lang w:val="es-MX"/>
              </w:rPr>
            </w:pPr>
            <w:r w:rsidRPr="0014542F">
              <w:rPr>
                <w:lang w:val="es-MX"/>
              </w:rPr>
              <w:t xml:space="preserve">                205,500</w:t>
            </w:r>
          </w:p>
        </w:tc>
        <w:tc>
          <w:tcPr>
            <w:tcW w:w="1467" w:type="dxa"/>
            <w:shd w:val="clear" w:color="auto" w:fill="auto"/>
          </w:tcPr>
          <w:p w14:paraId="4FA24956" w14:textId="77777777" w:rsidR="00174CCB" w:rsidRPr="0014542F" w:rsidRDefault="00174CCB" w:rsidP="00AD0DA9">
            <w:pPr>
              <w:pStyle w:val="ROMANOS"/>
              <w:spacing w:after="0" w:line="360" w:lineRule="auto"/>
              <w:ind w:left="0" w:firstLine="0"/>
              <w:jc w:val="right"/>
              <w:rPr>
                <w:lang w:val="es-MX"/>
              </w:rPr>
            </w:pPr>
            <w:r>
              <w:rPr>
                <w:lang w:val="es-MX"/>
              </w:rPr>
              <w:t>0</w:t>
            </w:r>
          </w:p>
        </w:tc>
        <w:tc>
          <w:tcPr>
            <w:tcW w:w="1559" w:type="dxa"/>
          </w:tcPr>
          <w:p w14:paraId="1FE43F3C" w14:textId="3E0B5DF0" w:rsidR="00174CCB" w:rsidRDefault="00174CCB" w:rsidP="00AD0DA9">
            <w:pPr>
              <w:pStyle w:val="ROMANOS"/>
              <w:spacing w:after="0" w:line="360" w:lineRule="auto"/>
              <w:ind w:left="0" w:firstLine="0"/>
              <w:jc w:val="right"/>
              <w:rPr>
                <w:lang w:val="es-MX"/>
              </w:rPr>
            </w:pPr>
            <w:r>
              <w:rPr>
                <w:lang w:val="es-MX"/>
              </w:rPr>
              <w:fldChar w:fldCharType="begin"/>
            </w:r>
            <w:r>
              <w:rPr>
                <w:lang w:val="es-MX"/>
              </w:rPr>
              <w:instrText xml:space="preserve"> =SUM(B5:C5) </w:instrText>
            </w:r>
            <w:r>
              <w:rPr>
                <w:lang w:val="es-MX"/>
              </w:rPr>
              <w:fldChar w:fldCharType="separate"/>
            </w:r>
            <w:r w:rsidR="005B2745">
              <w:rPr>
                <w:noProof/>
                <w:lang w:val="es-MX"/>
              </w:rPr>
              <w:t>205,500</w:t>
            </w:r>
            <w:r>
              <w:rPr>
                <w:lang w:val="es-MX"/>
              </w:rPr>
              <w:fldChar w:fldCharType="end"/>
            </w:r>
          </w:p>
        </w:tc>
      </w:tr>
      <w:tr w:rsidR="00174CCB" w:rsidRPr="0014542F" w14:paraId="0AA3066E" w14:textId="77777777" w:rsidTr="00AD0DA9">
        <w:tc>
          <w:tcPr>
            <w:tcW w:w="3544" w:type="dxa"/>
            <w:shd w:val="clear" w:color="auto" w:fill="F6F6EE"/>
            <w:hideMark/>
          </w:tcPr>
          <w:p w14:paraId="3D0D3884" w14:textId="77777777" w:rsidR="00174CCB" w:rsidRPr="0014542F" w:rsidRDefault="00174CCB" w:rsidP="00AD0DA9">
            <w:pPr>
              <w:pStyle w:val="ROMANOS"/>
              <w:spacing w:after="0" w:line="360" w:lineRule="auto"/>
              <w:ind w:left="0" w:firstLine="0"/>
              <w:rPr>
                <w:b/>
                <w:lang w:val="es-MX"/>
              </w:rPr>
            </w:pPr>
            <w:r w:rsidRPr="0014542F">
              <w:rPr>
                <w:b/>
                <w:lang w:val="es-MX"/>
              </w:rPr>
              <w:t>TOTAL</w:t>
            </w:r>
          </w:p>
        </w:tc>
        <w:tc>
          <w:tcPr>
            <w:tcW w:w="1701" w:type="dxa"/>
            <w:shd w:val="clear" w:color="auto" w:fill="F6F6EE"/>
          </w:tcPr>
          <w:p w14:paraId="3F3E064E" w14:textId="77777777" w:rsidR="00174CCB" w:rsidRPr="0014542F" w:rsidRDefault="00174CCB" w:rsidP="00AD0DA9">
            <w:pPr>
              <w:pStyle w:val="ROMANOS"/>
              <w:spacing w:after="0" w:line="360" w:lineRule="auto"/>
              <w:ind w:left="0" w:firstLine="0"/>
              <w:jc w:val="right"/>
              <w:rPr>
                <w:b/>
                <w:lang w:val="es-MX"/>
              </w:rPr>
            </w:pPr>
            <w:r>
              <w:rPr>
                <w:b/>
                <w:lang w:val="es-MX"/>
              </w:rPr>
              <w:fldChar w:fldCharType="begin"/>
            </w:r>
            <w:r>
              <w:rPr>
                <w:b/>
                <w:lang w:val="es-MX"/>
              </w:rPr>
              <w:instrText xml:space="preserve"> =SUM(B2:B5) </w:instrText>
            </w:r>
            <w:r>
              <w:rPr>
                <w:b/>
                <w:lang w:val="es-MX"/>
              </w:rPr>
              <w:fldChar w:fldCharType="separate"/>
            </w:r>
            <w:r>
              <w:rPr>
                <w:b/>
                <w:noProof/>
                <w:lang w:val="es-MX"/>
              </w:rPr>
              <w:t>205,627,387</w:t>
            </w:r>
            <w:r>
              <w:rPr>
                <w:b/>
                <w:lang w:val="es-MX"/>
              </w:rPr>
              <w:fldChar w:fldCharType="end"/>
            </w:r>
          </w:p>
        </w:tc>
        <w:tc>
          <w:tcPr>
            <w:tcW w:w="1467" w:type="dxa"/>
            <w:shd w:val="clear" w:color="auto" w:fill="F6F6EE"/>
            <w:hideMark/>
          </w:tcPr>
          <w:p w14:paraId="4984BCD2" w14:textId="564A5BCD" w:rsidR="00174CCB" w:rsidRPr="0014542F" w:rsidRDefault="00174CCB" w:rsidP="00AD0DA9">
            <w:pPr>
              <w:pStyle w:val="ROMANOS"/>
              <w:spacing w:after="0" w:line="360" w:lineRule="auto"/>
              <w:ind w:left="0" w:firstLine="0"/>
              <w:jc w:val="right"/>
              <w:rPr>
                <w:b/>
                <w:lang w:val="es-MX"/>
              </w:rPr>
            </w:pPr>
            <w:r>
              <w:rPr>
                <w:b/>
                <w:lang w:val="es-MX"/>
              </w:rPr>
              <w:fldChar w:fldCharType="begin"/>
            </w:r>
            <w:r>
              <w:rPr>
                <w:b/>
                <w:lang w:val="es-MX"/>
              </w:rPr>
              <w:instrText xml:space="preserve"> =SUM(C2:C5) </w:instrText>
            </w:r>
            <w:r>
              <w:rPr>
                <w:b/>
                <w:lang w:val="es-MX"/>
              </w:rPr>
              <w:fldChar w:fldCharType="separate"/>
            </w:r>
            <w:r w:rsidR="005B2745">
              <w:rPr>
                <w:b/>
                <w:noProof/>
                <w:lang w:val="es-MX"/>
              </w:rPr>
              <w:t>88,904,758</w:t>
            </w:r>
            <w:r>
              <w:rPr>
                <w:b/>
                <w:lang w:val="es-MX"/>
              </w:rPr>
              <w:fldChar w:fldCharType="end"/>
            </w:r>
          </w:p>
        </w:tc>
        <w:tc>
          <w:tcPr>
            <w:tcW w:w="1559" w:type="dxa"/>
            <w:shd w:val="clear" w:color="auto" w:fill="F6F6EE"/>
          </w:tcPr>
          <w:p w14:paraId="044CA001" w14:textId="671A42F6" w:rsidR="00174CCB" w:rsidRDefault="00174CCB" w:rsidP="00AD0DA9">
            <w:pPr>
              <w:pStyle w:val="ROMANOS"/>
              <w:spacing w:after="0" w:line="360" w:lineRule="auto"/>
              <w:ind w:left="0" w:firstLine="0"/>
              <w:jc w:val="right"/>
              <w:rPr>
                <w:b/>
                <w:lang w:val="es-MX"/>
              </w:rPr>
            </w:pPr>
            <w:r>
              <w:rPr>
                <w:b/>
                <w:lang w:val="es-MX"/>
              </w:rPr>
              <w:fldChar w:fldCharType="begin"/>
            </w:r>
            <w:r>
              <w:rPr>
                <w:b/>
                <w:lang w:val="es-MX"/>
              </w:rPr>
              <w:instrText xml:space="preserve"> =SUM(D2:D5) </w:instrText>
            </w:r>
            <w:r>
              <w:rPr>
                <w:b/>
                <w:lang w:val="es-MX"/>
              </w:rPr>
              <w:fldChar w:fldCharType="separate"/>
            </w:r>
            <w:r w:rsidR="005B2745">
              <w:rPr>
                <w:b/>
                <w:noProof/>
                <w:lang w:val="es-MX"/>
              </w:rPr>
              <w:t>294,532,145</w:t>
            </w:r>
            <w:r>
              <w:rPr>
                <w:b/>
                <w:lang w:val="es-MX"/>
              </w:rPr>
              <w:fldChar w:fldCharType="end"/>
            </w:r>
          </w:p>
        </w:tc>
      </w:tr>
    </w:tbl>
    <w:p w14:paraId="2B3A690D" w14:textId="77777777" w:rsidR="00174CCB" w:rsidRDefault="00174CCB" w:rsidP="00174CCB">
      <w:pPr>
        <w:pStyle w:val="INCISO"/>
        <w:spacing w:after="0" w:line="360" w:lineRule="auto"/>
        <w:ind w:left="360"/>
        <w:rPr>
          <w:b/>
          <w:smallCaps/>
        </w:rPr>
      </w:pPr>
    </w:p>
    <w:p w14:paraId="7ADCEF50" w14:textId="77777777" w:rsidR="00174CCB" w:rsidRDefault="00174CCB" w:rsidP="00174CCB">
      <w:pPr>
        <w:pStyle w:val="INCISO"/>
        <w:spacing w:after="0" w:line="360" w:lineRule="auto"/>
        <w:ind w:left="360"/>
        <w:rPr>
          <w:b/>
          <w:smallCaps/>
        </w:rPr>
      </w:pPr>
    </w:p>
    <w:p w14:paraId="08D5B6DE" w14:textId="77777777" w:rsidR="00174CCB" w:rsidRDefault="00174CCB" w:rsidP="00174CCB">
      <w:pPr>
        <w:pStyle w:val="INCISO"/>
        <w:spacing w:after="0" w:line="360" w:lineRule="auto"/>
        <w:ind w:left="360"/>
        <w:rPr>
          <w:b/>
          <w:smallCaps/>
        </w:rPr>
      </w:pPr>
      <w:r>
        <w:rPr>
          <w:b/>
          <w:smallCaps/>
        </w:rPr>
        <w:t>IV)</w:t>
      </w:r>
      <w:r>
        <w:rPr>
          <w:b/>
          <w:smallCaps/>
        </w:rPr>
        <w:tab/>
        <w:t xml:space="preserve">Notas al Estado de Flujos de Efectivo </w:t>
      </w:r>
    </w:p>
    <w:p w14:paraId="09D51E38" w14:textId="77777777" w:rsidR="00174CCB" w:rsidRDefault="00174CCB" w:rsidP="00174CCB">
      <w:pPr>
        <w:pStyle w:val="ROMANOS"/>
        <w:spacing w:after="0" w:line="360" w:lineRule="auto"/>
        <w:rPr>
          <w:b/>
          <w:lang w:val="es-MX"/>
        </w:rPr>
      </w:pPr>
    </w:p>
    <w:p w14:paraId="4FF50D54" w14:textId="77777777" w:rsidR="00174CCB" w:rsidRDefault="00174CCB" w:rsidP="00174CCB">
      <w:pPr>
        <w:pStyle w:val="ROMANOS"/>
        <w:spacing w:after="0" w:line="360" w:lineRule="auto"/>
        <w:ind w:left="0" w:firstLine="0"/>
        <w:rPr>
          <w:lang w:val="es-MX"/>
        </w:rPr>
      </w:pPr>
      <w:r>
        <w:rPr>
          <w:lang w:val="es-MX"/>
        </w:rPr>
        <w:t>El análisis de los saldos inicial y final que figuran en la última parte del Estado de Flujo de Efectivo en la cuenta de efectivo y equivalentes es como sigue:</w:t>
      </w:r>
    </w:p>
    <w:p w14:paraId="070D3832" w14:textId="77777777" w:rsidR="00174CCB" w:rsidRDefault="00174CCB" w:rsidP="00174CCB">
      <w:pPr>
        <w:pStyle w:val="ROMANOS"/>
        <w:spacing w:after="0" w:line="360" w:lineRule="auto"/>
        <w:ind w:left="0" w:firstLine="0"/>
        <w:rPr>
          <w:lang w:val="es-MX"/>
        </w:rPr>
      </w:pPr>
    </w:p>
    <w:tbl>
      <w:tblPr>
        <w:tblStyle w:val="Tablaconcuadrcula"/>
        <w:tblW w:w="0" w:type="auto"/>
        <w:tblInd w:w="1271" w:type="dxa"/>
        <w:tblLook w:val="04A0" w:firstRow="1" w:lastRow="0" w:firstColumn="1" w:lastColumn="0" w:noHBand="0" w:noVBand="1"/>
      </w:tblPr>
      <w:tblGrid>
        <w:gridCol w:w="3683"/>
        <w:gridCol w:w="1276"/>
        <w:gridCol w:w="1276"/>
      </w:tblGrid>
      <w:tr w:rsidR="00174CCB" w14:paraId="030D1AAE" w14:textId="77777777" w:rsidTr="00AD0DA9">
        <w:tc>
          <w:tcPr>
            <w:tcW w:w="6235" w:type="dxa"/>
            <w:gridSpan w:val="3"/>
            <w:shd w:val="clear" w:color="auto" w:fill="F6F6EE"/>
          </w:tcPr>
          <w:p w14:paraId="21318020" w14:textId="77777777" w:rsidR="00174CCB" w:rsidRPr="001A5485" w:rsidRDefault="00174CCB" w:rsidP="00AD0DA9">
            <w:pPr>
              <w:pStyle w:val="ROMANOS"/>
              <w:spacing w:after="0" w:line="360" w:lineRule="auto"/>
              <w:ind w:left="0" w:firstLine="0"/>
              <w:jc w:val="center"/>
              <w:rPr>
                <w:b/>
                <w:bCs/>
                <w:lang w:val="es-MX"/>
              </w:rPr>
            </w:pPr>
            <w:r w:rsidRPr="001A5485">
              <w:rPr>
                <w:b/>
                <w:bCs/>
                <w:lang w:val="es-MX"/>
              </w:rPr>
              <w:t>Efectivo y Equivalentes</w:t>
            </w:r>
          </w:p>
        </w:tc>
      </w:tr>
      <w:tr w:rsidR="00174CCB" w14:paraId="437C1903" w14:textId="77777777" w:rsidTr="00AD0DA9">
        <w:tc>
          <w:tcPr>
            <w:tcW w:w="3683" w:type="dxa"/>
            <w:shd w:val="clear" w:color="auto" w:fill="F6F6EE"/>
          </w:tcPr>
          <w:p w14:paraId="28C52A87" w14:textId="77777777" w:rsidR="00174CCB" w:rsidRPr="001A5485" w:rsidRDefault="00174CCB" w:rsidP="00AD0DA9">
            <w:pPr>
              <w:pStyle w:val="ROMANOS"/>
              <w:spacing w:after="0" w:line="360" w:lineRule="auto"/>
              <w:ind w:left="0" w:firstLine="0"/>
              <w:jc w:val="center"/>
              <w:rPr>
                <w:b/>
                <w:bCs/>
                <w:lang w:val="es-MX"/>
              </w:rPr>
            </w:pPr>
            <w:r w:rsidRPr="001A5485">
              <w:rPr>
                <w:b/>
                <w:bCs/>
                <w:lang w:val="es-MX"/>
              </w:rPr>
              <w:t>Concepto</w:t>
            </w:r>
          </w:p>
        </w:tc>
        <w:tc>
          <w:tcPr>
            <w:tcW w:w="1276" w:type="dxa"/>
            <w:shd w:val="clear" w:color="auto" w:fill="F6F6EE"/>
          </w:tcPr>
          <w:p w14:paraId="2EFD420E" w14:textId="77777777" w:rsidR="00174CCB" w:rsidRPr="001A5485" w:rsidRDefault="00174CCB" w:rsidP="00AD0DA9">
            <w:pPr>
              <w:pStyle w:val="ROMANOS"/>
              <w:spacing w:after="0" w:line="360" w:lineRule="auto"/>
              <w:ind w:left="0" w:firstLine="0"/>
              <w:jc w:val="center"/>
              <w:rPr>
                <w:b/>
                <w:bCs/>
                <w:lang w:val="es-MX"/>
              </w:rPr>
            </w:pPr>
            <w:r w:rsidRPr="001A5485">
              <w:rPr>
                <w:b/>
                <w:bCs/>
                <w:lang w:val="es-MX"/>
              </w:rPr>
              <w:t>2025</w:t>
            </w:r>
          </w:p>
        </w:tc>
        <w:tc>
          <w:tcPr>
            <w:tcW w:w="1276" w:type="dxa"/>
            <w:shd w:val="clear" w:color="auto" w:fill="F6F6EE"/>
          </w:tcPr>
          <w:p w14:paraId="44DBE8BB" w14:textId="77777777" w:rsidR="00174CCB" w:rsidRPr="001A5485" w:rsidRDefault="00174CCB" w:rsidP="00AD0DA9">
            <w:pPr>
              <w:pStyle w:val="ROMANOS"/>
              <w:spacing w:after="0" w:line="360" w:lineRule="auto"/>
              <w:ind w:left="0" w:firstLine="0"/>
              <w:jc w:val="center"/>
              <w:rPr>
                <w:b/>
                <w:bCs/>
                <w:lang w:val="es-MX"/>
              </w:rPr>
            </w:pPr>
            <w:r w:rsidRPr="001A5485">
              <w:rPr>
                <w:b/>
                <w:bCs/>
                <w:lang w:val="es-MX"/>
              </w:rPr>
              <w:t>2024</w:t>
            </w:r>
          </w:p>
        </w:tc>
      </w:tr>
      <w:tr w:rsidR="00174CCB" w14:paraId="7EABB5A7" w14:textId="77777777" w:rsidTr="00AD0DA9">
        <w:tc>
          <w:tcPr>
            <w:tcW w:w="3683" w:type="dxa"/>
          </w:tcPr>
          <w:p w14:paraId="0AD86215" w14:textId="77777777" w:rsidR="00174CCB" w:rsidRPr="004F4885" w:rsidRDefault="00174CCB" w:rsidP="00AD0DA9">
            <w:pPr>
              <w:pStyle w:val="ROMANOS"/>
              <w:spacing w:after="0" w:line="360" w:lineRule="auto"/>
              <w:ind w:left="0" w:firstLine="0"/>
              <w:rPr>
                <w:lang w:val="es-MX"/>
              </w:rPr>
            </w:pPr>
            <w:r w:rsidRPr="004F4885">
              <w:rPr>
                <w:lang w:val="es-MX"/>
              </w:rPr>
              <w:t>Efectivo</w:t>
            </w:r>
          </w:p>
        </w:tc>
        <w:tc>
          <w:tcPr>
            <w:tcW w:w="1276" w:type="dxa"/>
          </w:tcPr>
          <w:p w14:paraId="2A3778E0" w14:textId="6E2E3333" w:rsidR="00174CCB" w:rsidRPr="004F4885" w:rsidRDefault="00372D29" w:rsidP="00AD0DA9">
            <w:pPr>
              <w:pStyle w:val="ROMANOS"/>
              <w:spacing w:after="0" w:line="360" w:lineRule="auto"/>
              <w:ind w:left="0" w:firstLine="0"/>
              <w:jc w:val="right"/>
              <w:rPr>
                <w:lang w:val="es-MX"/>
              </w:rPr>
            </w:pPr>
            <w:r>
              <w:rPr>
                <w:lang w:val="es-MX"/>
              </w:rPr>
              <w:t>7,935</w:t>
            </w:r>
          </w:p>
        </w:tc>
        <w:tc>
          <w:tcPr>
            <w:tcW w:w="1276" w:type="dxa"/>
          </w:tcPr>
          <w:p w14:paraId="2D24FA86" w14:textId="76D72D7D" w:rsidR="00174CCB" w:rsidRPr="004F4885" w:rsidRDefault="004F4885" w:rsidP="00AD0DA9">
            <w:pPr>
              <w:pStyle w:val="ROMANOS"/>
              <w:spacing w:after="0" w:line="360" w:lineRule="auto"/>
              <w:ind w:left="0" w:firstLine="0"/>
              <w:jc w:val="right"/>
              <w:rPr>
                <w:lang w:val="es-MX"/>
              </w:rPr>
            </w:pPr>
            <w:r>
              <w:rPr>
                <w:lang w:val="es-MX"/>
              </w:rPr>
              <w:t>0</w:t>
            </w:r>
          </w:p>
        </w:tc>
      </w:tr>
      <w:tr w:rsidR="00174CCB" w14:paraId="1D4E6BAB" w14:textId="77777777" w:rsidTr="00AD0DA9">
        <w:tc>
          <w:tcPr>
            <w:tcW w:w="3683" w:type="dxa"/>
          </w:tcPr>
          <w:p w14:paraId="1C64B2BE" w14:textId="77777777" w:rsidR="00174CCB" w:rsidRPr="004F4885" w:rsidRDefault="00174CCB" w:rsidP="00AD0DA9">
            <w:pPr>
              <w:pStyle w:val="ROMANOS"/>
              <w:spacing w:after="0" w:line="360" w:lineRule="auto"/>
              <w:ind w:left="0" w:firstLine="0"/>
              <w:rPr>
                <w:lang w:val="es-MX"/>
              </w:rPr>
            </w:pPr>
            <w:r w:rsidRPr="004F4885">
              <w:rPr>
                <w:lang w:val="es-MX"/>
              </w:rPr>
              <w:t>Bancos/Tesorería</w:t>
            </w:r>
          </w:p>
        </w:tc>
        <w:tc>
          <w:tcPr>
            <w:tcW w:w="1276" w:type="dxa"/>
          </w:tcPr>
          <w:p w14:paraId="5E29EC3A" w14:textId="31754DC6" w:rsidR="00174CCB" w:rsidRPr="004F4885" w:rsidRDefault="004F4885" w:rsidP="00AD0DA9">
            <w:pPr>
              <w:pStyle w:val="ROMANOS"/>
              <w:spacing w:after="0" w:line="360" w:lineRule="auto"/>
              <w:ind w:left="0" w:firstLine="0"/>
              <w:jc w:val="right"/>
              <w:rPr>
                <w:lang w:val="es-MX"/>
              </w:rPr>
            </w:pPr>
            <w:r>
              <w:rPr>
                <w:bCs/>
              </w:rPr>
              <w:t>141,</w:t>
            </w:r>
            <w:r w:rsidR="00372D29">
              <w:rPr>
                <w:bCs/>
              </w:rPr>
              <w:t>045,897</w:t>
            </w:r>
          </w:p>
        </w:tc>
        <w:tc>
          <w:tcPr>
            <w:tcW w:w="1276" w:type="dxa"/>
          </w:tcPr>
          <w:p w14:paraId="095858AC" w14:textId="43D5D2F8" w:rsidR="00174CCB" w:rsidRPr="004F4885" w:rsidRDefault="004F4885" w:rsidP="00AD0DA9">
            <w:pPr>
              <w:pStyle w:val="ROMANOS"/>
              <w:spacing w:after="0" w:line="360" w:lineRule="auto"/>
              <w:ind w:left="0" w:firstLine="0"/>
              <w:jc w:val="right"/>
              <w:rPr>
                <w:lang w:val="es-MX"/>
              </w:rPr>
            </w:pPr>
            <w:r>
              <w:rPr>
                <w:bCs/>
              </w:rPr>
              <w:t>7,212,821</w:t>
            </w:r>
          </w:p>
        </w:tc>
      </w:tr>
      <w:tr w:rsidR="00174CCB" w14:paraId="3A32A78A" w14:textId="77777777" w:rsidTr="00AD0DA9">
        <w:tc>
          <w:tcPr>
            <w:tcW w:w="3683" w:type="dxa"/>
          </w:tcPr>
          <w:p w14:paraId="648546E7" w14:textId="77777777" w:rsidR="00174CCB" w:rsidRPr="004F4885" w:rsidRDefault="00174CCB" w:rsidP="00AD0DA9">
            <w:pPr>
              <w:pStyle w:val="ROMANOS"/>
              <w:spacing w:after="0" w:line="360" w:lineRule="auto"/>
              <w:ind w:left="0" w:firstLine="0"/>
              <w:rPr>
                <w:lang w:val="es-MX"/>
              </w:rPr>
            </w:pPr>
            <w:r w:rsidRPr="004F4885">
              <w:rPr>
                <w:lang w:val="es-MX"/>
              </w:rPr>
              <w:t>Bancos/Dependencias y Otros</w:t>
            </w:r>
          </w:p>
        </w:tc>
        <w:tc>
          <w:tcPr>
            <w:tcW w:w="1276" w:type="dxa"/>
          </w:tcPr>
          <w:p w14:paraId="67FDE634" w14:textId="77777777" w:rsidR="00174CCB" w:rsidRPr="004F4885" w:rsidRDefault="00174CCB" w:rsidP="00AD0DA9">
            <w:pPr>
              <w:pStyle w:val="ROMANOS"/>
              <w:spacing w:after="0" w:line="360" w:lineRule="auto"/>
              <w:ind w:left="0" w:firstLine="0"/>
              <w:jc w:val="right"/>
              <w:rPr>
                <w:lang w:val="es-MX"/>
              </w:rPr>
            </w:pPr>
            <w:r w:rsidRPr="004F4885">
              <w:rPr>
                <w:lang w:val="es-MX"/>
              </w:rPr>
              <w:t>0</w:t>
            </w:r>
          </w:p>
        </w:tc>
        <w:tc>
          <w:tcPr>
            <w:tcW w:w="1276" w:type="dxa"/>
          </w:tcPr>
          <w:p w14:paraId="12755460" w14:textId="77777777" w:rsidR="00174CCB" w:rsidRPr="004F4885" w:rsidRDefault="00174CCB" w:rsidP="00AD0DA9">
            <w:pPr>
              <w:pStyle w:val="ROMANOS"/>
              <w:spacing w:after="0" w:line="360" w:lineRule="auto"/>
              <w:ind w:left="0" w:firstLine="0"/>
              <w:jc w:val="right"/>
              <w:rPr>
                <w:lang w:val="es-MX"/>
              </w:rPr>
            </w:pPr>
            <w:r w:rsidRPr="004F4885">
              <w:rPr>
                <w:lang w:val="es-MX"/>
              </w:rPr>
              <w:t>0</w:t>
            </w:r>
          </w:p>
        </w:tc>
      </w:tr>
      <w:tr w:rsidR="00174CCB" w14:paraId="7692991D" w14:textId="77777777" w:rsidTr="00AD0DA9">
        <w:tc>
          <w:tcPr>
            <w:tcW w:w="3683" w:type="dxa"/>
          </w:tcPr>
          <w:p w14:paraId="4452299B" w14:textId="77777777" w:rsidR="00174CCB" w:rsidRPr="004F4885" w:rsidRDefault="00174CCB" w:rsidP="00AD0DA9">
            <w:pPr>
              <w:pStyle w:val="ROMANOS"/>
              <w:spacing w:after="0" w:line="360" w:lineRule="auto"/>
              <w:ind w:left="0" w:firstLine="0"/>
              <w:rPr>
                <w:lang w:val="es-MX"/>
              </w:rPr>
            </w:pPr>
            <w:r w:rsidRPr="004F4885">
              <w:rPr>
                <w:lang w:val="es-MX"/>
              </w:rPr>
              <w:t>Inversiones Temporales (hasta 3 meses)</w:t>
            </w:r>
          </w:p>
        </w:tc>
        <w:tc>
          <w:tcPr>
            <w:tcW w:w="1276" w:type="dxa"/>
          </w:tcPr>
          <w:p w14:paraId="1F12FC4C" w14:textId="77777777" w:rsidR="00174CCB" w:rsidRPr="004F4885" w:rsidRDefault="00174CCB" w:rsidP="00AD0DA9">
            <w:pPr>
              <w:pStyle w:val="ROMANOS"/>
              <w:spacing w:after="0" w:line="360" w:lineRule="auto"/>
              <w:ind w:left="0" w:firstLine="0"/>
              <w:jc w:val="right"/>
              <w:rPr>
                <w:lang w:val="es-MX"/>
              </w:rPr>
            </w:pPr>
            <w:r w:rsidRPr="004F4885">
              <w:rPr>
                <w:lang w:val="es-MX"/>
              </w:rPr>
              <w:t>0</w:t>
            </w:r>
          </w:p>
        </w:tc>
        <w:tc>
          <w:tcPr>
            <w:tcW w:w="1276" w:type="dxa"/>
          </w:tcPr>
          <w:p w14:paraId="3665B30C" w14:textId="77777777" w:rsidR="00174CCB" w:rsidRPr="004F4885" w:rsidRDefault="00174CCB" w:rsidP="00AD0DA9">
            <w:pPr>
              <w:pStyle w:val="ROMANOS"/>
              <w:spacing w:after="0" w:line="360" w:lineRule="auto"/>
              <w:ind w:left="0" w:firstLine="0"/>
              <w:jc w:val="right"/>
              <w:rPr>
                <w:lang w:val="es-MX"/>
              </w:rPr>
            </w:pPr>
            <w:r w:rsidRPr="004F4885">
              <w:rPr>
                <w:lang w:val="es-MX"/>
              </w:rPr>
              <w:t>0</w:t>
            </w:r>
          </w:p>
        </w:tc>
      </w:tr>
      <w:tr w:rsidR="00174CCB" w14:paraId="65D1772B" w14:textId="77777777" w:rsidTr="00AD0DA9">
        <w:tc>
          <w:tcPr>
            <w:tcW w:w="3683" w:type="dxa"/>
          </w:tcPr>
          <w:p w14:paraId="7108F1DB" w14:textId="77777777" w:rsidR="00174CCB" w:rsidRPr="004F4885" w:rsidRDefault="00174CCB" w:rsidP="00AD0DA9">
            <w:pPr>
              <w:pStyle w:val="ROMANOS"/>
              <w:spacing w:after="0" w:line="360" w:lineRule="auto"/>
              <w:ind w:left="0" w:firstLine="0"/>
              <w:rPr>
                <w:lang w:val="es-MX"/>
              </w:rPr>
            </w:pPr>
            <w:r w:rsidRPr="004F4885">
              <w:rPr>
                <w:lang w:val="es-MX"/>
              </w:rPr>
              <w:t>Fondos con Afectación Específica</w:t>
            </w:r>
          </w:p>
        </w:tc>
        <w:tc>
          <w:tcPr>
            <w:tcW w:w="1276" w:type="dxa"/>
          </w:tcPr>
          <w:p w14:paraId="7F33565E" w14:textId="77777777" w:rsidR="00174CCB" w:rsidRPr="004F4885" w:rsidRDefault="00174CCB" w:rsidP="00AD0DA9">
            <w:pPr>
              <w:pStyle w:val="ROMANOS"/>
              <w:spacing w:after="0" w:line="360" w:lineRule="auto"/>
              <w:ind w:left="0" w:firstLine="0"/>
              <w:jc w:val="right"/>
              <w:rPr>
                <w:lang w:val="es-MX"/>
              </w:rPr>
            </w:pPr>
            <w:r w:rsidRPr="004F4885">
              <w:rPr>
                <w:lang w:val="es-MX"/>
              </w:rPr>
              <w:t>0</w:t>
            </w:r>
          </w:p>
        </w:tc>
        <w:tc>
          <w:tcPr>
            <w:tcW w:w="1276" w:type="dxa"/>
          </w:tcPr>
          <w:p w14:paraId="6F853F12" w14:textId="77777777" w:rsidR="00174CCB" w:rsidRPr="004F4885" w:rsidRDefault="00174CCB" w:rsidP="00AD0DA9">
            <w:pPr>
              <w:pStyle w:val="ROMANOS"/>
              <w:spacing w:after="0" w:line="360" w:lineRule="auto"/>
              <w:ind w:left="0" w:firstLine="0"/>
              <w:jc w:val="right"/>
              <w:rPr>
                <w:lang w:val="es-MX"/>
              </w:rPr>
            </w:pPr>
            <w:r w:rsidRPr="004F4885">
              <w:rPr>
                <w:lang w:val="es-MX"/>
              </w:rPr>
              <w:t>0</w:t>
            </w:r>
          </w:p>
        </w:tc>
      </w:tr>
      <w:tr w:rsidR="00174CCB" w14:paraId="6D641277" w14:textId="77777777" w:rsidTr="00AD0DA9">
        <w:tc>
          <w:tcPr>
            <w:tcW w:w="3683" w:type="dxa"/>
          </w:tcPr>
          <w:p w14:paraId="2FD5A089" w14:textId="77777777" w:rsidR="00174CCB" w:rsidRPr="004F4885" w:rsidRDefault="00174CCB" w:rsidP="00AD0DA9">
            <w:pPr>
              <w:pStyle w:val="ROMANOS"/>
              <w:spacing w:after="0" w:line="360" w:lineRule="auto"/>
              <w:ind w:left="0" w:firstLine="0"/>
              <w:rPr>
                <w:lang w:val="es-MX"/>
              </w:rPr>
            </w:pPr>
            <w:r w:rsidRPr="004F4885">
              <w:rPr>
                <w:lang w:val="es-MX"/>
              </w:rPr>
              <w:t>Depósitos de Fondos de Terceros en Garantía y/o Administración</w:t>
            </w:r>
          </w:p>
        </w:tc>
        <w:tc>
          <w:tcPr>
            <w:tcW w:w="1276" w:type="dxa"/>
          </w:tcPr>
          <w:p w14:paraId="317C8189" w14:textId="77777777" w:rsidR="00174CCB" w:rsidRPr="004F4885" w:rsidRDefault="00174CCB" w:rsidP="00AD0DA9">
            <w:pPr>
              <w:pStyle w:val="ROMANOS"/>
              <w:spacing w:after="0" w:line="360" w:lineRule="auto"/>
              <w:ind w:left="0" w:firstLine="0"/>
              <w:jc w:val="right"/>
              <w:rPr>
                <w:lang w:val="es-MX"/>
              </w:rPr>
            </w:pPr>
            <w:r w:rsidRPr="004F4885">
              <w:rPr>
                <w:lang w:val="es-MX"/>
              </w:rPr>
              <w:t>0</w:t>
            </w:r>
          </w:p>
        </w:tc>
        <w:tc>
          <w:tcPr>
            <w:tcW w:w="1276" w:type="dxa"/>
          </w:tcPr>
          <w:p w14:paraId="10822F7A" w14:textId="77777777" w:rsidR="00174CCB" w:rsidRPr="004F4885" w:rsidRDefault="00174CCB" w:rsidP="00AD0DA9">
            <w:pPr>
              <w:pStyle w:val="ROMANOS"/>
              <w:spacing w:after="0" w:line="360" w:lineRule="auto"/>
              <w:ind w:left="0" w:firstLine="0"/>
              <w:jc w:val="right"/>
              <w:rPr>
                <w:lang w:val="es-MX"/>
              </w:rPr>
            </w:pPr>
            <w:r w:rsidRPr="004F4885">
              <w:rPr>
                <w:lang w:val="es-MX"/>
              </w:rPr>
              <w:t>0</w:t>
            </w:r>
          </w:p>
        </w:tc>
      </w:tr>
      <w:tr w:rsidR="00174CCB" w14:paraId="43881A37" w14:textId="77777777" w:rsidTr="00AD0DA9">
        <w:tc>
          <w:tcPr>
            <w:tcW w:w="3683" w:type="dxa"/>
          </w:tcPr>
          <w:p w14:paraId="33255372" w14:textId="77777777" w:rsidR="00174CCB" w:rsidRPr="004F4885" w:rsidRDefault="00174CCB" w:rsidP="00AD0DA9">
            <w:pPr>
              <w:pStyle w:val="ROMANOS"/>
              <w:spacing w:after="0" w:line="360" w:lineRule="auto"/>
              <w:ind w:left="0" w:firstLine="0"/>
              <w:rPr>
                <w:lang w:val="es-MX"/>
              </w:rPr>
            </w:pPr>
            <w:r w:rsidRPr="004F4885">
              <w:rPr>
                <w:lang w:val="es-MX"/>
              </w:rPr>
              <w:t>Otros Efectivos y Equivalentes</w:t>
            </w:r>
          </w:p>
        </w:tc>
        <w:tc>
          <w:tcPr>
            <w:tcW w:w="1276" w:type="dxa"/>
          </w:tcPr>
          <w:p w14:paraId="39FF0BC4" w14:textId="77777777" w:rsidR="00174CCB" w:rsidRPr="004F4885" w:rsidRDefault="00174CCB" w:rsidP="00AD0DA9">
            <w:pPr>
              <w:pStyle w:val="ROMANOS"/>
              <w:spacing w:after="0" w:line="360" w:lineRule="auto"/>
              <w:ind w:left="0" w:firstLine="0"/>
              <w:jc w:val="right"/>
              <w:rPr>
                <w:lang w:val="es-MX"/>
              </w:rPr>
            </w:pPr>
            <w:r w:rsidRPr="004F4885">
              <w:rPr>
                <w:lang w:val="es-MX"/>
              </w:rPr>
              <w:t>0</w:t>
            </w:r>
          </w:p>
        </w:tc>
        <w:tc>
          <w:tcPr>
            <w:tcW w:w="1276" w:type="dxa"/>
          </w:tcPr>
          <w:p w14:paraId="08731F65" w14:textId="77777777" w:rsidR="00174CCB" w:rsidRPr="004F4885" w:rsidRDefault="00174CCB" w:rsidP="00AD0DA9">
            <w:pPr>
              <w:pStyle w:val="ROMANOS"/>
              <w:spacing w:after="0" w:line="360" w:lineRule="auto"/>
              <w:ind w:left="0" w:firstLine="0"/>
              <w:jc w:val="right"/>
              <w:rPr>
                <w:lang w:val="es-MX"/>
              </w:rPr>
            </w:pPr>
            <w:r w:rsidRPr="004F4885">
              <w:rPr>
                <w:lang w:val="es-MX"/>
              </w:rPr>
              <w:t>0</w:t>
            </w:r>
          </w:p>
        </w:tc>
      </w:tr>
      <w:tr w:rsidR="00174CCB" w14:paraId="243CEF1F" w14:textId="77777777" w:rsidTr="00AD0DA9">
        <w:tc>
          <w:tcPr>
            <w:tcW w:w="3683" w:type="dxa"/>
            <w:shd w:val="clear" w:color="auto" w:fill="F6F6EE"/>
          </w:tcPr>
          <w:p w14:paraId="5762967B" w14:textId="77777777" w:rsidR="00174CCB" w:rsidRPr="001A5485" w:rsidRDefault="00174CCB" w:rsidP="00AD0DA9">
            <w:pPr>
              <w:pStyle w:val="ROMANOS"/>
              <w:spacing w:after="0" w:line="360" w:lineRule="auto"/>
              <w:ind w:left="0" w:firstLine="0"/>
              <w:rPr>
                <w:b/>
                <w:bCs/>
                <w:lang w:val="es-MX"/>
              </w:rPr>
            </w:pPr>
            <w:r w:rsidRPr="001A5485">
              <w:rPr>
                <w:b/>
                <w:bCs/>
                <w:lang w:val="es-MX"/>
              </w:rPr>
              <w:t>Total</w:t>
            </w:r>
          </w:p>
        </w:tc>
        <w:tc>
          <w:tcPr>
            <w:tcW w:w="1276" w:type="dxa"/>
            <w:shd w:val="clear" w:color="auto" w:fill="F6F6EE"/>
          </w:tcPr>
          <w:p w14:paraId="7C33D91A" w14:textId="14746EDC" w:rsidR="00174CCB" w:rsidRPr="001A5485" w:rsidRDefault="004F4885" w:rsidP="00AD0DA9">
            <w:pPr>
              <w:pStyle w:val="ROMANOS"/>
              <w:spacing w:after="0" w:line="360" w:lineRule="auto"/>
              <w:ind w:left="0" w:firstLine="0"/>
              <w:jc w:val="right"/>
              <w:rPr>
                <w:b/>
                <w:bCs/>
                <w:lang w:val="es-MX"/>
              </w:rPr>
            </w:pPr>
            <w:r>
              <w:rPr>
                <w:b/>
                <w:bCs/>
                <w:lang w:val="es-MX"/>
              </w:rPr>
              <w:fldChar w:fldCharType="begin"/>
            </w:r>
            <w:r>
              <w:rPr>
                <w:b/>
                <w:bCs/>
                <w:lang w:val="es-MX"/>
              </w:rPr>
              <w:instrText xml:space="preserve"> =SUM(B3:B9) </w:instrText>
            </w:r>
            <w:r>
              <w:rPr>
                <w:b/>
                <w:bCs/>
                <w:lang w:val="es-MX"/>
              </w:rPr>
              <w:fldChar w:fldCharType="separate"/>
            </w:r>
            <w:r>
              <w:rPr>
                <w:b/>
                <w:bCs/>
                <w:noProof/>
                <w:lang w:val="es-MX"/>
              </w:rPr>
              <w:t>141,053,832</w:t>
            </w:r>
            <w:r>
              <w:rPr>
                <w:b/>
                <w:bCs/>
                <w:lang w:val="es-MX"/>
              </w:rPr>
              <w:fldChar w:fldCharType="end"/>
            </w:r>
          </w:p>
        </w:tc>
        <w:tc>
          <w:tcPr>
            <w:tcW w:w="1276" w:type="dxa"/>
            <w:shd w:val="clear" w:color="auto" w:fill="F6F6EE"/>
          </w:tcPr>
          <w:p w14:paraId="6C1CB447" w14:textId="54BBBFBE" w:rsidR="00174CCB" w:rsidRPr="001A5485" w:rsidRDefault="004F4885" w:rsidP="00AD0DA9">
            <w:pPr>
              <w:pStyle w:val="ROMANOS"/>
              <w:spacing w:after="0" w:line="360" w:lineRule="auto"/>
              <w:ind w:left="0" w:firstLine="0"/>
              <w:jc w:val="right"/>
              <w:rPr>
                <w:b/>
                <w:bCs/>
                <w:lang w:val="es-MX"/>
              </w:rPr>
            </w:pPr>
            <w:r>
              <w:rPr>
                <w:b/>
                <w:bCs/>
                <w:lang w:val="es-MX"/>
              </w:rPr>
              <w:fldChar w:fldCharType="begin"/>
            </w:r>
            <w:r>
              <w:rPr>
                <w:b/>
                <w:bCs/>
                <w:lang w:val="es-MX"/>
              </w:rPr>
              <w:instrText xml:space="preserve"> =SUM(C3:C9) </w:instrText>
            </w:r>
            <w:r>
              <w:rPr>
                <w:b/>
                <w:bCs/>
                <w:lang w:val="es-MX"/>
              </w:rPr>
              <w:fldChar w:fldCharType="separate"/>
            </w:r>
            <w:r>
              <w:rPr>
                <w:b/>
                <w:bCs/>
                <w:noProof/>
                <w:lang w:val="es-MX"/>
              </w:rPr>
              <w:t>7,212,821</w:t>
            </w:r>
            <w:r>
              <w:rPr>
                <w:b/>
                <w:bCs/>
                <w:lang w:val="es-MX"/>
              </w:rPr>
              <w:fldChar w:fldCharType="end"/>
            </w:r>
          </w:p>
        </w:tc>
      </w:tr>
    </w:tbl>
    <w:p w14:paraId="50AE3E52" w14:textId="77777777" w:rsidR="00174CCB" w:rsidRDefault="00174CCB" w:rsidP="00174CCB">
      <w:pPr>
        <w:pStyle w:val="ROMANOS"/>
        <w:spacing w:after="0" w:line="360" w:lineRule="auto"/>
        <w:ind w:left="0" w:firstLine="0"/>
        <w:rPr>
          <w:lang w:val="es-MX"/>
        </w:rPr>
      </w:pPr>
    </w:p>
    <w:p w14:paraId="4374A6AB" w14:textId="77777777" w:rsidR="004F4885" w:rsidRDefault="004F4885" w:rsidP="00174CCB">
      <w:pPr>
        <w:pStyle w:val="ROMANOS"/>
        <w:spacing w:after="0" w:line="360" w:lineRule="auto"/>
        <w:ind w:left="0" w:firstLine="0"/>
        <w:rPr>
          <w:lang w:val="es-MX"/>
        </w:rPr>
      </w:pPr>
    </w:p>
    <w:p w14:paraId="1C79E339" w14:textId="77777777" w:rsidR="004F4885" w:rsidRDefault="004F4885" w:rsidP="00174CCB">
      <w:pPr>
        <w:pStyle w:val="ROMANOS"/>
        <w:spacing w:after="0" w:line="360" w:lineRule="auto"/>
        <w:ind w:left="0" w:firstLine="0"/>
        <w:rPr>
          <w:lang w:val="es-MX"/>
        </w:rPr>
      </w:pPr>
    </w:p>
    <w:p w14:paraId="51D5F4E1" w14:textId="77777777" w:rsidR="004F4885" w:rsidRDefault="004F4885" w:rsidP="00174CCB">
      <w:pPr>
        <w:pStyle w:val="ROMANOS"/>
        <w:spacing w:after="0" w:line="360" w:lineRule="auto"/>
        <w:ind w:left="0" w:firstLine="0"/>
        <w:rPr>
          <w:lang w:val="es-MX"/>
        </w:rPr>
      </w:pPr>
    </w:p>
    <w:p w14:paraId="26F37D98" w14:textId="77777777" w:rsidR="004F4885" w:rsidRDefault="004F4885" w:rsidP="00174CCB">
      <w:pPr>
        <w:pStyle w:val="ROMANOS"/>
        <w:spacing w:after="0" w:line="360" w:lineRule="auto"/>
        <w:ind w:left="0" w:firstLine="0"/>
        <w:rPr>
          <w:lang w:val="es-MX"/>
        </w:rPr>
      </w:pPr>
    </w:p>
    <w:p w14:paraId="5A34CBF3" w14:textId="77777777" w:rsidR="004F4885" w:rsidRDefault="004F4885" w:rsidP="00174CCB">
      <w:pPr>
        <w:pStyle w:val="ROMANOS"/>
        <w:spacing w:after="0" w:line="360" w:lineRule="auto"/>
        <w:ind w:left="0" w:firstLine="0"/>
        <w:rPr>
          <w:lang w:val="es-MX"/>
        </w:rPr>
      </w:pPr>
    </w:p>
    <w:p w14:paraId="11E7FEF7" w14:textId="77777777" w:rsidR="004F4885" w:rsidRDefault="004F4885" w:rsidP="00174CCB">
      <w:pPr>
        <w:pStyle w:val="ROMANOS"/>
        <w:spacing w:after="0" w:line="360" w:lineRule="auto"/>
        <w:ind w:left="0" w:firstLine="0"/>
        <w:rPr>
          <w:lang w:val="es-MX"/>
        </w:rPr>
      </w:pPr>
    </w:p>
    <w:p w14:paraId="4799A342" w14:textId="77777777" w:rsidR="00174CCB" w:rsidRDefault="00174CCB" w:rsidP="00174CCB">
      <w:pPr>
        <w:pStyle w:val="ROMANOS"/>
        <w:spacing w:after="0" w:line="360" w:lineRule="auto"/>
        <w:ind w:left="0" w:firstLine="0"/>
        <w:rPr>
          <w:lang w:val="es-MX"/>
        </w:rPr>
      </w:pPr>
      <w:r>
        <w:rPr>
          <w:lang w:val="es-MX"/>
        </w:rPr>
        <w:t>Las adquisiciones de las actividades de inversión efectivamente pagadas respecto del periodo se integran de la siguiente manera;</w:t>
      </w:r>
    </w:p>
    <w:p w14:paraId="6C190227" w14:textId="77777777" w:rsidR="00174CCB" w:rsidRDefault="00174CCB" w:rsidP="00174CCB">
      <w:pPr>
        <w:pStyle w:val="ROMANOS"/>
        <w:spacing w:after="0" w:line="360" w:lineRule="auto"/>
        <w:ind w:left="0" w:firstLine="0"/>
        <w:rPr>
          <w:lang w:val="es-MX"/>
        </w:rPr>
      </w:pPr>
    </w:p>
    <w:tbl>
      <w:tblPr>
        <w:tblStyle w:val="Tablaconcuadrcula"/>
        <w:tblW w:w="0" w:type="auto"/>
        <w:tblInd w:w="421" w:type="dxa"/>
        <w:tblLook w:val="04A0" w:firstRow="1" w:lastRow="0" w:firstColumn="1" w:lastColumn="0" w:noHBand="0" w:noVBand="1"/>
      </w:tblPr>
      <w:tblGrid>
        <w:gridCol w:w="5670"/>
        <w:gridCol w:w="1275"/>
        <w:gridCol w:w="1017"/>
      </w:tblGrid>
      <w:tr w:rsidR="00174CCB" w:rsidRPr="00B73B2C" w14:paraId="0C0FB283" w14:textId="77777777" w:rsidTr="00C52BB7">
        <w:tc>
          <w:tcPr>
            <w:tcW w:w="7962" w:type="dxa"/>
            <w:gridSpan w:val="3"/>
            <w:shd w:val="clear" w:color="auto" w:fill="F6F6EE"/>
          </w:tcPr>
          <w:p w14:paraId="16747095" w14:textId="77777777" w:rsidR="00174CCB" w:rsidRPr="00B73B2C" w:rsidRDefault="00174CCB" w:rsidP="00AD0DA9">
            <w:pPr>
              <w:pStyle w:val="ROMANOS"/>
              <w:spacing w:after="0" w:line="360" w:lineRule="auto"/>
              <w:ind w:left="0" w:firstLine="0"/>
              <w:jc w:val="center"/>
              <w:rPr>
                <w:b/>
                <w:bCs/>
                <w:lang w:val="es-MX"/>
              </w:rPr>
            </w:pPr>
            <w:r w:rsidRPr="00B73B2C">
              <w:rPr>
                <w:b/>
                <w:bCs/>
                <w:lang w:val="es-MX"/>
              </w:rPr>
              <w:t>Adquisiciones de Actividades de Inversión efectivamente pagadas</w:t>
            </w:r>
          </w:p>
        </w:tc>
      </w:tr>
      <w:tr w:rsidR="00174CCB" w:rsidRPr="00B73B2C" w14:paraId="522F5C26" w14:textId="77777777" w:rsidTr="00C52BB7">
        <w:tc>
          <w:tcPr>
            <w:tcW w:w="5670" w:type="dxa"/>
            <w:shd w:val="clear" w:color="auto" w:fill="F6F6EE"/>
          </w:tcPr>
          <w:p w14:paraId="51400FC6" w14:textId="77777777" w:rsidR="00174CCB" w:rsidRPr="00B73B2C" w:rsidRDefault="00174CCB" w:rsidP="00AD0DA9">
            <w:pPr>
              <w:pStyle w:val="ROMANOS"/>
              <w:spacing w:after="0" w:line="360" w:lineRule="auto"/>
              <w:ind w:left="0" w:firstLine="0"/>
              <w:jc w:val="center"/>
              <w:rPr>
                <w:b/>
                <w:bCs/>
                <w:lang w:val="es-MX"/>
              </w:rPr>
            </w:pPr>
            <w:r w:rsidRPr="00B73B2C">
              <w:rPr>
                <w:b/>
                <w:bCs/>
                <w:lang w:val="es-MX"/>
              </w:rPr>
              <w:t>Concepto</w:t>
            </w:r>
          </w:p>
        </w:tc>
        <w:tc>
          <w:tcPr>
            <w:tcW w:w="1275" w:type="dxa"/>
            <w:shd w:val="clear" w:color="auto" w:fill="F6F6EE"/>
          </w:tcPr>
          <w:p w14:paraId="21AA0403" w14:textId="77777777" w:rsidR="00174CCB" w:rsidRPr="00B73B2C" w:rsidRDefault="00174CCB" w:rsidP="00AD0DA9">
            <w:pPr>
              <w:pStyle w:val="ROMANOS"/>
              <w:spacing w:after="0" w:line="360" w:lineRule="auto"/>
              <w:ind w:left="0" w:firstLine="0"/>
              <w:jc w:val="center"/>
              <w:rPr>
                <w:b/>
                <w:bCs/>
                <w:lang w:val="es-MX"/>
              </w:rPr>
            </w:pPr>
            <w:r w:rsidRPr="00B73B2C">
              <w:rPr>
                <w:b/>
                <w:bCs/>
                <w:lang w:val="es-MX"/>
              </w:rPr>
              <w:t>2025</w:t>
            </w:r>
          </w:p>
        </w:tc>
        <w:tc>
          <w:tcPr>
            <w:tcW w:w="1017" w:type="dxa"/>
            <w:shd w:val="clear" w:color="auto" w:fill="F6F6EE"/>
          </w:tcPr>
          <w:p w14:paraId="12689BD8" w14:textId="77777777" w:rsidR="00174CCB" w:rsidRPr="00B73B2C" w:rsidRDefault="00174CCB" w:rsidP="00AD0DA9">
            <w:pPr>
              <w:pStyle w:val="ROMANOS"/>
              <w:spacing w:after="0" w:line="360" w:lineRule="auto"/>
              <w:ind w:left="0" w:firstLine="0"/>
              <w:jc w:val="center"/>
              <w:rPr>
                <w:b/>
                <w:bCs/>
                <w:lang w:val="es-MX"/>
              </w:rPr>
            </w:pPr>
            <w:r w:rsidRPr="00B73B2C">
              <w:rPr>
                <w:b/>
                <w:bCs/>
                <w:lang w:val="es-MX"/>
              </w:rPr>
              <w:t>2024</w:t>
            </w:r>
          </w:p>
        </w:tc>
      </w:tr>
      <w:tr w:rsidR="00174CCB" w:rsidRPr="00B73B2C" w14:paraId="6810DA85" w14:textId="77777777" w:rsidTr="00C52BB7">
        <w:tc>
          <w:tcPr>
            <w:tcW w:w="5670" w:type="dxa"/>
          </w:tcPr>
          <w:p w14:paraId="7DEEFDDC" w14:textId="77777777" w:rsidR="00174CCB" w:rsidRPr="00C52BB7" w:rsidRDefault="00174CCB" w:rsidP="00AD0DA9">
            <w:pPr>
              <w:pStyle w:val="Default"/>
              <w:spacing w:line="360" w:lineRule="auto"/>
              <w:jc w:val="both"/>
              <w:rPr>
                <w:sz w:val="18"/>
                <w:szCs w:val="18"/>
              </w:rPr>
            </w:pPr>
            <w:r w:rsidRPr="00C52BB7">
              <w:rPr>
                <w:b/>
                <w:bCs/>
                <w:sz w:val="18"/>
                <w:szCs w:val="18"/>
              </w:rPr>
              <w:t xml:space="preserve">Bienes Inmuebles, Infraestructura y Construcciones en Proceso </w:t>
            </w:r>
          </w:p>
        </w:tc>
        <w:tc>
          <w:tcPr>
            <w:tcW w:w="1275" w:type="dxa"/>
          </w:tcPr>
          <w:p w14:paraId="548DDBE1" w14:textId="77777777" w:rsidR="00174CCB" w:rsidRPr="00C52BB7" w:rsidRDefault="00174CCB" w:rsidP="00AD0DA9">
            <w:pPr>
              <w:pStyle w:val="ROMANOS"/>
              <w:spacing w:after="0" w:line="360" w:lineRule="auto"/>
              <w:ind w:left="0" w:firstLine="0"/>
              <w:jc w:val="right"/>
              <w:rPr>
                <w:b/>
                <w:bCs/>
                <w:lang w:val="es-MX"/>
              </w:rPr>
            </w:pPr>
            <w:r w:rsidRPr="00C52BB7">
              <w:rPr>
                <w:b/>
                <w:bCs/>
                <w:lang w:val="es-MX"/>
              </w:rPr>
              <w:t>0</w:t>
            </w:r>
          </w:p>
        </w:tc>
        <w:tc>
          <w:tcPr>
            <w:tcW w:w="1017" w:type="dxa"/>
          </w:tcPr>
          <w:p w14:paraId="6139236C" w14:textId="77777777" w:rsidR="00174CCB" w:rsidRPr="00C52BB7" w:rsidRDefault="00174CCB" w:rsidP="00AD0DA9">
            <w:pPr>
              <w:pStyle w:val="ROMANOS"/>
              <w:spacing w:after="0" w:line="360" w:lineRule="auto"/>
              <w:ind w:left="0" w:firstLine="0"/>
              <w:jc w:val="right"/>
              <w:rPr>
                <w:b/>
                <w:bCs/>
                <w:lang w:val="es-MX"/>
              </w:rPr>
            </w:pPr>
            <w:r w:rsidRPr="00C52BB7">
              <w:rPr>
                <w:b/>
                <w:bCs/>
                <w:lang w:val="es-MX"/>
              </w:rPr>
              <w:t>0</w:t>
            </w:r>
          </w:p>
        </w:tc>
      </w:tr>
      <w:tr w:rsidR="00174CCB" w:rsidRPr="00B73B2C" w14:paraId="4AF1BC77" w14:textId="77777777" w:rsidTr="00C52BB7">
        <w:tc>
          <w:tcPr>
            <w:tcW w:w="5670" w:type="dxa"/>
          </w:tcPr>
          <w:p w14:paraId="699C1CEC" w14:textId="77777777" w:rsidR="00174CCB" w:rsidRPr="00C52BB7" w:rsidRDefault="00174CCB" w:rsidP="00AD0DA9">
            <w:pPr>
              <w:pStyle w:val="ROMANOS"/>
              <w:spacing w:after="0" w:line="360" w:lineRule="auto"/>
              <w:ind w:left="0" w:firstLine="0"/>
              <w:rPr>
                <w:lang w:val="es-MX"/>
              </w:rPr>
            </w:pPr>
            <w:r w:rsidRPr="00C52BB7">
              <w:rPr>
                <w:lang w:val="es-MX"/>
              </w:rPr>
              <w:t>Terrenos</w:t>
            </w:r>
          </w:p>
        </w:tc>
        <w:tc>
          <w:tcPr>
            <w:tcW w:w="1275" w:type="dxa"/>
          </w:tcPr>
          <w:p w14:paraId="250E6633" w14:textId="77777777" w:rsidR="00174CCB" w:rsidRPr="00C52BB7" w:rsidRDefault="00174CCB" w:rsidP="00AD0DA9">
            <w:pPr>
              <w:pStyle w:val="ROMANOS"/>
              <w:spacing w:after="0" w:line="360" w:lineRule="auto"/>
              <w:ind w:left="0" w:firstLine="0"/>
              <w:jc w:val="right"/>
              <w:rPr>
                <w:lang w:val="es-MX"/>
              </w:rPr>
            </w:pPr>
            <w:r w:rsidRPr="00C52BB7">
              <w:rPr>
                <w:bCs/>
              </w:rPr>
              <w:t>0</w:t>
            </w:r>
          </w:p>
        </w:tc>
        <w:tc>
          <w:tcPr>
            <w:tcW w:w="1017" w:type="dxa"/>
          </w:tcPr>
          <w:p w14:paraId="34736B8C" w14:textId="77777777" w:rsidR="00174CCB" w:rsidRPr="00C52BB7" w:rsidRDefault="00174CCB" w:rsidP="00AD0DA9">
            <w:pPr>
              <w:pStyle w:val="ROMANOS"/>
              <w:spacing w:after="0" w:line="360" w:lineRule="auto"/>
              <w:ind w:left="0" w:firstLine="0"/>
              <w:jc w:val="right"/>
              <w:rPr>
                <w:lang w:val="es-MX"/>
              </w:rPr>
            </w:pPr>
            <w:r w:rsidRPr="00C52BB7">
              <w:rPr>
                <w:bCs/>
              </w:rPr>
              <w:t>0</w:t>
            </w:r>
          </w:p>
        </w:tc>
      </w:tr>
      <w:tr w:rsidR="00174CCB" w:rsidRPr="00B73B2C" w14:paraId="2E577702" w14:textId="77777777" w:rsidTr="00C52BB7">
        <w:tc>
          <w:tcPr>
            <w:tcW w:w="5670" w:type="dxa"/>
          </w:tcPr>
          <w:p w14:paraId="36D7FC92" w14:textId="77777777" w:rsidR="00174CCB" w:rsidRPr="00C52BB7" w:rsidRDefault="00174CCB" w:rsidP="00AD0DA9">
            <w:pPr>
              <w:pStyle w:val="ROMANOS"/>
              <w:spacing w:after="0" w:line="360" w:lineRule="auto"/>
              <w:ind w:left="0" w:firstLine="0"/>
              <w:rPr>
                <w:lang w:val="es-MX"/>
              </w:rPr>
            </w:pPr>
            <w:r w:rsidRPr="00C52BB7">
              <w:rPr>
                <w:lang w:val="es-MX"/>
              </w:rPr>
              <w:t>Viviendas</w:t>
            </w:r>
          </w:p>
        </w:tc>
        <w:tc>
          <w:tcPr>
            <w:tcW w:w="1275" w:type="dxa"/>
          </w:tcPr>
          <w:p w14:paraId="170130A1" w14:textId="77777777" w:rsidR="00174CCB" w:rsidRPr="00C52BB7" w:rsidRDefault="00174CCB" w:rsidP="00AD0DA9">
            <w:pPr>
              <w:pStyle w:val="ROMANOS"/>
              <w:spacing w:after="0" w:line="360" w:lineRule="auto"/>
              <w:ind w:left="0" w:firstLine="0"/>
              <w:jc w:val="right"/>
              <w:rPr>
                <w:lang w:val="es-MX"/>
              </w:rPr>
            </w:pPr>
            <w:r w:rsidRPr="00C52BB7">
              <w:rPr>
                <w:lang w:val="es-MX"/>
              </w:rPr>
              <w:t>0</w:t>
            </w:r>
          </w:p>
        </w:tc>
        <w:tc>
          <w:tcPr>
            <w:tcW w:w="1017" w:type="dxa"/>
          </w:tcPr>
          <w:p w14:paraId="23B33DD2" w14:textId="77777777" w:rsidR="00174CCB" w:rsidRPr="00C52BB7" w:rsidRDefault="00174CCB" w:rsidP="00AD0DA9">
            <w:pPr>
              <w:pStyle w:val="ROMANOS"/>
              <w:spacing w:after="0" w:line="360" w:lineRule="auto"/>
              <w:ind w:left="0" w:firstLine="0"/>
              <w:jc w:val="right"/>
              <w:rPr>
                <w:lang w:val="es-MX"/>
              </w:rPr>
            </w:pPr>
            <w:r w:rsidRPr="00C52BB7">
              <w:rPr>
                <w:lang w:val="es-MX"/>
              </w:rPr>
              <w:t>0</w:t>
            </w:r>
          </w:p>
        </w:tc>
      </w:tr>
      <w:tr w:rsidR="00174CCB" w:rsidRPr="00B73B2C" w14:paraId="48619616" w14:textId="77777777" w:rsidTr="00C52BB7">
        <w:tc>
          <w:tcPr>
            <w:tcW w:w="5670" w:type="dxa"/>
          </w:tcPr>
          <w:p w14:paraId="6C7D59C5" w14:textId="77777777" w:rsidR="00174CCB" w:rsidRPr="00C52BB7" w:rsidRDefault="00174CCB" w:rsidP="00AD0DA9">
            <w:pPr>
              <w:pStyle w:val="ROMANOS"/>
              <w:spacing w:after="0" w:line="360" w:lineRule="auto"/>
              <w:ind w:left="0" w:firstLine="0"/>
              <w:rPr>
                <w:lang w:val="es-MX"/>
              </w:rPr>
            </w:pPr>
            <w:r w:rsidRPr="00C52BB7">
              <w:rPr>
                <w:lang w:val="es-MX"/>
              </w:rPr>
              <w:t>Edificios no Habitacionales</w:t>
            </w:r>
          </w:p>
        </w:tc>
        <w:tc>
          <w:tcPr>
            <w:tcW w:w="1275" w:type="dxa"/>
          </w:tcPr>
          <w:p w14:paraId="1FE9D6CD" w14:textId="77777777" w:rsidR="00174CCB" w:rsidRPr="00C52BB7" w:rsidRDefault="00174CCB" w:rsidP="00AD0DA9">
            <w:pPr>
              <w:pStyle w:val="ROMANOS"/>
              <w:spacing w:after="0" w:line="360" w:lineRule="auto"/>
              <w:ind w:left="0" w:firstLine="0"/>
              <w:jc w:val="right"/>
              <w:rPr>
                <w:lang w:val="es-MX"/>
              </w:rPr>
            </w:pPr>
            <w:r w:rsidRPr="00C52BB7">
              <w:rPr>
                <w:lang w:val="es-MX"/>
              </w:rPr>
              <w:t>0</w:t>
            </w:r>
          </w:p>
        </w:tc>
        <w:tc>
          <w:tcPr>
            <w:tcW w:w="1017" w:type="dxa"/>
          </w:tcPr>
          <w:p w14:paraId="68E2303D" w14:textId="77777777" w:rsidR="00174CCB" w:rsidRPr="00C52BB7" w:rsidRDefault="00174CCB" w:rsidP="00AD0DA9">
            <w:pPr>
              <w:pStyle w:val="ROMANOS"/>
              <w:spacing w:after="0" w:line="360" w:lineRule="auto"/>
              <w:ind w:left="0" w:firstLine="0"/>
              <w:jc w:val="right"/>
              <w:rPr>
                <w:lang w:val="es-MX"/>
              </w:rPr>
            </w:pPr>
            <w:r w:rsidRPr="00C52BB7">
              <w:rPr>
                <w:lang w:val="es-MX"/>
              </w:rPr>
              <w:t>0</w:t>
            </w:r>
          </w:p>
        </w:tc>
      </w:tr>
      <w:tr w:rsidR="00174CCB" w:rsidRPr="00B73B2C" w14:paraId="0543331D" w14:textId="77777777" w:rsidTr="00C52BB7">
        <w:tc>
          <w:tcPr>
            <w:tcW w:w="5670" w:type="dxa"/>
          </w:tcPr>
          <w:p w14:paraId="62C7A27B" w14:textId="77777777" w:rsidR="00174CCB" w:rsidRPr="00C52BB7" w:rsidRDefault="00174CCB" w:rsidP="00AD0DA9">
            <w:pPr>
              <w:pStyle w:val="ROMANOS"/>
              <w:spacing w:after="0" w:line="360" w:lineRule="auto"/>
              <w:ind w:left="0" w:firstLine="0"/>
              <w:rPr>
                <w:lang w:val="es-MX"/>
              </w:rPr>
            </w:pPr>
            <w:r w:rsidRPr="00C52BB7">
              <w:rPr>
                <w:lang w:val="es-MX"/>
              </w:rPr>
              <w:t>Infraestructura</w:t>
            </w:r>
          </w:p>
        </w:tc>
        <w:tc>
          <w:tcPr>
            <w:tcW w:w="1275" w:type="dxa"/>
          </w:tcPr>
          <w:p w14:paraId="1FB13662" w14:textId="77777777" w:rsidR="00174CCB" w:rsidRPr="00C52BB7" w:rsidRDefault="00174CCB" w:rsidP="00AD0DA9">
            <w:pPr>
              <w:pStyle w:val="ROMANOS"/>
              <w:spacing w:after="0" w:line="360" w:lineRule="auto"/>
              <w:ind w:left="0" w:firstLine="0"/>
              <w:jc w:val="right"/>
              <w:rPr>
                <w:lang w:val="es-MX"/>
              </w:rPr>
            </w:pPr>
            <w:r w:rsidRPr="00C52BB7">
              <w:rPr>
                <w:lang w:val="es-MX"/>
              </w:rPr>
              <w:t>0</w:t>
            </w:r>
          </w:p>
        </w:tc>
        <w:tc>
          <w:tcPr>
            <w:tcW w:w="1017" w:type="dxa"/>
          </w:tcPr>
          <w:p w14:paraId="6C7FFE14" w14:textId="77777777" w:rsidR="00174CCB" w:rsidRPr="00C52BB7" w:rsidRDefault="00174CCB" w:rsidP="00AD0DA9">
            <w:pPr>
              <w:pStyle w:val="ROMANOS"/>
              <w:spacing w:after="0" w:line="360" w:lineRule="auto"/>
              <w:ind w:left="0" w:firstLine="0"/>
              <w:jc w:val="right"/>
              <w:rPr>
                <w:lang w:val="es-MX"/>
              </w:rPr>
            </w:pPr>
            <w:r w:rsidRPr="00C52BB7">
              <w:rPr>
                <w:lang w:val="es-MX"/>
              </w:rPr>
              <w:t>0</w:t>
            </w:r>
          </w:p>
        </w:tc>
      </w:tr>
      <w:tr w:rsidR="00174CCB" w:rsidRPr="00B73B2C" w14:paraId="56E39069" w14:textId="77777777" w:rsidTr="00C52BB7">
        <w:tc>
          <w:tcPr>
            <w:tcW w:w="5670" w:type="dxa"/>
          </w:tcPr>
          <w:p w14:paraId="7E0C9E19" w14:textId="77777777" w:rsidR="00174CCB" w:rsidRPr="00C52BB7" w:rsidRDefault="00174CCB" w:rsidP="00AD0DA9">
            <w:pPr>
              <w:pStyle w:val="Default"/>
              <w:spacing w:line="360" w:lineRule="auto"/>
              <w:jc w:val="both"/>
              <w:rPr>
                <w:sz w:val="18"/>
                <w:szCs w:val="18"/>
              </w:rPr>
            </w:pPr>
            <w:r w:rsidRPr="00C52BB7">
              <w:rPr>
                <w:sz w:val="18"/>
                <w:szCs w:val="18"/>
              </w:rPr>
              <w:t xml:space="preserve">Construcciones en Proceso en Bienes de Dominio Público </w:t>
            </w:r>
          </w:p>
        </w:tc>
        <w:tc>
          <w:tcPr>
            <w:tcW w:w="1275" w:type="dxa"/>
          </w:tcPr>
          <w:p w14:paraId="451A189F" w14:textId="77777777" w:rsidR="00174CCB" w:rsidRPr="00C52BB7" w:rsidRDefault="00174CCB" w:rsidP="00AD0DA9">
            <w:pPr>
              <w:pStyle w:val="ROMANOS"/>
              <w:spacing w:after="0" w:line="360" w:lineRule="auto"/>
              <w:ind w:left="0" w:firstLine="0"/>
              <w:jc w:val="right"/>
              <w:rPr>
                <w:lang w:val="es-MX"/>
              </w:rPr>
            </w:pPr>
            <w:r w:rsidRPr="00C52BB7">
              <w:rPr>
                <w:lang w:val="es-MX"/>
              </w:rPr>
              <w:t>0</w:t>
            </w:r>
          </w:p>
        </w:tc>
        <w:tc>
          <w:tcPr>
            <w:tcW w:w="1017" w:type="dxa"/>
          </w:tcPr>
          <w:p w14:paraId="152F6933" w14:textId="77777777" w:rsidR="00174CCB" w:rsidRPr="00C52BB7" w:rsidRDefault="00174CCB" w:rsidP="00AD0DA9">
            <w:pPr>
              <w:pStyle w:val="ROMANOS"/>
              <w:spacing w:after="0" w:line="360" w:lineRule="auto"/>
              <w:ind w:left="0" w:firstLine="0"/>
              <w:jc w:val="right"/>
              <w:rPr>
                <w:lang w:val="es-MX"/>
              </w:rPr>
            </w:pPr>
            <w:r w:rsidRPr="00C52BB7">
              <w:rPr>
                <w:lang w:val="es-MX"/>
              </w:rPr>
              <w:t>0</w:t>
            </w:r>
          </w:p>
        </w:tc>
      </w:tr>
      <w:tr w:rsidR="00174CCB" w:rsidRPr="00B73B2C" w14:paraId="04B2A817" w14:textId="77777777" w:rsidTr="00C52BB7">
        <w:tc>
          <w:tcPr>
            <w:tcW w:w="5670" w:type="dxa"/>
          </w:tcPr>
          <w:p w14:paraId="7327DF89" w14:textId="77777777" w:rsidR="00174CCB" w:rsidRPr="00C52BB7" w:rsidRDefault="00174CCB" w:rsidP="00AD0DA9">
            <w:pPr>
              <w:pStyle w:val="Default"/>
              <w:spacing w:line="360" w:lineRule="auto"/>
              <w:jc w:val="both"/>
              <w:rPr>
                <w:sz w:val="18"/>
                <w:szCs w:val="18"/>
              </w:rPr>
            </w:pPr>
            <w:r w:rsidRPr="00C52BB7">
              <w:rPr>
                <w:sz w:val="18"/>
                <w:szCs w:val="18"/>
              </w:rPr>
              <w:t xml:space="preserve">Construcciones en Proceso en Bienes Propios </w:t>
            </w:r>
          </w:p>
        </w:tc>
        <w:tc>
          <w:tcPr>
            <w:tcW w:w="1275" w:type="dxa"/>
          </w:tcPr>
          <w:p w14:paraId="5BB79157" w14:textId="77777777" w:rsidR="00174CCB" w:rsidRPr="00C52BB7" w:rsidRDefault="00174CCB" w:rsidP="00AD0DA9">
            <w:pPr>
              <w:pStyle w:val="ROMANOS"/>
              <w:spacing w:after="0" w:line="360" w:lineRule="auto"/>
              <w:ind w:left="0" w:firstLine="0"/>
              <w:jc w:val="right"/>
              <w:rPr>
                <w:lang w:val="es-MX"/>
              </w:rPr>
            </w:pPr>
            <w:r w:rsidRPr="00C52BB7">
              <w:rPr>
                <w:lang w:val="es-MX"/>
              </w:rPr>
              <w:t>0</w:t>
            </w:r>
          </w:p>
        </w:tc>
        <w:tc>
          <w:tcPr>
            <w:tcW w:w="1017" w:type="dxa"/>
          </w:tcPr>
          <w:p w14:paraId="2C4F9923" w14:textId="77777777" w:rsidR="00174CCB" w:rsidRPr="00C52BB7" w:rsidRDefault="00174CCB" w:rsidP="00AD0DA9">
            <w:pPr>
              <w:pStyle w:val="ROMANOS"/>
              <w:spacing w:after="0" w:line="360" w:lineRule="auto"/>
              <w:ind w:left="0" w:firstLine="0"/>
              <w:jc w:val="right"/>
              <w:rPr>
                <w:lang w:val="es-MX"/>
              </w:rPr>
            </w:pPr>
            <w:r w:rsidRPr="00C52BB7">
              <w:rPr>
                <w:lang w:val="es-MX"/>
              </w:rPr>
              <w:t>0</w:t>
            </w:r>
          </w:p>
        </w:tc>
      </w:tr>
      <w:tr w:rsidR="00174CCB" w:rsidRPr="00B73B2C" w14:paraId="3EEAB7B1" w14:textId="77777777" w:rsidTr="00C52BB7">
        <w:tc>
          <w:tcPr>
            <w:tcW w:w="5670" w:type="dxa"/>
          </w:tcPr>
          <w:p w14:paraId="54E71BB3" w14:textId="77777777" w:rsidR="00174CCB" w:rsidRPr="00C52BB7" w:rsidRDefault="00174CCB" w:rsidP="00AD0DA9">
            <w:pPr>
              <w:pStyle w:val="Default"/>
              <w:spacing w:line="360" w:lineRule="auto"/>
              <w:jc w:val="both"/>
              <w:rPr>
                <w:sz w:val="18"/>
                <w:szCs w:val="18"/>
              </w:rPr>
            </w:pPr>
            <w:r w:rsidRPr="00C52BB7">
              <w:rPr>
                <w:sz w:val="18"/>
                <w:szCs w:val="18"/>
              </w:rPr>
              <w:t xml:space="preserve">Otros Bienes Inmuebles </w:t>
            </w:r>
          </w:p>
        </w:tc>
        <w:tc>
          <w:tcPr>
            <w:tcW w:w="1275" w:type="dxa"/>
          </w:tcPr>
          <w:p w14:paraId="411E7559" w14:textId="77777777" w:rsidR="00174CCB" w:rsidRPr="00C52BB7" w:rsidRDefault="00174CCB" w:rsidP="00AD0DA9">
            <w:pPr>
              <w:pStyle w:val="ROMANOS"/>
              <w:spacing w:after="0" w:line="360" w:lineRule="auto"/>
              <w:ind w:left="0" w:firstLine="0"/>
              <w:jc w:val="right"/>
              <w:rPr>
                <w:lang w:val="es-MX"/>
              </w:rPr>
            </w:pPr>
            <w:r w:rsidRPr="00C52BB7">
              <w:rPr>
                <w:lang w:val="es-MX"/>
              </w:rPr>
              <w:t>0</w:t>
            </w:r>
          </w:p>
        </w:tc>
        <w:tc>
          <w:tcPr>
            <w:tcW w:w="1017" w:type="dxa"/>
          </w:tcPr>
          <w:p w14:paraId="4888B092" w14:textId="77777777" w:rsidR="00174CCB" w:rsidRPr="00C52BB7" w:rsidRDefault="00174CCB" w:rsidP="00AD0DA9">
            <w:pPr>
              <w:pStyle w:val="ROMANOS"/>
              <w:spacing w:after="0" w:line="360" w:lineRule="auto"/>
              <w:ind w:left="0" w:firstLine="0"/>
              <w:jc w:val="right"/>
              <w:rPr>
                <w:lang w:val="es-MX"/>
              </w:rPr>
            </w:pPr>
            <w:r w:rsidRPr="00C52BB7">
              <w:rPr>
                <w:lang w:val="es-MX"/>
              </w:rPr>
              <w:t>0</w:t>
            </w:r>
          </w:p>
        </w:tc>
      </w:tr>
      <w:tr w:rsidR="00174CCB" w:rsidRPr="00B73B2C" w14:paraId="3ABA337D" w14:textId="77777777" w:rsidTr="00C52BB7">
        <w:tc>
          <w:tcPr>
            <w:tcW w:w="5670" w:type="dxa"/>
          </w:tcPr>
          <w:p w14:paraId="4D95D54B" w14:textId="77777777" w:rsidR="00174CCB" w:rsidRPr="00C52BB7" w:rsidRDefault="00174CCB" w:rsidP="00AD0DA9">
            <w:pPr>
              <w:pStyle w:val="Default"/>
              <w:spacing w:line="360" w:lineRule="auto"/>
              <w:jc w:val="both"/>
              <w:rPr>
                <w:sz w:val="18"/>
                <w:szCs w:val="18"/>
              </w:rPr>
            </w:pPr>
            <w:r w:rsidRPr="00C52BB7">
              <w:rPr>
                <w:b/>
                <w:bCs/>
                <w:sz w:val="18"/>
                <w:szCs w:val="18"/>
              </w:rPr>
              <w:t xml:space="preserve">Bienes Muebles </w:t>
            </w:r>
          </w:p>
        </w:tc>
        <w:tc>
          <w:tcPr>
            <w:tcW w:w="1275" w:type="dxa"/>
          </w:tcPr>
          <w:p w14:paraId="08248FD7" w14:textId="27FDEEED" w:rsidR="00174CCB" w:rsidRPr="00C52BB7" w:rsidRDefault="00174CCB" w:rsidP="00AD0DA9">
            <w:pPr>
              <w:pStyle w:val="ROMANOS"/>
              <w:spacing w:after="0" w:line="360" w:lineRule="auto"/>
              <w:ind w:left="0" w:firstLine="0"/>
              <w:jc w:val="right"/>
              <w:rPr>
                <w:b/>
                <w:bCs/>
                <w:lang w:val="es-MX"/>
              </w:rPr>
            </w:pPr>
            <w:r w:rsidRPr="00C52BB7">
              <w:rPr>
                <w:b/>
                <w:bCs/>
                <w:lang w:val="es-MX"/>
              </w:rPr>
              <w:t>1,</w:t>
            </w:r>
            <w:r w:rsidR="00C52BB7" w:rsidRPr="00C52BB7">
              <w:rPr>
                <w:b/>
                <w:bCs/>
                <w:lang w:val="es-MX"/>
              </w:rPr>
              <w:t>724</w:t>
            </w:r>
            <w:r w:rsidRPr="00C52BB7">
              <w:rPr>
                <w:b/>
                <w:bCs/>
                <w:lang w:val="es-MX"/>
              </w:rPr>
              <w:t>,</w:t>
            </w:r>
            <w:r w:rsidR="00C52BB7" w:rsidRPr="00C52BB7">
              <w:rPr>
                <w:b/>
                <w:bCs/>
                <w:lang w:val="es-MX"/>
              </w:rPr>
              <w:t>562</w:t>
            </w:r>
          </w:p>
        </w:tc>
        <w:tc>
          <w:tcPr>
            <w:tcW w:w="1017" w:type="dxa"/>
          </w:tcPr>
          <w:p w14:paraId="7DAEECAA" w14:textId="77777777" w:rsidR="00174CCB" w:rsidRPr="00C52BB7" w:rsidRDefault="00174CCB" w:rsidP="00AD0DA9">
            <w:pPr>
              <w:pStyle w:val="ROMANOS"/>
              <w:spacing w:after="0" w:line="360" w:lineRule="auto"/>
              <w:ind w:left="0" w:firstLine="0"/>
              <w:jc w:val="right"/>
              <w:rPr>
                <w:b/>
                <w:bCs/>
                <w:lang w:val="es-MX"/>
              </w:rPr>
            </w:pPr>
            <w:r w:rsidRPr="00C52BB7">
              <w:rPr>
                <w:b/>
                <w:bCs/>
                <w:lang w:val="es-MX"/>
              </w:rPr>
              <w:t>5,791,987</w:t>
            </w:r>
          </w:p>
        </w:tc>
      </w:tr>
      <w:tr w:rsidR="00174CCB" w:rsidRPr="00B73B2C" w14:paraId="73AD33C2" w14:textId="77777777" w:rsidTr="00C52BB7">
        <w:tc>
          <w:tcPr>
            <w:tcW w:w="5670" w:type="dxa"/>
          </w:tcPr>
          <w:p w14:paraId="14561476" w14:textId="77777777" w:rsidR="00174CCB" w:rsidRPr="00C52BB7" w:rsidRDefault="00174CCB" w:rsidP="00AD0DA9">
            <w:pPr>
              <w:pStyle w:val="Default"/>
              <w:spacing w:line="360" w:lineRule="auto"/>
              <w:jc w:val="both"/>
              <w:rPr>
                <w:sz w:val="18"/>
                <w:szCs w:val="18"/>
              </w:rPr>
            </w:pPr>
            <w:r w:rsidRPr="00C52BB7">
              <w:rPr>
                <w:sz w:val="18"/>
                <w:szCs w:val="18"/>
              </w:rPr>
              <w:t xml:space="preserve">Mobiliario y Equipo de Administración </w:t>
            </w:r>
          </w:p>
        </w:tc>
        <w:tc>
          <w:tcPr>
            <w:tcW w:w="1275" w:type="dxa"/>
          </w:tcPr>
          <w:p w14:paraId="455BA25F" w14:textId="7645CB17" w:rsidR="00174CCB" w:rsidRPr="00C52BB7" w:rsidRDefault="00C52BB7" w:rsidP="00AD0DA9">
            <w:pPr>
              <w:pStyle w:val="ROMANOS"/>
              <w:spacing w:after="0" w:line="360" w:lineRule="auto"/>
              <w:ind w:left="0" w:firstLine="0"/>
              <w:jc w:val="right"/>
              <w:rPr>
                <w:lang w:val="es-MX"/>
              </w:rPr>
            </w:pPr>
            <w:r w:rsidRPr="00C52BB7">
              <w:rPr>
                <w:lang w:val="es-MX"/>
              </w:rPr>
              <w:t>72,502</w:t>
            </w:r>
          </w:p>
        </w:tc>
        <w:tc>
          <w:tcPr>
            <w:tcW w:w="1017" w:type="dxa"/>
          </w:tcPr>
          <w:p w14:paraId="6770F67E" w14:textId="77777777" w:rsidR="00174CCB" w:rsidRPr="00C52BB7" w:rsidRDefault="00174CCB" w:rsidP="00AD0DA9">
            <w:pPr>
              <w:pStyle w:val="ROMANOS"/>
              <w:spacing w:after="0" w:line="360" w:lineRule="auto"/>
              <w:ind w:left="0" w:firstLine="0"/>
              <w:jc w:val="right"/>
              <w:rPr>
                <w:lang w:val="es-MX"/>
              </w:rPr>
            </w:pPr>
            <w:r w:rsidRPr="00C52BB7">
              <w:rPr>
                <w:lang w:val="es-MX"/>
              </w:rPr>
              <w:t>2,092,414</w:t>
            </w:r>
          </w:p>
        </w:tc>
      </w:tr>
      <w:tr w:rsidR="00174CCB" w:rsidRPr="00B73B2C" w14:paraId="67A068B1" w14:textId="77777777" w:rsidTr="00C52BB7">
        <w:tc>
          <w:tcPr>
            <w:tcW w:w="5670" w:type="dxa"/>
          </w:tcPr>
          <w:p w14:paraId="56A7A092" w14:textId="77777777" w:rsidR="00174CCB" w:rsidRPr="00C52BB7" w:rsidRDefault="00174CCB" w:rsidP="00AD0DA9">
            <w:pPr>
              <w:pStyle w:val="Default"/>
              <w:spacing w:line="360" w:lineRule="auto"/>
              <w:jc w:val="both"/>
              <w:rPr>
                <w:sz w:val="18"/>
                <w:szCs w:val="18"/>
              </w:rPr>
            </w:pPr>
            <w:r w:rsidRPr="00C52BB7">
              <w:rPr>
                <w:sz w:val="18"/>
                <w:szCs w:val="18"/>
              </w:rPr>
              <w:t xml:space="preserve">Mobiliario y Equipo Educacional y Recreativo </w:t>
            </w:r>
          </w:p>
        </w:tc>
        <w:tc>
          <w:tcPr>
            <w:tcW w:w="1275" w:type="dxa"/>
          </w:tcPr>
          <w:p w14:paraId="77C7EE0F" w14:textId="77777777" w:rsidR="00174CCB" w:rsidRPr="00C52BB7" w:rsidRDefault="00174CCB" w:rsidP="00AD0DA9">
            <w:pPr>
              <w:pStyle w:val="ROMANOS"/>
              <w:spacing w:after="0" w:line="360" w:lineRule="auto"/>
              <w:ind w:left="0" w:firstLine="0"/>
              <w:jc w:val="right"/>
              <w:rPr>
                <w:lang w:val="es-MX"/>
              </w:rPr>
            </w:pPr>
            <w:r w:rsidRPr="00C52BB7">
              <w:rPr>
                <w:lang w:val="es-MX"/>
              </w:rPr>
              <w:t>62,408</w:t>
            </w:r>
          </w:p>
        </w:tc>
        <w:tc>
          <w:tcPr>
            <w:tcW w:w="1017" w:type="dxa"/>
          </w:tcPr>
          <w:p w14:paraId="4C049A4D" w14:textId="77777777" w:rsidR="00174CCB" w:rsidRPr="00C52BB7" w:rsidRDefault="00174CCB" w:rsidP="00AD0DA9">
            <w:pPr>
              <w:pStyle w:val="ROMANOS"/>
              <w:spacing w:after="0" w:line="360" w:lineRule="auto"/>
              <w:ind w:left="0" w:firstLine="0"/>
              <w:jc w:val="right"/>
              <w:rPr>
                <w:lang w:val="es-MX"/>
              </w:rPr>
            </w:pPr>
            <w:r w:rsidRPr="00C52BB7">
              <w:rPr>
                <w:lang w:val="es-MX"/>
              </w:rPr>
              <w:t>0</w:t>
            </w:r>
          </w:p>
        </w:tc>
      </w:tr>
      <w:tr w:rsidR="00174CCB" w:rsidRPr="00B73B2C" w14:paraId="65150E7F" w14:textId="77777777" w:rsidTr="00C52BB7">
        <w:tc>
          <w:tcPr>
            <w:tcW w:w="5670" w:type="dxa"/>
          </w:tcPr>
          <w:p w14:paraId="0FDD3DA6" w14:textId="77777777" w:rsidR="00174CCB" w:rsidRPr="00C52BB7" w:rsidRDefault="00174CCB" w:rsidP="00AD0DA9">
            <w:pPr>
              <w:pStyle w:val="Default"/>
              <w:spacing w:line="360" w:lineRule="auto"/>
              <w:jc w:val="both"/>
              <w:rPr>
                <w:sz w:val="18"/>
                <w:szCs w:val="18"/>
              </w:rPr>
            </w:pPr>
            <w:r w:rsidRPr="00C52BB7">
              <w:rPr>
                <w:sz w:val="18"/>
                <w:szCs w:val="18"/>
              </w:rPr>
              <w:t xml:space="preserve">Equipo e Instrumental Médico y de Laboratorio </w:t>
            </w:r>
          </w:p>
        </w:tc>
        <w:tc>
          <w:tcPr>
            <w:tcW w:w="1275" w:type="dxa"/>
          </w:tcPr>
          <w:p w14:paraId="3592B9A2" w14:textId="77777777" w:rsidR="00174CCB" w:rsidRPr="00C52BB7" w:rsidRDefault="00174CCB" w:rsidP="00AD0DA9">
            <w:pPr>
              <w:pStyle w:val="ROMANOS"/>
              <w:spacing w:after="0" w:line="360" w:lineRule="auto"/>
              <w:ind w:left="0" w:firstLine="0"/>
              <w:jc w:val="right"/>
              <w:rPr>
                <w:lang w:val="es-MX"/>
              </w:rPr>
            </w:pPr>
            <w:r w:rsidRPr="00C52BB7">
              <w:rPr>
                <w:lang w:val="es-MX"/>
              </w:rPr>
              <w:t>412,891</w:t>
            </w:r>
          </w:p>
        </w:tc>
        <w:tc>
          <w:tcPr>
            <w:tcW w:w="1017" w:type="dxa"/>
          </w:tcPr>
          <w:p w14:paraId="58E85BC2" w14:textId="77777777" w:rsidR="00174CCB" w:rsidRPr="00C52BB7" w:rsidRDefault="00174CCB" w:rsidP="00AD0DA9">
            <w:pPr>
              <w:pStyle w:val="ROMANOS"/>
              <w:spacing w:after="0" w:line="360" w:lineRule="auto"/>
              <w:ind w:left="0" w:firstLine="0"/>
              <w:jc w:val="right"/>
              <w:rPr>
                <w:lang w:val="es-MX"/>
              </w:rPr>
            </w:pPr>
            <w:r w:rsidRPr="00C52BB7">
              <w:rPr>
                <w:lang w:val="es-MX"/>
              </w:rPr>
              <w:t>1,135,657</w:t>
            </w:r>
          </w:p>
        </w:tc>
      </w:tr>
      <w:tr w:rsidR="00174CCB" w:rsidRPr="00B73B2C" w14:paraId="630D5129" w14:textId="77777777" w:rsidTr="00C52BB7">
        <w:tc>
          <w:tcPr>
            <w:tcW w:w="5670" w:type="dxa"/>
          </w:tcPr>
          <w:p w14:paraId="73DA02FD" w14:textId="77777777" w:rsidR="00174CCB" w:rsidRPr="00C52BB7" w:rsidRDefault="00174CCB" w:rsidP="00AD0DA9">
            <w:pPr>
              <w:pStyle w:val="Default"/>
              <w:spacing w:line="360" w:lineRule="auto"/>
              <w:jc w:val="both"/>
              <w:rPr>
                <w:sz w:val="18"/>
                <w:szCs w:val="18"/>
              </w:rPr>
            </w:pPr>
            <w:r w:rsidRPr="00C52BB7">
              <w:rPr>
                <w:sz w:val="18"/>
                <w:szCs w:val="18"/>
              </w:rPr>
              <w:t xml:space="preserve">Vehículos y Equipo de Transporte </w:t>
            </w:r>
          </w:p>
        </w:tc>
        <w:tc>
          <w:tcPr>
            <w:tcW w:w="1275" w:type="dxa"/>
          </w:tcPr>
          <w:p w14:paraId="0DB1907C" w14:textId="1EEE558C" w:rsidR="00174CCB" w:rsidRPr="00C52BB7" w:rsidRDefault="00C52BB7" w:rsidP="00AD0DA9">
            <w:pPr>
              <w:pStyle w:val="ROMANOS"/>
              <w:spacing w:after="0" w:line="360" w:lineRule="auto"/>
              <w:ind w:left="0" w:firstLine="0"/>
              <w:jc w:val="right"/>
              <w:rPr>
                <w:lang w:val="es-MX"/>
              </w:rPr>
            </w:pPr>
            <w:r w:rsidRPr="00C52BB7">
              <w:rPr>
                <w:lang w:val="es-MX"/>
              </w:rPr>
              <w:t>1,176</w:t>
            </w:r>
            <w:r w:rsidR="00174CCB" w:rsidRPr="00C52BB7">
              <w:rPr>
                <w:lang w:val="es-MX"/>
              </w:rPr>
              <w:t>,</w:t>
            </w:r>
            <w:r w:rsidRPr="00C52BB7">
              <w:rPr>
                <w:lang w:val="es-MX"/>
              </w:rPr>
              <w:t>7</w:t>
            </w:r>
            <w:r w:rsidR="00174CCB" w:rsidRPr="00C52BB7">
              <w:rPr>
                <w:lang w:val="es-MX"/>
              </w:rPr>
              <w:t>61</w:t>
            </w:r>
          </w:p>
        </w:tc>
        <w:tc>
          <w:tcPr>
            <w:tcW w:w="1017" w:type="dxa"/>
          </w:tcPr>
          <w:p w14:paraId="7000A02A" w14:textId="77777777" w:rsidR="00174CCB" w:rsidRPr="00C52BB7" w:rsidRDefault="00174CCB" w:rsidP="00AD0DA9">
            <w:pPr>
              <w:pStyle w:val="ROMANOS"/>
              <w:spacing w:after="0" w:line="360" w:lineRule="auto"/>
              <w:ind w:left="0" w:firstLine="0"/>
              <w:jc w:val="right"/>
              <w:rPr>
                <w:lang w:val="es-MX"/>
              </w:rPr>
            </w:pPr>
            <w:r w:rsidRPr="00C52BB7">
              <w:rPr>
                <w:lang w:val="es-MX"/>
              </w:rPr>
              <w:t>2,563,916</w:t>
            </w:r>
          </w:p>
        </w:tc>
      </w:tr>
      <w:tr w:rsidR="00174CCB" w:rsidRPr="00B73B2C" w14:paraId="07BE3985" w14:textId="77777777" w:rsidTr="00C52BB7">
        <w:tc>
          <w:tcPr>
            <w:tcW w:w="5670" w:type="dxa"/>
          </w:tcPr>
          <w:p w14:paraId="10EF6CF0" w14:textId="77777777" w:rsidR="00174CCB" w:rsidRPr="00C52BB7" w:rsidRDefault="00174CCB" w:rsidP="00AD0DA9">
            <w:pPr>
              <w:pStyle w:val="Default"/>
              <w:spacing w:line="360" w:lineRule="auto"/>
              <w:jc w:val="both"/>
              <w:rPr>
                <w:sz w:val="18"/>
                <w:szCs w:val="18"/>
              </w:rPr>
            </w:pPr>
            <w:r w:rsidRPr="00C52BB7">
              <w:rPr>
                <w:sz w:val="18"/>
                <w:szCs w:val="18"/>
              </w:rPr>
              <w:t xml:space="preserve">Equipo de Defensa y Seguridad </w:t>
            </w:r>
          </w:p>
        </w:tc>
        <w:tc>
          <w:tcPr>
            <w:tcW w:w="1275" w:type="dxa"/>
          </w:tcPr>
          <w:p w14:paraId="4C32DAE6" w14:textId="77777777" w:rsidR="00174CCB" w:rsidRPr="00C52BB7" w:rsidRDefault="00174CCB" w:rsidP="00AD0DA9">
            <w:pPr>
              <w:pStyle w:val="ROMANOS"/>
              <w:spacing w:after="0" w:line="360" w:lineRule="auto"/>
              <w:ind w:left="0" w:firstLine="0"/>
              <w:jc w:val="right"/>
              <w:rPr>
                <w:lang w:val="es-MX"/>
              </w:rPr>
            </w:pPr>
            <w:r w:rsidRPr="00C52BB7">
              <w:rPr>
                <w:lang w:val="es-MX"/>
              </w:rPr>
              <w:t>0</w:t>
            </w:r>
          </w:p>
        </w:tc>
        <w:tc>
          <w:tcPr>
            <w:tcW w:w="1017" w:type="dxa"/>
          </w:tcPr>
          <w:p w14:paraId="56048DBC" w14:textId="77777777" w:rsidR="00174CCB" w:rsidRPr="00C52BB7" w:rsidRDefault="00174CCB" w:rsidP="00AD0DA9">
            <w:pPr>
              <w:pStyle w:val="ROMANOS"/>
              <w:spacing w:after="0" w:line="360" w:lineRule="auto"/>
              <w:ind w:left="0" w:firstLine="0"/>
              <w:jc w:val="right"/>
              <w:rPr>
                <w:lang w:val="es-MX"/>
              </w:rPr>
            </w:pPr>
            <w:r w:rsidRPr="00C52BB7">
              <w:rPr>
                <w:lang w:val="es-MX"/>
              </w:rPr>
              <w:t>0</w:t>
            </w:r>
          </w:p>
        </w:tc>
      </w:tr>
      <w:tr w:rsidR="00174CCB" w:rsidRPr="00B73B2C" w14:paraId="4ACDD699" w14:textId="77777777" w:rsidTr="00C52BB7">
        <w:tc>
          <w:tcPr>
            <w:tcW w:w="5670" w:type="dxa"/>
          </w:tcPr>
          <w:p w14:paraId="27B15D17" w14:textId="77777777" w:rsidR="00174CCB" w:rsidRPr="00C52BB7" w:rsidRDefault="00174CCB" w:rsidP="00AD0DA9">
            <w:pPr>
              <w:pStyle w:val="Default"/>
              <w:spacing w:line="360" w:lineRule="auto"/>
              <w:jc w:val="both"/>
              <w:rPr>
                <w:sz w:val="18"/>
                <w:szCs w:val="18"/>
              </w:rPr>
            </w:pPr>
            <w:r w:rsidRPr="00C52BB7">
              <w:rPr>
                <w:sz w:val="18"/>
                <w:szCs w:val="18"/>
              </w:rPr>
              <w:t xml:space="preserve">Maquinaria, Otros Equipos y Herramientas </w:t>
            </w:r>
          </w:p>
        </w:tc>
        <w:tc>
          <w:tcPr>
            <w:tcW w:w="1275" w:type="dxa"/>
          </w:tcPr>
          <w:p w14:paraId="5A4CF08E" w14:textId="77777777" w:rsidR="00174CCB" w:rsidRPr="00C52BB7" w:rsidRDefault="00174CCB" w:rsidP="00AD0DA9">
            <w:pPr>
              <w:pStyle w:val="ROMANOS"/>
              <w:spacing w:after="0" w:line="360" w:lineRule="auto"/>
              <w:ind w:left="0" w:firstLine="0"/>
              <w:jc w:val="right"/>
              <w:rPr>
                <w:lang w:val="es-MX"/>
              </w:rPr>
            </w:pPr>
            <w:r w:rsidRPr="00C52BB7">
              <w:rPr>
                <w:lang w:val="es-MX"/>
              </w:rPr>
              <w:t>0</w:t>
            </w:r>
          </w:p>
        </w:tc>
        <w:tc>
          <w:tcPr>
            <w:tcW w:w="1017" w:type="dxa"/>
          </w:tcPr>
          <w:p w14:paraId="54B55013" w14:textId="77777777" w:rsidR="00174CCB" w:rsidRPr="00C52BB7" w:rsidRDefault="00174CCB" w:rsidP="00AD0DA9">
            <w:pPr>
              <w:pStyle w:val="ROMANOS"/>
              <w:spacing w:after="0" w:line="360" w:lineRule="auto"/>
              <w:ind w:left="0" w:firstLine="0"/>
              <w:jc w:val="right"/>
              <w:rPr>
                <w:lang w:val="es-MX"/>
              </w:rPr>
            </w:pPr>
            <w:r w:rsidRPr="00C52BB7">
              <w:rPr>
                <w:lang w:val="es-MX"/>
              </w:rPr>
              <w:t>0</w:t>
            </w:r>
          </w:p>
        </w:tc>
      </w:tr>
      <w:tr w:rsidR="00174CCB" w:rsidRPr="00B73B2C" w14:paraId="5EE9AE99" w14:textId="77777777" w:rsidTr="00C52BB7">
        <w:tc>
          <w:tcPr>
            <w:tcW w:w="5670" w:type="dxa"/>
          </w:tcPr>
          <w:p w14:paraId="55AE826C" w14:textId="77777777" w:rsidR="00174CCB" w:rsidRPr="00C52BB7" w:rsidRDefault="00174CCB" w:rsidP="00AD0DA9">
            <w:pPr>
              <w:pStyle w:val="Default"/>
              <w:spacing w:line="360" w:lineRule="auto"/>
              <w:jc w:val="both"/>
              <w:rPr>
                <w:sz w:val="18"/>
                <w:szCs w:val="18"/>
              </w:rPr>
            </w:pPr>
            <w:r w:rsidRPr="00C52BB7">
              <w:rPr>
                <w:sz w:val="18"/>
                <w:szCs w:val="18"/>
              </w:rPr>
              <w:t xml:space="preserve">Colecciones, Obras de Arte y Objetos Valiosos </w:t>
            </w:r>
          </w:p>
        </w:tc>
        <w:tc>
          <w:tcPr>
            <w:tcW w:w="1275" w:type="dxa"/>
          </w:tcPr>
          <w:p w14:paraId="22CE5715" w14:textId="77777777" w:rsidR="00174CCB" w:rsidRPr="00C52BB7" w:rsidRDefault="00174CCB" w:rsidP="00AD0DA9">
            <w:pPr>
              <w:pStyle w:val="ROMANOS"/>
              <w:spacing w:after="0" w:line="360" w:lineRule="auto"/>
              <w:ind w:left="0" w:firstLine="0"/>
              <w:jc w:val="right"/>
              <w:rPr>
                <w:lang w:val="es-MX"/>
              </w:rPr>
            </w:pPr>
            <w:r w:rsidRPr="00C52BB7">
              <w:rPr>
                <w:lang w:val="es-MX"/>
              </w:rPr>
              <w:t>0</w:t>
            </w:r>
          </w:p>
        </w:tc>
        <w:tc>
          <w:tcPr>
            <w:tcW w:w="1017" w:type="dxa"/>
          </w:tcPr>
          <w:p w14:paraId="60EF7F0B" w14:textId="77777777" w:rsidR="00174CCB" w:rsidRPr="00C52BB7" w:rsidRDefault="00174CCB" w:rsidP="00AD0DA9">
            <w:pPr>
              <w:pStyle w:val="ROMANOS"/>
              <w:spacing w:after="0" w:line="360" w:lineRule="auto"/>
              <w:ind w:left="0" w:firstLine="0"/>
              <w:jc w:val="right"/>
              <w:rPr>
                <w:lang w:val="es-MX"/>
              </w:rPr>
            </w:pPr>
            <w:r w:rsidRPr="00C52BB7">
              <w:rPr>
                <w:lang w:val="es-MX"/>
              </w:rPr>
              <w:t>0</w:t>
            </w:r>
          </w:p>
        </w:tc>
      </w:tr>
      <w:tr w:rsidR="00174CCB" w:rsidRPr="00B73B2C" w14:paraId="03FA6E58" w14:textId="77777777" w:rsidTr="00C52BB7">
        <w:tc>
          <w:tcPr>
            <w:tcW w:w="5670" w:type="dxa"/>
          </w:tcPr>
          <w:p w14:paraId="45DC091C" w14:textId="77777777" w:rsidR="00174CCB" w:rsidRPr="00C52BB7" w:rsidRDefault="00174CCB" w:rsidP="00AD0DA9">
            <w:pPr>
              <w:pStyle w:val="Default"/>
              <w:spacing w:line="360" w:lineRule="auto"/>
              <w:jc w:val="both"/>
              <w:rPr>
                <w:sz w:val="18"/>
                <w:szCs w:val="18"/>
              </w:rPr>
            </w:pPr>
            <w:r w:rsidRPr="00C52BB7">
              <w:rPr>
                <w:sz w:val="18"/>
                <w:szCs w:val="18"/>
              </w:rPr>
              <w:t xml:space="preserve">Activos Biológicos </w:t>
            </w:r>
          </w:p>
        </w:tc>
        <w:tc>
          <w:tcPr>
            <w:tcW w:w="1275" w:type="dxa"/>
          </w:tcPr>
          <w:p w14:paraId="255655BC" w14:textId="77777777" w:rsidR="00174CCB" w:rsidRPr="00C52BB7" w:rsidRDefault="00174CCB" w:rsidP="00AD0DA9">
            <w:pPr>
              <w:pStyle w:val="ROMANOS"/>
              <w:spacing w:after="0" w:line="360" w:lineRule="auto"/>
              <w:ind w:left="0" w:firstLine="0"/>
              <w:jc w:val="right"/>
              <w:rPr>
                <w:lang w:val="es-MX"/>
              </w:rPr>
            </w:pPr>
            <w:r w:rsidRPr="00C52BB7">
              <w:rPr>
                <w:lang w:val="es-MX"/>
              </w:rPr>
              <w:t>0</w:t>
            </w:r>
          </w:p>
        </w:tc>
        <w:tc>
          <w:tcPr>
            <w:tcW w:w="1017" w:type="dxa"/>
          </w:tcPr>
          <w:p w14:paraId="7C23C99C" w14:textId="77777777" w:rsidR="00174CCB" w:rsidRPr="00C52BB7" w:rsidRDefault="00174CCB" w:rsidP="00AD0DA9">
            <w:pPr>
              <w:pStyle w:val="ROMANOS"/>
              <w:spacing w:after="0" w:line="360" w:lineRule="auto"/>
              <w:ind w:left="0" w:firstLine="0"/>
              <w:jc w:val="right"/>
              <w:rPr>
                <w:lang w:val="es-MX"/>
              </w:rPr>
            </w:pPr>
            <w:r w:rsidRPr="00C52BB7">
              <w:rPr>
                <w:lang w:val="es-MX"/>
              </w:rPr>
              <w:t>0</w:t>
            </w:r>
          </w:p>
        </w:tc>
      </w:tr>
      <w:tr w:rsidR="00174CCB" w:rsidRPr="00B73B2C" w14:paraId="37BDAB45" w14:textId="77777777" w:rsidTr="00C52BB7">
        <w:tc>
          <w:tcPr>
            <w:tcW w:w="5670" w:type="dxa"/>
          </w:tcPr>
          <w:p w14:paraId="3967E56F" w14:textId="77777777" w:rsidR="00174CCB" w:rsidRPr="00C52BB7" w:rsidRDefault="00174CCB" w:rsidP="00AD0DA9">
            <w:pPr>
              <w:pStyle w:val="Default"/>
              <w:spacing w:line="360" w:lineRule="auto"/>
              <w:jc w:val="both"/>
              <w:rPr>
                <w:sz w:val="18"/>
                <w:szCs w:val="18"/>
              </w:rPr>
            </w:pPr>
            <w:r w:rsidRPr="00C52BB7">
              <w:rPr>
                <w:b/>
                <w:bCs/>
                <w:sz w:val="18"/>
                <w:szCs w:val="18"/>
              </w:rPr>
              <w:t xml:space="preserve">Otras Inversiones </w:t>
            </w:r>
          </w:p>
        </w:tc>
        <w:tc>
          <w:tcPr>
            <w:tcW w:w="1275" w:type="dxa"/>
          </w:tcPr>
          <w:p w14:paraId="61D9A764" w14:textId="77777777" w:rsidR="00174CCB" w:rsidRPr="00C52BB7" w:rsidRDefault="00174CCB" w:rsidP="00AD0DA9">
            <w:pPr>
              <w:pStyle w:val="ROMANOS"/>
              <w:spacing w:after="0" w:line="360" w:lineRule="auto"/>
              <w:ind w:left="0" w:firstLine="0"/>
              <w:jc w:val="right"/>
              <w:rPr>
                <w:b/>
                <w:bCs/>
                <w:lang w:val="es-MX"/>
              </w:rPr>
            </w:pPr>
            <w:r w:rsidRPr="00C52BB7">
              <w:rPr>
                <w:b/>
                <w:bCs/>
                <w:lang w:val="es-MX"/>
              </w:rPr>
              <w:t>0</w:t>
            </w:r>
          </w:p>
        </w:tc>
        <w:tc>
          <w:tcPr>
            <w:tcW w:w="1017" w:type="dxa"/>
          </w:tcPr>
          <w:p w14:paraId="75F79FE3" w14:textId="77777777" w:rsidR="00174CCB" w:rsidRPr="00C52BB7" w:rsidRDefault="00174CCB" w:rsidP="00AD0DA9">
            <w:pPr>
              <w:pStyle w:val="ROMANOS"/>
              <w:spacing w:after="0" w:line="360" w:lineRule="auto"/>
              <w:ind w:left="0" w:firstLine="0"/>
              <w:jc w:val="right"/>
              <w:rPr>
                <w:b/>
                <w:bCs/>
                <w:lang w:val="es-MX"/>
              </w:rPr>
            </w:pPr>
            <w:r w:rsidRPr="00C52BB7">
              <w:rPr>
                <w:b/>
                <w:bCs/>
                <w:lang w:val="es-MX"/>
              </w:rPr>
              <w:t>0</w:t>
            </w:r>
          </w:p>
        </w:tc>
      </w:tr>
      <w:tr w:rsidR="00174CCB" w:rsidRPr="00B73B2C" w14:paraId="005B5C76" w14:textId="77777777" w:rsidTr="00C52BB7">
        <w:tc>
          <w:tcPr>
            <w:tcW w:w="5670" w:type="dxa"/>
            <w:shd w:val="clear" w:color="auto" w:fill="F6F6EE"/>
          </w:tcPr>
          <w:p w14:paraId="02604DD0" w14:textId="77777777" w:rsidR="00174CCB" w:rsidRPr="00B73B2C" w:rsidRDefault="00174CCB" w:rsidP="00AD0DA9">
            <w:pPr>
              <w:pStyle w:val="ROMANOS"/>
              <w:spacing w:after="0" w:line="360" w:lineRule="auto"/>
              <w:ind w:left="0" w:firstLine="0"/>
              <w:rPr>
                <w:b/>
                <w:bCs/>
                <w:lang w:val="es-MX"/>
              </w:rPr>
            </w:pPr>
            <w:r w:rsidRPr="00B73B2C">
              <w:rPr>
                <w:b/>
                <w:bCs/>
                <w:lang w:val="es-MX"/>
              </w:rPr>
              <w:t>Total</w:t>
            </w:r>
          </w:p>
        </w:tc>
        <w:tc>
          <w:tcPr>
            <w:tcW w:w="1275" w:type="dxa"/>
            <w:shd w:val="clear" w:color="auto" w:fill="F6F6EE"/>
          </w:tcPr>
          <w:p w14:paraId="4395CC93" w14:textId="3B1D6111" w:rsidR="00174CCB" w:rsidRPr="00B73B2C" w:rsidRDefault="00174CCB" w:rsidP="00AD0DA9">
            <w:pPr>
              <w:pStyle w:val="ROMANOS"/>
              <w:spacing w:after="0" w:line="360" w:lineRule="auto"/>
              <w:ind w:left="0" w:firstLine="0"/>
              <w:jc w:val="right"/>
              <w:rPr>
                <w:b/>
                <w:bCs/>
                <w:lang w:val="es-MX"/>
              </w:rPr>
            </w:pPr>
            <w:r>
              <w:rPr>
                <w:b/>
                <w:bCs/>
                <w:lang w:val="es-MX"/>
              </w:rPr>
              <w:t>1,</w:t>
            </w:r>
            <w:r w:rsidR="00C52BB7">
              <w:rPr>
                <w:b/>
                <w:bCs/>
                <w:lang w:val="es-MX"/>
              </w:rPr>
              <w:t>724</w:t>
            </w:r>
            <w:r>
              <w:rPr>
                <w:b/>
                <w:bCs/>
                <w:lang w:val="es-MX"/>
              </w:rPr>
              <w:t>,</w:t>
            </w:r>
            <w:r w:rsidR="00C52BB7">
              <w:rPr>
                <w:b/>
                <w:bCs/>
                <w:lang w:val="es-MX"/>
              </w:rPr>
              <w:t>562</w:t>
            </w:r>
            <w:r w:rsidRPr="00B73B2C">
              <w:rPr>
                <w:b/>
                <w:bCs/>
                <w:lang w:val="es-MX"/>
              </w:rPr>
              <w:fldChar w:fldCharType="begin"/>
            </w:r>
            <w:r w:rsidRPr="00B73B2C">
              <w:rPr>
                <w:b/>
                <w:bCs/>
                <w:lang w:val="es-MX"/>
              </w:rPr>
              <w:instrText xml:space="preserve"> =SUM(B3:B10) </w:instrText>
            </w:r>
            <w:r w:rsidRPr="00B73B2C">
              <w:rPr>
                <w:b/>
                <w:bCs/>
                <w:lang w:val="es-MX"/>
              </w:rPr>
              <w:fldChar w:fldCharType="separate"/>
            </w:r>
            <w:r w:rsidRPr="00B73B2C">
              <w:rPr>
                <w:b/>
                <w:bCs/>
                <w:lang w:val="es-MX"/>
              </w:rPr>
              <w:fldChar w:fldCharType="end"/>
            </w:r>
          </w:p>
        </w:tc>
        <w:tc>
          <w:tcPr>
            <w:tcW w:w="1017" w:type="dxa"/>
            <w:shd w:val="clear" w:color="auto" w:fill="F6F6EE"/>
          </w:tcPr>
          <w:p w14:paraId="64D5FD18" w14:textId="77777777" w:rsidR="00174CCB" w:rsidRPr="00B73B2C" w:rsidRDefault="00174CCB" w:rsidP="00AD0DA9">
            <w:pPr>
              <w:pStyle w:val="ROMANOS"/>
              <w:spacing w:after="0" w:line="360" w:lineRule="auto"/>
              <w:ind w:left="0" w:firstLine="0"/>
              <w:jc w:val="right"/>
              <w:rPr>
                <w:b/>
                <w:bCs/>
                <w:lang w:val="es-MX"/>
              </w:rPr>
            </w:pPr>
            <w:r>
              <w:rPr>
                <w:b/>
                <w:bCs/>
                <w:lang w:val="es-MX"/>
              </w:rPr>
              <w:t>5,791,987</w:t>
            </w:r>
          </w:p>
        </w:tc>
      </w:tr>
    </w:tbl>
    <w:p w14:paraId="4BF6CD12" w14:textId="77777777" w:rsidR="00174CCB" w:rsidRDefault="00174CCB" w:rsidP="00174CCB">
      <w:pPr>
        <w:pStyle w:val="ROMANOS"/>
        <w:spacing w:after="0" w:line="360" w:lineRule="auto"/>
        <w:ind w:left="0" w:firstLine="0"/>
        <w:rPr>
          <w:lang w:val="es-MX"/>
        </w:rPr>
      </w:pPr>
    </w:p>
    <w:p w14:paraId="5625F9D7" w14:textId="77777777" w:rsidR="00174CCB" w:rsidRDefault="00174CCB" w:rsidP="00174CCB">
      <w:pPr>
        <w:pStyle w:val="ROMANOS"/>
        <w:spacing w:after="0" w:line="360" w:lineRule="auto"/>
        <w:ind w:left="0" w:firstLine="0"/>
        <w:rPr>
          <w:lang w:val="es-MX"/>
        </w:rPr>
      </w:pPr>
      <w:r>
        <w:rPr>
          <w:lang w:val="es-MX"/>
        </w:rPr>
        <w:t xml:space="preserve">La </w:t>
      </w:r>
      <w:r w:rsidRPr="00A818F5">
        <w:rPr>
          <w:lang w:val="es-MX"/>
        </w:rPr>
        <w:t xml:space="preserve">Conciliación de los Flujos de Efectivo Netos de las Actividades de Operación y los saldos de Resultados del Ejercicio (Ahorro/Desahorro), </w:t>
      </w:r>
      <w:r>
        <w:rPr>
          <w:lang w:val="es-MX"/>
        </w:rPr>
        <w:t>al cierre del presente trimestre se presenta de la siguiente manera:</w:t>
      </w:r>
    </w:p>
    <w:p w14:paraId="09EE8E37" w14:textId="77777777" w:rsidR="00174CCB" w:rsidRDefault="00174CCB" w:rsidP="00174CCB">
      <w:pPr>
        <w:pStyle w:val="ROMANOS"/>
        <w:spacing w:after="0" w:line="360" w:lineRule="auto"/>
        <w:ind w:left="0" w:firstLine="0"/>
        <w:rPr>
          <w:lang w:val="es-MX"/>
        </w:rPr>
      </w:pPr>
    </w:p>
    <w:tbl>
      <w:tblPr>
        <w:tblStyle w:val="Tablaconcuadrcula"/>
        <w:tblW w:w="0" w:type="auto"/>
        <w:tblInd w:w="562" w:type="dxa"/>
        <w:tblLook w:val="04A0" w:firstRow="1" w:lastRow="0" w:firstColumn="1" w:lastColumn="0" w:noHBand="0" w:noVBand="1"/>
      </w:tblPr>
      <w:tblGrid>
        <w:gridCol w:w="5529"/>
        <w:gridCol w:w="1246"/>
        <w:gridCol w:w="1022"/>
      </w:tblGrid>
      <w:tr w:rsidR="002272AE" w:rsidRPr="002272AE" w14:paraId="6CF94A46" w14:textId="77777777" w:rsidTr="00C52BB7">
        <w:tc>
          <w:tcPr>
            <w:tcW w:w="7797" w:type="dxa"/>
            <w:gridSpan w:val="3"/>
            <w:shd w:val="clear" w:color="auto" w:fill="F6F6EE"/>
          </w:tcPr>
          <w:p w14:paraId="1FD2970B" w14:textId="77777777" w:rsidR="00174CCB" w:rsidRPr="002272AE" w:rsidRDefault="00174CCB" w:rsidP="00AD0DA9">
            <w:pPr>
              <w:pStyle w:val="Default"/>
              <w:spacing w:line="360" w:lineRule="auto"/>
              <w:jc w:val="center"/>
              <w:rPr>
                <w:color w:val="auto"/>
                <w:sz w:val="18"/>
                <w:szCs w:val="18"/>
              </w:rPr>
            </w:pPr>
            <w:r w:rsidRPr="002272AE">
              <w:rPr>
                <w:b/>
                <w:bCs/>
                <w:color w:val="auto"/>
                <w:sz w:val="18"/>
                <w:szCs w:val="18"/>
              </w:rPr>
              <w:t xml:space="preserve">CONCILIACION DE FLUJOS DE EFECTIVO NETOS </w:t>
            </w:r>
          </w:p>
        </w:tc>
      </w:tr>
      <w:tr w:rsidR="002272AE" w:rsidRPr="002272AE" w14:paraId="76A00EC0" w14:textId="77777777" w:rsidTr="00C52BB7">
        <w:tc>
          <w:tcPr>
            <w:tcW w:w="5529" w:type="dxa"/>
            <w:shd w:val="clear" w:color="auto" w:fill="F6F6EE"/>
          </w:tcPr>
          <w:p w14:paraId="32A351FF" w14:textId="77777777" w:rsidR="00174CCB" w:rsidRPr="002272AE" w:rsidRDefault="00174CCB" w:rsidP="00AD0DA9">
            <w:pPr>
              <w:pStyle w:val="ROMANOS"/>
              <w:spacing w:after="0" w:line="360" w:lineRule="auto"/>
              <w:ind w:left="0" w:firstLine="0"/>
              <w:jc w:val="center"/>
              <w:rPr>
                <w:b/>
                <w:bCs/>
                <w:lang w:val="es-MX"/>
              </w:rPr>
            </w:pPr>
            <w:r w:rsidRPr="002272AE">
              <w:rPr>
                <w:b/>
                <w:bCs/>
                <w:lang w:val="es-MX"/>
              </w:rPr>
              <w:t>Concepto</w:t>
            </w:r>
          </w:p>
        </w:tc>
        <w:tc>
          <w:tcPr>
            <w:tcW w:w="1246" w:type="dxa"/>
            <w:shd w:val="clear" w:color="auto" w:fill="F6F6EE"/>
          </w:tcPr>
          <w:p w14:paraId="3E8D7323" w14:textId="77777777" w:rsidR="00174CCB" w:rsidRPr="002272AE" w:rsidRDefault="00174CCB" w:rsidP="00AD0DA9">
            <w:pPr>
              <w:pStyle w:val="ROMANOS"/>
              <w:spacing w:after="0" w:line="360" w:lineRule="auto"/>
              <w:ind w:left="0" w:firstLine="0"/>
              <w:jc w:val="center"/>
              <w:rPr>
                <w:b/>
                <w:bCs/>
                <w:lang w:val="es-MX"/>
              </w:rPr>
            </w:pPr>
            <w:r w:rsidRPr="002272AE">
              <w:rPr>
                <w:b/>
                <w:bCs/>
                <w:lang w:val="es-MX"/>
              </w:rPr>
              <w:t>2025</w:t>
            </w:r>
          </w:p>
        </w:tc>
        <w:tc>
          <w:tcPr>
            <w:tcW w:w="1022" w:type="dxa"/>
            <w:shd w:val="clear" w:color="auto" w:fill="F6F6EE"/>
          </w:tcPr>
          <w:p w14:paraId="5386D4D7" w14:textId="77777777" w:rsidR="00174CCB" w:rsidRPr="002272AE" w:rsidRDefault="00174CCB" w:rsidP="00AD0DA9">
            <w:pPr>
              <w:pStyle w:val="ROMANOS"/>
              <w:spacing w:after="0" w:line="360" w:lineRule="auto"/>
              <w:ind w:left="0" w:firstLine="0"/>
              <w:jc w:val="center"/>
              <w:rPr>
                <w:b/>
                <w:bCs/>
                <w:lang w:val="es-MX"/>
              </w:rPr>
            </w:pPr>
            <w:r w:rsidRPr="002272AE">
              <w:rPr>
                <w:b/>
                <w:bCs/>
                <w:lang w:val="es-MX"/>
              </w:rPr>
              <w:t>2024</w:t>
            </w:r>
          </w:p>
        </w:tc>
      </w:tr>
      <w:tr w:rsidR="002272AE" w:rsidRPr="002272AE" w14:paraId="29598780" w14:textId="77777777" w:rsidTr="00C52BB7">
        <w:tc>
          <w:tcPr>
            <w:tcW w:w="5529" w:type="dxa"/>
          </w:tcPr>
          <w:p w14:paraId="7562C300" w14:textId="77777777" w:rsidR="00174CCB" w:rsidRPr="002272AE" w:rsidRDefault="00174CCB" w:rsidP="00AD0DA9">
            <w:pPr>
              <w:pStyle w:val="Default"/>
              <w:spacing w:line="360" w:lineRule="auto"/>
              <w:jc w:val="both"/>
              <w:rPr>
                <w:color w:val="auto"/>
                <w:sz w:val="18"/>
                <w:szCs w:val="18"/>
              </w:rPr>
            </w:pPr>
            <w:r w:rsidRPr="002272AE">
              <w:rPr>
                <w:b/>
                <w:bCs/>
                <w:color w:val="auto"/>
                <w:sz w:val="18"/>
                <w:szCs w:val="18"/>
              </w:rPr>
              <w:t xml:space="preserve">Resultados del Ejercicio Ahorro/Desahorro </w:t>
            </w:r>
          </w:p>
        </w:tc>
        <w:tc>
          <w:tcPr>
            <w:tcW w:w="1246" w:type="dxa"/>
          </w:tcPr>
          <w:p w14:paraId="68DFBC87" w14:textId="0F49F550" w:rsidR="00174CCB" w:rsidRPr="002272AE" w:rsidRDefault="00C52BB7" w:rsidP="00AD0DA9">
            <w:pPr>
              <w:pStyle w:val="ROMANOS"/>
              <w:spacing w:after="0" w:line="360" w:lineRule="auto"/>
              <w:ind w:left="0" w:firstLine="0"/>
              <w:jc w:val="right"/>
              <w:rPr>
                <w:lang w:val="es-MX"/>
              </w:rPr>
            </w:pPr>
            <w:r w:rsidRPr="002272AE">
              <w:rPr>
                <w:lang w:val="es-MX"/>
              </w:rPr>
              <w:t>89</w:t>
            </w:r>
            <w:r w:rsidR="00174CCB" w:rsidRPr="002272AE">
              <w:rPr>
                <w:lang w:val="es-MX"/>
              </w:rPr>
              <w:t>,7</w:t>
            </w:r>
            <w:r w:rsidRPr="002272AE">
              <w:rPr>
                <w:lang w:val="es-MX"/>
              </w:rPr>
              <w:t>97</w:t>
            </w:r>
            <w:r w:rsidR="00174CCB" w:rsidRPr="002272AE">
              <w:rPr>
                <w:lang w:val="es-MX"/>
              </w:rPr>
              <w:t>,</w:t>
            </w:r>
            <w:r w:rsidRPr="002272AE">
              <w:rPr>
                <w:lang w:val="es-MX"/>
              </w:rPr>
              <w:t>246</w:t>
            </w:r>
          </w:p>
        </w:tc>
        <w:tc>
          <w:tcPr>
            <w:tcW w:w="1022" w:type="dxa"/>
          </w:tcPr>
          <w:p w14:paraId="6A5065AD" w14:textId="77777777" w:rsidR="00174CCB" w:rsidRPr="002272AE" w:rsidRDefault="00174CCB" w:rsidP="00AD0DA9">
            <w:pPr>
              <w:pStyle w:val="ROMANOS"/>
              <w:spacing w:after="0" w:line="360" w:lineRule="auto"/>
              <w:ind w:left="0" w:firstLine="0"/>
              <w:jc w:val="right"/>
              <w:rPr>
                <w:lang w:val="es-MX"/>
              </w:rPr>
            </w:pPr>
            <w:r w:rsidRPr="002272AE">
              <w:rPr>
                <w:lang w:val="es-MX"/>
              </w:rPr>
              <w:t>8,157,934</w:t>
            </w:r>
          </w:p>
        </w:tc>
      </w:tr>
      <w:tr w:rsidR="002272AE" w:rsidRPr="002272AE" w14:paraId="26185852" w14:textId="77777777" w:rsidTr="00C52BB7">
        <w:tc>
          <w:tcPr>
            <w:tcW w:w="5529" w:type="dxa"/>
          </w:tcPr>
          <w:p w14:paraId="6AAFF152" w14:textId="77777777" w:rsidR="002272AE" w:rsidRPr="002272AE" w:rsidRDefault="002272AE" w:rsidP="002272AE">
            <w:pPr>
              <w:pStyle w:val="Default"/>
              <w:spacing w:line="360" w:lineRule="auto"/>
              <w:rPr>
                <w:color w:val="auto"/>
                <w:sz w:val="18"/>
                <w:szCs w:val="18"/>
              </w:rPr>
            </w:pPr>
            <w:r w:rsidRPr="002272AE">
              <w:rPr>
                <w:b/>
                <w:bCs/>
                <w:color w:val="auto"/>
                <w:sz w:val="18"/>
                <w:szCs w:val="18"/>
              </w:rPr>
              <w:t xml:space="preserve">Movimientos de partidas (o rubros) que no afectan al efectivo </w:t>
            </w:r>
          </w:p>
        </w:tc>
        <w:tc>
          <w:tcPr>
            <w:tcW w:w="1246" w:type="dxa"/>
          </w:tcPr>
          <w:p w14:paraId="7AC9BCFD" w14:textId="3B973EAE" w:rsidR="002272AE" w:rsidRPr="002272AE" w:rsidRDefault="002272AE" w:rsidP="002272AE">
            <w:pPr>
              <w:pStyle w:val="ROMANOS"/>
              <w:spacing w:after="0" w:line="360" w:lineRule="auto"/>
              <w:ind w:left="0" w:firstLine="0"/>
              <w:jc w:val="right"/>
              <w:rPr>
                <w:b/>
                <w:lang w:val="es-MX"/>
              </w:rPr>
            </w:pPr>
            <w:r w:rsidRPr="002272AE">
              <w:rPr>
                <w:lang w:val="es-MX"/>
              </w:rPr>
              <w:t>5,508,518</w:t>
            </w:r>
          </w:p>
        </w:tc>
        <w:tc>
          <w:tcPr>
            <w:tcW w:w="1022" w:type="dxa"/>
          </w:tcPr>
          <w:p w14:paraId="28642CD3" w14:textId="758478C5" w:rsidR="002272AE" w:rsidRPr="002272AE" w:rsidRDefault="002272AE" w:rsidP="002272AE">
            <w:pPr>
              <w:pStyle w:val="ROMANOS"/>
              <w:spacing w:after="0" w:line="360" w:lineRule="auto"/>
              <w:ind w:left="0" w:firstLine="0"/>
              <w:jc w:val="right"/>
              <w:rPr>
                <w:b/>
                <w:lang w:val="es-MX"/>
              </w:rPr>
            </w:pPr>
            <w:r w:rsidRPr="002272AE">
              <w:rPr>
                <w:lang w:val="es-MX"/>
              </w:rPr>
              <w:t>1,270</w:t>
            </w:r>
          </w:p>
        </w:tc>
      </w:tr>
      <w:tr w:rsidR="002272AE" w:rsidRPr="002272AE" w14:paraId="73ADC8D2" w14:textId="77777777" w:rsidTr="00C52BB7">
        <w:tc>
          <w:tcPr>
            <w:tcW w:w="5529" w:type="dxa"/>
          </w:tcPr>
          <w:p w14:paraId="0F010813" w14:textId="77777777" w:rsidR="00174CCB" w:rsidRPr="002272AE" w:rsidRDefault="00174CCB" w:rsidP="00AD0DA9">
            <w:pPr>
              <w:pStyle w:val="Default"/>
              <w:spacing w:line="360" w:lineRule="auto"/>
              <w:jc w:val="both"/>
              <w:rPr>
                <w:color w:val="auto"/>
                <w:sz w:val="18"/>
                <w:szCs w:val="18"/>
              </w:rPr>
            </w:pPr>
            <w:r w:rsidRPr="002272AE">
              <w:rPr>
                <w:color w:val="auto"/>
                <w:sz w:val="18"/>
                <w:szCs w:val="18"/>
              </w:rPr>
              <w:t xml:space="preserve">Depreciación </w:t>
            </w:r>
          </w:p>
        </w:tc>
        <w:tc>
          <w:tcPr>
            <w:tcW w:w="1246" w:type="dxa"/>
          </w:tcPr>
          <w:p w14:paraId="359F82EA" w14:textId="77777777" w:rsidR="00174CCB" w:rsidRPr="002272AE" w:rsidRDefault="00174CCB" w:rsidP="00AD0DA9">
            <w:pPr>
              <w:pStyle w:val="ROMANOS"/>
              <w:spacing w:after="0" w:line="360" w:lineRule="auto"/>
              <w:ind w:left="0" w:firstLine="0"/>
              <w:jc w:val="right"/>
              <w:rPr>
                <w:lang w:val="es-MX"/>
              </w:rPr>
            </w:pPr>
            <w:r w:rsidRPr="002272AE">
              <w:rPr>
                <w:lang w:val="es-MX"/>
              </w:rPr>
              <w:t>0</w:t>
            </w:r>
          </w:p>
        </w:tc>
        <w:tc>
          <w:tcPr>
            <w:tcW w:w="1022" w:type="dxa"/>
          </w:tcPr>
          <w:p w14:paraId="436E25D2" w14:textId="77777777" w:rsidR="00174CCB" w:rsidRPr="002272AE" w:rsidRDefault="00174CCB" w:rsidP="00AD0DA9">
            <w:pPr>
              <w:pStyle w:val="ROMANOS"/>
              <w:spacing w:after="0" w:line="360" w:lineRule="auto"/>
              <w:ind w:left="0" w:firstLine="0"/>
              <w:jc w:val="right"/>
              <w:rPr>
                <w:lang w:val="es-MX"/>
              </w:rPr>
            </w:pPr>
            <w:r w:rsidRPr="002272AE">
              <w:rPr>
                <w:lang w:val="es-MX"/>
              </w:rPr>
              <w:t>0</w:t>
            </w:r>
          </w:p>
        </w:tc>
      </w:tr>
      <w:tr w:rsidR="002272AE" w:rsidRPr="002272AE" w14:paraId="5BA28755" w14:textId="77777777" w:rsidTr="00C52BB7">
        <w:tc>
          <w:tcPr>
            <w:tcW w:w="5529" w:type="dxa"/>
          </w:tcPr>
          <w:p w14:paraId="6CFE10D4" w14:textId="77777777" w:rsidR="00174CCB" w:rsidRPr="002272AE" w:rsidRDefault="00174CCB" w:rsidP="00AD0DA9">
            <w:pPr>
              <w:pStyle w:val="Default"/>
              <w:spacing w:line="360" w:lineRule="auto"/>
              <w:jc w:val="both"/>
              <w:rPr>
                <w:color w:val="auto"/>
                <w:sz w:val="18"/>
                <w:szCs w:val="18"/>
              </w:rPr>
            </w:pPr>
            <w:r w:rsidRPr="002272AE">
              <w:rPr>
                <w:color w:val="auto"/>
                <w:sz w:val="18"/>
                <w:szCs w:val="18"/>
              </w:rPr>
              <w:t xml:space="preserve">Amortización </w:t>
            </w:r>
          </w:p>
        </w:tc>
        <w:tc>
          <w:tcPr>
            <w:tcW w:w="1246" w:type="dxa"/>
          </w:tcPr>
          <w:p w14:paraId="69D88E9F" w14:textId="77777777" w:rsidR="00174CCB" w:rsidRPr="002272AE" w:rsidRDefault="00174CCB" w:rsidP="00AD0DA9">
            <w:pPr>
              <w:pStyle w:val="ROMANOS"/>
              <w:spacing w:after="0" w:line="360" w:lineRule="auto"/>
              <w:ind w:left="0" w:firstLine="0"/>
              <w:jc w:val="right"/>
              <w:rPr>
                <w:lang w:val="es-MX"/>
              </w:rPr>
            </w:pPr>
            <w:r w:rsidRPr="002272AE">
              <w:rPr>
                <w:lang w:val="es-MX"/>
              </w:rPr>
              <w:t>0</w:t>
            </w:r>
          </w:p>
        </w:tc>
        <w:tc>
          <w:tcPr>
            <w:tcW w:w="1022" w:type="dxa"/>
          </w:tcPr>
          <w:p w14:paraId="33E46279" w14:textId="77777777" w:rsidR="00174CCB" w:rsidRPr="002272AE" w:rsidRDefault="00174CCB" w:rsidP="00AD0DA9">
            <w:pPr>
              <w:pStyle w:val="ROMANOS"/>
              <w:spacing w:after="0" w:line="360" w:lineRule="auto"/>
              <w:ind w:left="0" w:firstLine="0"/>
              <w:jc w:val="right"/>
              <w:rPr>
                <w:lang w:val="es-MX"/>
              </w:rPr>
            </w:pPr>
            <w:r w:rsidRPr="002272AE">
              <w:rPr>
                <w:lang w:val="es-MX"/>
              </w:rPr>
              <w:t>0</w:t>
            </w:r>
          </w:p>
        </w:tc>
      </w:tr>
      <w:tr w:rsidR="002272AE" w:rsidRPr="002272AE" w14:paraId="1A93501B" w14:textId="77777777" w:rsidTr="00C52BB7">
        <w:tc>
          <w:tcPr>
            <w:tcW w:w="5529" w:type="dxa"/>
          </w:tcPr>
          <w:p w14:paraId="052EBDBF" w14:textId="77777777" w:rsidR="00174CCB" w:rsidRPr="002272AE" w:rsidRDefault="00174CCB" w:rsidP="00AD0DA9">
            <w:pPr>
              <w:pStyle w:val="Default"/>
              <w:spacing w:line="360" w:lineRule="auto"/>
              <w:jc w:val="both"/>
              <w:rPr>
                <w:color w:val="auto"/>
                <w:sz w:val="18"/>
                <w:szCs w:val="18"/>
              </w:rPr>
            </w:pPr>
            <w:r w:rsidRPr="002272AE">
              <w:rPr>
                <w:color w:val="auto"/>
                <w:sz w:val="18"/>
                <w:szCs w:val="18"/>
              </w:rPr>
              <w:t xml:space="preserve">Incrementos en las provisiones </w:t>
            </w:r>
          </w:p>
        </w:tc>
        <w:tc>
          <w:tcPr>
            <w:tcW w:w="1246" w:type="dxa"/>
          </w:tcPr>
          <w:p w14:paraId="6D31F125" w14:textId="77777777" w:rsidR="00174CCB" w:rsidRPr="002272AE" w:rsidRDefault="00174CCB" w:rsidP="00AD0DA9">
            <w:pPr>
              <w:pStyle w:val="ROMANOS"/>
              <w:spacing w:after="0" w:line="360" w:lineRule="auto"/>
              <w:ind w:left="0" w:firstLine="0"/>
              <w:jc w:val="right"/>
              <w:rPr>
                <w:lang w:val="es-MX"/>
              </w:rPr>
            </w:pPr>
            <w:r w:rsidRPr="002272AE">
              <w:rPr>
                <w:lang w:val="es-MX"/>
              </w:rPr>
              <w:t>0</w:t>
            </w:r>
          </w:p>
        </w:tc>
        <w:tc>
          <w:tcPr>
            <w:tcW w:w="1022" w:type="dxa"/>
          </w:tcPr>
          <w:p w14:paraId="2FFD1174" w14:textId="77777777" w:rsidR="00174CCB" w:rsidRPr="002272AE" w:rsidRDefault="00174CCB" w:rsidP="00AD0DA9">
            <w:pPr>
              <w:pStyle w:val="ROMANOS"/>
              <w:spacing w:after="0" w:line="360" w:lineRule="auto"/>
              <w:ind w:left="0" w:firstLine="0"/>
              <w:jc w:val="right"/>
              <w:rPr>
                <w:lang w:val="es-MX"/>
              </w:rPr>
            </w:pPr>
            <w:r w:rsidRPr="002272AE">
              <w:rPr>
                <w:lang w:val="es-MX"/>
              </w:rPr>
              <w:t>0</w:t>
            </w:r>
          </w:p>
        </w:tc>
      </w:tr>
      <w:tr w:rsidR="002272AE" w:rsidRPr="002272AE" w14:paraId="2E32B21C" w14:textId="77777777" w:rsidTr="00C52BB7">
        <w:tc>
          <w:tcPr>
            <w:tcW w:w="5529" w:type="dxa"/>
          </w:tcPr>
          <w:p w14:paraId="2074E1CB" w14:textId="77777777" w:rsidR="00174CCB" w:rsidRPr="002272AE" w:rsidRDefault="00174CCB" w:rsidP="00AD0DA9">
            <w:pPr>
              <w:pStyle w:val="Default"/>
              <w:spacing w:line="360" w:lineRule="auto"/>
              <w:jc w:val="both"/>
              <w:rPr>
                <w:color w:val="auto"/>
                <w:sz w:val="18"/>
                <w:szCs w:val="18"/>
              </w:rPr>
            </w:pPr>
            <w:r w:rsidRPr="002272AE">
              <w:rPr>
                <w:color w:val="auto"/>
                <w:sz w:val="18"/>
                <w:szCs w:val="18"/>
              </w:rPr>
              <w:t xml:space="preserve">Incremento en inversiones producido por revaluación </w:t>
            </w:r>
          </w:p>
        </w:tc>
        <w:tc>
          <w:tcPr>
            <w:tcW w:w="1246" w:type="dxa"/>
          </w:tcPr>
          <w:p w14:paraId="3F06F540" w14:textId="77777777" w:rsidR="00174CCB" w:rsidRPr="002272AE" w:rsidRDefault="00174CCB" w:rsidP="00AD0DA9">
            <w:pPr>
              <w:pStyle w:val="ROMANOS"/>
              <w:spacing w:after="0" w:line="360" w:lineRule="auto"/>
              <w:ind w:left="0" w:firstLine="0"/>
              <w:jc w:val="right"/>
              <w:rPr>
                <w:lang w:val="es-MX"/>
              </w:rPr>
            </w:pPr>
            <w:r w:rsidRPr="002272AE">
              <w:rPr>
                <w:lang w:val="es-MX"/>
              </w:rPr>
              <w:t>0</w:t>
            </w:r>
          </w:p>
        </w:tc>
        <w:tc>
          <w:tcPr>
            <w:tcW w:w="1022" w:type="dxa"/>
          </w:tcPr>
          <w:p w14:paraId="08FB5D30" w14:textId="77777777" w:rsidR="00174CCB" w:rsidRPr="002272AE" w:rsidRDefault="00174CCB" w:rsidP="00AD0DA9">
            <w:pPr>
              <w:pStyle w:val="ROMANOS"/>
              <w:spacing w:after="0" w:line="360" w:lineRule="auto"/>
              <w:ind w:left="0" w:firstLine="0"/>
              <w:jc w:val="right"/>
              <w:rPr>
                <w:lang w:val="es-MX"/>
              </w:rPr>
            </w:pPr>
            <w:r w:rsidRPr="002272AE">
              <w:rPr>
                <w:lang w:val="es-MX"/>
              </w:rPr>
              <w:t>0</w:t>
            </w:r>
          </w:p>
        </w:tc>
      </w:tr>
      <w:tr w:rsidR="002272AE" w:rsidRPr="002272AE" w14:paraId="511C8D66" w14:textId="77777777" w:rsidTr="00C52BB7">
        <w:tc>
          <w:tcPr>
            <w:tcW w:w="5529" w:type="dxa"/>
          </w:tcPr>
          <w:p w14:paraId="69E7B46F" w14:textId="77777777" w:rsidR="00174CCB" w:rsidRPr="002272AE" w:rsidRDefault="00174CCB" w:rsidP="00AD0DA9">
            <w:pPr>
              <w:pStyle w:val="Default"/>
              <w:spacing w:line="360" w:lineRule="auto"/>
              <w:jc w:val="both"/>
              <w:rPr>
                <w:color w:val="auto"/>
                <w:sz w:val="18"/>
                <w:szCs w:val="18"/>
              </w:rPr>
            </w:pPr>
            <w:r w:rsidRPr="002272AE">
              <w:rPr>
                <w:color w:val="auto"/>
                <w:sz w:val="18"/>
                <w:szCs w:val="18"/>
              </w:rPr>
              <w:t xml:space="preserve">Ganancia/pérdida en venta de bienes muebles, inmuebles e intangibles </w:t>
            </w:r>
          </w:p>
        </w:tc>
        <w:tc>
          <w:tcPr>
            <w:tcW w:w="1246" w:type="dxa"/>
          </w:tcPr>
          <w:p w14:paraId="79020579" w14:textId="77777777" w:rsidR="00174CCB" w:rsidRPr="002272AE" w:rsidRDefault="00174CCB" w:rsidP="00AD0DA9">
            <w:pPr>
              <w:pStyle w:val="ROMANOS"/>
              <w:spacing w:after="0" w:line="360" w:lineRule="auto"/>
              <w:ind w:left="0" w:firstLine="0"/>
              <w:jc w:val="right"/>
              <w:rPr>
                <w:lang w:val="es-MX"/>
              </w:rPr>
            </w:pPr>
            <w:r w:rsidRPr="002272AE">
              <w:rPr>
                <w:lang w:val="es-MX"/>
              </w:rPr>
              <w:t>0</w:t>
            </w:r>
          </w:p>
        </w:tc>
        <w:tc>
          <w:tcPr>
            <w:tcW w:w="1022" w:type="dxa"/>
          </w:tcPr>
          <w:p w14:paraId="5D98FC86" w14:textId="77777777" w:rsidR="00174CCB" w:rsidRPr="002272AE" w:rsidRDefault="00174CCB" w:rsidP="00AD0DA9">
            <w:pPr>
              <w:pStyle w:val="ROMANOS"/>
              <w:spacing w:after="0" w:line="360" w:lineRule="auto"/>
              <w:ind w:left="0" w:firstLine="0"/>
              <w:jc w:val="right"/>
              <w:rPr>
                <w:lang w:val="es-MX"/>
              </w:rPr>
            </w:pPr>
            <w:r w:rsidRPr="002272AE">
              <w:rPr>
                <w:lang w:val="es-MX"/>
              </w:rPr>
              <w:t>0</w:t>
            </w:r>
          </w:p>
        </w:tc>
      </w:tr>
      <w:tr w:rsidR="002272AE" w:rsidRPr="002272AE" w14:paraId="5F53D944" w14:textId="77777777" w:rsidTr="00C52BB7">
        <w:tc>
          <w:tcPr>
            <w:tcW w:w="5529" w:type="dxa"/>
          </w:tcPr>
          <w:p w14:paraId="4F697166" w14:textId="77777777" w:rsidR="00174CCB" w:rsidRPr="002272AE" w:rsidRDefault="00174CCB" w:rsidP="00AD0DA9">
            <w:pPr>
              <w:pStyle w:val="Default"/>
              <w:spacing w:line="360" w:lineRule="auto"/>
              <w:jc w:val="both"/>
              <w:rPr>
                <w:color w:val="auto"/>
                <w:sz w:val="18"/>
                <w:szCs w:val="18"/>
              </w:rPr>
            </w:pPr>
            <w:r w:rsidRPr="002272AE">
              <w:rPr>
                <w:color w:val="auto"/>
                <w:sz w:val="18"/>
                <w:szCs w:val="18"/>
              </w:rPr>
              <w:t xml:space="preserve">Incremento en cuentas por cobrar </w:t>
            </w:r>
          </w:p>
        </w:tc>
        <w:tc>
          <w:tcPr>
            <w:tcW w:w="1246" w:type="dxa"/>
          </w:tcPr>
          <w:p w14:paraId="1B302CC0" w14:textId="4D441C8F" w:rsidR="00174CCB" w:rsidRPr="002272AE" w:rsidRDefault="002272AE" w:rsidP="00AD0DA9">
            <w:pPr>
              <w:pStyle w:val="ROMANOS"/>
              <w:spacing w:after="0" w:line="360" w:lineRule="auto"/>
              <w:ind w:left="0" w:firstLine="0"/>
              <w:jc w:val="right"/>
              <w:rPr>
                <w:lang w:val="es-MX"/>
              </w:rPr>
            </w:pPr>
            <w:r w:rsidRPr="002272AE">
              <w:rPr>
                <w:lang w:val="es-MX"/>
              </w:rPr>
              <w:t>5,508,518</w:t>
            </w:r>
          </w:p>
        </w:tc>
        <w:tc>
          <w:tcPr>
            <w:tcW w:w="1022" w:type="dxa"/>
          </w:tcPr>
          <w:p w14:paraId="22317B4C" w14:textId="2F3F1413" w:rsidR="00174CCB" w:rsidRPr="002272AE" w:rsidRDefault="002272AE" w:rsidP="00AD0DA9">
            <w:pPr>
              <w:pStyle w:val="ROMANOS"/>
              <w:spacing w:after="0" w:line="360" w:lineRule="auto"/>
              <w:ind w:left="0" w:firstLine="0"/>
              <w:jc w:val="right"/>
              <w:rPr>
                <w:lang w:val="es-MX"/>
              </w:rPr>
            </w:pPr>
            <w:r w:rsidRPr="002272AE">
              <w:rPr>
                <w:lang w:val="es-MX"/>
              </w:rPr>
              <w:t>1,270</w:t>
            </w:r>
          </w:p>
        </w:tc>
      </w:tr>
      <w:tr w:rsidR="002272AE" w:rsidRPr="002272AE" w14:paraId="27033F20" w14:textId="77777777" w:rsidTr="00C52BB7">
        <w:tc>
          <w:tcPr>
            <w:tcW w:w="5529" w:type="dxa"/>
            <w:shd w:val="clear" w:color="auto" w:fill="F6F6EE"/>
          </w:tcPr>
          <w:p w14:paraId="2EC2EA8F" w14:textId="77777777" w:rsidR="00174CCB" w:rsidRPr="002272AE" w:rsidRDefault="00174CCB" w:rsidP="00AD0DA9">
            <w:pPr>
              <w:pStyle w:val="Default"/>
              <w:spacing w:line="360" w:lineRule="auto"/>
              <w:rPr>
                <w:color w:val="auto"/>
                <w:sz w:val="18"/>
                <w:szCs w:val="18"/>
              </w:rPr>
            </w:pPr>
            <w:r w:rsidRPr="002272AE">
              <w:rPr>
                <w:b/>
                <w:bCs/>
                <w:color w:val="auto"/>
                <w:sz w:val="18"/>
                <w:szCs w:val="18"/>
              </w:rPr>
              <w:t xml:space="preserve">Flujos de Efectivo Netos de las Actividades de Operación </w:t>
            </w:r>
          </w:p>
        </w:tc>
        <w:tc>
          <w:tcPr>
            <w:tcW w:w="1246" w:type="dxa"/>
            <w:shd w:val="clear" w:color="auto" w:fill="F6F6EE"/>
          </w:tcPr>
          <w:p w14:paraId="06AD3629" w14:textId="09CFA1B4" w:rsidR="00174CCB" w:rsidRPr="002272AE" w:rsidRDefault="002272AE" w:rsidP="00AD0DA9">
            <w:pPr>
              <w:pStyle w:val="ROMANOS"/>
              <w:spacing w:after="0" w:line="360" w:lineRule="auto"/>
              <w:ind w:left="0" w:firstLine="0"/>
              <w:jc w:val="right"/>
              <w:rPr>
                <w:b/>
                <w:bCs/>
                <w:lang w:val="es-MX"/>
              </w:rPr>
            </w:pPr>
            <w:r w:rsidRPr="002272AE">
              <w:rPr>
                <w:b/>
                <w:bCs/>
                <w:lang w:val="es-MX"/>
              </w:rPr>
              <w:t>84,288,728</w:t>
            </w:r>
          </w:p>
        </w:tc>
        <w:tc>
          <w:tcPr>
            <w:tcW w:w="1022" w:type="dxa"/>
            <w:shd w:val="clear" w:color="auto" w:fill="F6F6EE"/>
          </w:tcPr>
          <w:p w14:paraId="3E037DF0" w14:textId="58E0A756" w:rsidR="00174CCB" w:rsidRPr="002272AE" w:rsidRDefault="002272AE" w:rsidP="00AD0DA9">
            <w:pPr>
              <w:pStyle w:val="ROMANOS"/>
              <w:spacing w:after="0" w:line="360" w:lineRule="auto"/>
              <w:ind w:left="0" w:firstLine="0"/>
              <w:jc w:val="right"/>
              <w:rPr>
                <w:b/>
                <w:bCs/>
                <w:lang w:val="es-MX"/>
              </w:rPr>
            </w:pPr>
            <w:r w:rsidRPr="002272AE">
              <w:rPr>
                <w:b/>
                <w:bCs/>
                <w:lang w:val="es-MX"/>
              </w:rPr>
              <w:t>8,156,664</w:t>
            </w:r>
          </w:p>
        </w:tc>
      </w:tr>
    </w:tbl>
    <w:p w14:paraId="4299676C" w14:textId="77777777" w:rsidR="00174CCB" w:rsidRPr="002272AE" w:rsidRDefault="00174CCB" w:rsidP="00174CCB">
      <w:pPr>
        <w:pStyle w:val="ROMANOS"/>
        <w:spacing w:after="0" w:line="360" w:lineRule="auto"/>
        <w:ind w:left="0" w:firstLine="0"/>
        <w:rPr>
          <w:lang w:val="es-MX"/>
        </w:rPr>
      </w:pPr>
    </w:p>
    <w:p w14:paraId="122167F0" w14:textId="77777777" w:rsidR="00174CCB" w:rsidRDefault="00174CCB" w:rsidP="00174CCB">
      <w:pPr>
        <w:pStyle w:val="ROMANOS"/>
        <w:spacing w:after="0" w:line="360" w:lineRule="auto"/>
        <w:ind w:left="0" w:firstLine="0"/>
        <w:rPr>
          <w:lang w:val="es-MX"/>
        </w:rPr>
      </w:pPr>
    </w:p>
    <w:p w14:paraId="269D2387" w14:textId="77777777" w:rsidR="00174CCB" w:rsidRDefault="00174CCB" w:rsidP="00174CCB">
      <w:pPr>
        <w:pStyle w:val="ROMANOS"/>
        <w:spacing w:after="0" w:line="360" w:lineRule="auto"/>
        <w:ind w:left="0" w:firstLine="0"/>
        <w:rPr>
          <w:lang w:val="es-MX"/>
        </w:rPr>
      </w:pPr>
    </w:p>
    <w:p w14:paraId="7568B480" w14:textId="77777777" w:rsidR="00174CCB" w:rsidRDefault="00174CCB" w:rsidP="00174CCB">
      <w:pPr>
        <w:pStyle w:val="ROMANOS"/>
        <w:spacing w:after="0" w:line="360" w:lineRule="auto"/>
        <w:ind w:left="0" w:firstLine="0"/>
        <w:rPr>
          <w:lang w:val="es-MX"/>
        </w:rPr>
      </w:pPr>
    </w:p>
    <w:p w14:paraId="4CE1971F" w14:textId="77777777" w:rsidR="00174CCB" w:rsidRDefault="00174CCB" w:rsidP="00174CCB">
      <w:pPr>
        <w:pStyle w:val="ROMANOS"/>
        <w:spacing w:after="0" w:line="360" w:lineRule="auto"/>
        <w:ind w:left="0" w:firstLine="0"/>
        <w:rPr>
          <w:lang w:val="es-MX"/>
        </w:rPr>
      </w:pPr>
    </w:p>
    <w:p w14:paraId="0B256AC1" w14:textId="77777777" w:rsidR="00174CCB" w:rsidRDefault="00174CCB" w:rsidP="00174CCB">
      <w:pPr>
        <w:pStyle w:val="INCISO"/>
        <w:spacing w:after="0" w:line="360" w:lineRule="auto"/>
        <w:ind w:left="0" w:firstLine="0"/>
        <w:rPr>
          <w:b/>
          <w:smallCaps/>
        </w:rPr>
      </w:pPr>
      <w:r w:rsidRPr="004B6E4D">
        <w:rPr>
          <w:b/>
          <w:smallCaps/>
        </w:rPr>
        <w:t>V) Conciliación entre los ingresos presupuestarios y contables, así como entre los egresos presupuestarios y los gastos contables</w:t>
      </w:r>
    </w:p>
    <w:tbl>
      <w:tblPr>
        <w:tblW w:w="10696" w:type="dxa"/>
        <w:jc w:val="center"/>
        <w:tblCellMar>
          <w:left w:w="70" w:type="dxa"/>
          <w:right w:w="70" w:type="dxa"/>
        </w:tblCellMar>
        <w:tblLook w:val="04A0" w:firstRow="1" w:lastRow="0" w:firstColumn="1" w:lastColumn="0" w:noHBand="0" w:noVBand="1"/>
      </w:tblPr>
      <w:tblGrid>
        <w:gridCol w:w="583"/>
        <w:gridCol w:w="6663"/>
        <w:gridCol w:w="1061"/>
        <w:gridCol w:w="2389"/>
      </w:tblGrid>
      <w:tr w:rsidR="00174CCB" w:rsidRPr="0014542F" w14:paraId="1BCC378C" w14:textId="77777777" w:rsidTr="00AD0DA9">
        <w:trPr>
          <w:trHeight w:val="204"/>
          <w:jc w:val="center"/>
        </w:trPr>
        <w:tc>
          <w:tcPr>
            <w:tcW w:w="10696" w:type="dxa"/>
            <w:gridSpan w:val="4"/>
            <w:tcBorders>
              <w:top w:val="single" w:sz="4" w:space="0" w:color="auto"/>
              <w:left w:val="single" w:sz="4" w:space="0" w:color="auto"/>
              <w:bottom w:val="nil"/>
              <w:right w:val="single" w:sz="4" w:space="0" w:color="000000"/>
            </w:tcBorders>
            <w:shd w:val="clear" w:color="000000" w:fill="BFBFBF"/>
            <w:noWrap/>
            <w:vAlign w:val="bottom"/>
            <w:hideMark/>
          </w:tcPr>
          <w:p w14:paraId="357D1CF2" w14:textId="77777777" w:rsidR="00174CCB" w:rsidRPr="00EC7398" w:rsidRDefault="00174CCB" w:rsidP="00AD0DA9">
            <w:pPr>
              <w:spacing w:after="0"/>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174CCB" w:rsidRPr="0014542F" w14:paraId="1AD66EFB" w14:textId="77777777" w:rsidTr="00AD0DA9">
        <w:trPr>
          <w:trHeight w:val="204"/>
          <w:jc w:val="center"/>
        </w:trPr>
        <w:tc>
          <w:tcPr>
            <w:tcW w:w="10696" w:type="dxa"/>
            <w:gridSpan w:val="4"/>
            <w:tcBorders>
              <w:top w:val="nil"/>
              <w:left w:val="single" w:sz="4" w:space="0" w:color="auto"/>
              <w:bottom w:val="nil"/>
              <w:right w:val="single" w:sz="4" w:space="0" w:color="000000"/>
            </w:tcBorders>
            <w:shd w:val="clear" w:color="000000" w:fill="BFBFBF"/>
            <w:vAlign w:val="bottom"/>
            <w:hideMark/>
          </w:tcPr>
          <w:p w14:paraId="047BC237" w14:textId="77777777" w:rsidR="00174CCB" w:rsidRPr="00EC7398" w:rsidRDefault="00174CCB" w:rsidP="00AD0DA9">
            <w:pPr>
              <w:spacing w:after="0"/>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Egresos Presupuestarios y los Gastos Contables</w:t>
            </w:r>
          </w:p>
        </w:tc>
      </w:tr>
      <w:tr w:rsidR="00174CCB" w:rsidRPr="0014542F" w14:paraId="08C2766B" w14:textId="77777777" w:rsidTr="00AD0DA9">
        <w:trPr>
          <w:trHeight w:val="327"/>
          <w:jc w:val="center"/>
        </w:trPr>
        <w:tc>
          <w:tcPr>
            <w:tcW w:w="10696" w:type="dxa"/>
            <w:gridSpan w:val="4"/>
            <w:tcBorders>
              <w:top w:val="nil"/>
              <w:left w:val="single" w:sz="4" w:space="0" w:color="auto"/>
              <w:bottom w:val="single" w:sz="4" w:space="0" w:color="auto"/>
              <w:right w:val="single" w:sz="4" w:space="0" w:color="000000"/>
            </w:tcBorders>
            <w:shd w:val="clear" w:color="000000" w:fill="BFBFBF"/>
            <w:noWrap/>
            <w:vAlign w:val="bottom"/>
            <w:hideMark/>
          </w:tcPr>
          <w:p w14:paraId="2F6C5319" w14:textId="60B50F56" w:rsidR="00174CCB" w:rsidRDefault="00174CCB" w:rsidP="00AD0DA9">
            <w:pPr>
              <w:spacing w:after="0"/>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D</w:t>
            </w:r>
            <w:r w:rsidRPr="00EC7398">
              <w:rPr>
                <w:rFonts w:ascii="Arial" w:eastAsia="Times New Roman" w:hAnsi="Arial" w:cs="Arial"/>
                <w:b/>
                <w:bCs/>
                <w:color w:val="000000"/>
                <w:sz w:val="18"/>
                <w:szCs w:val="18"/>
                <w:lang w:eastAsia="es-MX"/>
              </w:rPr>
              <w:t xml:space="preserve">el </w:t>
            </w:r>
            <w:r>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1 de </w:t>
            </w:r>
            <w:r>
              <w:rPr>
                <w:rFonts w:ascii="Arial" w:eastAsia="Times New Roman" w:hAnsi="Arial" w:cs="Arial"/>
                <w:b/>
                <w:bCs/>
                <w:color w:val="000000"/>
                <w:sz w:val="18"/>
                <w:szCs w:val="18"/>
                <w:lang w:eastAsia="es-MX"/>
              </w:rPr>
              <w:t>e</w:t>
            </w:r>
            <w:r w:rsidRPr="00EC7398">
              <w:rPr>
                <w:rFonts w:ascii="Arial" w:eastAsia="Times New Roman" w:hAnsi="Arial" w:cs="Arial"/>
                <w:b/>
                <w:bCs/>
                <w:color w:val="000000"/>
                <w:sz w:val="18"/>
                <w:szCs w:val="18"/>
                <w:lang w:eastAsia="es-MX"/>
              </w:rPr>
              <w:t xml:space="preserve">nero al </w:t>
            </w:r>
            <w:r>
              <w:rPr>
                <w:rFonts w:ascii="Arial" w:eastAsia="Times New Roman" w:hAnsi="Arial" w:cs="Arial"/>
                <w:b/>
                <w:bCs/>
                <w:color w:val="000000"/>
                <w:sz w:val="18"/>
                <w:szCs w:val="18"/>
                <w:lang w:eastAsia="es-MX"/>
              </w:rPr>
              <w:t>3</w:t>
            </w:r>
            <w:r w:rsidR="009A5E0C">
              <w:rPr>
                <w:rFonts w:ascii="Arial" w:eastAsia="Times New Roman" w:hAnsi="Arial" w:cs="Arial"/>
                <w:b/>
                <w:bCs/>
                <w:color w:val="000000"/>
                <w:sz w:val="18"/>
                <w:szCs w:val="18"/>
                <w:lang w:eastAsia="es-MX"/>
              </w:rPr>
              <w:t>0</w:t>
            </w:r>
            <w:r>
              <w:rPr>
                <w:rFonts w:ascii="Arial" w:eastAsia="Times New Roman" w:hAnsi="Arial" w:cs="Arial"/>
                <w:b/>
                <w:bCs/>
                <w:color w:val="000000"/>
                <w:sz w:val="18"/>
                <w:szCs w:val="18"/>
                <w:lang w:eastAsia="es-MX"/>
              </w:rPr>
              <w:t xml:space="preserve"> de </w:t>
            </w:r>
            <w:r w:rsidR="009A5E0C">
              <w:rPr>
                <w:rFonts w:ascii="Arial" w:eastAsia="Times New Roman" w:hAnsi="Arial" w:cs="Arial"/>
                <w:b/>
                <w:bCs/>
                <w:color w:val="000000"/>
                <w:sz w:val="18"/>
                <w:szCs w:val="18"/>
                <w:lang w:eastAsia="es-MX"/>
              </w:rPr>
              <w:t>junio</w:t>
            </w:r>
            <w:r>
              <w:rPr>
                <w:rFonts w:ascii="Arial" w:eastAsia="Times New Roman" w:hAnsi="Arial" w:cs="Arial"/>
                <w:b/>
                <w:bCs/>
                <w:color w:val="000000"/>
                <w:sz w:val="18"/>
                <w:szCs w:val="18"/>
                <w:lang w:eastAsia="es-MX"/>
              </w:rPr>
              <w:t xml:space="preserve"> de 2025</w:t>
            </w:r>
          </w:p>
          <w:p w14:paraId="69BCBD99" w14:textId="77777777" w:rsidR="00174CCB" w:rsidRPr="00EC7398" w:rsidRDefault="00174CCB" w:rsidP="00AD0DA9">
            <w:pPr>
              <w:spacing w:after="0"/>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Cifras en pesos </w:t>
            </w:r>
          </w:p>
        </w:tc>
      </w:tr>
      <w:tr w:rsidR="00174CCB" w:rsidRPr="0014542F" w14:paraId="7810D863" w14:textId="77777777" w:rsidTr="00AD0DA9">
        <w:trPr>
          <w:trHeight w:val="204"/>
          <w:jc w:val="center"/>
        </w:trPr>
        <w:tc>
          <w:tcPr>
            <w:tcW w:w="7246" w:type="dxa"/>
            <w:gridSpan w:val="2"/>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2745A690" w14:textId="77777777" w:rsidR="00174CCB" w:rsidRPr="00EC7398" w:rsidRDefault="00174CCB" w:rsidP="00AD0DA9">
            <w:pPr>
              <w:spacing w:after="0"/>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1. Total de </w:t>
            </w:r>
            <w:r>
              <w:rPr>
                <w:rFonts w:ascii="Arial" w:eastAsia="Times New Roman" w:hAnsi="Arial" w:cs="Arial"/>
                <w:b/>
                <w:bCs/>
                <w:color w:val="000000"/>
                <w:sz w:val="18"/>
                <w:szCs w:val="18"/>
                <w:lang w:eastAsia="es-MX"/>
              </w:rPr>
              <w:t>E</w:t>
            </w:r>
            <w:r w:rsidRPr="00EC7398">
              <w:rPr>
                <w:rFonts w:ascii="Arial" w:eastAsia="Times New Roman" w:hAnsi="Arial" w:cs="Arial"/>
                <w:b/>
                <w:bCs/>
                <w:color w:val="000000"/>
                <w:sz w:val="18"/>
                <w:szCs w:val="18"/>
                <w:lang w:eastAsia="es-MX"/>
              </w:rPr>
              <w:t xml:space="preserve">gresos </w:t>
            </w:r>
            <w:r>
              <w:rPr>
                <w:rFonts w:ascii="Arial" w:eastAsia="Times New Roman" w:hAnsi="Arial" w:cs="Arial"/>
                <w:b/>
                <w:bCs/>
                <w:color w:val="000000"/>
                <w:sz w:val="18"/>
                <w:szCs w:val="18"/>
                <w:lang w:eastAsia="es-MX"/>
              </w:rPr>
              <w:t>P</w:t>
            </w:r>
            <w:r w:rsidRPr="00EC7398">
              <w:rPr>
                <w:rFonts w:ascii="Arial" w:eastAsia="Times New Roman" w:hAnsi="Arial" w:cs="Arial"/>
                <w:b/>
                <w:bCs/>
                <w:color w:val="000000"/>
                <w:sz w:val="18"/>
                <w:szCs w:val="18"/>
                <w:lang w:eastAsia="es-MX"/>
              </w:rPr>
              <w:t>resupuestarios</w:t>
            </w:r>
          </w:p>
        </w:tc>
        <w:tc>
          <w:tcPr>
            <w:tcW w:w="1061" w:type="dxa"/>
            <w:tcBorders>
              <w:top w:val="nil"/>
              <w:left w:val="nil"/>
              <w:bottom w:val="nil"/>
              <w:right w:val="nil"/>
            </w:tcBorders>
            <w:shd w:val="clear" w:color="auto" w:fill="auto"/>
            <w:noWrap/>
            <w:vAlign w:val="bottom"/>
            <w:hideMark/>
          </w:tcPr>
          <w:p w14:paraId="3613A4ED" w14:textId="77777777" w:rsidR="00174CCB" w:rsidRPr="00EC7398" w:rsidRDefault="00174CCB" w:rsidP="00AD0DA9">
            <w:pPr>
              <w:spacing w:after="0"/>
              <w:rPr>
                <w:rFonts w:ascii="Arial" w:eastAsia="Times New Roman" w:hAnsi="Arial" w:cs="Arial"/>
                <w:b/>
                <w:bCs/>
                <w:color w:val="000000"/>
                <w:sz w:val="18"/>
                <w:szCs w:val="18"/>
                <w:lang w:eastAsia="es-MX"/>
              </w:rPr>
            </w:pPr>
          </w:p>
        </w:tc>
        <w:tc>
          <w:tcPr>
            <w:tcW w:w="2389" w:type="dxa"/>
            <w:tcBorders>
              <w:top w:val="nil"/>
              <w:left w:val="single" w:sz="4" w:space="0" w:color="auto"/>
              <w:bottom w:val="single" w:sz="4" w:space="0" w:color="auto"/>
              <w:right w:val="single" w:sz="4" w:space="0" w:color="auto"/>
            </w:tcBorders>
            <w:shd w:val="clear" w:color="000000" w:fill="BFBFBF"/>
            <w:noWrap/>
            <w:vAlign w:val="bottom"/>
            <w:hideMark/>
          </w:tcPr>
          <w:p w14:paraId="2AAADDEF" w14:textId="3A04DC9A" w:rsidR="00174CCB" w:rsidRPr="00EC7398" w:rsidRDefault="009A5E0C" w:rsidP="00AD0DA9">
            <w:pPr>
              <w:spacing w:after="0"/>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26</w:t>
            </w:r>
            <w:r w:rsidR="00174CCB">
              <w:rPr>
                <w:rFonts w:ascii="Arial" w:eastAsia="Times New Roman" w:hAnsi="Arial" w:cs="Arial"/>
                <w:b/>
                <w:bCs/>
                <w:color w:val="000000"/>
                <w:sz w:val="18"/>
                <w:szCs w:val="18"/>
                <w:lang w:eastAsia="es-MX"/>
              </w:rPr>
              <w:t>1,2</w:t>
            </w:r>
            <w:r>
              <w:rPr>
                <w:rFonts w:ascii="Arial" w:eastAsia="Times New Roman" w:hAnsi="Arial" w:cs="Arial"/>
                <w:b/>
                <w:bCs/>
                <w:color w:val="000000"/>
                <w:sz w:val="18"/>
                <w:szCs w:val="18"/>
                <w:lang w:eastAsia="es-MX"/>
              </w:rPr>
              <w:t>05</w:t>
            </w:r>
            <w:r w:rsidR="00174CCB">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605</w:t>
            </w:r>
          </w:p>
        </w:tc>
      </w:tr>
      <w:tr w:rsidR="00174CCB" w:rsidRPr="0014542F" w14:paraId="224F3C1B" w14:textId="77777777" w:rsidTr="00AD0DA9">
        <w:trPr>
          <w:trHeight w:val="98"/>
          <w:jc w:val="center"/>
        </w:trPr>
        <w:tc>
          <w:tcPr>
            <w:tcW w:w="7246" w:type="dxa"/>
            <w:gridSpan w:val="2"/>
            <w:tcBorders>
              <w:top w:val="nil"/>
              <w:left w:val="nil"/>
              <w:bottom w:val="nil"/>
              <w:right w:val="nil"/>
            </w:tcBorders>
            <w:shd w:val="clear" w:color="auto" w:fill="auto"/>
            <w:noWrap/>
            <w:vAlign w:val="bottom"/>
            <w:hideMark/>
          </w:tcPr>
          <w:p w14:paraId="394A4181" w14:textId="77777777" w:rsidR="00174CCB" w:rsidRPr="00EC7398" w:rsidRDefault="00174CCB" w:rsidP="00AD0DA9">
            <w:pPr>
              <w:spacing w:after="0"/>
              <w:jc w:val="right"/>
              <w:rPr>
                <w:rFonts w:ascii="Arial" w:eastAsia="Times New Roman" w:hAnsi="Arial" w:cs="Arial"/>
                <w:b/>
                <w:bCs/>
                <w:color w:val="000000"/>
                <w:sz w:val="18"/>
                <w:szCs w:val="18"/>
                <w:lang w:eastAsia="es-MX"/>
              </w:rPr>
            </w:pPr>
          </w:p>
        </w:tc>
        <w:tc>
          <w:tcPr>
            <w:tcW w:w="1061" w:type="dxa"/>
            <w:tcBorders>
              <w:top w:val="nil"/>
              <w:left w:val="nil"/>
              <w:bottom w:val="nil"/>
              <w:right w:val="nil"/>
            </w:tcBorders>
            <w:shd w:val="clear" w:color="auto" w:fill="auto"/>
            <w:noWrap/>
            <w:vAlign w:val="bottom"/>
            <w:hideMark/>
          </w:tcPr>
          <w:p w14:paraId="70BFCF4C" w14:textId="77777777" w:rsidR="00174CCB" w:rsidRPr="00EC7398" w:rsidRDefault="00174CCB" w:rsidP="00AD0DA9">
            <w:pPr>
              <w:spacing w:after="0"/>
              <w:rPr>
                <w:rFonts w:ascii="Times New Roman" w:eastAsia="Times New Roman" w:hAnsi="Times New Roman"/>
                <w:sz w:val="20"/>
                <w:szCs w:val="20"/>
                <w:lang w:eastAsia="es-MX"/>
              </w:rPr>
            </w:pPr>
          </w:p>
        </w:tc>
        <w:tc>
          <w:tcPr>
            <w:tcW w:w="2389" w:type="dxa"/>
            <w:tcBorders>
              <w:top w:val="nil"/>
              <w:left w:val="nil"/>
              <w:bottom w:val="nil"/>
              <w:right w:val="nil"/>
            </w:tcBorders>
            <w:shd w:val="clear" w:color="auto" w:fill="auto"/>
            <w:noWrap/>
            <w:vAlign w:val="bottom"/>
            <w:hideMark/>
          </w:tcPr>
          <w:p w14:paraId="098083DC" w14:textId="77777777" w:rsidR="00174CCB" w:rsidRPr="00EC7398" w:rsidRDefault="00174CCB" w:rsidP="00AD0DA9">
            <w:pPr>
              <w:spacing w:after="0"/>
              <w:jc w:val="right"/>
              <w:rPr>
                <w:rFonts w:ascii="Times New Roman" w:eastAsia="Times New Roman" w:hAnsi="Times New Roman"/>
                <w:sz w:val="20"/>
                <w:szCs w:val="20"/>
                <w:lang w:eastAsia="es-MX"/>
              </w:rPr>
            </w:pPr>
          </w:p>
        </w:tc>
      </w:tr>
      <w:tr w:rsidR="00174CCB" w:rsidRPr="0014542F" w14:paraId="69B9E2F9" w14:textId="77777777" w:rsidTr="00AD0DA9">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19F97" w14:textId="77777777" w:rsidR="00174CCB" w:rsidRPr="00EC7398" w:rsidRDefault="00174CCB" w:rsidP="00AD0DA9">
            <w:pPr>
              <w:spacing w:after="0"/>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2. Menos </w:t>
            </w:r>
            <w:r>
              <w:rPr>
                <w:rFonts w:ascii="Arial" w:eastAsia="Times New Roman" w:hAnsi="Arial" w:cs="Arial"/>
                <w:b/>
                <w:bCs/>
                <w:color w:val="000000"/>
                <w:sz w:val="18"/>
                <w:szCs w:val="18"/>
                <w:lang w:eastAsia="es-MX"/>
              </w:rPr>
              <w:t>E</w:t>
            </w:r>
            <w:r w:rsidRPr="00EC7398">
              <w:rPr>
                <w:rFonts w:ascii="Arial" w:eastAsia="Times New Roman" w:hAnsi="Arial" w:cs="Arial"/>
                <w:b/>
                <w:bCs/>
                <w:color w:val="000000"/>
                <w:sz w:val="18"/>
                <w:szCs w:val="18"/>
                <w:lang w:eastAsia="es-MX"/>
              </w:rPr>
              <w:t xml:space="preserve">gresos </w:t>
            </w:r>
            <w:r>
              <w:rPr>
                <w:rFonts w:ascii="Arial" w:eastAsia="Times New Roman" w:hAnsi="Arial" w:cs="Arial"/>
                <w:b/>
                <w:bCs/>
                <w:color w:val="000000"/>
                <w:sz w:val="18"/>
                <w:szCs w:val="18"/>
                <w:lang w:eastAsia="es-MX"/>
              </w:rPr>
              <w:t>P</w:t>
            </w:r>
            <w:r w:rsidRPr="00EC7398">
              <w:rPr>
                <w:rFonts w:ascii="Arial" w:eastAsia="Times New Roman" w:hAnsi="Arial" w:cs="Arial"/>
                <w:b/>
                <w:bCs/>
                <w:color w:val="000000"/>
                <w:sz w:val="18"/>
                <w:szCs w:val="18"/>
                <w:lang w:eastAsia="es-MX"/>
              </w:rPr>
              <w:t xml:space="preserve">resupuestarios </w:t>
            </w:r>
            <w:r>
              <w:rPr>
                <w:rFonts w:ascii="Arial" w:eastAsia="Times New Roman" w:hAnsi="Arial" w:cs="Arial"/>
                <w:b/>
                <w:bCs/>
                <w:color w:val="000000"/>
                <w:sz w:val="18"/>
                <w:szCs w:val="18"/>
                <w:lang w:eastAsia="es-MX"/>
              </w:rPr>
              <w:t>N</w:t>
            </w:r>
            <w:r w:rsidRPr="00EC7398">
              <w:rPr>
                <w:rFonts w:ascii="Arial" w:eastAsia="Times New Roman" w:hAnsi="Arial" w:cs="Arial"/>
                <w:b/>
                <w:bCs/>
                <w:color w:val="000000"/>
                <w:sz w:val="18"/>
                <w:szCs w:val="18"/>
                <w:lang w:eastAsia="es-MX"/>
              </w:rPr>
              <w:t xml:space="preserve">o </w:t>
            </w:r>
            <w:r>
              <w:rPr>
                <w:rFonts w:ascii="Arial" w:eastAsia="Times New Roman" w:hAnsi="Arial" w:cs="Arial"/>
                <w:b/>
                <w:bCs/>
                <w:color w:val="000000"/>
                <w:sz w:val="18"/>
                <w:szCs w:val="18"/>
                <w:lang w:eastAsia="es-MX"/>
              </w:rPr>
              <w:t>C</w:t>
            </w:r>
            <w:r w:rsidRPr="00EC7398">
              <w:rPr>
                <w:rFonts w:ascii="Arial" w:eastAsia="Times New Roman" w:hAnsi="Arial" w:cs="Arial"/>
                <w:b/>
                <w:bCs/>
                <w:color w:val="000000"/>
                <w:sz w:val="18"/>
                <w:szCs w:val="18"/>
                <w:lang w:eastAsia="es-MX"/>
              </w:rPr>
              <w:t>ontables</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14:paraId="23143E25"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89" w:type="dxa"/>
            <w:tcBorders>
              <w:top w:val="single" w:sz="4" w:space="0" w:color="auto"/>
              <w:left w:val="nil"/>
              <w:bottom w:val="single" w:sz="4" w:space="0" w:color="auto"/>
              <w:right w:val="single" w:sz="4" w:space="0" w:color="auto"/>
            </w:tcBorders>
            <w:shd w:val="clear" w:color="auto" w:fill="auto"/>
            <w:noWrap/>
            <w:vAlign w:val="bottom"/>
            <w:hideMark/>
          </w:tcPr>
          <w:p w14:paraId="5AA0E68F" w14:textId="2824FC9A" w:rsidR="00174CCB" w:rsidRPr="00EC7398" w:rsidRDefault="009A5E0C" w:rsidP="00AD0DA9">
            <w:pPr>
              <w:spacing w:after="0"/>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14</w:t>
            </w:r>
            <w:r w:rsidR="00174CCB">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485</w:t>
            </w:r>
            <w:r w:rsidR="00174CCB">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647</w:t>
            </w:r>
          </w:p>
        </w:tc>
      </w:tr>
      <w:tr w:rsidR="00174CCB" w:rsidRPr="0014542F" w14:paraId="1701388D" w14:textId="77777777" w:rsidTr="00AD0DA9">
        <w:trPr>
          <w:trHeight w:val="204"/>
          <w:jc w:val="center"/>
        </w:trPr>
        <w:tc>
          <w:tcPr>
            <w:tcW w:w="583" w:type="dxa"/>
            <w:tcBorders>
              <w:top w:val="nil"/>
              <w:left w:val="single" w:sz="4" w:space="0" w:color="auto"/>
              <w:bottom w:val="single" w:sz="4" w:space="0" w:color="auto"/>
              <w:right w:val="nil"/>
            </w:tcBorders>
            <w:shd w:val="clear" w:color="auto" w:fill="auto"/>
            <w:noWrap/>
            <w:vAlign w:val="bottom"/>
            <w:hideMark/>
          </w:tcPr>
          <w:p w14:paraId="1B45614C"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bottom"/>
            <w:hideMark/>
          </w:tcPr>
          <w:p w14:paraId="4FB2573B"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Materias Primas y Materiales de Producción y Comercialización </w:t>
            </w:r>
          </w:p>
        </w:tc>
        <w:tc>
          <w:tcPr>
            <w:tcW w:w="1061" w:type="dxa"/>
            <w:tcBorders>
              <w:top w:val="nil"/>
              <w:left w:val="nil"/>
              <w:bottom w:val="single" w:sz="4" w:space="0" w:color="auto"/>
              <w:right w:val="single" w:sz="4" w:space="0" w:color="auto"/>
            </w:tcBorders>
            <w:shd w:val="clear" w:color="auto" w:fill="auto"/>
            <w:noWrap/>
            <w:vAlign w:val="bottom"/>
            <w:hideMark/>
          </w:tcPr>
          <w:p w14:paraId="07C95C3C"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bottom"/>
            <w:hideMark/>
          </w:tcPr>
          <w:p w14:paraId="52E42F8E" w14:textId="77777777" w:rsidR="00174CCB" w:rsidRPr="00EC7398" w:rsidRDefault="00174CCB" w:rsidP="00AD0DA9">
            <w:pPr>
              <w:spacing w:after="0"/>
              <w:jc w:val="right"/>
              <w:rPr>
                <w:rFonts w:ascii="Arial" w:eastAsia="Times New Roman" w:hAnsi="Arial" w:cs="Arial"/>
                <w:color w:val="000000"/>
                <w:sz w:val="18"/>
                <w:szCs w:val="18"/>
                <w:lang w:eastAsia="es-MX"/>
              </w:rPr>
            </w:pPr>
          </w:p>
        </w:tc>
      </w:tr>
      <w:tr w:rsidR="00174CCB" w:rsidRPr="0014542F" w14:paraId="6907E9C4" w14:textId="77777777" w:rsidTr="00AD0DA9">
        <w:trPr>
          <w:trHeight w:val="204"/>
          <w:jc w:val="center"/>
        </w:trPr>
        <w:tc>
          <w:tcPr>
            <w:tcW w:w="583" w:type="dxa"/>
            <w:tcBorders>
              <w:top w:val="nil"/>
              <w:left w:val="single" w:sz="4" w:space="0" w:color="auto"/>
              <w:bottom w:val="single" w:sz="4" w:space="0" w:color="auto"/>
              <w:right w:val="nil"/>
            </w:tcBorders>
            <w:shd w:val="clear" w:color="auto" w:fill="auto"/>
            <w:noWrap/>
            <w:vAlign w:val="bottom"/>
            <w:hideMark/>
          </w:tcPr>
          <w:p w14:paraId="24E32429"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bottom"/>
            <w:hideMark/>
          </w:tcPr>
          <w:p w14:paraId="38EEEF71"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Materiales y Suministros</w:t>
            </w:r>
          </w:p>
        </w:tc>
        <w:tc>
          <w:tcPr>
            <w:tcW w:w="1061" w:type="dxa"/>
            <w:tcBorders>
              <w:top w:val="nil"/>
              <w:left w:val="nil"/>
              <w:bottom w:val="single" w:sz="4" w:space="0" w:color="auto"/>
              <w:right w:val="single" w:sz="4" w:space="0" w:color="auto"/>
            </w:tcBorders>
            <w:shd w:val="clear" w:color="auto" w:fill="auto"/>
            <w:noWrap/>
            <w:vAlign w:val="bottom"/>
            <w:hideMark/>
          </w:tcPr>
          <w:p w14:paraId="4164A4E2" w14:textId="1554B369" w:rsidR="00174CCB" w:rsidRPr="00EC7398" w:rsidRDefault="009A5E0C" w:rsidP="00AD0DA9">
            <w:pPr>
              <w:spacing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w:t>
            </w:r>
            <w:r w:rsidR="00174CCB">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761</w:t>
            </w:r>
            <w:r w:rsidR="00174CCB">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085</w:t>
            </w:r>
          </w:p>
        </w:tc>
        <w:tc>
          <w:tcPr>
            <w:tcW w:w="2389" w:type="dxa"/>
            <w:tcBorders>
              <w:top w:val="nil"/>
              <w:left w:val="nil"/>
              <w:bottom w:val="nil"/>
              <w:right w:val="nil"/>
            </w:tcBorders>
            <w:shd w:val="clear" w:color="auto" w:fill="auto"/>
            <w:vAlign w:val="bottom"/>
            <w:hideMark/>
          </w:tcPr>
          <w:p w14:paraId="4D163BFB" w14:textId="77777777" w:rsidR="00174CCB" w:rsidRPr="00EC7398" w:rsidRDefault="00174CCB" w:rsidP="00AD0DA9">
            <w:pPr>
              <w:spacing w:after="0"/>
              <w:jc w:val="right"/>
              <w:rPr>
                <w:rFonts w:ascii="Arial" w:eastAsia="Times New Roman" w:hAnsi="Arial" w:cs="Arial"/>
                <w:color w:val="000000"/>
                <w:sz w:val="18"/>
                <w:szCs w:val="18"/>
                <w:lang w:eastAsia="es-MX"/>
              </w:rPr>
            </w:pPr>
          </w:p>
        </w:tc>
      </w:tr>
      <w:tr w:rsidR="00174CCB" w:rsidRPr="0014542F" w14:paraId="56EBCBC5" w14:textId="77777777" w:rsidTr="00AD0DA9">
        <w:trPr>
          <w:trHeight w:val="204"/>
          <w:jc w:val="center"/>
        </w:trPr>
        <w:tc>
          <w:tcPr>
            <w:tcW w:w="583" w:type="dxa"/>
            <w:tcBorders>
              <w:top w:val="nil"/>
              <w:left w:val="single" w:sz="4" w:space="0" w:color="auto"/>
              <w:bottom w:val="single" w:sz="4" w:space="0" w:color="auto"/>
              <w:right w:val="nil"/>
            </w:tcBorders>
            <w:shd w:val="clear" w:color="auto" w:fill="auto"/>
            <w:noWrap/>
            <w:vAlign w:val="bottom"/>
            <w:hideMark/>
          </w:tcPr>
          <w:p w14:paraId="6F9FFF62"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bottom"/>
            <w:hideMark/>
          </w:tcPr>
          <w:p w14:paraId="6815441E"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Mobiliario y Equipo de Administración</w:t>
            </w:r>
          </w:p>
        </w:tc>
        <w:tc>
          <w:tcPr>
            <w:tcW w:w="1061" w:type="dxa"/>
            <w:tcBorders>
              <w:top w:val="nil"/>
              <w:left w:val="nil"/>
              <w:bottom w:val="single" w:sz="4" w:space="0" w:color="auto"/>
              <w:right w:val="single" w:sz="4" w:space="0" w:color="auto"/>
            </w:tcBorders>
            <w:shd w:val="clear" w:color="auto" w:fill="auto"/>
            <w:noWrap/>
            <w:vAlign w:val="bottom"/>
            <w:hideMark/>
          </w:tcPr>
          <w:p w14:paraId="12E313EF" w14:textId="6A9E8410" w:rsidR="00174CCB" w:rsidRPr="00EC7398" w:rsidRDefault="009A5E0C" w:rsidP="00AD0DA9">
            <w:pPr>
              <w:spacing w:after="0"/>
              <w:jc w:val="right"/>
              <w:rPr>
                <w:rFonts w:ascii="Arial" w:eastAsia="Times New Roman" w:hAnsi="Arial" w:cs="Arial"/>
                <w:color w:val="000000"/>
                <w:sz w:val="18"/>
                <w:szCs w:val="18"/>
                <w:lang w:eastAsia="es-MX"/>
              </w:rPr>
            </w:pPr>
            <w:r>
              <w:rPr>
                <w:rFonts w:ascii="Arial" w:hAnsi="Arial" w:cs="Arial"/>
                <w:color w:val="000000"/>
                <w:sz w:val="18"/>
                <w:szCs w:val="18"/>
              </w:rPr>
              <w:t>72,502</w:t>
            </w:r>
          </w:p>
        </w:tc>
        <w:tc>
          <w:tcPr>
            <w:tcW w:w="2389" w:type="dxa"/>
            <w:tcBorders>
              <w:top w:val="nil"/>
              <w:left w:val="nil"/>
              <w:bottom w:val="nil"/>
              <w:right w:val="nil"/>
            </w:tcBorders>
            <w:shd w:val="clear" w:color="auto" w:fill="auto"/>
            <w:vAlign w:val="bottom"/>
            <w:hideMark/>
          </w:tcPr>
          <w:p w14:paraId="2C8073EB" w14:textId="77777777" w:rsidR="00174CCB" w:rsidRPr="00EC7398" w:rsidRDefault="00174CCB" w:rsidP="00AD0DA9">
            <w:pPr>
              <w:spacing w:after="0"/>
              <w:jc w:val="right"/>
              <w:rPr>
                <w:rFonts w:ascii="Arial" w:eastAsia="Times New Roman" w:hAnsi="Arial" w:cs="Arial"/>
                <w:color w:val="000000"/>
                <w:sz w:val="18"/>
                <w:szCs w:val="18"/>
                <w:lang w:eastAsia="es-MX"/>
              </w:rPr>
            </w:pPr>
          </w:p>
        </w:tc>
      </w:tr>
      <w:tr w:rsidR="00174CCB" w:rsidRPr="0014542F" w14:paraId="40DF6487" w14:textId="77777777" w:rsidTr="00AD0DA9">
        <w:trPr>
          <w:trHeight w:val="204"/>
          <w:jc w:val="center"/>
        </w:trPr>
        <w:tc>
          <w:tcPr>
            <w:tcW w:w="583" w:type="dxa"/>
            <w:tcBorders>
              <w:top w:val="nil"/>
              <w:left w:val="single" w:sz="4" w:space="0" w:color="auto"/>
              <w:bottom w:val="single" w:sz="4" w:space="0" w:color="auto"/>
              <w:right w:val="nil"/>
            </w:tcBorders>
            <w:shd w:val="clear" w:color="auto" w:fill="auto"/>
            <w:noWrap/>
            <w:vAlign w:val="bottom"/>
            <w:hideMark/>
          </w:tcPr>
          <w:p w14:paraId="2EF536C2"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bottom"/>
            <w:hideMark/>
          </w:tcPr>
          <w:p w14:paraId="1042836D"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2.4 Mobiliario y Equipo Educacional y Recreativo </w:t>
            </w:r>
          </w:p>
        </w:tc>
        <w:tc>
          <w:tcPr>
            <w:tcW w:w="1061" w:type="dxa"/>
            <w:tcBorders>
              <w:top w:val="nil"/>
              <w:left w:val="nil"/>
              <w:bottom w:val="single" w:sz="4" w:space="0" w:color="auto"/>
              <w:right w:val="single" w:sz="4" w:space="0" w:color="auto"/>
            </w:tcBorders>
            <w:shd w:val="clear" w:color="auto" w:fill="auto"/>
            <w:noWrap/>
            <w:vAlign w:val="bottom"/>
            <w:hideMark/>
          </w:tcPr>
          <w:p w14:paraId="62B8A2FE" w14:textId="77777777" w:rsidR="00174CCB" w:rsidRPr="00EC7398" w:rsidRDefault="00174CCB" w:rsidP="00AD0DA9">
            <w:pPr>
              <w:spacing w:after="0"/>
              <w:jc w:val="right"/>
              <w:rPr>
                <w:rFonts w:ascii="Arial" w:eastAsia="Times New Roman" w:hAnsi="Arial" w:cs="Arial"/>
                <w:color w:val="000000"/>
                <w:sz w:val="18"/>
                <w:szCs w:val="18"/>
                <w:lang w:eastAsia="es-MX"/>
              </w:rPr>
            </w:pPr>
            <w:r>
              <w:rPr>
                <w:rFonts w:ascii="Arial" w:hAnsi="Arial" w:cs="Arial"/>
                <w:color w:val="000000"/>
                <w:sz w:val="18"/>
                <w:szCs w:val="18"/>
              </w:rPr>
              <w:t>62,408</w:t>
            </w:r>
          </w:p>
        </w:tc>
        <w:tc>
          <w:tcPr>
            <w:tcW w:w="2389" w:type="dxa"/>
            <w:tcBorders>
              <w:top w:val="nil"/>
              <w:left w:val="nil"/>
              <w:bottom w:val="nil"/>
              <w:right w:val="nil"/>
            </w:tcBorders>
            <w:shd w:val="clear" w:color="auto" w:fill="auto"/>
            <w:vAlign w:val="bottom"/>
            <w:hideMark/>
          </w:tcPr>
          <w:p w14:paraId="6051E587" w14:textId="77777777" w:rsidR="00174CCB" w:rsidRPr="00EC7398" w:rsidRDefault="00174CCB" w:rsidP="00AD0DA9">
            <w:pPr>
              <w:spacing w:after="0"/>
              <w:jc w:val="right"/>
              <w:rPr>
                <w:rFonts w:ascii="Arial" w:eastAsia="Times New Roman" w:hAnsi="Arial" w:cs="Arial"/>
                <w:color w:val="000000"/>
                <w:sz w:val="18"/>
                <w:szCs w:val="18"/>
                <w:lang w:eastAsia="es-MX"/>
              </w:rPr>
            </w:pPr>
          </w:p>
        </w:tc>
      </w:tr>
      <w:tr w:rsidR="00174CCB" w:rsidRPr="0014542F" w14:paraId="705E83F6" w14:textId="77777777" w:rsidTr="00AD0DA9">
        <w:trPr>
          <w:trHeight w:val="204"/>
          <w:jc w:val="center"/>
        </w:trPr>
        <w:tc>
          <w:tcPr>
            <w:tcW w:w="583" w:type="dxa"/>
            <w:tcBorders>
              <w:top w:val="nil"/>
              <w:left w:val="single" w:sz="4" w:space="0" w:color="auto"/>
              <w:bottom w:val="single" w:sz="4" w:space="0" w:color="auto"/>
              <w:right w:val="nil"/>
            </w:tcBorders>
            <w:shd w:val="clear" w:color="auto" w:fill="auto"/>
            <w:noWrap/>
            <w:vAlign w:val="bottom"/>
            <w:hideMark/>
          </w:tcPr>
          <w:p w14:paraId="55206BE1"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bottom"/>
            <w:hideMark/>
          </w:tcPr>
          <w:p w14:paraId="57D77299"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2.5 Equipo e Instrumental Médico y de Laboratorio </w:t>
            </w:r>
          </w:p>
        </w:tc>
        <w:tc>
          <w:tcPr>
            <w:tcW w:w="1061" w:type="dxa"/>
            <w:tcBorders>
              <w:top w:val="nil"/>
              <w:left w:val="nil"/>
              <w:bottom w:val="single" w:sz="4" w:space="0" w:color="auto"/>
              <w:right w:val="single" w:sz="4" w:space="0" w:color="auto"/>
            </w:tcBorders>
            <w:shd w:val="clear" w:color="auto" w:fill="auto"/>
            <w:noWrap/>
            <w:vAlign w:val="bottom"/>
            <w:hideMark/>
          </w:tcPr>
          <w:p w14:paraId="7F544BF1" w14:textId="77777777" w:rsidR="00174CCB" w:rsidRPr="00EC7398" w:rsidRDefault="00174CCB" w:rsidP="00AD0DA9">
            <w:pPr>
              <w:spacing w:after="0"/>
              <w:jc w:val="right"/>
              <w:rPr>
                <w:rFonts w:ascii="Arial" w:eastAsia="Times New Roman" w:hAnsi="Arial" w:cs="Arial"/>
                <w:color w:val="000000"/>
                <w:sz w:val="18"/>
                <w:szCs w:val="18"/>
                <w:lang w:eastAsia="es-MX"/>
              </w:rPr>
            </w:pPr>
            <w:r>
              <w:rPr>
                <w:rFonts w:ascii="Arial" w:hAnsi="Arial" w:cs="Arial"/>
                <w:color w:val="000000"/>
                <w:sz w:val="18"/>
                <w:szCs w:val="18"/>
              </w:rPr>
              <w:t>412,891</w:t>
            </w:r>
          </w:p>
        </w:tc>
        <w:tc>
          <w:tcPr>
            <w:tcW w:w="2389" w:type="dxa"/>
            <w:tcBorders>
              <w:top w:val="nil"/>
              <w:left w:val="nil"/>
              <w:bottom w:val="nil"/>
              <w:right w:val="nil"/>
            </w:tcBorders>
            <w:shd w:val="clear" w:color="auto" w:fill="auto"/>
            <w:vAlign w:val="bottom"/>
            <w:hideMark/>
          </w:tcPr>
          <w:p w14:paraId="5FF26020" w14:textId="77777777" w:rsidR="00174CCB" w:rsidRPr="00EC7398" w:rsidRDefault="00174CCB" w:rsidP="00AD0DA9">
            <w:pPr>
              <w:spacing w:after="0"/>
              <w:jc w:val="right"/>
              <w:rPr>
                <w:rFonts w:ascii="Arial" w:eastAsia="Times New Roman" w:hAnsi="Arial" w:cs="Arial"/>
                <w:color w:val="000000"/>
                <w:sz w:val="18"/>
                <w:szCs w:val="18"/>
                <w:lang w:eastAsia="es-MX"/>
              </w:rPr>
            </w:pPr>
          </w:p>
        </w:tc>
      </w:tr>
      <w:tr w:rsidR="00174CCB" w:rsidRPr="0014542F" w14:paraId="09A4B858" w14:textId="77777777" w:rsidTr="00AD0DA9">
        <w:trPr>
          <w:trHeight w:val="204"/>
          <w:jc w:val="center"/>
        </w:trPr>
        <w:tc>
          <w:tcPr>
            <w:tcW w:w="583" w:type="dxa"/>
            <w:tcBorders>
              <w:top w:val="nil"/>
              <w:left w:val="single" w:sz="4" w:space="0" w:color="auto"/>
              <w:bottom w:val="single" w:sz="4" w:space="0" w:color="auto"/>
              <w:right w:val="nil"/>
            </w:tcBorders>
            <w:shd w:val="clear" w:color="auto" w:fill="auto"/>
            <w:noWrap/>
            <w:vAlign w:val="bottom"/>
            <w:hideMark/>
          </w:tcPr>
          <w:p w14:paraId="74F97A7C"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bottom"/>
            <w:hideMark/>
          </w:tcPr>
          <w:p w14:paraId="21DCECA5"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2.6 Vehículos y Equipo de Transporte </w:t>
            </w:r>
          </w:p>
        </w:tc>
        <w:tc>
          <w:tcPr>
            <w:tcW w:w="1061" w:type="dxa"/>
            <w:tcBorders>
              <w:top w:val="nil"/>
              <w:left w:val="nil"/>
              <w:bottom w:val="single" w:sz="4" w:space="0" w:color="auto"/>
              <w:right w:val="single" w:sz="4" w:space="0" w:color="auto"/>
            </w:tcBorders>
            <w:shd w:val="clear" w:color="auto" w:fill="auto"/>
            <w:noWrap/>
            <w:vAlign w:val="bottom"/>
            <w:hideMark/>
          </w:tcPr>
          <w:p w14:paraId="336F4AB0" w14:textId="1AB96115" w:rsidR="00174CCB" w:rsidRPr="00EC7398" w:rsidRDefault="009A5E0C" w:rsidP="00AD0DA9">
            <w:pPr>
              <w:spacing w:after="0"/>
              <w:jc w:val="right"/>
              <w:rPr>
                <w:rFonts w:ascii="Arial" w:eastAsia="Times New Roman" w:hAnsi="Arial" w:cs="Arial"/>
                <w:color w:val="000000"/>
                <w:sz w:val="18"/>
                <w:szCs w:val="18"/>
                <w:lang w:eastAsia="es-MX"/>
              </w:rPr>
            </w:pPr>
            <w:r>
              <w:rPr>
                <w:rFonts w:ascii="Arial" w:hAnsi="Arial" w:cs="Arial"/>
                <w:color w:val="000000"/>
                <w:sz w:val="18"/>
                <w:szCs w:val="18"/>
              </w:rPr>
              <w:t>1,176</w:t>
            </w:r>
            <w:r w:rsidR="00174CCB">
              <w:rPr>
                <w:rFonts w:ascii="Arial" w:hAnsi="Arial" w:cs="Arial"/>
                <w:color w:val="000000"/>
                <w:sz w:val="18"/>
                <w:szCs w:val="18"/>
              </w:rPr>
              <w:t>,</w:t>
            </w:r>
            <w:r>
              <w:rPr>
                <w:rFonts w:ascii="Arial" w:hAnsi="Arial" w:cs="Arial"/>
                <w:color w:val="000000"/>
                <w:sz w:val="18"/>
                <w:szCs w:val="18"/>
              </w:rPr>
              <w:t>7</w:t>
            </w:r>
            <w:r w:rsidR="00174CCB">
              <w:rPr>
                <w:rFonts w:ascii="Arial" w:hAnsi="Arial" w:cs="Arial"/>
                <w:color w:val="000000"/>
                <w:sz w:val="18"/>
                <w:szCs w:val="18"/>
              </w:rPr>
              <w:t>61</w:t>
            </w:r>
          </w:p>
        </w:tc>
        <w:tc>
          <w:tcPr>
            <w:tcW w:w="2389" w:type="dxa"/>
            <w:tcBorders>
              <w:top w:val="nil"/>
              <w:left w:val="nil"/>
              <w:bottom w:val="nil"/>
              <w:right w:val="nil"/>
            </w:tcBorders>
            <w:shd w:val="clear" w:color="auto" w:fill="auto"/>
            <w:vAlign w:val="bottom"/>
            <w:hideMark/>
          </w:tcPr>
          <w:p w14:paraId="4F91061F" w14:textId="77777777" w:rsidR="00174CCB" w:rsidRPr="00EC7398" w:rsidRDefault="00174CCB" w:rsidP="00AD0DA9">
            <w:pPr>
              <w:spacing w:after="0"/>
              <w:jc w:val="right"/>
              <w:rPr>
                <w:rFonts w:ascii="Arial" w:eastAsia="Times New Roman" w:hAnsi="Arial" w:cs="Arial"/>
                <w:color w:val="000000"/>
                <w:sz w:val="18"/>
                <w:szCs w:val="18"/>
                <w:lang w:eastAsia="es-MX"/>
              </w:rPr>
            </w:pPr>
          </w:p>
        </w:tc>
      </w:tr>
      <w:tr w:rsidR="00174CCB" w:rsidRPr="0014542F" w14:paraId="6786820A" w14:textId="77777777" w:rsidTr="00AD0DA9">
        <w:trPr>
          <w:trHeight w:val="204"/>
          <w:jc w:val="center"/>
        </w:trPr>
        <w:tc>
          <w:tcPr>
            <w:tcW w:w="583" w:type="dxa"/>
            <w:tcBorders>
              <w:top w:val="nil"/>
              <w:left w:val="single" w:sz="4" w:space="0" w:color="auto"/>
              <w:bottom w:val="single" w:sz="4" w:space="0" w:color="auto"/>
              <w:right w:val="nil"/>
            </w:tcBorders>
            <w:shd w:val="clear" w:color="auto" w:fill="auto"/>
            <w:noWrap/>
            <w:vAlign w:val="bottom"/>
            <w:hideMark/>
          </w:tcPr>
          <w:p w14:paraId="0F40BCB9"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bottom"/>
            <w:hideMark/>
          </w:tcPr>
          <w:p w14:paraId="4194B3E3"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2.7 Equipo de Defensa y Seguridad </w:t>
            </w:r>
          </w:p>
        </w:tc>
        <w:tc>
          <w:tcPr>
            <w:tcW w:w="1061" w:type="dxa"/>
            <w:tcBorders>
              <w:top w:val="nil"/>
              <w:left w:val="nil"/>
              <w:bottom w:val="single" w:sz="4" w:space="0" w:color="auto"/>
              <w:right w:val="single" w:sz="4" w:space="0" w:color="auto"/>
            </w:tcBorders>
            <w:shd w:val="clear" w:color="auto" w:fill="auto"/>
            <w:noWrap/>
            <w:vAlign w:val="bottom"/>
            <w:hideMark/>
          </w:tcPr>
          <w:p w14:paraId="00C5EB87"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14542F">
              <w:rPr>
                <w:rFonts w:ascii="Arial" w:hAnsi="Arial" w:cs="Arial"/>
                <w:color w:val="000000"/>
                <w:sz w:val="18"/>
                <w:szCs w:val="18"/>
              </w:rPr>
              <w:t>0</w:t>
            </w:r>
          </w:p>
        </w:tc>
        <w:tc>
          <w:tcPr>
            <w:tcW w:w="2389" w:type="dxa"/>
            <w:tcBorders>
              <w:top w:val="nil"/>
              <w:left w:val="nil"/>
              <w:bottom w:val="nil"/>
              <w:right w:val="nil"/>
            </w:tcBorders>
            <w:shd w:val="clear" w:color="auto" w:fill="auto"/>
            <w:vAlign w:val="bottom"/>
            <w:hideMark/>
          </w:tcPr>
          <w:p w14:paraId="43E94846" w14:textId="77777777" w:rsidR="00174CCB" w:rsidRPr="00EC7398" w:rsidRDefault="00174CCB" w:rsidP="00AD0DA9">
            <w:pPr>
              <w:spacing w:after="0"/>
              <w:jc w:val="right"/>
              <w:rPr>
                <w:rFonts w:ascii="Arial" w:eastAsia="Times New Roman" w:hAnsi="Arial" w:cs="Arial"/>
                <w:color w:val="000000"/>
                <w:sz w:val="18"/>
                <w:szCs w:val="18"/>
                <w:lang w:eastAsia="es-MX"/>
              </w:rPr>
            </w:pPr>
          </w:p>
        </w:tc>
      </w:tr>
      <w:tr w:rsidR="00174CCB" w:rsidRPr="0014542F" w14:paraId="6D24D6F3" w14:textId="77777777" w:rsidTr="00AD0DA9">
        <w:trPr>
          <w:trHeight w:val="204"/>
          <w:jc w:val="center"/>
        </w:trPr>
        <w:tc>
          <w:tcPr>
            <w:tcW w:w="583" w:type="dxa"/>
            <w:tcBorders>
              <w:top w:val="nil"/>
              <w:left w:val="single" w:sz="4" w:space="0" w:color="auto"/>
              <w:bottom w:val="single" w:sz="4" w:space="0" w:color="auto"/>
              <w:right w:val="nil"/>
            </w:tcBorders>
            <w:shd w:val="clear" w:color="auto" w:fill="auto"/>
            <w:noWrap/>
            <w:vAlign w:val="bottom"/>
            <w:hideMark/>
          </w:tcPr>
          <w:p w14:paraId="2E37B26B"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bottom"/>
            <w:hideMark/>
          </w:tcPr>
          <w:p w14:paraId="29C48538"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2.8 Maquinaria, Otros Equipos y Herramientas </w:t>
            </w:r>
          </w:p>
        </w:tc>
        <w:tc>
          <w:tcPr>
            <w:tcW w:w="1061" w:type="dxa"/>
            <w:tcBorders>
              <w:top w:val="nil"/>
              <w:left w:val="nil"/>
              <w:bottom w:val="single" w:sz="4" w:space="0" w:color="auto"/>
              <w:right w:val="single" w:sz="4" w:space="0" w:color="auto"/>
            </w:tcBorders>
            <w:shd w:val="clear" w:color="auto" w:fill="auto"/>
            <w:noWrap/>
            <w:vAlign w:val="bottom"/>
            <w:hideMark/>
          </w:tcPr>
          <w:p w14:paraId="733780B8"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14542F">
              <w:rPr>
                <w:rFonts w:ascii="Arial" w:hAnsi="Arial" w:cs="Arial"/>
                <w:color w:val="000000"/>
                <w:sz w:val="18"/>
                <w:szCs w:val="18"/>
              </w:rPr>
              <w:t>0</w:t>
            </w:r>
          </w:p>
        </w:tc>
        <w:tc>
          <w:tcPr>
            <w:tcW w:w="2389" w:type="dxa"/>
            <w:tcBorders>
              <w:top w:val="nil"/>
              <w:left w:val="nil"/>
              <w:bottom w:val="nil"/>
              <w:right w:val="nil"/>
            </w:tcBorders>
            <w:shd w:val="clear" w:color="auto" w:fill="auto"/>
            <w:vAlign w:val="bottom"/>
            <w:hideMark/>
          </w:tcPr>
          <w:p w14:paraId="335208B5" w14:textId="77777777" w:rsidR="00174CCB" w:rsidRPr="00EC7398" w:rsidRDefault="00174CCB" w:rsidP="00AD0DA9">
            <w:pPr>
              <w:spacing w:after="0"/>
              <w:jc w:val="right"/>
              <w:rPr>
                <w:rFonts w:ascii="Arial" w:eastAsia="Times New Roman" w:hAnsi="Arial" w:cs="Arial"/>
                <w:color w:val="000000"/>
                <w:sz w:val="18"/>
                <w:szCs w:val="18"/>
                <w:lang w:eastAsia="es-MX"/>
              </w:rPr>
            </w:pPr>
          </w:p>
        </w:tc>
      </w:tr>
      <w:tr w:rsidR="00174CCB" w:rsidRPr="0014542F" w14:paraId="42C35202" w14:textId="77777777" w:rsidTr="00AD0DA9">
        <w:trPr>
          <w:trHeight w:val="204"/>
          <w:jc w:val="center"/>
        </w:trPr>
        <w:tc>
          <w:tcPr>
            <w:tcW w:w="583" w:type="dxa"/>
            <w:tcBorders>
              <w:top w:val="nil"/>
              <w:left w:val="single" w:sz="4" w:space="0" w:color="auto"/>
              <w:bottom w:val="single" w:sz="4" w:space="0" w:color="auto"/>
              <w:right w:val="nil"/>
            </w:tcBorders>
            <w:shd w:val="clear" w:color="auto" w:fill="auto"/>
            <w:noWrap/>
            <w:vAlign w:val="bottom"/>
            <w:hideMark/>
          </w:tcPr>
          <w:p w14:paraId="39572841"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bottom"/>
            <w:hideMark/>
          </w:tcPr>
          <w:p w14:paraId="5FB028BE"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2.9 Activos Biológicos </w:t>
            </w:r>
          </w:p>
        </w:tc>
        <w:tc>
          <w:tcPr>
            <w:tcW w:w="1061" w:type="dxa"/>
            <w:tcBorders>
              <w:top w:val="nil"/>
              <w:left w:val="nil"/>
              <w:bottom w:val="single" w:sz="4" w:space="0" w:color="auto"/>
              <w:right w:val="single" w:sz="4" w:space="0" w:color="auto"/>
            </w:tcBorders>
            <w:shd w:val="clear" w:color="auto" w:fill="auto"/>
            <w:noWrap/>
            <w:vAlign w:val="bottom"/>
            <w:hideMark/>
          </w:tcPr>
          <w:p w14:paraId="0417E6C8"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14542F">
              <w:rPr>
                <w:rFonts w:ascii="Arial" w:hAnsi="Arial" w:cs="Arial"/>
                <w:color w:val="000000"/>
                <w:sz w:val="18"/>
                <w:szCs w:val="18"/>
              </w:rPr>
              <w:t>0</w:t>
            </w:r>
          </w:p>
        </w:tc>
        <w:tc>
          <w:tcPr>
            <w:tcW w:w="2389" w:type="dxa"/>
            <w:tcBorders>
              <w:top w:val="nil"/>
              <w:left w:val="nil"/>
              <w:bottom w:val="nil"/>
              <w:right w:val="nil"/>
            </w:tcBorders>
            <w:shd w:val="clear" w:color="auto" w:fill="auto"/>
            <w:vAlign w:val="bottom"/>
            <w:hideMark/>
          </w:tcPr>
          <w:p w14:paraId="23FD2D65" w14:textId="77777777" w:rsidR="00174CCB" w:rsidRPr="00EC7398" w:rsidRDefault="00174CCB" w:rsidP="00AD0DA9">
            <w:pPr>
              <w:spacing w:after="0"/>
              <w:jc w:val="right"/>
              <w:rPr>
                <w:rFonts w:ascii="Arial" w:eastAsia="Times New Roman" w:hAnsi="Arial" w:cs="Arial"/>
                <w:color w:val="000000"/>
                <w:sz w:val="18"/>
                <w:szCs w:val="18"/>
                <w:lang w:eastAsia="es-MX"/>
              </w:rPr>
            </w:pPr>
          </w:p>
        </w:tc>
      </w:tr>
      <w:tr w:rsidR="00174CCB" w:rsidRPr="0014542F" w14:paraId="7EABBB4F" w14:textId="77777777" w:rsidTr="00AD0DA9">
        <w:trPr>
          <w:trHeight w:val="204"/>
          <w:jc w:val="center"/>
        </w:trPr>
        <w:tc>
          <w:tcPr>
            <w:tcW w:w="583" w:type="dxa"/>
            <w:tcBorders>
              <w:top w:val="nil"/>
              <w:left w:val="single" w:sz="4" w:space="0" w:color="auto"/>
              <w:bottom w:val="single" w:sz="4" w:space="0" w:color="auto"/>
              <w:right w:val="nil"/>
            </w:tcBorders>
            <w:shd w:val="clear" w:color="auto" w:fill="auto"/>
            <w:noWrap/>
            <w:vAlign w:val="bottom"/>
            <w:hideMark/>
          </w:tcPr>
          <w:p w14:paraId="5A2DFA28"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bottom"/>
            <w:hideMark/>
          </w:tcPr>
          <w:p w14:paraId="30E2ABCC"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2.10 Bienes Inmuebles </w:t>
            </w:r>
          </w:p>
        </w:tc>
        <w:tc>
          <w:tcPr>
            <w:tcW w:w="1061" w:type="dxa"/>
            <w:tcBorders>
              <w:top w:val="nil"/>
              <w:left w:val="nil"/>
              <w:bottom w:val="single" w:sz="4" w:space="0" w:color="auto"/>
              <w:right w:val="single" w:sz="4" w:space="0" w:color="auto"/>
            </w:tcBorders>
            <w:shd w:val="clear" w:color="auto" w:fill="auto"/>
            <w:noWrap/>
            <w:vAlign w:val="bottom"/>
            <w:hideMark/>
          </w:tcPr>
          <w:p w14:paraId="02E56DBB"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14542F">
              <w:rPr>
                <w:rFonts w:ascii="Arial" w:hAnsi="Arial" w:cs="Arial"/>
                <w:color w:val="000000"/>
                <w:sz w:val="18"/>
                <w:szCs w:val="18"/>
              </w:rPr>
              <w:t>0</w:t>
            </w:r>
          </w:p>
        </w:tc>
        <w:tc>
          <w:tcPr>
            <w:tcW w:w="2389" w:type="dxa"/>
            <w:tcBorders>
              <w:top w:val="nil"/>
              <w:left w:val="nil"/>
              <w:bottom w:val="nil"/>
              <w:right w:val="nil"/>
            </w:tcBorders>
            <w:shd w:val="clear" w:color="auto" w:fill="auto"/>
            <w:vAlign w:val="bottom"/>
            <w:hideMark/>
          </w:tcPr>
          <w:p w14:paraId="36AF5063" w14:textId="77777777" w:rsidR="00174CCB" w:rsidRPr="00EC7398" w:rsidRDefault="00174CCB" w:rsidP="00AD0DA9">
            <w:pPr>
              <w:spacing w:after="0"/>
              <w:jc w:val="right"/>
              <w:rPr>
                <w:rFonts w:ascii="Arial" w:eastAsia="Times New Roman" w:hAnsi="Arial" w:cs="Arial"/>
                <w:color w:val="000000"/>
                <w:sz w:val="18"/>
                <w:szCs w:val="18"/>
                <w:lang w:eastAsia="es-MX"/>
              </w:rPr>
            </w:pPr>
          </w:p>
        </w:tc>
      </w:tr>
      <w:tr w:rsidR="00174CCB" w:rsidRPr="0014542F" w14:paraId="6D72B6D0" w14:textId="77777777" w:rsidTr="00AD0DA9">
        <w:trPr>
          <w:trHeight w:val="204"/>
          <w:jc w:val="center"/>
        </w:trPr>
        <w:tc>
          <w:tcPr>
            <w:tcW w:w="583" w:type="dxa"/>
            <w:tcBorders>
              <w:top w:val="nil"/>
              <w:left w:val="single" w:sz="4" w:space="0" w:color="auto"/>
              <w:bottom w:val="single" w:sz="4" w:space="0" w:color="auto"/>
              <w:right w:val="nil"/>
            </w:tcBorders>
            <w:shd w:val="clear" w:color="auto" w:fill="auto"/>
            <w:noWrap/>
            <w:vAlign w:val="bottom"/>
            <w:hideMark/>
          </w:tcPr>
          <w:p w14:paraId="1D3DB246"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bottom"/>
            <w:hideMark/>
          </w:tcPr>
          <w:p w14:paraId="62ECE28C"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2.11 Activos Intangibles </w:t>
            </w:r>
          </w:p>
        </w:tc>
        <w:tc>
          <w:tcPr>
            <w:tcW w:w="1061" w:type="dxa"/>
            <w:tcBorders>
              <w:top w:val="nil"/>
              <w:left w:val="nil"/>
              <w:bottom w:val="single" w:sz="4" w:space="0" w:color="auto"/>
              <w:right w:val="single" w:sz="4" w:space="0" w:color="auto"/>
            </w:tcBorders>
            <w:shd w:val="clear" w:color="auto" w:fill="auto"/>
            <w:noWrap/>
            <w:vAlign w:val="bottom"/>
            <w:hideMark/>
          </w:tcPr>
          <w:p w14:paraId="34BBFAC3"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14542F">
              <w:rPr>
                <w:rFonts w:ascii="Arial" w:hAnsi="Arial" w:cs="Arial"/>
                <w:color w:val="000000"/>
                <w:sz w:val="18"/>
                <w:szCs w:val="18"/>
              </w:rPr>
              <w:t>0</w:t>
            </w:r>
          </w:p>
        </w:tc>
        <w:tc>
          <w:tcPr>
            <w:tcW w:w="2389" w:type="dxa"/>
            <w:tcBorders>
              <w:top w:val="nil"/>
              <w:left w:val="nil"/>
              <w:bottom w:val="nil"/>
              <w:right w:val="nil"/>
            </w:tcBorders>
            <w:shd w:val="clear" w:color="auto" w:fill="auto"/>
            <w:vAlign w:val="bottom"/>
            <w:hideMark/>
          </w:tcPr>
          <w:p w14:paraId="2A8FE5E1" w14:textId="77777777" w:rsidR="00174CCB" w:rsidRPr="00EC7398" w:rsidRDefault="00174CCB" w:rsidP="00AD0DA9">
            <w:pPr>
              <w:spacing w:after="0"/>
              <w:jc w:val="right"/>
              <w:rPr>
                <w:rFonts w:ascii="Arial" w:eastAsia="Times New Roman" w:hAnsi="Arial" w:cs="Arial"/>
                <w:color w:val="000000"/>
                <w:sz w:val="18"/>
                <w:szCs w:val="18"/>
                <w:lang w:eastAsia="es-MX"/>
              </w:rPr>
            </w:pPr>
          </w:p>
        </w:tc>
      </w:tr>
      <w:tr w:rsidR="00174CCB" w:rsidRPr="0014542F" w14:paraId="68AC0FFC" w14:textId="77777777" w:rsidTr="00AD0DA9">
        <w:trPr>
          <w:trHeight w:val="204"/>
          <w:jc w:val="center"/>
        </w:trPr>
        <w:tc>
          <w:tcPr>
            <w:tcW w:w="583" w:type="dxa"/>
            <w:tcBorders>
              <w:top w:val="nil"/>
              <w:left w:val="single" w:sz="4" w:space="0" w:color="auto"/>
              <w:bottom w:val="single" w:sz="4" w:space="0" w:color="auto"/>
              <w:right w:val="nil"/>
            </w:tcBorders>
            <w:shd w:val="clear" w:color="auto" w:fill="auto"/>
            <w:noWrap/>
            <w:vAlign w:val="bottom"/>
            <w:hideMark/>
          </w:tcPr>
          <w:p w14:paraId="64DC2DBD"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bottom"/>
            <w:hideMark/>
          </w:tcPr>
          <w:p w14:paraId="6DD3A651"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2.12 Obra Pública en Bienes de Dominio Público</w:t>
            </w:r>
          </w:p>
        </w:tc>
        <w:tc>
          <w:tcPr>
            <w:tcW w:w="1061" w:type="dxa"/>
            <w:tcBorders>
              <w:top w:val="nil"/>
              <w:left w:val="nil"/>
              <w:bottom w:val="single" w:sz="4" w:space="0" w:color="auto"/>
              <w:right w:val="single" w:sz="4" w:space="0" w:color="auto"/>
            </w:tcBorders>
            <w:shd w:val="clear" w:color="auto" w:fill="auto"/>
            <w:noWrap/>
            <w:vAlign w:val="bottom"/>
            <w:hideMark/>
          </w:tcPr>
          <w:p w14:paraId="6BA05886"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14542F">
              <w:rPr>
                <w:rFonts w:ascii="Arial" w:hAnsi="Arial" w:cs="Arial"/>
                <w:color w:val="000000"/>
                <w:sz w:val="18"/>
                <w:szCs w:val="18"/>
              </w:rPr>
              <w:t>0</w:t>
            </w:r>
          </w:p>
        </w:tc>
        <w:tc>
          <w:tcPr>
            <w:tcW w:w="2389" w:type="dxa"/>
            <w:tcBorders>
              <w:top w:val="nil"/>
              <w:left w:val="nil"/>
              <w:bottom w:val="nil"/>
              <w:right w:val="nil"/>
            </w:tcBorders>
            <w:shd w:val="clear" w:color="auto" w:fill="auto"/>
            <w:vAlign w:val="bottom"/>
            <w:hideMark/>
          </w:tcPr>
          <w:p w14:paraId="01710A7D" w14:textId="77777777" w:rsidR="00174CCB" w:rsidRPr="00EC7398" w:rsidRDefault="00174CCB" w:rsidP="00AD0DA9">
            <w:pPr>
              <w:spacing w:after="0"/>
              <w:jc w:val="right"/>
              <w:rPr>
                <w:rFonts w:ascii="Arial" w:eastAsia="Times New Roman" w:hAnsi="Arial" w:cs="Arial"/>
                <w:color w:val="000000"/>
                <w:sz w:val="18"/>
                <w:szCs w:val="18"/>
                <w:lang w:eastAsia="es-MX"/>
              </w:rPr>
            </w:pPr>
          </w:p>
        </w:tc>
      </w:tr>
      <w:tr w:rsidR="00174CCB" w:rsidRPr="0014542F" w14:paraId="5229174D" w14:textId="77777777" w:rsidTr="00AD0DA9">
        <w:trPr>
          <w:trHeight w:val="204"/>
          <w:jc w:val="center"/>
        </w:trPr>
        <w:tc>
          <w:tcPr>
            <w:tcW w:w="583" w:type="dxa"/>
            <w:tcBorders>
              <w:top w:val="nil"/>
              <w:left w:val="single" w:sz="4" w:space="0" w:color="auto"/>
              <w:bottom w:val="single" w:sz="4" w:space="0" w:color="auto"/>
              <w:right w:val="nil"/>
            </w:tcBorders>
            <w:shd w:val="clear" w:color="auto" w:fill="auto"/>
            <w:noWrap/>
            <w:vAlign w:val="bottom"/>
          </w:tcPr>
          <w:p w14:paraId="2BEE27B1"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p>
        </w:tc>
        <w:tc>
          <w:tcPr>
            <w:tcW w:w="6663" w:type="dxa"/>
            <w:tcBorders>
              <w:top w:val="nil"/>
              <w:left w:val="nil"/>
              <w:bottom w:val="single" w:sz="4" w:space="0" w:color="auto"/>
              <w:right w:val="single" w:sz="4" w:space="0" w:color="auto"/>
            </w:tcBorders>
            <w:shd w:val="clear" w:color="auto" w:fill="auto"/>
            <w:vAlign w:val="bottom"/>
          </w:tcPr>
          <w:p w14:paraId="6A757AE1"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2.13 Obra Pública en Bienes Propios</w:t>
            </w:r>
          </w:p>
        </w:tc>
        <w:tc>
          <w:tcPr>
            <w:tcW w:w="1061" w:type="dxa"/>
            <w:tcBorders>
              <w:top w:val="nil"/>
              <w:left w:val="nil"/>
              <w:bottom w:val="single" w:sz="4" w:space="0" w:color="auto"/>
              <w:right w:val="single" w:sz="4" w:space="0" w:color="auto"/>
            </w:tcBorders>
            <w:shd w:val="clear" w:color="auto" w:fill="auto"/>
            <w:noWrap/>
            <w:vAlign w:val="bottom"/>
          </w:tcPr>
          <w:p w14:paraId="37F7F1D1" w14:textId="77777777" w:rsidR="00174CCB" w:rsidRPr="0014542F" w:rsidRDefault="00174CCB" w:rsidP="00AD0DA9">
            <w:pPr>
              <w:spacing w:after="0"/>
              <w:jc w:val="right"/>
              <w:rPr>
                <w:rFonts w:ascii="Arial" w:hAnsi="Arial" w:cs="Arial"/>
                <w:color w:val="000000"/>
                <w:sz w:val="18"/>
                <w:szCs w:val="18"/>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bottom"/>
          </w:tcPr>
          <w:p w14:paraId="3E049DDE" w14:textId="77777777" w:rsidR="00174CCB" w:rsidRPr="00EC7398" w:rsidRDefault="00174CCB" w:rsidP="00AD0DA9">
            <w:pPr>
              <w:spacing w:after="0"/>
              <w:jc w:val="right"/>
              <w:rPr>
                <w:rFonts w:ascii="Arial" w:eastAsia="Times New Roman" w:hAnsi="Arial" w:cs="Arial"/>
                <w:color w:val="000000"/>
                <w:sz w:val="18"/>
                <w:szCs w:val="18"/>
                <w:lang w:eastAsia="es-MX"/>
              </w:rPr>
            </w:pPr>
          </w:p>
        </w:tc>
      </w:tr>
      <w:tr w:rsidR="00174CCB" w:rsidRPr="0014542F" w14:paraId="2422DBF0" w14:textId="77777777" w:rsidTr="00AD0DA9">
        <w:trPr>
          <w:trHeight w:val="60"/>
          <w:jc w:val="center"/>
        </w:trPr>
        <w:tc>
          <w:tcPr>
            <w:tcW w:w="583" w:type="dxa"/>
            <w:tcBorders>
              <w:top w:val="nil"/>
              <w:left w:val="single" w:sz="4" w:space="0" w:color="auto"/>
              <w:bottom w:val="single" w:sz="4" w:space="0" w:color="auto"/>
              <w:right w:val="nil"/>
            </w:tcBorders>
            <w:shd w:val="clear" w:color="auto" w:fill="auto"/>
            <w:noWrap/>
            <w:vAlign w:val="bottom"/>
            <w:hideMark/>
          </w:tcPr>
          <w:p w14:paraId="0D6FD405"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bottom"/>
            <w:hideMark/>
          </w:tcPr>
          <w:p w14:paraId="16257EA3"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2.14 Acciones y Participaciones de Capital </w:t>
            </w:r>
          </w:p>
        </w:tc>
        <w:tc>
          <w:tcPr>
            <w:tcW w:w="1061" w:type="dxa"/>
            <w:tcBorders>
              <w:top w:val="nil"/>
              <w:left w:val="nil"/>
              <w:bottom w:val="single" w:sz="4" w:space="0" w:color="auto"/>
              <w:right w:val="single" w:sz="4" w:space="0" w:color="auto"/>
            </w:tcBorders>
            <w:shd w:val="clear" w:color="auto" w:fill="auto"/>
            <w:noWrap/>
            <w:vAlign w:val="bottom"/>
            <w:hideMark/>
          </w:tcPr>
          <w:p w14:paraId="3777FD3F"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bottom"/>
            <w:hideMark/>
          </w:tcPr>
          <w:p w14:paraId="113B1F0C" w14:textId="77777777" w:rsidR="00174CCB" w:rsidRPr="00EC7398" w:rsidRDefault="00174CCB" w:rsidP="00AD0DA9">
            <w:pPr>
              <w:spacing w:after="0"/>
              <w:jc w:val="right"/>
              <w:rPr>
                <w:rFonts w:ascii="Arial" w:eastAsia="Times New Roman" w:hAnsi="Arial" w:cs="Arial"/>
                <w:color w:val="000000"/>
                <w:sz w:val="18"/>
                <w:szCs w:val="18"/>
                <w:lang w:eastAsia="es-MX"/>
              </w:rPr>
            </w:pPr>
          </w:p>
        </w:tc>
      </w:tr>
      <w:tr w:rsidR="00174CCB" w:rsidRPr="0014542F" w14:paraId="59E50AC7" w14:textId="77777777" w:rsidTr="00AD0DA9">
        <w:trPr>
          <w:trHeight w:val="204"/>
          <w:jc w:val="center"/>
        </w:trPr>
        <w:tc>
          <w:tcPr>
            <w:tcW w:w="583" w:type="dxa"/>
            <w:tcBorders>
              <w:top w:val="nil"/>
              <w:left w:val="single" w:sz="4" w:space="0" w:color="auto"/>
              <w:bottom w:val="single" w:sz="4" w:space="0" w:color="auto"/>
              <w:right w:val="nil"/>
            </w:tcBorders>
            <w:shd w:val="clear" w:color="auto" w:fill="auto"/>
            <w:noWrap/>
            <w:vAlign w:val="bottom"/>
            <w:hideMark/>
          </w:tcPr>
          <w:p w14:paraId="685C5216"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bottom"/>
            <w:hideMark/>
          </w:tcPr>
          <w:p w14:paraId="38C61645"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2.15 Compra de Títulos y Valores </w:t>
            </w:r>
          </w:p>
        </w:tc>
        <w:tc>
          <w:tcPr>
            <w:tcW w:w="1061" w:type="dxa"/>
            <w:tcBorders>
              <w:top w:val="nil"/>
              <w:left w:val="nil"/>
              <w:bottom w:val="single" w:sz="4" w:space="0" w:color="auto"/>
              <w:right w:val="single" w:sz="4" w:space="0" w:color="auto"/>
            </w:tcBorders>
            <w:shd w:val="clear" w:color="auto" w:fill="auto"/>
            <w:noWrap/>
            <w:vAlign w:val="bottom"/>
            <w:hideMark/>
          </w:tcPr>
          <w:p w14:paraId="22512DB5"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bottom"/>
            <w:hideMark/>
          </w:tcPr>
          <w:p w14:paraId="1F534E06" w14:textId="77777777" w:rsidR="00174CCB" w:rsidRPr="00EC7398" w:rsidRDefault="00174CCB" w:rsidP="00AD0DA9">
            <w:pPr>
              <w:spacing w:after="0"/>
              <w:jc w:val="right"/>
              <w:rPr>
                <w:rFonts w:ascii="Arial" w:eastAsia="Times New Roman" w:hAnsi="Arial" w:cs="Arial"/>
                <w:color w:val="000000"/>
                <w:sz w:val="18"/>
                <w:szCs w:val="18"/>
                <w:lang w:eastAsia="es-MX"/>
              </w:rPr>
            </w:pPr>
          </w:p>
        </w:tc>
      </w:tr>
      <w:tr w:rsidR="00174CCB" w:rsidRPr="0014542F" w14:paraId="231D8F69" w14:textId="77777777" w:rsidTr="00AD0DA9">
        <w:trPr>
          <w:trHeight w:val="204"/>
          <w:jc w:val="center"/>
        </w:trPr>
        <w:tc>
          <w:tcPr>
            <w:tcW w:w="583" w:type="dxa"/>
            <w:tcBorders>
              <w:top w:val="nil"/>
              <w:left w:val="single" w:sz="4" w:space="0" w:color="auto"/>
              <w:bottom w:val="single" w:sz="4" w:space="0" w:color="auto"/>
              <w:right w:val="nil"/>
            </w:tcBorders>
            <w:shd w:val="clear" w:color="auto" w:fill="auto"/>
            <w:noWrap/>
            <w:vAlign w:val="bottom"/>
            <w:hideMark/>
          </w:tcPr>
          <w:p w14:paraId="42DB62E3"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bottom"/>
            <w:hideMark/>
          </w:tcPr>
          <w:p w14:paraId="756D7C32"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2.16 Concesión de Préstamos </w:t>
            </w:r>
          </w:p>
        </w:tc>
        <w:tc>
          <w:tcPr>
            <w:tcW w:w="1061" w:type="dxa"/>
            <w:tcBorders>
              <w:top w:val="nil"/>
              <w:left w:val="nil"/>
              <w:bottom w:val="single" w:sz="4" w:space="0" w:color="auto"/>
              <w:right w:val="single" w:sz="4" w:space="0" w:color="auto"/>
            </w:tcBorders>
            <w:shd w:val="clear" w:color="auto" w:fill="auto"/>
            <w:noWrap/>
            <w:vAlign w:val="bottom"/>
            <w:hideMark/>
          </w:tcPr>
          <w:p w14:paraId="04429349"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bottom"/>
            <w:hideMark/>
          </w:tcPr>
          <w:p w14:paraId="09191A96" w14:textId="77777777" w:rsidR="00174CCB" w:rsidRPr="00EC7398" w:rsidRDefault="00174CCB" w:rsidP="00AD0DA9">
            <w:pPr>
              <w:spacing w:after="0"/>
              <w:jc w:val="right"/>
              <w:rPr>
                <w:rFonts w:ascii="Arial" w:eastAsia="Times New Roman" w:hAnsi="Arial" w:cs="Arial"/>
                <w:color w:val="000000"/>
                <w:sz w:val="18"/>
                <w:szCs w:val="18"/>
                <w:lang w:eastAsia="es-MX"/>
              </w:rPr>
            </w:pPr>
          </w:p>
        </w:tc>
      </w:tr>
      <w:tr w:rsidR="00174CCB" w:rsidRPr="0014542F" w14:paraId="538B6B46" w14:textId="77777777" w:rsidTr="00AD0DA9">
        <w:trPr>
          <w:trHeight w:val="204"/>
          <w:jc w:val="center"/>
        </w:trPr>
        <w:tc>
          <w:tcPr>
            <w:tcW w:w="583" w:type="dxa"/>
            <w:tcBorders>
              <w:top w:val="nil"/>
              <w:left w:val="single" w:sz="4" w:space="0" w:color="auto"/>
              <w:bottom w:val="single" w:sz="4" w:space="0" w:color="auto"/>
              <w:right w:val="nil"/>
            </w:tcBorders>
            <w:shd w:val="clear" w:color="auto" w:fill="auto"/>
            <w:noWrap/>
            <w:vAlign w:val="bottom"/>
            <w:hideMark/>
          </w:tcPr>
          <w:p w14:paraId="40137B59"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bottom"/>
            <w:hideMark/>
          </w:tcPr>
          <w:p w14:paraId="466FD4C2"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2.17 Inversiones en Fideicomisos, Mandatos y Otros Análogos </w:t>
            </w:r>
          </w:p>
        </w:tc>
        <w:tc>
          <w:tcPr>
            <w:tcW w:w="1061" w:type="dxa"/>
            <w:tcBorders>
              <w:top w:val="nil"/>
              <w:left w:val="nil"/>
              <w:bottom w:val="single" w:sz="4" w:space="0" w:color="auto"/>
              <w:right w:val="single" w:sz="4" w:space="0" w:color="auto"/>
            </w:tcBorders>
            <w:shd w:val="clear" w:color="auto" w:fill="auto"/>
            <w:noWrap/>
            <w:vAlign w:val="bottom"/>
            <w:hideMark/>
          </w:tcPr>
          <w:p w14:paraId="4B41DEA2" w14:textId="77777777" w:rsidR="00174CCB" w:rsidRPr="00EC7398" w:rsidRDefault="00174CCB" w:rsidP="00AD0DA9">
            <w:pPr>
              <w:spacing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bottom"/>
            <w:hideMark/>
          </w:tcPr>
          <w:p w14:paraId="3906C39F" w14:textId="77777777" w:rsidR="00174CCB" w:rsidRPr="00EC7398" w:rsidRDefault="00174CCB" w:rsidP="00AD0DA9">
            <w:pPr>
              <w:spacing w:after="0"/>
              <w:jc w:val="right"/>
              <w:rPr>
                <w:rFonts w:ascii="Arial" w:eastAsia="Times New Roman" w:hAnsi="Arial" w:cs="Arial"/>
                <w:color w:val="000000"/>
                <w:sz w:val="18"/>
                <w:szCs w:val="18"/>
                <w:lang w:eastAsia="es-MX"/>
              </w:rPr>
            </w:pPr>
          </w:p>
        </w:tc>
      </w:tr>
      <w:tr w:rsidR="00174CCB" w:rsidRPr="0014542F" w14:paraId="4E8E7933" w14:textId="77777777" w:rsidTr="00AD0DA9">
        <w:trPr>
          <w:trHeight w:val="204"/>
          <w:jc w:val="center"/>
        </w:trPr>
        <w:tc>
          <w:tcPr>
            <w:tcW w:w="583" w:type="dxa"/>
            <w:tcBorders>
              <w:top w:val="nil"/>
              <w:left w:val="single" w:sz="4" w:space="0" w:color="auto"/>
              <w:bottom w:val="single" w:sz="4" w:space="0" w:color="auto"/>
              <w:right w:val="nil"/>
            </w:tcBorders>
            <w:shd w:val="clear" w:color="auto" w:fill="auto"/>
            <w:noWrap/>
            <w:vAlign w:val="bottom"/>
            <w:hideMark/>
          </w:tcPr>
          <w:p w14:paraId="269F4555"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bottom"/>
            <w:hideMark/>
          </w:tcPr>
          <w:p w14:paraId="47338CBE"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2.18 Provisiones para Contingencias y Otras Erogaciones Especiales </w:t>
            </w:r>
          </w:p>
        </w:tc>
        <w:tc>
          <w:tcPr>
            <w:tcW w:w="1061" w:type="dxa"/>
            <w:tcBorders>
              <w:top w:val="nil"/>
              <w:left w:val="nil"/>
              <w:bottom w:val="single" w:sz="4" w:space="0" w:color="auto"/>
              <w:right w:val="single" w:sz="4" w:space="0" w:color="auto"/>
            </w:tcBorders>
            <w:shd w:val="clear" w:color="auto" w:fill="auto"/>
            <w:noWrap/>
            <w:vAlign w:val="bottom"/>
            <w:hideMark/>
          </w:tcPr>
          <w:p w14:paraId="1FAB3E13" w14:textId="77777777" w:rsidR="00174CCB" w:rsidRPr="00EC7398" w:rsidRDefault="00174CCB" w:rsidP="00AD0DA9">
            <w:pPr>
              <w:spacing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bottom"/>
            <w:hideMark/>
          </w:tcPr>
          <w:p w14:paraId="07792BB5" w14:textId="77777777" w:rsidR="00174CCB" w:rsidRPr="00EC7398" w:rsidRDefault="00174CCB" w:rsidP="00AD0DA9">
            <w:pPr>
              <w:spacing w:after="0"/>
              <w:jc w:val="right"/>
              <w:rPr>
                <w:rFonts w:ascii="Arial" w:eastAsia="Times New Roman" w:hAnsi="Arial" w:cs="Arial"/>
                <w:color w:val="000000"/>
                <w:sz w:val="18"/>
                <w:szCs w:val="18"/>
                <w:lang w:eastAsia="es-MX"/>
              </w:rPr>
            </w:pPr>
          </w:p>
        </w:tc>
      </w:tr>
      <w:tr w:rsidR="00174CCB" w:rsidRPr="0014542F" w14:paraId="1F5F57ED" w14:textId="77777777" w:rsidTr="00AD0DA9">
        <w:trPr>
          <w:trHeight w:val="204"/>
          <w:jc w:val="center"/>
        </w:trPr>
        <w:tc>
          <w:tcPr>
            <w:tcW w:w="583" w:type="dxa"/>
            <w:tcBorders>
              <w:top w:val="nil"/>
              <w:left w:val="single" w:sz="4" w:space="0" w:color="auto"/>
              <w:bottom w:val="single" w:sz="4" w:space="0" w:color="auto"/>
              <w:right w:val="nil"/>
            </w:tcBorders>
            <w:shd w:val="clear" w:color="auto" w:fill="auto"/>
            <w:noWrap/>
            <w:vAlign w:val="bottom"/>
            <w:hideMark/>
          </w:tcPr>
          <w:p w14:paraId="4ACC6714"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bottom"/>
            <w:hideMark/>
          </w:tcPr>
          <w:p w14:paraId="1E9B4408"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2.19 Amortización de la Deuda Pública </w:t>
            </w:r>
          </w:p>
        </w:tc>
        <w:tc>
          <w:tcPr>
            <w:tcW w:w="1061" w:type="dxa"/>
            <w:tcBorders>
              <w:top w:val="nil"/>
              <w:left w:val="nil"/>
              <w:bottom w:val="single" w:sz="4" w:space="0" w:color="auto"/>
              <w:right w:val="single" w:sz="4" w:space="0" w:color="auto"/>
            </w:tcBorders>
            <w:shd w:val="clear" w:color="auto" w:fill="auto"/>
            <w:noWrap/>
            <w:vAlign w:val="bottom"/>
            <w:hideMark/>
          </w:tcPr>
          <w:p w14:paraId="458DB19C" w14:textId="77777777" w:rsidR="00174CCB" w:rsidRPr="00EC7398" w:rsidRDefault="00174CCB" w:rsidP="00AD0DA9">
            <w:pPr>
              <w:spacing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bottom"/>
            <w:hideMark/>
          </w:tcPr>
          <w:p w14:paraId="67E38B2E" w14:textId="77777777" w:rsidR="00174CCB" w:rsidRPr="00EC7398" w:rsidRDefault="00174CCB" w:rsidP="00AD0DA9">
            <w:pPr>
              <w:spacing w:after="0"/>
              <w:jc w:val="right"/>
              <w:rPr>
                <w:rFonts w:ascii="Arial" w:eastAsia="Times New Roman" w:hAnsi="Arial" w:cs="Arial"/>
                <w:color w:val="000000"/>
                <w:sz w:val="18"/>
                <w:szCs w:val="18"/>
                <w:lang w:eastAsia="es-MX"/>
              </w:rPr>
            </w:pPr>
          </w:p>
        </w:tc>
      </w:tr>
      <w:tr w:rsidR="00174CCB" w:rsidRPr="0014542F" w14:paraId="092D7B9C" w14:textId="77777777" w:rsidTr="00AD0DA9">
        <w:trPr>
          <w:trHeight w:val="204"/>
          <w:jc w:val="center"/>
        </w:trPr>
        <w:tc>
          <w:tcPr>
            <w:tcW w:w="583" w:type="dxa"/>
            <w:tcBorders>
              <w:top w:val="nil"/>
              <w:left w:val="single" w:sz="4" w:space="0" w:color="auto"/>
              <w:bottom w:val="single" w:sz="4" w:space="0" w:color="auto"/>
              <w:right w:val="nil"/>
            </w:tcBorders>
            <w:shd w:val="clear" w:color="auto" w:fill="auto"/>
            <w:noWrap/>
            <w:vAlign w:val="bottom"/>
            <w:hideMark/>
          </w:tcPr>
          <w:p w14:paraId="27BCEE60"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bottom"/>
            <w:hideMark/>
          </w:tcPr>
          <w:p w14:paraId="16119319"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2.20 Adeudos de Ejercicios Fiscales Anteriores (ADEFAS) </w:t>
            </w:r>
          </w:p>
        </w:tc>
        <w:tc>
          <w:tcPr>
            <w:tcW w:w="1061" w:type="dxa"/>
            <w:tcBorders>
              <w:top w:val="nil"/>
              <w:left w:val="nil"/>
              <w:bottom w:val="single" w:sz="4" w:space="0" w:color="auto"/>
              <w:right w:val="single" w:sz="4" w:space="0" w:color="auto"/>
            </w:tcBorders>
            <w:shd w:val="clear" w:color="auto" w:fill="auto"/>
            <w:noWrap/>
            <w:vAlign w:val="bottom"/>
            <w:hideMark/>
          </w:tcPr>
          <w:p w14:paraId="3B44DEBA" w14:textId="77777777" w:rsidR="00174CCB" w:rsidRPr="00EC7398" w:rsidRDefault="00174CCB" w:rsidP="00AD0DA9">
            <w:pPr>
              <w:spacing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bottom"/>
            <w:hideMark/>
          </w:tcPr>
          <w:p w14:paraId="5C216BB2" w14:textId="77777777" w:rsidR="00174CCB" w:rsidRPr="00EC7398" w:rsidRDefault="00174CCB" w:rsidP="00AD0DA9">
            <w:pPr>
              <w:spacing w:after="0"/>
              <w:jc w:val="right"/>
              <w:rPr>
                <w:rFonts w:ascii="Arial" w:eastAsia="Times New Roman" w:hAnsi="Arial" w:cs="Arial"/>
                <w:color w:val="000000"/>
                <w:sz w:val="18"/>
                <w:szCs w:val="18"/>
                <w:lang w:eastAsia="es-MX"/>
              </w:rPr>
            </w:pPr>
          </w:p>
        </w:tc>
      </w:tr>
      <w:tr w:rsidR="00174CCB" w:rsidRPr="0014542F" w14:paraId="0E3341DF" w14:textId="77777777" w:rsidTr="00AD0DA9">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BD163"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EC7398">
              <w:rPr>
                <w:rFonts w:ascii="Arial" w:eastAsia="Times New Roman" w:hAnsi="Arial" w:cs="Arial"/>
                <w:color w:val="000000"/>
                <w:sz w:val="18"/>
                <w:szCs w:val="18"/>
                <w:lang w:eastAsia="es-MX"/>
              </w:rPr>
              <w:t>2.21 Otros Egresos Presupuestales No Contables</w:t>
            </w:r>
          </w:p>
        </w:tc>
        <w:tc>
          <w:tcPr>
            <w:tcW w:w="1061" w:type="dxa"/>
            <w:tcBorders>
              <w:top w:val="nil"/>
              <w:left w:val="nil"/>
              <w:bottom w:val="single" w:sz="4" w:space="0" w:color="auto"/>
              <w:right w:val="single" w:sz="4" w:space="0" w:color="auto"/>
            </w:tcBorders>
            <w:shd w:val="clear" w:color="auto" w:fill="auto"/>
            <w:noWrap/>
            <w:vAlign w:val="bottom"/>
            <w:hideMark/>
          </w:tcPr>
          <w:p w14:paraId="61CC81E7"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bottom"/>
            <w:hideMark/>
          </w:tcPr>
          <w:p w14:paraId="7DA06AEF" w14:textId="77777777" w:rsidR="00174CCB" w:rsidRPr="00EC7398" w:rsidRDefault="00174CCB" w:rsidP="00AD0DA9">
            <w:pPr>
              <w:spacing w:after="0"/>
              <w:jc w:val="right"/>
              <w:rPr>
                <w:rFonts w:ascii="Arial" w:eastAsia="Times New Roman" w:hAnsi="Arial" w:cs="Arial"/>
                <w:color w:val="000000"/>
                <w:sz w:val="18"/>
                <w:szCs w:val="18"/>
                <w:lang w:eastAsia="es-MX"/>
              </w:rPr>
            </w:pPr>
          </w:p>
        </w:tc>
      </w:tr>
      <w:tr w:rsidR="00174CCB" w:rsidRPr="0014542F" w14:paraId="03BAE152" w14:textId="77777777" w:rsidTr="00AD0DA9">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2C2FB" w14:textId="77777777" w:rsidR="00174CCB" w:rsidRPr="00EC7398" w:rsidRDefault="00174CCB" w:rsidP="00AD0DA9">
            <w:pPr>
              <w:spacing w:after="0"/>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Más Gasto Contables No Presupuestales</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14:paraId="50AEEF26"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89" w:type="dxa"/>
            <w:tcBorders>
              <w:top w:val="single" w:sz="4" w:space="0" w:color="auto"/>
              <w:left w:val="nil"/>
              <w:bottom w:val="single" w:sz="4" w:space="0" w:color="auto"/>
              <w:right w:val="single" w:sz="4" w:space="0" w:color="auto"/>
            </w:tcBorders>
            <w:shd w:val="clear" w:color="auto" w:fill="auto"/>
            <w:noWrap/>
            <w:vAlign w:val="bottom"/>
            <w:hideMark/>
          </w:tcPr>
          <w:p w14:paraId="62196815" w14:textId="3EB4D5C8" w:rsidR="00174CCB" w:rsidRPr="00EC7398" w:rsidRDefault="009A5E0C" w:rsidP="00AD0DA9">
            <w:pPr>
              <w:spacing w:after="0"/>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12</w:t>
            </w:r>
            <w:r w:rsidR="00174CCB">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761</w:t>
            </w:r>
            <w:r w:rsidR="00174CCB">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085</w:t>
            </w:r>
          </w:p>
        </w:tc>
      </w:tr>
      <w:tr w:rsidR="00174CCB" w:rsidRPr="0014542F" w14:paraId="1925C9B2" w14:textId="77777777" w:rsidTr="00AD0DA9">
        <w:trPr>
          <w:trHeight w:val="204"/>
          <w:jc w:val="center"/>
        </w:trPr>
        <w:tc>
          <w:tcPr>
            <w:tcW w:w="583" w:type="dxa"/>
            <w:tcBorders>
              <w:top w:val="nil"/>
              <w:left w:val="single" w:sz="4" w:space="0" w:color="auto"/>
              <w:bottom w:val="single" w:sz="4" w:space="0" w:color="auto"/>
              <w:right w:val="nil"/>
            </w:tcBorders>
            <w:shd w:val="clear" w:color="auto" w:fill="auto"/>
            <w:noWrap/>
            <w:vAlign w:val="bottom"/>
            <w:hideMark/>
          </w:tcPr>
          <w:p w14:paraId="3362CBA6"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bottom"/>
            <w:hideMark/>
          </w:tcPr>
          <w:p w14:paraId="702B765E"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Estimaciones, Depreciaciones, Deterioros, Obsolescencia y Amortizaciones</w:t>
            </w:r>
          </w:p>
        </w:tc>
        <w:tc>
          <w:tcPr>
            <w:tcW w:w="1061" w:type="dxa"/>
            <w:tcBorders>
              <w:top w:val="nil"/>
              <w:left w:val="nil"/>
              <w:bottom w:val="single" w:sz="4" w:space="0" w:color="auto"/>
              <w:right w:val="single" w:sz="4" w:space="0" w:color="auto"/>
            </w:tcBorders>
            <w:shd w:val="clear" w:color="auto" w:fill="auto"/>
            <w:noWrap/>
            <w:vAlign w:val="bottom"/>
            <w:hideMark/>
          </w:tcPr>
          <w:p w14:paraId="4E68F6E6" w14:textId="77777777" w:rsidR="00174CCB" w:rsidRPr="00EC7398" w:rsidRDefault="00174CCB" w:rsidP="00AD0DA9">
            <w:pPr>
              <w:spacing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bottom"/>
            <w:hideMark/>
          </w:tcPr>
          <w:p w14:paraId="2BD4AE0C" w14:textId="77777777" w:rsidR="00174CCB" w:rsidRPr="00EC7398" w:rsidRDefault="00174CCB" w:rsidP="00AD0DA9">
            <w:pPr>
              <w:spacing w:after="0"/>
              <w:jc w:val="right"/>
              <w:rPr>
                <w:rFonts w:ascii="Arial" w:eastAsia="Times New Roman" w:hAnsi="Arial" w:cs="Arial"/>
                <w:color w:val="000000"/>
                <w:sz w:val="18"/>
                <w:szCs w:val="18"/>
                <w:lang w:eastAsia="es-MX"/>
              </w:rPr>
            </w:pPr>
          </w:p>
        </w:tc>
      </w:tr>
      <w:tr w:rsidR="00174CCB" w:rsidRPr="0014542F" w14:paraId="1B2EFCF8" w14:textId="77777777" w:rsidTr="00AD0DA9">
        <w:trPr>
          <w:trHeight w:val="204"/>
          <w:jc w:val="center"/>
        </w:trPr>
        <w:tc>
          <w:tcPr>
            <w:tcW w:w="583" w:type="dxa"/>
            <w:tcBorders>
              <w:top w:val="nil"/>
              <w:left w:val="single" w:sz="4" w:space="0" w:color="auto"/>
              <w:bottom w:val="single" w:sz="4" w:space="0" w:color="auto"/>
              <w:right w:val="nil"/>
            </w:tcBorders>
            <w:shd w:val="clear" w:color="auto" w:fill="auto"/>
            <w:noWrap/>
            <w:vAlign w:val="bottom"/>
            <w:hideMark/>
          </w:tcPr>
          <w:p w14:paraId="59B76224" w14:textId="77777777" w:rsidR="00174CCB" w:rsidRPr="00EC7398" w:rsidRDefault="00174CCB" w:rsidP="00AD0DA9">
            <w:pPr>
              <w:spacing w:after="0"/>
              <w:ind w:right="-335"/>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p>
        </w:tc>
        <w:tc>
          <w:tcPr>
            <w:tcW w:w="6663" w:type="dxa"/>
            <w:tcBorders>
              <w:top w:val="nil"/>
              <w:left w:val="nil"/>
              <w:bottom w:val="single" w:sz="4" w:space="0" w:color="auto"/>
              <w:right w:val="single" w:sz="4" w:space="0" w:color="auto"/>
            </w:tcBorders>
            <w:shd w:val="clear" w:color="auto" w:fill="auto"/>
            <w:vAlign w:val="bottom"/>
            <w:hideMark/>
          </w:tcPr>
          <w:p w14:paraId="6B3CECEC" w14:textId="77777777" w:rsidR="00174CCB" w:rsidRPr="00CE2259" w:rsidRDefault="00174CCB" w:rsidP="00372D29">
            <w:pPr>
              <w:pStyle w:val="Prrafodelista"/>
              <w:numPr>
                <w:ilvl w:val="1"/>
                <w:numId w:val="8"/>
              </w:numPr>
              <w:spacing w:after="0"/>
              <w:ind w:left="482" w:hanging="291"/>
              <w:rPr>
                <w:rFonts w:ascii="Arial" w:eastAsia="Times New Roman" w:hAnsi="Arial" w:cs="Arial"/>
                <w:color w:val="000000"/>
                <w:sz w:val="18"/>
                <w:szCs w:val="18"/>
                <w:lang w:eastAsia="es-MX"/>
              </w:rPr>
            </w:pPr>
            <w:r w:rsidRPr="00CE2259">
              <w:rPr>
                <w:rFonts w:ascii="Arial" w:eastAsia="Times New Roman" w:hAnsi="Arial" w:cs="Arial"/>
                <w:color w:val="000000"/>
                <w:sz w:val="18"/>
                <w:szCs w:val="18"/>
                <w:lang w:eastAsia="es-MX"/>
              </w:rPr>
              <w:t>Provisiones</w:t>
            </w:r>
          </w:p>
          <w:p w14:paraId="1B59FE84" w14:textId="77777777" w:rsidR="00174CCB" w:rsidRPr="00025920" w:rsidRDefault="00174CCB" w:rsidP="00AD0DA9">
            <w:pPr>
              <w:pStyle w:val="Prrafodelista"/>
              <w:spacing w:after="0"/>
              <w:ind w:left="648"/>
              <w:rPr>
                <w:rFonts w:ascii="Arial" w:eastAsia="Times New Roman" w:hAnsi="Arial" w:cs="Arial"/>
                <w:color w:val="000000"/>
                <w:sz w:val="18"/>
                <w:szCs w:val="18"/>
                <w:lang w:eastAsia="es-MX"/>
              </w:rPr>
            </w:pPr>
          </w:p>
        </w:tc>
        <w:tc>
          <w:tcPr>
            <w:tcW w:w="1061" w:type="dxa"/>
            <w:tcBorders>
              <w:top w:val="nil"/>
              <w:left w:val="nil"/>
              <w:bottom w:val="single" w:sz="4" w:space="0" w:color="auto"/>
              <w:right w:val="single" w:sz="4" w:space="0" w:color="auto"/>
            </w:tcBorders>
            <w:shd w:val="clear" w:color="auto" w:fill="auto"/>
            <w:noWrap/>
            <w:vAlign w:val="bottom"/>
            <w:hideMark/>
          </w:tcPr>
          <w:p w14:paraId="6685CD44"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bottom"/>
            <w:hideMark/>
          </w:tcPr>
          <w:p w14:paraId="36209633" w14:textId="77777777" w:rsidR="00174CCB" w:rsidRPr="00EC7398" w:rsidRDefault="00174CCB" w:rsidP="00AD0DA9">
            <w:pPr>
              <w:spacing w:after="0"/>
              <w:jc w:val="right"/>
              <w:rPr>
                <w:rFonts w:ascii="Arial" w:eastAsia="Times New Roman" w:hAnsi="Arial" w:cs="Arial"/>
                <w:color w:val="000000"/>
                <w:sz w:val="18"/>
                <w:szCs w:val="18"/>
                <w:lang w:eastAsia="es-MX"/>
              </w:rPr>
            </w:pPr>
          </w:p>
        </w:tc>
      </w:tr>
      <w:tr w:rsidR="00174CCB" w:rsidRPr="0014542F" w14:paraId="4F84C8C1" w14:textId="77777777" w:rsidTr="00AD0DA9">
        <w:trPr>
          <w:trHeight w:val="204"/>
          <w:jc w:val="center"/>
        </w:trPr>
        <w:tc>
          <w:tcPr>
            <w:tcW w:w="583" w:type="dxa"/>
            <w:tcBorders>
              <w:top w:val="nil"/>
              <w:left w:val="single" w:sz="4" w:space="0" w:color="auto"/>
              <w:bottom w:val="single" w:sz="4" w:space="0" w:color="auto"/>
              <w:right w:val="nil"/>
            </w:tcBorders>
            <w:shd w:val="clear" w:color="auto" w:fill="auto"/>
            <w:noWrap/>
            <w:vAlign w:val="bottom"/>
            <w:hideMark/>
          </w:tcPr>
          <w:p w14:paraId="74AB72C8"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bottom"/>
            <w:hideMark/>
          </w:tcPr>
          <w:p w14:paraId="705F67CD"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Disminución de inventarios</w:t>
            </w:r>
          </w:p>
        </w:tc>
        <w:tc>
          <w:tcPr>
            <w:tcW w:w="1061" w:type="dxa"/>
            <w:tcBorders>
              <w:top w:val="nil"/>
              <w:left w:val="nil"/>
              <w:bottom w:val="single" w:sz="4" w:space="0" w:color="auto"/>
              <w:right w:val="single" w:sz="4" w:space="0" w:color="auto"/>
            </w:tcBorders>
            <w:shd w:val="clear" w:color="auto" w:fill="auto"/>
            <w:noWrap/>
            <w:vAlign w:val="bottom"/>
            <w:hideMark/>
          </w:tcPr>
          <w:p w14:paraId="171E1B23"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bottom"/>
            <w:hideMark/>
          </w:tcPr>
          <w:p w14:paraId="7903C456" w14:textId="77777777" w:rsidR="00174CCB" w:rsidRDefault="00174CCB" w:rsidP="00AD0DA9">
            <w:pPr>
              <w:spacing w:after="0"/>
              <w:jc w:val="right"/>
              <w:rPr>
                <w:rFonts w:ascii="Arial" w:eastAsia="Times New Roman" w:hAnsi="Arial" w:cs="Arial"/>
                <w:color w:val="000000"/>
                <w:sz w:val="18"/>
                <w:szCs w:val="18"/>
                <w:lang w:eastAsia="es-MX"/>
              </w:rPr>
            </w:pPr>
          </w:p>
          <w:p w14:paraId="2090010B" w14:textId="77777777" w:rsidR="00174CCB" w:rsidRPr="00EC7398" w:rsidRDefault="00174CCB" w:rsidP="00AD0DA9">
            <w:pPr>
              <w:spacing w:after="0"/>
              <w:jc w:val="right"/>
              <w:rPr>
                <w:rFonts w:ascii="Arial" w:eastAsia="Times New Roman" w:hAnsi="Arial" w:cs="Arial"/>
                <w:color w:val="000000"/>
                <w:sz w:val="18"/>
                <w:szCs w:val="18"/>
                <w:lang w:eastAsia="es-MX"/>
              </w:rPr>
            </w:pPr>
          </w:p>
        </w:tc>
      </w:tr>
      <w:tr w:rsidR="00174CCB" w:rsidRPr="0014542F" w14:paraId="31EF8432" w14:textId="77777777" w:rsidTr="00AD0DA9">
        <w:trPr>
          <w:trHeight w:val="134"/>
          <w:jc w:val="center"/>
        </w:trPr>
        <w:tc>
          <w:tcPr>
            <w:tcW w:w="583" w:type="dxa"/>
            <w:tcBorders>
              <w:top w:val="nil"/>
              <w:left w:val="single" w:sz="4" w:space="0" w:color="auto"/>
              <w:bottom w:val="single" w:sz="4" w:space="0" w:color="auto"/>
              <w:right w:val="nil"/>
            </w:tcBorders>
            <w:shd w:val="clear" w:color="auto" w:fill="auto"/>
            <w:noWrap/>
            <w:vAlign w:val="bottom"/>
            <w:hideMark/>
          </w:tcPr>
          <w:p w14:paraId="34167213"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bottom"/>
            <w:hideMark/>
          </w:tcPr>
          <w:p w14:paraId="5C231433"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3.4 </w:t>
            </w:r>
            <w:r>
              <w:rPr>
                <w:rFonts w:ascii="Arial" w:eastAsia="Times New Roman" w:hAnsi="Arial" w:cs="Arial"/>
                <w:color w:val="000000"/>
                <w:sz w:val="18"/>
                <w:szCs w:val="18"/>
                <w:lang w:eastAsia="es-MX"/>
              </w:rPr>
              <w:t>Otros Gastos</w:t>
            </w:r>
          </w:p>
        </w:tc>
        <w:tc>
          <w:tcPr>
            <w:tcW w:w="1061" w:type="dxa"/>
            <w:tcBorders>
              <w:top w:val="nil"/>
              <w:left w:val="nil"/>
              <w:bottom w:val="single" w:sz="4" w:space="0" w:color="auto"/>
              <w:right w:val="single" w:sz="4" w:space="0" w:color="auto"/>
            </w:tcBorders>
            <w:shd w:val="clear" w:color="auto" w:fill="auto"/>
            <w:noWrap/>
            <w:vAlign w:val="bottom"/>
            <w:hideMark/>
          </w:tcPr>
          <w:p w14:paraId="48CAC570"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bottom"/>
            <w:hideMark/>
          </w:tcPr>
          <w:p w14:paraId="26053C85" w14:textId="77777777" w:rsidR="00174CCB" w:rsidRPr="00EC7398" w:rsidRDefault="00174CCB" w:rsidP="00AD0DA9">
            <w:pPr>
              <w:spacing w:after="0"/>
              <w:jc w:val="right"/>
              <w:rPr>
                <w:rFonts w:ascii="Arial" w:eastAsia="Times New Roman" w:hAnsi="Arial" w:cs="Arial"/>
                <w:color w:val="000000"/>
                <w:sz w:val="18"/>
                <w:szCs w:val="18"/>
                <w:lang w:eastAsia="es-MX"/>
              </w:rPr>
            </w:pPr>
          </w:p>
        </w:tc>
      </w:tr>
      <w:tr w:rsidR="00174CCB" w:rsidRPr="0014542F" w14:paraId="2712B2D6" w14:textId="77777777" w:rsidTr="00AD0DA9">
        <w:trPr>
          <w:trHeight w:val="204"/>
          <w:jc w:val="center"/>
        </w:trPr>
        <w:tc>
          <w:tcPr>
            <w:tcW w:w="583" w:type="dxa"/>
            <w:tcBorders>
              <w:top w:val="nil"/>
              <w:left w:val="single" w:sz="4" w:space="0" w:color="auto"/>
              <w:bottom w:val="single" w:sz="4" w:space="0" w:color="auto"/>
              <w:right w:val="nil"/>
            </w:tcBorders>
            <w:shd w:val="clear" w:color="auto" w:fill="auto"/>
            <w:noWrap/>
            <w:vAlign w:val="bottom"/>
            <w:hideMark/>
          </w:tcPr>
          <w:p w14:paraId="4CAF4FC0"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bottom"/>
            <w:hideMark/>
          </w:tcPr>
          <w:p w14:paraId="7C934D91"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3.5 </w:t>
            </w:r>
            <w:r w:rsidRPr="00CE2259">
              <w:rPr>
                <w:rFonts w:ascii="Arial" w:eastAsia="Times New Roman" w:hAnsi="Arial" w:cs="Arial"/>
                <w:color w:val="000000"/>
                <w:sz w:val="18"/>
                <w:szCs w:val="18"/>
                <w:lang w:eastAsia="es-MX"/>
              </w:rPr>
              <w:t>Inversión Pública no Capitalizable</w:t>
            </w:r>
          </w:p>
        </w:tc>
        <w:tc>
          <w:tcPr>
            <w:tcW w:w="1061" w:type="dxa"/>
            <w:tcBorders>
              <w:top w:val="nil"/>
              <w:left w:val="nil"/>
              <w:bottom w:val="single" w:sz="4" w:space="0" w:color="auto"/>
              <w:right w:val="single" w:sz="4" w:space="0" w:color="auto"/>
            </w:tcBorders>
            <w:shd w:val="clear" w:color="auto" w:fill="auto"/>
            <w:noWrap/>
            <w:vAlign w:val="bottom"/>
            <w:hideMark/>
          </w:tcPr>
          <w:p w14:paraId="3A13A531"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bottom"/>
            <w:hideMark/>
          </w:tcPr>
          <w:p w14:paraId="1EB529D6" w14:textId="77777777" w:rsidR="00174CCB" w:rsidRPr="00EC7398" w:rsidRDefault="00174CCB" w:rsidP="00AD0DA9">
            <w:pPr>
              <w:spacing w:after="0"/>
              <w:jc w:val="right"/>
              <w:rPr>
                <w:rFonts w:ascii="Arial" w:eastAsia="Times New Roman" w:hAnsi="Arial" w:cs="Arial"/>
                <w:color w:val="000000"/>
                <w:sz w:val="18"/>
                <w:szCs w:val="18"/>
                <w:lang w:eastAsia="es-MX"/>
              </w:rPr>
            </w:pPr>
          </w:p>
        </w:tc>
      </w:tr>
      <w:tr w:rsidR="00174CCB" w:rsidRPr="0014542F" w14:paraId="2EA798F6" w14:textId="77777777" w:rsidTr="00AD0DA9">
        <w:trPr>
          <w:trHeight w:val="204"/>
          <w:jc w:val="center"/>
        </w:trPr>
        <w:tc>
          <w:tcPr>
            <w:tcW w:w="583" w:type="dxa"/>
            <w:tcBorders>
              <w:top w:val="nil"/>
              <w:left w:val="single" w:sz="4" w:space="0" w:color="auto"/>
              <w:bottom w:val="single" w:sz="4" w:space="0" w:color="auto"/>
              <w:right w:val="nil"/>
            </w:tcBorders>
            <w:shd w:val="clear" w:color="auto" w:fill="auto"/>
            <w:noWrap/>
            <w:vAlign w:val="bottom"/>
            <w:hideMark/>
          </w:tcPr>
          <w:p w14:paraId="13638925"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bottom"/>
            <w:hideMark/>
          </w:tcPr>
          <w:p w14:paraId="6C911C44"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3.6 </w:t>
            </w:r>
            <w:r w:rsidRPr="00CE2259">
              <w:rPr>
                <w:rFonts w:ascii="Arial" w:eastAsia="Times New Roman" w:hAnsi="Arial" w:cs="Arial"/>
                <w:color w:val="000000"/>
                <w:sz w:val="18"/>
                <w:szCs w:val="18"/>
                <w:lang w:eastAsia="es-MX"/>
              </w:rPr>
              <w:t>Materiales y Suministros (Consumos)</w:t>
            </w:r>
          </w:p>
        </w:tc>
        <w:tc>
          <w:tcPr>
            <w:tcW w:w="1061" w:type="dxa"/>
            <w:tcBorders>
              <w:top w:val="nil"/>
              <w:left w:val="nil"/>
              <w:bottom w:val="single" w:sz="4" w:space="0" w:color="auto"/>
              <w:right w:val="single" w:sz="4" w:space="0" w:color="auto"/>
            </w:tcBorders>
            <w:shd w:val="clear" w:color="auto" w:fill="auto"/>
            <w:noWrap/>
            <w:vAlign w:val="bottom"/>
            <w:hideMark/>
          </w:tcPr>
          <w:p w14:paraId="15F65604" w14:textId="7DC7BC7C" w:rsidR="00174CCB" w:rsidRPr="00EC7398" w:rsidRDefault="009A5E0C" w:rsidP="00AD0DA9">
            <w:pPr>
              <w:spacing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w:t>
            </w:r>
            <w:r w:rsidR="00174CCB">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761</w:t>
            </w:r>
            <w:r w:rsidR="00174CCB">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085</w:t>
            </w:r>
          </w:p>
        </w:tc>
        <w:tc>
          <w:tcPr>
            <w:tcW w:w="2389" w:type="dxa"/>
            <w:tcBorders>
              <w:top w:val="nil"/>
              <w:left w:val="nil"/>
              <w:bottom w:val="nil"/>
              <w:right w:val="nil"/>
            </w:tcBorders>
            <w:shd w:val="clear" w:color="auto" w:fill="auto"/>
            <w:vAlign w:val="bottom"/>
            <w:hideMark/>
          </w:tcPr>
          <w:p w14:paraId="264E8DEE" w14:textId="77777777" w:rsidR="00174CCB" w:rsidRPr="00EC7398" w:rsidRDefault="00174CCB" w:rsidP="00AD0DA9">
            <w:pPr>
              <w:spacing w:after="0"/>
              <w:jc w:val="right"/>
              <w:rPr>
                <w:rFonts w:ascii="Arial" w:eastAsia="Times New Roman" w:hAnsi="Arial" w:cs="Arial"/>
                <w:color w:val="000000"/>
                <w:sz w:val="18"/>
                <w:szCs w:val="18"/>
                <w:lang w:eastAsia="es-MX"/>
              </w:rPr>
            </w:pPr>
          </w:p>
        </w:tc>
      </w:tr>
      <w:tr w:rsidR="00174CCB" w:rsidRPr="0014542F" w14:paraId="2DD7CF9A" w14:textId="77777777" w:rsidTr="00AD0DA9">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3E35D"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EC7398">
              <w:rPr>
                <w:rFonts w:ascii="Arial" w:eastAsia="Times New Roman" w:hAnsi="Arial" w:cs="Arial"/>
                <w:color w:val="000000"/>
                <w:sz w:val="18"/>
                <w:szCs w:val="18"/>
                <w:lang w:eastAsia="es-MX"/>
              </w:rPr>
              <w:t>3.7 Otros Gastos Contables No Presupuestales</w:t>
            </w:r>
          </w:p>
        </w:tc>
        <w:tc>
          <w:tcPr>
            <w:tcW w:w="1061" w:type="dxa"/>
            <w:tcBorders>
              <w:top w:val="nil"/>
              <w:left w:val="nil"/>
              <w:bottom w:val="single" w:sz="4" w:space="0" w:color="auto"/>
              <w:right w:val="single" w:sz="4" w:space="0" w:color="auto"/>
            </w:tcBorders>
            <w:shd w:val="clear" w:color="auto" w:fill="auto"/>
            <w:noWrap/>
            <w:vAlign w:val="bottom"/>
            <w:hideMark/>
          </w:tcPr>
          <w:p w14:paraId="20566A5D"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bottom"/>
            <w:hideMark/>
          </w:tcPr>
          <w:p w14:paraId="2E3B23C4" w14:textId="77777777" w:rsidR="00174CCB" w:rsidRPr="00EC7398" w:rsidRDefault="00174CCB" w:rsidP="00AD0DA9">
            <w:pPr>
              <w:spacing w:after="0"/>
              <w:jc w:val="right"/>
              <w:rPr>
                <w:rFonts w:ascii="Arial" w:eastAsia="Times New Roman" w:hAnsi="Arial" w:cs="Arial"/>
                <w:color w:val="000000"/>
                <w:sz w:val="18"/>
                <w:szCs w:val="18"/>
                <w:lang w:eastAsia="es-MX"/>
              </w:rPr>
            </w:pPr>
          </w:p>
        </w:tc>
      </w:tr>
      <w:tr w:rsidR="00174CCB" w:rsidRPr="0014542F" w14:paraId="48076DE7" w14:textId="77777777" w:rsidTr="00AD0DA9">
        <w:trPr>
          <w:trHeight w:val="204"/>
          <w:jc w:val="center"/>
        </w:trPr>
        <w:tc>
          <w:tcPr>
            <w:tcW w:w="7246" w:type="dxa"/>
            <w:gridSpan w:val="2"/>
            <w:tcBorders>
              <w:top w:val="nil"/>
              <w:left w:val="nil"/>
              <w:bottom w:val="nil"/>
              <w:right w:val="nil"/>
            </w:tcBorders>
            <w:shd w:val="clear" w:color="auto" w:fill="auto"/>
            <w:noWrap/>
            <w:vAlign w:val="bottom"/>
            <w:hideMark/>
          </w:tcPr>
          <w:p w14:paraId="4B43FFAA" w14:textId="77777777" w:rsidR="00174CCB" w:rsidRPr="00EC7398" w:rsidRDefault="00174CCB" w:rsidP="00AD0DA9">
            <w:pPr>
              <w:spacing w:after="0"/>
              <w:jc w:val="right"/>
              <w:rPr>
                <w:rFonts w:ascii="Times New Roman" w:eastAsia="Times New Roman" w:hAnsi="Times New Roman"/>
                <w:sz w:val="20"/>
                <w:szCs w:val="20"/>
                <w:lang w:eastAsia="es-MX"/>
              </w:rPr>
            </w:pPr>
          </w:p>
        </w:tc>
        <w:tc>
          <w:tcPr>
            <w:tcW w:w="1061" w:type="dxa"/>
            <w:tcBorders>
              <w:top w:val="nil"/>
              <w:left w:val="nil"/>
              <w:bottom w:val="nil"/>
              <w:right w:val="nil"/>
            </w:tcBorders>
            <w:shd w:val="clear" w:color="auto" w:fill="auto"/>
            <w:noWrap/>
            <w:vAlign w:val="bottom"/>
            <w:hideMark/>
          </w:tcPr>
          <w:p w14:paraId="0AB409DB" w14:textId="77777777" w:rsidR="00174CCB" w:rsidRPr="00EC7398" w:rsidRDefault="00174CCB" w:rsidP="00AD0DA9">
            <w:pPr>
              <w:spacing w:after="0"/>
              <w:rPr>
                <w:rFonts w:ascii="Times New Roman" w:eastAsia="Times New Roman" w:hAnsi="Times New Roman"/>
                <w:sz w:val="20"/>
                <w:szCs w:val="20"/>
                <w:lang w:eastAsia="es-MX"/>
              </w:rPr>
            </w:pPr>
          </w:p>
        </w:tc>
        <w:tc>
          <w:tcPr>
            <w:tcW w:w="2389" w:type="dxa"/>
            <w:tcBorders>
              <w:top w:val="nil"/>
              <w:left w:val="nil"/>
              <w:bottom w:val="nil"/>
              <w:right w:val="nil"/>
            </w:tcBorders>
            <w:shd w:val="clear" w:color="auto" w:fill="auto"/>
            <w:noWrap/>
            <w:vAlign w:val="bottom"/>
            <w:hideMark/>
          </w:tcPr>
          <w:p w14:paraId="37EADC05" w14:textId="77777777" w:rsidR="00174CCB" w:rsidRPr="00EC7398" w:rsidRDefault="00174CCB" w:rsidP="00AD0DA9">
            <w:pPr>
              <w:spacing w:after="0"/>
              <w:jc w:val="right"/>
              <w:rPr>
                <w:rFonts w:ascii="Times New Roman" w:eastAsia="Times New Roman" w:hAnsi="Times New Roman"/>
                <w:sz w:val="20"/>
                <w:szCs w:val="20"/>
                <w:lang w:eastAsia="es-MX"/>
              </w:rPr>
            </w:pPr>
          </w:p>
        </w:tc>
      </w:tr>
      <w:tr w:rsidR="00174CCB" w:rsidRPr="0014542F" w14:paraId="091454E3" w14:textId="77777777" w:rsidTr="00AD0DA9">
        <w:trPr>
          <w:trHeight w:val="204"/>
          <w:jc w:val="center"/>
        </w:trPr>
        <w:tc>
          <w:tcPr>
            <w:tcW w:w="7246" w:type="dxa"/>
            <w:gridSpan w:val="2"/>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601018B3" w14:textId="77777777" w:rsidR="00174CCB" w:rsidRPr="00EC7398" w:rsidRDefault="00174CCB" w:rsidP="00AD0DA9">
            <w:pPr>
              <w:spacing w:after="0"/>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Total de Gasto</w:t>
            </w:r>
            <w:r>
              <w:rPr>
                <w:rFonts w:ascii="Arial" w:eastAsia="Times New Roman" w:hAnsi="Arial" w:cs="Arial"/>
                <w:b/>
                <w:bCs/>
                <w:color w:val="000000"/>
                <w:sz w:val="18"/>
                <w:szCs w:val="18"/>
                <w:lang w:eastAsia="es-MX"/>
              </w:rPr>
              <w:t>s</w:t>
            </w:r>
            <w:r w:rsidRPr="00EC7398">
              <w:rPr>
                <w:rFonts w:ascii="Arial" w:eastAsia="Times New Roman" w:hAnsi="Arial" w:cs="Arial"/>
                <w:b/>
                <w:bCs/>
                <w:color w:val="000000"/>
                <w:sz w:val="18"/>
                <w:szCs w:val="18"/>
                <w:lang w:eastAsia="es-MX"/>
              </w:rPr>
              <w:t xml:space="preserve"> Contable</w:t>
            </w:r>
            <w:r>
              <w:rPr>
                <w:rFonts w:ascii="Arial" w:eastAsia="Times New Roman" w:hAnsi="Arial" w:cs="Arial"/>
                <w:b/>
                <w:bCs/>
                <w:color w:val="000000"/>
                <w:sz w:val="18"/>
                <w:szCs w:val="18"/>
                <w:lang w:eastAsia="es-MX"/>
              </w:rPr>
              <w:t>s</w:t>
            </w:r>
            <w:r w:rsidRPr="00EC7398">
              <w:rPr>
                <w:rFonts w:ascii="Arial" w:eastAsia="Times New Roman" w:hAnsi="Arial" w:cs="Arial"/>
                <w:b/>
                <w:bCs/>
                <w:color w:val="000000"/>
                <w:sz w:val="18"/>
                <w:szCs w:val="18"/>
                <w:lang w:eastAsia="es-MX"/>
              </w:rPr>
              <w:t xml:space="preserve"> (4 = 1 - 2 + 3)</w:t>
            </w:r>
          </w:p>
        </w:tc>
        <w:tc>
          <w:tcPr>
            <w:tcW w:w="1061" w:type="dxa"/>
            <w:tcBorders>
              <w:top w:val="nil"/>
              <w:left w:val="nil"/>
              <w:bottom w:val="nil"/>
              <w:right w:val="nil"/>
            </w:tcBorders>
            <w:shd w:val="clear" w:color="auto" w:fill="auto"/>
            <w:noWrap/>
            <w:vAlign w:val="bottom"/>
            <w:hideMark/>
          </w:tcPr>
          <w:p w14:paraId="64906670" w14:textId="77777777" w:rsidR="00174CCB" w:rsidRPr="00EC7398" w:rsidRDefault="00174CCB" w:rsidP="00AD0DA9">
            <w:pPr>
              <w:spacing w:after="0"/>
              <w:rPr>
                <w:rFonts w:ascii="Arial" w:eastAsia="Times New Roman" w:hAnsi="Arial" w:cs="Arial"/>
                <w:b/>
                <w:bCs/>
                <w:color w:val="000000"/>
                <w:sz w:val="18"/>
                <w:szCs w:val="18"/>
                <w:lang w:eastAsia="es-MX"/>
              </w:rPr>
            </w:pPr>
          </w:p>
        </w:tc>
        <w:tc>
          <w:tcPr>
            <w:tcW w:w="238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2B6C79C" w14:textId="49CD5118" w:rsidR="00174CCB" w:rsidRPr="00EC7398" w:rsidRDefault="002D66B9" w:rsidP="00AD0DA9">
            <w:pPr>
              <w:spacing w:after="0"/>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259</w:t>
            </w:r>
            <w:r w:rsidR="00174CCB">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481</w:t>
            </w:r>
            <w:r w:rsidR="00174CCB">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043</w:t>
            </w:r>
          </w:p>
        </w:tc>
      </w:tr>
    </w:tbl>
    <w:p w14:paraId="6C093831" w14:textId="77777777" w:rsidR="00174CCB" w:rsidRDefault="00174CCB" w:rsidP="00174CCB">
      <w:pPr>
        <w:pStyle w:val="INCISO"/>
        <w:spacing w:after="0" w:line="360" w:lineRule="auto"/>
        <w:ind w:left="0" w:firstLine="0"/>
      </w:pPr>
    </w:p>
    <w:tbl>
      <w:tblPr>
        <w:tblpPr w:leftFromText="141" w:rightFromText="141" w:vertAnchor="page" w:horzAnchor="margin" w:tblpXSpec="center" w:tblpY="1567"/>
        <w:tblW w:w="10064" w:type="dxa"/>
        <w:tblCellMar>
          <w:left w:w="70" w:type="dxa"/>
          <w:right w:w="70" w:type="dxa"/>
        </w:tblCellMar>
        <w:tblLook w:val="04A0" w:firstRow="1" w:lastRow="0" w:firstColumn="1" w:lastColumn="0" w:noHBand="0" w:noVBand="1"/>
      </w:tblPr>
      <w:tblGrid>
        <w:gridCol w:w="519"/>
        <w:gridCol w:w="7213"/>
        <w:gridCol w:w="691"/>
        <w:gridCol w:w="1641"/>
      </w:tblGrid>
      <w:tr w:rsidR="00174CCB" w:rsidRPr="0014542F" w14:paraId="5E63DB90" w14:textId="77777777" w:rsidTr="00AD0DA9">
        <w:trPr>
          <w:trHeight w:val="284"/>
        </w:trPr>
        <w:tc>
          <w:tcPr>
            <w:tcW w:w="10064"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38BDA4B1" w14:textId="77777777" w:rsidR="00174CCB" w:rsidRPr="00EC7398" w:rsidRDefault="00174CCB" w:rsidP="00AD0DA9">
            <w:pPr>
              <w:spacing w:after="0"/>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lastRenderedPageBreak/>
              <w:t>Sistema Estatal para el Desarrollo Integral de la Familia</w:t>
            </w:r>
          </w:p>
        </w:tc>
      </w:tr>
      <w:tr w:rsidR="00174CCB" w:rsidRPr="0014542F" w14:paraId="4E322500" w14:textId="77777777" w:rsidTr="00AD0DA9">
        <w:trPr>
          <w:trHeight w:val="284"/>
        </w:trPr>
        <w:tc>
          <w:tcPr>
            <w:tcW w:w="10064" w:type="dxa"/>
            <w:gridSpan w:val="4"/>
            <w:tcBorders>
              <w:top w:val="nil"/>
              <w:left w:val="single" w:sz="4" w:space="0" w:color="auto"/>
              <w:bottom w:val="nil"/>
              <w:right w:val="single" w:sz="4" w:space="0" w:color="000000"/>
            </w:tcBorders>
            <w:shd w:val="clear" w:color="000000" w:fill="BFBFBF"/>
            <w:vAlign w:val="center"/>
            <w:hideMark/>
          </w:tcPr>
          <w:p w14:paraId="37EB052B" w14:textId="77777777" w:rsidR="00174CCB" w:rsidRPr="00EC7398" w:rsidRDefault="00174CCB" w:rsidP="00AD0DA9">
            <w:pPr>
              <w:spacing w:after="0"/>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Ingresos Presupuestarios y Contables</w:t>
            </w:r>
          </w:p>
        </w:tc>
      </w:tr>
      <w:tr w:rsidR="00174CCB" w:rsidRPr="0014542F" w14:paraId="5F952B0E" w14:textId="77777777" w:rsidTr="00AD0DA9">
        <w:trPr>
          <w:trHeight w:val="284"/>
        </w:trPr>
        <w:tc>
          <w:tcPr>
            <w:tcW w:w="10064" w:type="dxa"/>
            <w:gridSpan w:val="4"/>
            <w:tcBorders>
              <w:top w:val="nil"/>
              <w:left w:val="single" w:sz="4" w:space="0" w:color="auto"/>
              <w:bottom w:val="nil"/>
              <w:right w:val="single" w:sz="4" w:space="0" w:color="000000"/>
            </w:tcBorders>
            <w:shd w:val="clear" w:color="000000" w:fill="BFBFBF"/>
            <w:noWrap/>
            <w:vAlign w:val="center"/>
            <w:hideMark/>
          </w:tcPr>
          <w:p w14:paraId="74C25DCB" w14:textId="5D50E37F" w:rsidR="00174CCB" w:rsidRPr="00EC7398" w:rsidRDefault="00174CCB" w:rsidP="00AD0DA9">
            <w:pPr>
              <w:spacing w:after="0"/>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D</w:t>
            </w:r>
            <w:r w:rsidRPr="00EC7398">
              <w:rPr>
                <w:rFonts w:ascii="Arial" w:eastAsia="Times New Roman" w:hAnsi="Arial" w:cs="Arial"/>
                <w:b/>
                <w:bCs/>
                <w:color w:val="000000"/>
                <w:sz w:val="18"/>
                <w:szCs w:val="18"/>
                <w:lang w:eastAsia="es-MX"/>
              </w:rPr>
              <w:t xml:space="preserve">el </w:t>
            </w:r>
            <w:r>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1 de </w:t>
            </w:r>
            <w:r>
              <w:rPr>
                <w:rFonts w:ascii="Arial" w:eastAsia="Times New Roman" w:hAnsi="Arial" w:cs="Arial"/>
                <w:b/>
                <w:bCs/>
                <w:color w:val="000000"/>
                <w:sz w:val="18"/>
                <w:szCs w:val="18"/>
                <w:lang w:eastAsia="es-MX"/>
              </w:rPr>
              <w:t>e</w:t>
            </w:r>
            <w:r w:rsidRPr="00EC7398">
              <w:rPr>
                <w:rFonts w:ascii="Arial" w:eastAsia="Times New Roman" w:hAnsi="Arial" w:cs="Arial"/>
                <w:b/>
                <w:bCs/>
                <w:color w:val="000000"/>
                <w:sz w:val="18"/>
                <w:szCs w:val="18"/>
                <w:lang w:eastAsia="es-MX"/>
              </w:rPr>
              <w:t xml:space="preserve">nero al </w:t>
            </w:r>
            <w:r>
              <w:rPr>
                <w:rFonts w:ascii="Arial" w:eastAsia="Times New Roman" w:hAnsi="Arial" w:cs="Arial"/>
                <w:b/>
                <w:bCs/>
                <w:color w:val="000000"/>
                <w:sz w:val="18"/>
                <w:szCs w:val="18"/>
                <w:lang w:eastAsia="es-MX"/>
              </w:rPr>
              <w:t>3</w:t>
            </w:r>
            <w:r w:rsidR="002D66B9">
              <w:rPr>
                <w:rFonts w:ascii="Arial" w:eastAsia="Times New Roman" w:hAnsi="Arial" w:cs="Arial"/>
                <w:b/>
                <w:bCs/>
                <w:color w:val="000000"/>
                <w:sz w:val="18"/>
                <w:szCs w:val="18"/>
                <w:lang w:eastAsia="es-MX"/>
              </w:rPr>
              <w:t>0</w:t>
            </w:r>
            <w:r>
              <w:rPr>
                <w:rFonts w:ascii="Arial" w:eastAsia="Times New Roman" w:hAnsi="Arial" w:cs="Arial"/>
                <w:b/>
                <w:bCs/>
                <w:color w:val="000000"/>
                <w:sz w:val="18"/>
                <w:szCs w:val="18"/>
                <w:lang w:eastAsia="es-MX"/>
              </w:rPr>
              <w:t xml:space="preserve"> de </w:t>
            </w:r>
            <w:r w:rsidR="002D66B9">
              <w:rPr>
                <w:rFonts w:ascii="Arial" w:eastAsia="Times New Roman" w:hAnsi="Arial" w:cs="Arial"/>
                <w:b/>
                <w:bCs/>
                <w:color w:val="000000"/>
                <w:sz w:val="18"/>
                <w:szCs w:val="18"/>
                <w:lang w:eastAsia="es-MX"/>
              </w:rPr>
              <w:t>junio</w:t>
            </w:r>
            <w:r>
              <w:rPr>
                <w:rFonts w:ascii="Arial" w:eastAsia="Times New Roman" w:hAnsi="Arial" w:cs="Arial"/>
                <w:b/>
                <w:bCs/>
                <w:color w:val="000000"/>
                <w:sz w:val="18"/>
                <w:szCs w:val="18"/>
                <w:lang w:eastAsia="es-MX"/>
              </w:rPr>
              <w:t xml:space="preserve"> de 2025</w:t>
            </w:r>
          </w:p>
        </w:tc>
      </w:tr>
      <w:tr w:rsidR="00174CCB" w:rsidRPr="0014542F" w14:paraId="6E13CCF8" w14:textId="77777777" w:rsidTr="00AD0DA9">
        <w:trPr>
          <w:trHeight w:val="284"/>
        </w:trPr>
        <w:tc>
          <w:tcPr>
            <w:tcW w:w="10064"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78A1B118" w14:textId="77777777" w:rsidR="00174CCB" w:rsidRPr="00EC7398" w:rsidRDefault="00174CCB" w:rsidP="00AD0DA9">
            <w:pPr>
              <w:spacing w:after="0"/>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(Cifras en pesos)</w:t>
            </w:r>
          </w:p>
        </w:tc>
      </w:tr>
      <w:tr w:rsidR="00174CCB" w:rsidRPr="0014542F" w14:paraId="293BDCCB" w14:textId="77777777" w:rsidTr="00AD0DA9">
        <w:trPr>
          <w:trHeight w:val="284"/>
        </w:trPr>
        <w:tc>
          <w:tcPr>
            <w:tcW w:w="773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08AB2BA0" w14:textId="77777777" w:rsidR="00174CCB" w:rsidRPr="00EC7398" w:rsidRDefault="00174CCB" w:rsidP="00AD0DA9">
            <w:pPr>
              <w:spacing w:after="0"/>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Ingresos Presupuestarios</w:t>
            </w:r>
          </w:p>
        </w:tc>
        <w:tc>
          <w:tcPr>
            <w:tcW w:w="691" w:type="dxa"/>
            <w:tcBorders>
              <w:top w:val="nil"/>
              <w:left w:val="nil"/>
              <w:bottom w:val="nil"/>
              <w:right w:val="nil"/>
            </w:tcBorders>
            <w:shd w:val="clear" w:color="auto" w:fill="auto"/>
            <w:noWrap/>
            <w:vAlign w:val="bottom"/>
            <w:hideMark/>
          </w:tcPr>
          <w:p w14:paraId="29B55166" w14:textId="77777777" w:rsidR="00174CCB" w:rsidRPr="00EC7398" w:rsidRDefault="00174CCB" w:rsidP="00AD0DA9">
            <w:pPr>
              <w:spacing w:after="0"/>
              <w:rPr>
                <w:rFonts w:ascii="Arial" w:eastAsia="Times New Roman" w:hAnsi="Arial" w:cs="Arial"/>
                <w:b/>
                <w:bCs/>
                <w:color w:val="000000"/>
                <w:sz w:val="18"/>
                <w:szCs w:val="18"/>
                <w:lang w:eastAsia="es-MX"/>
              </w:rPr>
            </w:pPr>
          </w:p>
        </w:tc>
        <w:tc>
          <w:tcPr>
            <w:tcW w:w="1641" w:type="dxa"/>
            <w:tcBorders>
              <w:top w:val="nil"/>
              <w:left w:val="single" w:sz="4" w:space="0" w:color="auto"/>
              <w:bottom w:val="single" w:sz="4" w:space="0" w:color="auto"/>
              <w:right w:val="single" w:sz="4" w:space="0" w:color="auto"/>
            </w:tcBorders>
            <w:shd w:val="clear" w:color="000000" w:fill="BFBFBF"/>
            <w:noWrap/>
            <w:vAlign w:val="center"/>
            <w:hideMark/>
          </w:tcPr>
          <w:p w14:paraId="2C007958" w14:textId="74B35D30" w:rsidR="00174CCB" w:rsidRPr="00EC7398" w:rsidRDefault="002D66B9" w:rsidP="00AD0DA9">
            <w:pPr>
              <w:spacing w:after="0"/>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349</w:t>
            </w:r>
            <w:r w:rsidR="00174CCB">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278</w:t>
            </w:r>
            <w:r w:rsidR="00174CCB">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28</w:t>
            </w:r>
            <w:r w:rsidR="00174CCB">
              <w:rPr>
                <w:rFonts w:ascii="Arial" w:eastAsia="Times New Roman" w:hAnsi="Arial" w:cs="Arial"/>
                <w:b/>
                <w:bCs/>
                <w:color w:val="000000"/>
                <w:sz w:val="18"/>
                <w:szCs w:val="18"/>
                <w:lang w:eastAsia="es-MX"/>
              </w:rPr>
              <w:t>9</w:t>
            </w:r>
          </w:p>
        </w:tc>
      </w:tr>
      <w:tr w:rsidR="00174CCB" w:rsidRPr="0014542F" w14:paraId="55F98D0A" w14:textId="77777777" w:rsidTr="00AD0DA9">
        <w:trPr>
          <w:trHeight w:val="284"/>
        </w:trPr>
        <w:tc>
          <w:tcPr>
            <w:tcW w:w="7732" w:type="dxa"/>
            <w:gridSpan w:val="2"/>
            <w:tcBorders>
              <w:top w:val="nil"/>
              <w:left w:val="nil"/>
              <w:bottom w:val="nil"/>
              <w:right w:val="nil"/>
            </w:tcBorders>
            <w:shd w:val="clear" w:color="000000" w:fill="FFFFFF"/>
            <w:noWrap/>
            <w:vAlign w:val="bottom"/>
            <w:hideMark/>
          </w:tcPr>
          <w:p w14:paraId="78921795" w14:textId="77777777" w:rsidR="00174CCB" w:rsidRPr="00EC7398" w:rsidRDefault="00174CCB" w:rsidP="00AD0DA9">
            <w:pPr>
              <w:spacing w:after="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1" w:type="dxa"/>
            <w:tcBorders>
              <w:top w:val="nil"/>
              <w:left w:val="nil"/>
              <w:bottom w:val="nil"/>
              <w:right w:val="nil"/>
            </w:tcBorders>
            <w:shd w:val="clear" w:color="000000" w:fill="FFFFFF"/>
            <w:noWrap/>
            <w:vAlign w:val="bottom"/>
            <w:hideMark/>
          </w:tcPr>
          <w:p w14:paraId="179FA60B"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1641" w:type="dxa"/>
            <w:tcBorders>
              <w:top w:val="nil"/>
              <w:left w:val="nil"/>
              <w:bottom w:val="nil"/>
              <w:right w:val="nil"/>
            </w:tcBorders>
            <w:shd w:val="clear" w:color="000000" w:fill="FFFFFF"/>
            <w:noWrap/>
            <w:vAlign w:val="bottom"/>
            <w:hideMark/>
          </w:tcPr>
          <w:p w14:paraId="62B1B1A9"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174CCB" w:rsidRPr="0014542F" w14:paraId="3662674D" w14:textId="77777777" w:rsidTr="00AD0DA9">
        <w:trPr>
          <w:trHeight w:val="284"/>
        </w:trPr>
        <w:tc>
          <w:tcPr>
            <w:tcW w:w="77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A4A102" w14:textId="77777777" w:rsidR="00174CCB" w:rsidRPr="00EC7398" w:rsidRDefault="00174CCB" w:rsidP="00AD0DA9">
            <w:pPr>
              <w:spacing w:after="0"/>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2. Más </w:t>
            </w:r>
            <w:r>
              <w:rPr>
                <w:rFonts w:ascii="Arial" w:eastAsia="Times New Roman" w:hAnsi="Arial" w:cs="Arial"/>
                <w:b/>
                <w:bCs/>
                <w:color w:val="000000"/>
                <w:sz w:val="18"/>
                <w:szCs w:val="18"/>
                <w:lang w:eastAsia="es-MX"/>
              </w:rPr>
              <w:t>I</w:t>
            </w:r>
            <w:r w:rsidRPr="00EC7398">
              <w:rPr>
                <w:rFonts w:ascii="Arial" w:eastAsia="Times New Roman" w:hAnsi="Arial" w:cs="Arial"/>
                <w:b/>
                <w:bCs/>
                <w:color w:val="000000"/>
                <w:sz w:val="18"/>
                <w:szCs w:val="18"/>
                <w:lang w:eastAsia="es-MX"/>
              </w:rPr>
              <w:t xml:space="preserve">ngresos </w:t>
            </w:r>
            <w:r>
              <w:rPr>
                <w:rFonts w:ascii="Arial" w:eastAsia="Times New Roman" w:hAnsi="Arial" w:cs="Arial"/>
                <w:b/>
                <w:bCs/>
                <w:color w:val="000000"/>
                <w:sz w:val="18"/>
                <w:szCs w:val="18"/>
                <w:lang w:eastAsia="es-MX"/>
              </w:rPr>
              <w:t>C</w:t>
            </w:r>
            <w:r w:rsidRPr="00EC7398">
              <w:rPr>
                <w:rFonts w:ascii="Arial" w:eastAsia="Times New Roman" w:hAnsi="Arial" w:cs="Arial"/>
                <w:b/>
                <w:bCs/>
                <w:color w:val="000000"/>
                <w:sz w:val="18"/>
                <w:szCs w:val="18"/>
                <w:lang w:eastAsia="es-MX"/>
              </w:rPr>
              <w:t xml:space="preserve">ontables </w:t>
            </w:r>
            <w:r>
              <w:rPr>
                <w:rFonts w:ascii="Arial" w:eastAsia="Times New Roman" w:hAnsi="Arial" w:cs="Arial"/>
                <w:b/>
                <w:bCs/>
                <w:color w:val="000000"/>
                <w:sz w:val="18"/>
                <w:szCs w:val="18"/>
                <w:lang w:eastAsia="es-MX"/>
              </w:rPr>
              <w:t>N</w:t>
            </w:r>
            <w:r w:rsidRPr="00EC7398">
              <w:rPr>
                <w:rFonts w:ascii="Arial" w:eastAsia="Times New Roman" w:hAnsi="Arial" w:cs="Arial"/>
                <w:b/>
                <w:bCs/>
                <w:color w:val="000000"/>
                <w:sz w:val="18"/>
                <w:szCs w:val="18"/>
                <w:lang w:eastAsia="es-MX"/>
              </w:rPr>
              <w:t xml:space="preserve">o </w:t>
            </w:r>
            <w:r>
              <w:rPr>
                <w:rFonts w:ascii="Arial" w:eastAsia="Times New Roman" w:hAnsi="Arial" w:cs="Arial"/>
                <w:b/>
                <w:bCs/>
                <w:color w:val="000000"/>
                <w:sz w:val="18"/>
                <w:szCs w:val="18"/>
                <w:lang w:eastAsia="es-MX"/>
              </w:rPr>
              <w:t>P</w:t>
            </w:r>
            <w:r w:rsidRPr="00EC7398">
              <w:rPr>
                <w:rFonts w:ascii="Arial" w:eastAsia="Times New Roman" w:hAnsi="Arial" w:cs="Arial"/>
                <w:b/>
                <w:bCs/>
                <w:color w:val="000000"/>
                <w:sz w:val="18"/>
                <w:szCs w:val="18"/>
                <w:lang w:eastAsia="es-MX"/>
              </w:rPr>
              <w:t>resupuestarios</w:t>
            </w:r>
          </w:p>
        </w:tc>
        <w:tc>
          <w:tcPr>
            <w:tcW w:w="691" w:type="dxa"/>
            <w:tcBorders>
              <w:top w:val="single" w:sz="4" w:space="0" w:color="auto"/>
              <w:left w:val="nil"/>
              <w:bottom w:val="single" w:sz="4" w:space="0" w:color="auto"/>
              <w:right w:val="single" w:sz="4" w:space="0" w:color="auto"/>
            </w:tcBorders>
            <w:shd w:val="clear" w:color="000000" w:fill="FFFFFF"/>
            <w:noWrap/>
            <w:vAlign w:val="bottom"/>
            <w:hideMark/>
          </w:tcPr>
          <w:p w14:paraId="03C1A48B"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1641" w:type="dxa"/>
            <w:tcBorders>
              <w:top w:val="single" w:sz="4" w:space="0" w:color="auto"/>
              <w:left w:val="nil"/>
              <w:bottom w:val="single" w:sz="4" w:space="0" w:color="auto"/>
              <w:right w:val="single" w:sz="4" w:space="0" w:color="auto"/>
            </w:tcBorders>
            <w:shd w:val="clear" w:color="000000" w:fill="FFFFFF"/>
            <w:noWrap/>
            <w:vAlign w:val="center"/>
            <w:hideMark/>
          </w:tcPr>
          <w:p w14:paraId="36D221AB" w14:textId="77777777" w:rsidR="00174CCB" w:rsidRPr="00EC7398" w:rsidRDefault="00174CCB" w:rsidP="00AD0DA9">
            <w:pPr>
              <w:spacing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174CCB" w:rsidRPr="0014542F" w14:paraId="3B981F4D" w14:textId="77777777" w:rsidTr="00AD0DA9">
        <w:trPr>
          <w:trHeight w:val="284"/>
        </w:trPr>
        <w:tc>
          <w:tcPr>
            <w:tcW w:w="519" w:type="dxa"/>
            <w:tcBorders>
              <w:top w:val="nil"/>
              <w:left w:val="single" w:sz="4" w:space="0" w:color="auto"/>
              <w:bottom w:val="single" w:sz="4" w:space="0" w:color="auto"/>
              <w:right w:val="nil"/>
            </w:tcBorders>
            <w:shd w:val="clear" w:color="000000" w:fill="FFFFFF"/>
            <w:vAlign w:val="center"/>
            <w:hideMark/>
          </w:tcPr>
          <w:p w14:paraId="7821C811"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43051EE0"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Ingresos Financieros </w:t>
            </w:r>
          </w:p>
        </w:tc>
        <w:tc>
          <w:tcPr>
            <w:tcW w:w="691" w:type="dxa"/>
            <w:tcBorders>
              <w:top w:val="nil"/>
              <w:left w:val="nil"/>
              <w:bottom w:val="single" w:sz="4" w:space="0" w:color="auto"/>
              <w:right w:val="single" w:sz="4" w:space="0" w:color="auto"/>
            </w:tcBorders>
            <w:shd w:val="clear" w:color="000000" w:fill="FFFFFF"/>
            <w:noWrap/>
            <w:vAlign w:val="center"/>
            <w:hideMark/>
          </w:tcPr>
          <w:p w14:paraId="367E4407"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1641" w:type="dxa"/>
            <w:tcBorders>
              <w:top w:val="nil"/>
              <w:left w:val="nil"/>
              <w:bottom w:val="nil"/>
              <w:right w:val="nil"/>
            </w:tcBorders>
            <w:shd w:val="clear" w:color="000000" w:fill="FFFFFF"/>
            <w:noWrap/>
            <w:vAlign w:val="center"/>
            <w:hideMark/>
          </w:tcPr>
          <w:p w14:paraId="2504936A"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174CCB" w:rsidRPr="0014542F" w14:paraId="1D15ED87" w14:textId="77777777" w:rsidTr="00AD0DA9">
        <w:trPr>
          <w:trHeight w:val="284"/>
        </w:trPr>
        <w:tc>
          <w:tcPr>
            <w:tcW w:w="519" w:type="dxa"/>
            <w:tcBorders>
              <w:top w:val="nil"/>
              <w:left w:val="single" w:sz="4" w:space="0" w:color="auto"/>
              <w:bottom w:val="single" w:sz="4" w:space="0" w:color="auto"/>
              <w:right w:val="nil"/>
            </w:tcBorders>
            <w:shd w:val="clear" w:color="000000" w:fill="FFFFFF"/>
            <w:vAlign w:val="center"/>
            <w:hideMark/>
          </w:tcPr>
          <w:p w14:paraId="55F5A5FD"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4BEDACA8"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Incremento por Variación de Inventarios</w:t>
            </w:r>
          </w:p>
        </w:tc>
        <w:tc>
          <w:tcPr>
            <w:tcW w:w="691" w:type="dxa"/>
            <w:tcBorders>
              <w:top w:val="nil"/>
              <w:left w:val="nil"/>
              <w:bottom w:val="single" w:sz="4" w:space="0" w:color="auto"/>
              <w:right w:val="single" w:sz="4" w:space="0" w:color="auto"/>
            </w:tcBorders>
            <w:shd w:val="clear" w:color="000000" w:fill="FFFFFF"/>
            <w:noWrap/>
            <w:vAlign w:val="center"/>
            <w:hideMark/>
          </w:tcPr>
          <w:p w14:paraId="78058963"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1641" w:type="dxa"/>
            <w:tcBorders>
              <w:top w:val="nil"/>
              <w:left w:val="nil"/>
              <w:bottom w:val="nil"/>
              <w:right w:val="nil"/>
            </w:tcBorders>
            <w:shd w:val="clear" w:color="000000" w:fill="FFFFFF"/>
            <w:noWrap/>
            <w:vAlign w:val="center"/>
            <w:hideMark/>
          </w:tcPr>
          <w:p w14:paraId="07748B70" w14:textId="77777777" w:rsidR="00174CCB" w:rsidRPr="00EC7398" w:rsidRDefault="00174CCB" w:rsidP="00AD0DA9">
            <w:pPr>
              <w:spacing w:after="0"/>
              <w:jc w:val="right"/>
              <w:rPr>
                <w:rFonts w:ascii="Arial" w:eastAsia="Times New Roman" w:hAnsi="Arial" w:cs="Arial"/>
                <w:color w:val="000000"/>
                <w:sz w:val="18"/>
                <w:szCs w:val="18"/>
                <w:lang w:eastAsia="es-MX"/>
              </w:rPr>
            </w:pPr>
          </w:p>
        </w:tc>
      </w:tr>
      <w:tr w:rsidR="00174CCB" w:rsidRPr="0014542F" w14:paraId="45472BCE" w14:textId="77777777" w:rsidTr="00AD0DA9">
        <w:trPr>
          <w:trHeight w:val="284"/>
        </w:trPr>
        <w:tc>
          <w:tcPr>
            <w:tcW w:w="519" w:type="dxa"/>
            <w:tcBorders>
              <w:top w:val="nil"/>
              <w:left w:val="single" w:sz="4" w:space="0" w:color="auto"/>
              <w:bottom w:val="single" w:sz="4" w:space="0" w:color="auto"/>
              <w:right w:val="nil"/>
            </w:tcBorders>
            <w:shd w:val="clear" w:color="000000" w:fill="FFFFFF"/>
            <w:vAlign w:val="center"/>
            <w:hideMark/>
          </w:tcPr>
          <w:p w14:paraId="6D462377"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36CB7AC0"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Disminución del exceso de estimaciones por pérdida o deterioro u obsolescencia</w:t>
            </w:r>
          </w:p>
        </w:tc>
        <w:tc>
          <w:tcPr>
            <w:tcW w:w="691" w:type="dxa"/>
            <w:tcBorders>
              <w:top w:val="nil"/>
              <w:left w:val="nil"/>
              <w:bottom w:val="single" w:sz="4" w:space="0" w:color="auto"/>
              <w:right w:val="single" w:sz="4" w:space="0" w:color="auto"/>
            </w:tcBorders>
            <w:shd w:val="clear" w:color="000000" w:fill="FFFFFF"/>
            <w:noWrap/>
            <w:vAlign w:val="center"/>
            <w:hideMark/>
          </w:tcPr>
          <w:p w14:paraId="3730EE98"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1641" w:type="dxa"/>
            <w:tcBorders>
              <w:top w:val="nil"/>
              <w:left w:val="nil"/>
              <w:bottom w:val="nil"/>
              <w:right w:val="nil"/>
            </w:tcBorders>
            <w:shd w:val="clear" w:color="000000" w:fill="FFFFFF"/>
            <w:noWrap/>
            <w:vAlign w:val="center"/>
            <w:hideMark/>
          </w:tcPr>
          <w:p w14:paraId="6B3E04B3"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174CCB" w:rsidRPr="0014542F" w14:paraId="42324A1C" w14:textId="77777777" w:rsidTr="00AD0DA9">
        <w:trPr>
          <w:trHeight w:val="284"/>
        </w:trPr>
        <w:tc>
          <w:tcPr>
            <w:tcW w:w="519" w:type="dxa"/>
            <w:tcBorders>
              <w:top w:val="nil"/>
              <w:left w:val="single" w:sz="4" w:space="0" w:color="auto"/>
              <w:bottom w:val="single" w:sz="4" w:space="0" w:color="auto"/>
              <w:right w:val="nil"/>
            </w:tcBorders>
            <w:shd w:val="clear" w:color="000000" w:fill="FFFFFF"/>
            <w:vAlign w:val="center"/>
            <w:hideMark/>
          </w:tcPr>
          <w:p w14:paraId="56686383"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7DBE8515"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2.4 Disminución del exceso de provisiones</w:t>
            </w:r>
          </w:p>
        </w:tc>
        <w:tc>
          <w:tcPr>
            <w:tcW w:w="691" w:type="dxa"/>
            <w:tcBorders>
              <w:top w:val="nil"/>
              <w:left w:val="nil"/>
              <w:bottom w:val="single" w:sz="4" w:space="0" w:color="auto"/>
              <w:right w:val="single" w:sz="4" w:space="0" w:color="auto"/>
            </w:tcBorders>
            <w:shd w:val="clear" w:color="000000" w:fill="FFFFFF"/>
            <w:noWrap/>
            <w:vAlign w:val="center"/>
            <w:hideMark/>
          </w:tcPr>
          <w:p w14:paraId="1104776F"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1641" w:type="dxa"/>
            <w:tcBorders>
              <w:top w:val="nil"/>
              <w:left w:val="nil"/>
              <w:bottom w:val="nil"/>
              <w:right w:val="nil"/>
            </w:tcBorders>
            <w:shd w:val="clear" w:color="000000" w:fill="FFFFFF"/>
            <w:noWrap/>
            <w:vAlign w:val="center"/>
            <w:hideMark/>
          </w:tcPr>
          <w:p w14:paraId="73669A17"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174CCB" w:rsidRPr="0014542F" w14:paraId="084D7E29" w14:textId="77777777" w:rsidTr="00AD0DA9">
        <w:trPr>
          <w:trHeight w:val="284"/>
        </w:trPr>
        <w:tc>
          <w:tcPr>
            <w:tcW w:w="519" w:type="dxa"/>
            <w:tcBorders>
              <w:top w:val="nil"/>
              <w:left w:val="single" w:sz="4" w:space="0" w:color="auto"/>
              <w:bottom w:val="single" w:sz="4" w:space="0" w:color="auto"/>
              <w:right w:val="nil"/>
            </w:tcBorders>
            <w:shd w:val="clear" w:color="000000" w:fill="FFFFFF"/>
            <w:vAlign w:val="center"/>
            <w:hideMark/>
          </w:tcPr>
          <w:p w14:paraId="1E51E16D"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4641D07D"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2.5 Otros ingresos y beneficios varios</w:t>
            </w:r>
          </w:p>
        </w:tc>
        <w:tc>
          <w:tcPr>
            <w:tcW w:w="691" w:type="dxa"/>
            <w:tcBorders>
              <w:top w:val="nil"/>
              <w:left w:val="nil"/>
              <w:bottom w:val="single" w:sz="4" w:space="0" w:color="auto"/>
              <w:right w:val="single" w:sz="4" w:space="0" w:color="auto"/>
            </w:tcBorders>
            <w:shd w:val="clear" w:color="000000" w:fill="FFFFFF"/>
            <w:noWrap/>
            <w:vAlign w:val="center"/>
            <w:hideMark/>
          </w:tcPr>
          <w:p w14:paraId="65E82699" w14:textId="77777777" w:rsidR="00174CCB" w:rsidRPr="00EC7398" w:rsidRDefault="00174CCB" w:rsidP="00AD0DA9">
            <w:pPr>
              <w:spacing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641" w:type="dxa"/>
            <w:tcBorders>
              <w:top w:val="nil"/>
              <w:left w:val="nil"/>
              <w:bottom w:val="nil"/>
              <w:right w:val="nil"/>
            </w:tcBorders>
            <w:shd w:val="clear" w:color="000000" w:fill="FFFFFF"/>
            <w:noWrap/>
            <w:vAlign w:val="center"/>
            <w:hideMark/>
          </w:tcPr>
          <w:p w14:paraId="161D9799"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174CCB" w:rsidRPr="0014542F" w14:paraId="3F782E47" w14:textId="77777777" w:rsidTr="00AD0DA9">
        <w:trPr>
          <w:trHeight w:val="284"/>
        </w:trPr>
        <w:tc>
          <w:tcPr>
            <w:tcW w:w="77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ED9981"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r w:rsidRPr="00EC7398">
              <w:rPr>
                <w:rFonts w:ascii="Arial" w:eastAsia="Times New Roman" w:hAnsi="Arial" w:cs="Arial"/>
                <w:color w:val="000000"/>
                <w:sz w:val="18"/>
                <w:szCs w:val="18"/>
                <w:lang w:eastAsia="es-MX"/>
              </w:rPr>
              <w:t>2.6 Otros ingresos contables no presupuestarios</w:t>
            </w:r>
          </w:p>
        </w:tc>
        <w:tc>
          <w:tcPr>
            <w:tcW w:w="691" w:type="dxa"/>
            <w:tcBorders>
              <w:top w:val="nil"/>
              <w:left w:val="nil"/>
              <w:bottom w:val="single" w:sz="4" w:space="0" w:color="auto"/>
              <w:right w:val="single" w:sz="4" w:space="0" w:color="auto"/>
            </w:tcBorders>
            <w:shd w:val="clear" w:color="000000" w:fill="FFFFFF"/>
            <w:noWrap/>
            <w:vAlign w:val="center"/>
            <w:hideMark/>
          </w:tcPr>
          <w:p w14:paraId="79269C96"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1641" w:type="dxa"/>
            <w:tcBorders>
              <w:top w:val="nil"/>
              <w:left w:val="nil"/>
              <w:bottom w:val="nil"/>
              <w:right w:val="nil"/>
            </w:tcBorders>
            <w:shd w:val="clear" w:color="000000" w:fill="FFFFFF"/>
            <w:noWrap/>
            <w:vAlign w:val="bottom"/>
            <w:hideMark/>
          </w:tcPr>
          <w:p w14:paraId="59522592"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174CCB" w:rsidRPr="0014542F" w14:paraId="23D29FAA" w14:textId="77777777" w:rsidTr="00AD0DA9">
        <w:trPr>
          <w:trHeight w:val="284"/>
        </w:trPr>
        <w:tc>
          <w:tcPr>
            <w:tcW w:w="7732" w:type="dxa"/>
            <w:gridSpan w:val="2"/>
            <w:tcBorders>
              <w:top w:val="nil"/>
              <w:left w:val="nil"/>
              <w:bottom w:val="nil"/>
              <w:right w:val="nil"/>
            </w:tcBorders>
            <w:shd w:val="clear" w:color="000000" w:fill="FFFFFF"/>
            <w:noWrap/>
            <w:vAlign w:val="bottom"/>
            <w:hideMark/>
          </w:tcPr>
          <w:p w14:paraId="00942447" w14:textId="77777777" w:rsidR="00174CCB" w:rsidRPr="00EC7398" w:rsidRDefault="00174CCB" w:rsidP="00AD0DA9">
            <w:pPr>
              <w:spacing w:after="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1" w:type="dxa"/>
            <w:tcBorders>
              <w:top w:val="nil"/>
              <w:left w:val="nil"/>
              <w:bottom w:val="nil"/>
              <w:right w:val="nil"/>
            </w:tcBorders>
            <w:shd w:val="clear" w:color="000000" w:fill="FFFFFF"/>
            <w:noWrap/>
            <w:vAlign w:val="bottom"/>
            <w:hideMark/>
          </w:tcPr>
          <w:p w14:paraId="4E405A09"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1641" w:type="dxa"/>
            <w:tcBorders>
              <w:top w:val="single" w:sz="4" w:space="0" w:color="auto"/>
              <w:left w:val="nil"/>
              <w:bottom w:val="single" w:sz="4" w:space="0" w:color="auto"/>
              <w:right w:val="single" w:sz="4" w:space="0" w:color="auto"/>
            </w:tcBorders>
            <w:shd w:val="clear" w:color="000000" w:fill="FFFFFF"/>
            <w:noWrap/>
            <w:vAlign w:val="center"/>
            <w:hideMark/>
          </w:tcPr>
          <w:p w14:paraId="15CAE57D"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174CCB" w:rsidRPr="0014542F" w14:paraId="3F9AA5EA" w14:textId="77777777" w:rsidTr="00AD0DA9">
        <w:trPr>
          <w:trHeight w:val="284"/>
        </w:trPr>
        <w:tc>
          <w:tcPr>
            <w:tcW w:w="77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43F986" w14:textId="77777777" w:rsidR="00174CCB" w:rsidRPr="00EC7398" w:rsidRDefault="00174CCB" w:rsidP="00AD0DA9">
            <w:pPr>
              <w:spacing w:after="0"/>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3. Menos </w:t>
            </w:r>
            <w:r>
              <w:rPr>
                <w:rFonts w:ascii="Arial" w:eastAsia="Times New Roman" w:hAnsi="Arial" w:cs="Arial"/>
                <w:b/>
                <w:bCs/>
                <w:color w:val="000000"/>
                <w:sz w:val="18"/>
                <w:szCs w:val="18"/>
                <w:lang w:eastAsia="es-MX"/>
              </w:rPr>
              <w:t>I</w:t>
            </w:r>
            <w:r w:rsidRPr="00EC7398">
              <w:rPr>
                <w:rFonts w:ascii="Arial" w:eastAsia="Times New Roman" w:hAnsi="Arial" w:cs="Arial"/>
                <w:b/>
                <w:bCs/>
                <w:color w:val="000000"/>
                <w:sz w:val="18"/>
                <w:szCs w:val="18"/>
                <w:lang w:eastAsia="es-MX"/>
              </w:rPr>
              <w:t xml:space="preserve">ngresos </w:t>
            </w:r>
            <w:r>
              <w:rPr>
                <w:rFonts w:ascii="Arial" w:eastAsia="Times New Roman" w:hAnsi="Arial" w:cs="Arial"/>
                <w:b/>
                <w:bCs/>
                <w:color w:val="000000"/>
                <w:sz w:val="18"/>
                <w:szCs w:val="18"/>
                <w:lang w:eastAsia="es-MX"/>
              </w:rPr>
              <w:t>P</w:t>
            </w:r>
            <w:r w:rsidRPr="00EC7398">
              <w:rPr>
                <w:rFonts w:ascii="Arial" w:eastAsia="Times New Roman" w:hAnsi="Arial" w:cs="Arial"/>
                <w:b/>
                <w:bCs/>
                <w:color w:val="000000"/>
                <w:sz w:val="18"/>
                <w:szCs w:val="18"/>
                <w:lang w:eastAsia="es-MX"/>
              </w:rPr>
              <w:t xml:space="preserve">resupuestarios </w:t>
            </w:r>
            <w:r>
              <w:rPr>
                <w:rFonts w:ascii="Arial" w:eastAsia="Times New Roman" w:hAnsi="Arial" w:cs="Arial"/>
                <w:b/>
                <w:bCs/>
                <w:color w:val="000000"/>
                <w:sz w:val="18"/>
                <w:szCs w:val="18"/>
                <w:lang w:eastAsia="es-MX"/>
              </w:rPr>
              <w:t>N</w:t>
            </w:r>
            <w:r w:rsidRPr="00EC7398">
              <w:rPr>
                <w:rFonts w:ascii="Arial" w:eastAsia="Times New Roman" w:hAnsi="Arial" w:cs="Arial"/>
                <w:b/>
                <w:bCs/>
                <w:color w:val="000000"/>
                <w:sz w:val="18"/>
                <w:szCs w:val="18"/>
                <w:lang w:eastAsia="es-MX"/>
              </w:rPr>
              <w:t xml:space="preserve">o </w:t>
            </w:r>
            <w:r>
              <w:rPr>
                <w:rFonts w:ascii="Arial" w:eastAsia="Times New Roman" w:hAnsi="Arial" w:cs="Arial"/>
                <w:b/>
                <w:bCs/>
                <w:color w:val="000000"/>
                <w:sz w:val="18"/>
                <w:szCs w:val="18"/>
                <w:lang w:eastAsia="es-MX"/>
              </w:rPr>
              <w:t>C</w:t>
            </w:r>
            <w:r w:rsidRPr="00EC7398">
              <w:rPr>
                <w:rFonts w:ascii="Arial" w:eastAsia="Times New Roman" w:hAnsi="Arial" w:cs="Arial"/>
                <w:b/>
                <w:bCs/>
                <w:color w:val="000000"/>
                <w:sz w:val="18"/>
                <w:szCs w:val="18"/>
                <w:lang w:eastAsia="es-MX"/>
              </w:rPr>
              <w:t>ontables</w:t>
            </w:r>
          </w:p>
        </w:tc>
        <w:tc>
          <w:tcPr>
            <w:tcW w:w="691" w:type="dxa"/>
            <w:tcBorders>
              <w:top w:val="single" w:sz="4" w:space="0" w:color="auto"/>
              <w:left w:val="nil"/>
              <w:bottom w:val="single" w:sz="4" w:space="0" w:color="auto"/>
              <w:right w:val="single" w:sz="4" w:space="0" w:color="auto"/>
            </w:tcBorders>
            <w:shd w:val="clear" w:color="000000" w:fill="FFFFFF"/>
            <w:noWrap/>
            <w:vAlign w:val="bottom"/>
            <w:hideMark/>
          </w:tcPr>
          <w:p w14:paraId="64C86F6E"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1641" w:type="dxa"/>
            <w:tcBorders>
              <w:top w:val="nil"/>
              <w:left w:val="nil"/>
              <w:bottom w:val="nil"/>
              <w:right w:val="nil"/>
            </w:tcBorders>
            <w:shd w:val="clear" w:color="000000" w:fill="FFFFFF"/>
            <w:noWrap/>
            <w:vAlign w:val="center"/>
            <w:hideMark/>
          </w:tcPr>
          <w:p w14:paraId="7867C26C"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174CCB" w:rsidRPr="0014542F" w14:paraId="2352C917" w14:textId="77777777" w:rsidTr="00AD0DA9">
        <w:trPr>
          <w:trHeight w:val="284"/>
        </w:trPr>
        <w:tc>
          <w:tcPr>
            <w:tcW w:w="519" w:type="dxa"/>
            <w:tcBorders>
              <w:top w:val="nil"/>
              <w:left w:val="single" w:sz="4" w:space="0" w:color="auto"/>
              <w:bottom w:val="single" w:sz="4" w:space="0" w:color="auto"/>
              <w:right w:val="nil"/>
            </w:tcBorders>
            <w:shd w:val="clear" w:color="000000" w:fill="FFFFFF"/>
            <w:noWrap/>
            <w:vAlign w:val="center"/>
            <w:hideMark/>
          </w:tcPr>
          <w:p w14:paraId="2ADBE570"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50FDD4F3"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Aprovechamientos Patrimoniales</w:t>
            </w:r>
          </w:p>
        </w:tc>
        <w:tc>
          <w:tcPr>
            <w:tcW w:w="691" w:type="dxa"/>
            <w:tcBorders>
              <w:top w:val="nil"/>
              <w:left w:val="nil"/>
              <w:bottom w:val="single" w:sz="4" w:space="0" w:color="auto"/>
              <w:right w:val="single" w:sz="4" w:space="0" w:color="auto"/>
            </w:tcBorders>
            <w:shd w:val="clear" w:color="000000" w:fill="FFFFFF"/>
            <w:noWrap/>
            <w:vAlign w:val="center"/>
            <w:hideMark/>
          </w:tcPr>
          <w:p w14:paraId="34DF5142"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1641" w:type="dxa"/>
            <w:tcBorders>
              <w:top w:val="nil"/>
              <w:left w:val="nil"/>
              <w:bottom w:val="nil"/>
              <w:right w:val="nil"/>
            </w:tcBorders>
            <w:shd w:val="clear" w:color="000000" w:fill="FFFFFF"/>
            <w:noWrap/>
            <w:vAlign w:val="center"/>
            <w:hideMark/>
          </w:tcPr>
          <w:p w14:paraId="763D28CA"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174CCB" w:rsidRPr="0014542F" w14:paraId="409B99DB" w14:textId="77777777" w:rsidTr="00AD0DA9">
        <w:trPr>
          <w:trHeight w:val="284"/>
        </w:trPr>
        <w:tc>
          <w:tcPr>
            <w:tcW w:w="519" w:type="dxa"/>
            <w:tcBorders>
              <w:top w:val="nil"/>
              <w:left w:val="single" w:sz="4" w:space="0" w:color="auto"/>
              <w:bottom w:val="single" w:sz="4" w:space="0" w:color="auto"/>
              <w:right w:val="nil"/>
            </w:tcBorders>
            <w:shd w:val="clear" w:color="000000" w:fill="FFFFFF"/>
            <w:noWrap/>
            <w:vAlign w:val="center"/>
            <w:hideMark/>
          </w:tcPr>
          <w:p w14:paraId="39F94D00"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2C0BC414"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Ingresos derivados de financiamientos</w:t>
            </w:r>
          </w:p>
        </w:tc>
        <w:tc>
          <w:tcPr>
            <w:tcW w:w="691" w:type="dxa"/>
            <w:tcBorders>
              <w:top w:val="nil"/>
              <w:left w:val="nil"/>
              <w:bottom w:val="single" w:sz="4" w:space="0" w:color="auto"/>
              <w:right w:val="single" w:sz="4" w:space="0" w:color="auto"/>
            </w:tcBorders>
            <w:shd w:val="clear" w:color="000000" w:fill="FFFFFF"/>
            <w:noWrap/>
            <w:vAlign w:val="center"/>
            <w:hideMark/>
          </w:tcPr>
          <w:p w14:paraId="5A6E0D41"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1641" w:type="dxa"/>
            <w:tcBorders>
              <w:top w:val="nil"/>
              <w:left w:val="nil"/>
              <w:bottom w:val="nil"/>
              <w:right w:val="nil"/>
            </w:tcBorders>
            <w:shd w:val="clear" w:color="000000" w:fill="FFFFFF"/>
            <w:noWrap/>
            <w:vAlign w:val="center"/>
            <w:hideMark/>
          </w:tcPr>
          <w:p w14:paraId="4AFF5639"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174CCB" w:rsidRPr="0014542F" w14:paraId="3468C032" w14:textId="77777777" w:rsidTr="00AD0DA9">
        <w:trPr>
          <w:trHeight w:val="284"/>
        </w:trPr>
        <w:tc>
          <w:tcPr>
            <w:tcW w:w="773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6A3589" w14:textId="77777777" w:rsidR="00174CCB" w:rsidRPr="00EC7398" w:rsidRDefault="00174CCB" w:rsidP="00AD0DA9">
            <w:pPr>
              <w:spacing w:after="0"/>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EC7398">
              <w:rPr>
                <w:rFonts w:ascii="Arial" w:eastAsia="Times New Roman" w:hAnsi="Arial" w:cs="Arial"/>
                <w:color w:val="000000"/>
                <w:sz w:val="18"/>
                <w:szCs w:val="18"/>
                <w:lang w:eastAsia="es-MX"/>
              </w:rPr>
              <w:t>3.3 Otros Ingresos presupuestarios no contables</w:t>
            </w:r>
          </w:p>
        </w:tc>
        <w:tc>
          <w:tcPr>
            <w:tcW w:w="691" w:type="dxa"/>
            <w:tcBorders>
              <w:top w:val="nil"/>
              <w:left w:val="nil"/>
              <w:bottom w:val="single" w:sz="4" w:space="0" w:color="auto"/>
              <w:right w:val="single" w:sz="4" w:space="0" w:color="auto"/>
            </w:tcBorders>
            <w:shd w:val="clear" w:color="000000" w:fill="FFFFFF"/>
            <w:noWrap/>
            <w:vAlign w:val="center"/>
            <w:hideMark/>
          </w:tcPr>
          <w:p w14:paraId="01948D7C"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1641" w:type="dxa"/>
            <w:tcBorders>
              <w:top w:val="nil"/>
              <w:left w:val="nil"/>
              <w:bottom w:val="nil"/>
              <w:right w:val="nil"/>
            </w:tcBorders>
            <w:shd w:val="clear" w:color="000000" w:fill="FFFFFF"/>
            <w:noWrap/>
            <w:vAlign w:val="center"/>
            <w:hideMark/>
          </w:tcPr>
          <w:p w14:paraId="3B0470D0"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174CCB" w:rsidRPr="0014542F" w14:paraId="4641ECF2" w14:textId="77777777" w:rsidTr="00AD0DA9">
        <w:trPr>
          <w:trHeight w:val="284"/>
        </w:trPr>
        <w:tc>
          <w:tcPr>
            <w:tcW w:w="7732" w:type="dxa"/>
            <w:gridSpan w:val="2"/>
            <w:tcBorders>
              <w:top w:val="nil"/>
              <w:left w:val="nil"/>
              <w:bottom w:val="nil"/>
              <w:right w:val="nil"/>
            </w:tcBorders>
            <w:shd w:val="clear" w:color="000000" w:fill="FFFFFF"/>
            <w:noWrap/>
            <w:vAlign w:val="bottom"/>
            <w:hideMark/>
          </w:tcPr>
          <w:p w14:paraId="31A1FAEF" w14:textId="77777777" w:rsidR="00174CCB" w:rsidRPr="00EC7398" w:rsidRDefault="00174CCB" w:rsidP="00AD0DA9">
            <w:pPr>
              <w:spacing w:after="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1" w:type="dxa"/>
            <w:tcBorders>
              <w:top w:val="nil"/>
              <w:left w:val="nil"/>
              <w:bottom w:val="nil"/>
              <w:right w:val="nil"/>
            </w:tcBorders>
            <w:shd w:val="clear" w:color="000000" w:fill="FFFFFF"/>
            <w:noWrap/>
            <w:vAlign w:val="bottom"/>
            <w:hideMark/>
          </w:tcPr>
          <w:p w14:paraId="2E246237"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1641" w:type="dxa"/>
            <w:tcBorders>
              <w:top w:val="nil"/>
              <w:left w:val="nil"/>
              <w:bottom w:val="nil"/>
              <w:right w:val="nil"/>
            </w:tcBorders>
            <w:shd w:val="clear" w:color="000000" w:fill="FFFFFF"/>
            <w:noWrap/>
            <w:vAlign w:val="bottom"/>
            <w:hideMark/>
          </w:tcPr>
          <w:p w14:paraId="44D8A515" w14:textId="77777777" w:rsidR="00174CCB" w:rsidRPr="00EC7398" w:rsidRDefault="00174CCB" w:rsidP="00AD0DA9">
            <w:pPr>
              <w:spacing w:after="0"/>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174CCB" w:rsidRPr="0014542F" w14:paraId="57625E53" w14:textId="77777777" w:rsidTr="00AD0DA9">
        <w:trPr>
          <w:trHeight w:val="284"/>
        </w:trPr>
        <w:tc>
          <w:tcPr>
            <w:tcW w:w="773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6A2BE357" w14:textId="77777777" w:rsidR="00174CCB" w:rsidRPr="00EC7398" w:rsidRDefault="00174CCB" w:rsidP="00AD0DA9">
            <w:pPr>
              <w:spacing w:after="0"/>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Ingresos Contables (4 = 1 + 2 - 3)</w:t>
            </w:r>
          </w:p>
        </w:tc>
        <w:tc>
          <w:tcPr>
            <w:tcW w:w="691" w:type="dxa"/>
            <w:tcBorders>
              <w:top w:val="nil"/>
              <w:left w:val="nil"/>
              <w:bottom w:val="nil"/>
              <w:right w:val="nil"/>
            </w:tcBorders>
            <w:shd w:val="clear" w:color="auto" w:fill="auto"/>
            <w:noWrap/>
            <w:vAlign w:val="bottom"/>
            <w:hideMark/>
          </w:tcPr>
          <w:p w14:paraId="30BD823C" w14:textId="77777777" w:rsidR="00174CCB" w:rsidRPr="00EC7398" w:rsidRDefault="00174CCB" w:rsidP="00AD0DA9">
            <w:pPr>
              <w:spacing w:after="0"/>
              <w:rPr>
                <w:rFonts w:ascii="Arial" w:eastAsia="Times New Roman" w:hAnsi="Arial" w:cs="Arial"/>
                <w:b/>
                <w:bCs/>
                <w:color w:val="000000"/>
                <w:sz w:val="18"/>
                <w:szCs w:val="18"/>
                <w:lang w:eastAsia="es-MX"/>
              </w:rPr>
            </w:pPr>
          </w:p>
        </w:tc>
        <w:tc>
          <w:tcPr>
            <w:tcW w:w="164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139F469" w14:textId="7011B386" w:rsidR="00174CCB" w:rsidRPr="00EC7398" w:rsidRDefault="002D66B9" w:rsidP="00AD0DA9">
            <w:pPr>
              <w:spacing w:after="0"/>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349</w:t>
            </w:r>
            <w:r w:rsidR="00174CCB">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278</w:t>
            </w:r>
            <w:r w:rsidR="00174CCB">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28</w:t>
            </w:r>
            <w:r w:rsidR="00174CCB">
              <w:rPr>
                <w:rFonts w:ascii="Arial" w:eastAsia="Times New Roman" w:hAnsi="Arial" w:cs="Arial"/>
                <w:b/>
                <w:bCs/>
                <w:color w:val="000000"/>
                <w:sz w:val="18"/>
                <w:szCs w:val="18"/>
                <w:lang w:eastAsia="es-MX"/>
              </w:rPr>
              <w:t>9</w:t>
            </w:r>
          </w:p>
        </w:tc>
      </w:tr>
    </w:tbl>
    <w:p w14:paraId="73C96B7E" w14:textId="77777777" w:rsidR="00174CCB" w:rsidRDefault="00174CCB" w:rsidP="00174CCB">
      <w:pPr>
        <w:pStyle w:val="Texto"/>
        <w:tabs>
          <w:tab w:val="center" w:pos="6840"/>
          <w:tab w:val="left" w:pos="10069"/>
        </w:tabs>
        <w:spacing w:after="0" w:line="276" w:lineRule="auto"/>
        <w:ind w:firstLine="0"/>
        <w:jc w:val="center"/>
        <w:rPr>
          <w:b/>
          <w:szCs w:val="18"/>
        </w:rPr>
      </w:pPr>
    </w:p>
    <w:p w14:paraId="112DBCB5" w14:textId="77777777" w:rsidR="00174CCB" w:rsidRDefault="00174CCB" w:rsidP="00174CCB">
      <w:pPr>
        <w:pStyle w:val="Texto"/>
        <w:tabs>
          <w:tab w:val="center" w:pos="6840"/>
          <w:tab w:val="left" w:pos="10069"/>
        </w:tabs>
        <w:spacing w:after="0" w:line="276" w:lineRule="auto"/>
        <w:ind w:firstLine="0"/>
        <w:jc w:val="center"/>
        <w:rPr>
          <w:b/>
          <w:szCs w:val="18"/>
        </w:rPr>
      </w:pPr>
    </w:p>
    <w:p w14:paraId="22AD3004" w14:textId="77777777" w:rsidR="00174CCB" w:rsidRDefault="00174CCB" w:rsidP="00174CCB">
      <w:pPr>
        <w:pStyle w:val="Texto"/>
        <w:tabs>
          <w:tab w:val="center" w:pos="6840"/>
          <w:tab w:val="left" w:pos="10069"/>
        </w:tabs>
        <w:spacing w:after="0" w:line="276" w:lineRule="auto"/>
        <w:ind w:firstLine="0"/>
        <w:jc w:val="center"/>
        <w:rPr>
          <w:b/>
          <w:szCs w:val="18"/>
        </w:rPr>
      </w:pPr>
    </w:p>
    <w:p w14:paraId="6917CF22" w14:textId="77777777" w:rsidR="00174CCB" w:rsidRDefault="00174CCB" w:rsidP="00174CCB">
      <w:pPr>
        <w:pStyle w:val="Texto"/>
        <w:tabs>
          <w:tab w:val="center" w:pos="6840"/>
          <w:tab w:val="left" w:pos="10069"/>
        </w:tabs>
        <w:spacing w:after="0" w:line="360" w:lineRule="auto"/>
        <w:ind w:firstLine="0"/>
        <w:jc w:val="center"/>
        <w:rPr>
          <w:b/>
          <w:szCs w:val="18"/>
        </w:rPr>
      </w:pPr>
    </w:p>
    <w:p w14:paraId="517248B5" w14:textId="77777777" w:rsidR="00174CCB" w:rsidRDefault="00174CCB" w:rsidP="00174CCB">
      <w:pPr>
        <w:pStyle w:val="Texto"/>
        <w:tabs>
          <w:tab w:val="center" w:pos="6840"/>
          <w:tab w:val="left" w:pos="10069"/>
        </w:tabs>
        <w:spacing w:after="0" w:line="360" w:lineRule="auto"/>
        <w:ind w:firstLine="0"/>
        <w:jc w:val="center"/>
        <w:rPr>
          <w:b/>
          <w:szCs w:val="18"/>
        </w:rPr>
      </w:pPr>
    </w:p>
    <w:p w14:paraId="285C1D2D" w14:textId="77777777" w:rsidR="00174CCB" w:rsidRPr="00AA05F0" w:rsidRDefault="00174CCB" w:rsidP="00174CCB">
      <w:pPr>
        <w:pStyle w:val="Texto"/>
        <w:tabs>
          <w:tab w:val="center" w:pos="6840"/>
          <w:tab w:val="left" w:pos="10069"/>
        </w:tabs>
        <w:spacing w:after="0" w:line="360" w:lineRule="auto"/>
        <w:ind w:firstLine="0"/>
        <w:jc w:val="center"/>
        <w:rPr>
          <w:b/>
          <w:szCs w:val="18"/>
          <w:lang w:val="es-MX"/>
        </w:rPr>
      </w:pPr>
      <w:r>
        <w:rPr>
          <w:b/>
          <w:szCs w:val="18"/>
        </w:rPr>
        <w:t>c</w:t>
      </w:r>
      <w:r w:rsidRPr="00AA05F0">
        <w:rPr>
          <w:b/>
          <w:szCs w:val="18"/>
        </w:rPr>
        <w:t>)</w:t>
      </w:r>
      <w:r w:rsidRPr="00AA05F0">
        <w:rPr>
          <w:szCs w:val="18"/>
        </w:rPr>
        <w:t xml:space="preserve"> </w:t>
      </w:r>
      <w:r w:rsidRPr="00AA05F0">
        <w:rPr>
          <w:b/>
          <w:szCs w:val="18"/>
          <w:lang w:val="es-MX"/>
        </w:rPr>
        <w:t>NOTAS DE MEMORIA (CUENTAS DE ORDEN)</w:t>
      </w:r>
    </w:p>
    <w:p w14:paraId="70D7FD85" w14:textId="77777777" w:rsidR="00174CCB" w:rsidRDefault="00174CCB" w:rsidP="00174CCB">
      <w:pPr>
        <w:pStyle w:val="Texto"/>
        <w:spacing w:after="0" w:line="360" w:lineRule="auto"/>
        <w:ind w:firstLine="0"/>
        <w:rPr>
          <w:szCs w:val="18"/>
          <w:lang w:val="es-MX"/>
        </w:rPr>
      </w:pPr>
    </w:p>
    <w:p w14:paraId="79D8CE9F" w14:textId="3A936F50" w:rsidR="002D66B9" w:rsidRDefault="002D66B9" w:rsidP="00174CCB">
      <w:pPr>
        <w:pStyle w:val="Texto"/>
        <w:spacing w:after="0" w:line="360" w:lineRule="auto"/>
        <w:ind w:firstLine="0"/>
        <w:rPr>
          <w:bCs/>
          <w:szCs w:val="18"/>
          <w:lang w:val="es-MX"/>
        </w:rPr>
      </w:pPr>
      <w:r w:rsidRPr="00AA05F0">
        <w:rPr>
          <w:b/>
          <w:szCs w:val="18"/>
        </w:rPr>
        <w:t xml:space="preserve">Cuentas de Orden </w:t>
      </w:r>
      <w:r>
        <w:rPr>
          <w:b/>
          <w:szCs w:val="18"/>
        </w:rPr>
        <w:t>Contables:</w:t>
      </w:r>
    </w:p>
    <w:p w14:paraId="2925BDAC" w14:textId="722112BD" w:rsidR="00174CCB" w:rsidRPr="00195F3E" w:rsidRDefault="00174CCB" w:rsidP="00174CCB">
      <w:pPr>
        <w:pStyle w:val="Texto"/>
        <w:spacing w:after="0" w:line="360" w:lineRule="auto"/>
        <w:ind w:firstLine="0"/>
        <w:rPr>
          <w:bCs/>
          <w:szCs w:val="18"/>
          <w:lang w:val="es-MX"/>
        </w:rPr>
      </w:pPr>
      <w:r w:rsidRPr="002D66B9">
        <w:rPr>
          <w:bCs/>
          <w:szCs w:val="18"/>
          <w:lang w:val="es-MX"/>
        </w:rPr>
        <w:t>Estas contienen información sobre las cuentas de orden tanto contables como presupuestarias que se utilizan para registrar movimientos de valores que no afecten o modifiquen el Estado de Situación Financiera. Al cierre del presente trimestre el Sistema Estatal para el Desarrollo Integral de la Familia no cuenta con cuentas de orden contables, tal como se puede ver en el Estado de Situación Financiera.</w:t>
      </w:r>
    </w:p>
    <w:p w14:paraId="27EA27C2" w14:textId="77777777" w:rsidR="00174CCB" w:rsidRPr="00195F3E" w:rsidRDefault="00174CCB" w:rsidP="00174CCB">
      <w:pPr>
        <w:pStyle w:val="Texto"/>
        <w:spacing w:after="0" w:line="360" w:lineRule="auto"/>
        <w:ind w:firstLine="0"/>
        <w:rPr>
          <w:bCs/>
          <w:szCs w:val="18"/>
        </w:rPr>
      </w:pPr>
    </w:p>
    <w:p w14:paraId="5D0400C3" w14:textId="77777777" w:rsidR="00174CCB" w:rsidRDefault="00174CCB" w:rsidP="00174CCB">
      <w:pPr>
        <w:pStyle w:val="Texto"/>
        <w:spacing w:after="0" w:line="360" w:lineRule="auto"/>
        <w:ind w:firstLine="0"/>
        <w:rPr>
          <w:b/>
          <w:szCs w:val="18"/>
        </w:rPr>
      </w:pPr>
      <w:r w:rsidRPr="00AA05F0">
        <w:rPr>
          <w:b/>
          <w:szCs w:val="18"/>
        </w:rPr>
        <w:t>Cuentas de Orden Presupuestarias:</w:t>
      </w:r>
    </w:p>
    <w:p w14:paraId="7D9E1705" w14:textId="77777777" w:rsidR="00174CCB" w:rsidRPr="00B42835" w:rsidRDefault="00174CCB" w:rsidP="00174CCB">
      <w:pPr>
        <w:pStyle w:val="ROMANOS"/>
        <w:spacing w:after="0" w:line="360" w:lineRule="auto"/>
        <w:ind w:left="0" w:firstLine="0"/>
        <w:rPr>
          <w:lang w:val="es-MX"/>
        </w:rPr>
      </w:pPr>
      <w:r w:rsidRPr="00B42835">
        <w:rPr>
          <w:lang w:val="es-MX"/>
        </w:rPr>
        <w:t xml:space="preserve">Estas cuentas </w:t>
      </w:r>
      <w:r>
        <w:rPr>
          <w:lang w:val="es-MX"/>
        </w:rPr>
        <w:t xml:space="preserve">son </w:t>
      </w:r>
      <w:r w:rsidRPr="00B42835">
        <w:rPr>
          <w:lang w:val="es-MX"/>
        </w:rPr>
        <w:t>utilizadas con la</w:t>
      </w:r>
      <w:r>
        <w:rPr>
          <w:lang w:val="es-MX"/>
        </w:rPr>
        <w:t xml:space="preserve"> finalidad de dar cumplimiento </w:t>
      </w:r>
      <w:r w:rsidRPr="00B42835">
        <w:rPr>
          <w:lang w:val="es-MX"/>
        </w:rPr>
        <w:t>a lo estipulado en la Ley General de Contabilidad Gubernamental.</w:t>
      </w:r>
    </w:p>
    <w:p w14:paraId="34E62762" w14:textId="77777777" w:rsidR="00174CCB" w:rsidRDefault="00174CCB" w:rsidP="00174CCB">
      <w:pPr>
        <w:pStyle w:val="Texto"/>
        <w:spacing w:after="0" w:line="360" w:lineRule="auto"/>
        <w:ind w:firstLine="0"/>
        <w:rPr>
          <w:b/>
          <w:szCs w:val="18"/>
        </w:rPr>
      </w:pPr>
    </w:p>
    <w:p w14:paraId="7C81AB25" w14:textId="77777777" w:rsidR="00174CCB" w:rsidRDefault="00174CCB" w:rsidP="00174CCB">
      <w:pPr>
        <w:pStyle w:val="Texto"/>
        <w:spacing w:after="0" w:line="360" w:lineRule="auto"/>
        <w:ind w:firstLine="0"/>
        <w:rPr>
          <w:bCs/>
          <w:szCs w:val="18"/>
          <w:lang w:val="es-MX"/>
        </w:rPr>
      </w:pPr>
      <w:r>
        <w:rPr>
          <w:bCs/>
          <w:szCs w:val="18"/>
          <w:lang w:val="es-MX"/>
        </w:rPr>
        <w:t>L</w:t>
      </w:r>
      <w:r w:rsidRPr="00507744">
        <w:rPr>
          <w:bCs/>
          <w:szCs w:val="18"/>
          <w:lang w:val="es-MX"/>
        </w:rPr>
        <w:t xml:space="preserve">as Cuentas de </w:t>
      </w:r>
      <w:r>
        <w:rPr>
          <w:bCs/>
          <w:szCs w:val="18"/>
          <w:lang w:val="es-MX"/>
        </w:rPr>
        <w:t xml:space="preserve">Orden Presupuestarias de </w:t>
      </w:r>
      <w:r w:rsidRPr="00507744">
        <w:rPr>
          <w:bCs/>
          <w:szCs w:val="18"/>
          <w:lang w:val="es-MX"/>
        </w:rPr>
        <w:t xml:space="preserve">Ingresos </w:t>
      </w:r>
      <w:r>
        <w:rPr>
          <w:bCs/>
          <w:szCs w:val="18"/>
          <w:lang w:val="es-MX"/>
        </w:rPr>
        <w:t>presentan el siguiente avance, al cierre del periodo presentado;</w:t>
      </w:r>
    </w:p>
    <w:p w14:paraId="158FB4C3" w14:textId="77777777" w:rsidR="00174CCB" w:rsidRPr="00507744" w:rsidRDefault="00174CCB" w:rsidP="00174CCB">
      <w:pPr>
        <w:pStyle w:val="Texto"/>
        <w:spacing w:after="0" w:line="360" w:lineRule="auto"/>
        <w:ind w:firstLine="0"/>
        <w:rPr>
          <w:bCs/>
        </w:rPr>
      </w:pPr>
    </w:p>
    <w:tbl>
      <w:tblPr>
        <w:tblW w:w="5524" w:type="dxa"/>
        <w:jc w:val="center"/>
        <w:tblCellMar>
          <w:left w:w="70" w:type="dxa"/>
          <w:right w:w="70" w:type="dxa"/>
        </w:tblCellMar>
        <w:tblLook w:val="04A0" w:firstRow="1" w:lastRow="0" w:firstColumn="1" w:lastColumn="0" w:noHBand="0" w:noVBand="1"/>
      </w:tblPr>
      <w:tblGrid>
        <w:gridCol w:w="3737"/>
        <w:gridCol w:w="1787"/>
      </w:tblGrid>
      <w:tr w:rsidR="00174CCB" w:rsidRPr="00195F3E" w14:paraId="05DFF069" w14:textId="77777777" w:rsidTr="00AD0DA9">
        <w:trPr>
          <w:trHeight w:val="300"/>
          <w:jc w:val="center"/>
        </w:trPr>
        <w:tc>
          <w:tcPr>
            <w:tcW w:w="5524" w:type="dxa"/>
            <w:gridSpan w:val="2"/>
            <w:tcBorders>
              <w:top w:val="single" w:sz="4" w:space="0" w:color="auto"/>
              <w:left w:val="single" w:sz="4" w:space="0" w:color="auto"/>
              <w:bottom w:val="single" w:sz="4" w:space="0" w:color="auto"/>
              <w:right w:val="single" w:sz="4" w:space="0" w:color="auto"/>
            </w:tcBorders>
            <w:shd w:val="clear" w:color="auto" w:fill="F6F6EE"/>
            <w:noWrap/>
            <w:vAlign w:val="bottom"/>
            <w:hideMark/>
          </w:tcPr>
          <w:p w14:paraId="45165C4E" w14:textId="77777777" w:rsidR="00174CCB" w:rsidRPr="00195F3E" w:rsidRDefault="00174CCB" w:rsidP="00AD0DA9">
            <w:pPr>
              <w:spacing w:after="0" w:line="240" w:lineRule="auto"/>
              <w:jc w:val="center"/>
              <w:rPr>
                <w:rFonts w:ascii="Arial" w:eastAsia="Times New Roman" w:hAnsi="Arial" w:cs="Arial"/>
                <w:b/>
                <w:bCs/>
                <w:color w:val="000000"/>
                <w:sz w:val="18"/>
                <w:szCs w:val="18"/>
                <w:lang w:eastAsia="es-MX"/>
              </w:rPr>
            </w:pPr>
            <w:r w:rsidRPr="00195F3E">
              <w:rPr>
                <w:rFonts w:ascii="Arial" w:eastAsia="Times New Roman" w:hAnsi="Arial" w:cs="Arial"/>
                <w:b/>
                <w:bCs/>
                <w:color w:val="000000"/>
                <w:sz w:val="18"/>
                <w:szCs w:val="18"/>
                <w:lang w:eastAsia="es-MX"/>
              </w:rPr>
              <w:t xml:space="preserve">Cuentas de </w:t>
            </w:r>
            <w:r>
              <w:rPr>
                <w:rFonts w:ascii="Arial" w:eastAsia="Times New Roman" w:hAnsi="Arial" w:cs="Arial"/>
                <w:b/>
                <w:bCs/>
                <w:color w:val="000000"/>
                <w:sz w:val="18"/>
                <w:szCs w:val="18"/>
                <w:lang w:eastAsia="es-MX"/>
              </w:rPr>
              <w:t>O</w:t>
            </w:r>
            <w:r w:rsidRPr="00195F3E">
              <w:rPr>
                <w:rFonts w:ascii="Arial" w:eastAsia="Times New Roman" w:hAnsi="Arial" w:cs="Arial"/>
                <w:b/>
                <w:bCs/>
                <w:color w:val="000000"/>
                <w:sz w:val="18"/>
                <w:szCs w:val="18"/>
                <w:lang w:eastAsia="es-MX"/>
              </w:rPr>
              <w:t xml:space="preserve">rden </w:t>
            </w:r>
            <w:r>
              <w:rPr>
                <w:rFonts w:ascii="Arial" w:eastAsia="Times New Roman" w:hAnsi="Arial" w:cs="Arial"/>
                <w:b/>
                <w:bCs/>
                <w:color w:val="000000"/>
                <w:sz w:val="18"/>
                <w:szCs w:val="18"/>
                <w:lang w:eastAsia="es-MX"/>
              </w:rPr>
              <w:t>P</w:t>
            </w:r>
            <w:r w:rsidRPr="00195F3E">
              <w:rPr>
                <w:rFonts w:ascii="Arial" w:eastAsia="Times New Roman" w:hAnsi="Arial" w:cs="Arial"/>
                <w:b/>
                <w:bCs/>
                <w:color w:val="000000"/>
                <w:sz w:val="18"/>
                <w:szCs w:val="18"/>
                <w:lang w:eastAsia="es-MX"/>
              </w:rPr>
              <w:t>resupuestarias de Ingresos</w:t>
            </w:r>
          </w:p>
        </w:tc>
      </w:tr>
      <w:tr w:rsidR="00174CCB" w:rsidRPr="00195F3E" w14:paraId="710312DD" w14:textId="77777777" w:rsidTr="00AD0DA9">
        <w:trPr>
          <w:trHeight w:val="300"/>
          <w:jc w:val="center"/>
        </w:trPr>
        <w:tc>
          <w:tcPr>
            <w:tcW w:w="3737" w:type="dxa"/>
            <w:tcBorders>
              <w:top w:val="nil"/>
              <w:left w:val="single" w:sz="4" w:space="0" w:color="auto"/>
              <w:bottom w:val="single" w:sz="4" w:space="0" w:color="auto"/>
              <w:right w:val="single" w:sz="4" w:space="0" w:color="auto"/>
            </w:tcBorders>
            <w:shd w:val="clear" w:color="auto" w:fill="F6F6EE"/>
            <w:noWrap/>
            <w:vAlign w:val="bottom"/>
            <w:hideMark/>
          </w:tcPr>
          <w:p w14:paraId="7B1697F9" w14:textId="77777777" w:rsidR="00174CCB" w:rsidRPr="00195F3E" w:rsidRDefault="00174CCB" w:rsidP="00AD0DA9">
            <w:pPr>
              <w:spacing w:after="0" w:line="240" w:lineRule="auto"/>
              <w:jc w:val="center"/>
              <w:rPr>
                <w:rFonts w:ascii="Arial" w:eastAsia="Times New Roman" w:hAnsi="Arial" w:cs="Arial"/>
                <w:b/>
                <w:bCs/>
                <w:color w:val="000000"/>
                <w:sz w:val="18"/>
                <w:szCs w:val="18"/>
                <w:lang w:eastAsia="es-MX"/>
              </w:rPr>
            </w:pPr>
            <w:r w:rsidRPr="00195F3E">
              <w:rPr>
                <w:rFonts w:ascii="Arial" w:eastAsia="Times New Roman" w:hAnsi="Arial" w:cs="Arial"/>
                <w:b/>
                <w:bCs/>
                <w:color w:val="000000"/>
                <w:sz w:val="18"/>
                <w:szCs w:val="18"/>
                <w:lang w:eastAsia="es-MX"/>
              </w:rPr>
              <w:t>CONCEPTO</w:t>
            </w:r>
          </w:p>
        </w:tc>
        <w:tc>
          <w:tcPr>
            <w:tcW w:w="1787" w:type="dxa"/>
            <w:tcBorders>
              <w:top w:val="nil"/>
              <w:left w:val="nil"/>
              <w:bottom w:val="single" w:sz="4" w:space="0" w:color="auto"/>
              <w:right w:val="single" w:sz="4" w:space="0" w:color="auto"/>
            </w:tcBorders>
            <w:shd w:val="clear" w:color="auto" w:fill="F6F6EE"/>
            <w:noWrap/>
            <w:vAlign w:val="bottom"/>
            <w:hideMark/>
          </w:tcPr>
          <w:p w14:paraId="2CD135A0" w14:textId="77777777" w:rsidR="00174CCB" w:rsidRPr="00195F3E" w:rsidRDefault="00174CCB" w:rsidP="00AD0DA9">
            <w:pPr>
              <w:spacing w:after="0" w:line="240" w:lineRule="auto"/>
              <w:jc w:val="center"/>
              <w:rPr>
                <w:rFonts w:ascii="Arial" w:eastAsia="Times New Roman" w:hAnsi="Arial" w:cs="Arial"/>
                <w:b/>
                <w:bCs/>
                <w:color w:val="000000"/>
                <w:sz w:val="18"/>
                <w:szCs w:val="18"/>
                <w:lang w:eastAsia="es-MX"/>
              </w:rPr>
            </w:pPr>
            <w:r w:rsidRPr="00195F3E">
              <w:rPr>
                <w:rFonts w:ascii="Arial" w:eastAsia="Times New Roman" w:hAnsi="Arial" w:cs="Arial"/>
                <w:b/>
                <w:bCs/>
                <w:color w:val="000000"/>
                <w:sz w:val="18"/>
                <w:szCs w:val="18"/>
                <w:lang w:eastAsia="es-MX"/>
              </w:rPr>
              <w:t>202</w:t>
            </w:r>
            <w:r>
              <w:rPr>
                <w:rFonts w:ascii="Arial" w:eastAsia="Times New Roman" w:hAnsi="Arial" w:cs="Arial"/>
                <w:b/>
                <w:bCs/>
                <w:color w:val="000000"/>
                <w:sz w:val="18"/>
                <w:szCs w:val="18"/>
                <w:lang w:eastAsia="es-MX"/>
              </w:rPr>
              <w:t>5</w:t>
            </w:r>
          </w:p>
        </w:tc>
      </w:tr>
      <w:tr w:rsidR="00174CCB" w:rsidRPr="00195F3E" w14:paraId="72DF967C" w14:textId="77777777" w:rsidTr="00AD0DA9">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1DF79D07" w14:textId="77777777" w:rsidR="00174CCB" w:rsidRPr="00195F3E" w:rsidRDefault="00174CCB" w:rsidP="00AD0DA9">
            <w:pPr>
              <w:spacing w:after="0" w:line="240" w:lineRule="auto"/>
              <w:jc w:val="both"/>
              <w:rPr>
                <w:rFonts w:ascii="Arial" w:eastAsia="Times New Roman" w:hAnsi="Arial" w:cs="Arial"/>
                <w:color w:val="000000"/>
                <w:sz w:val="18"/>
                <w:szCs w:val="18"/>
                <w:lang w:eastAsia="es-MX"/>
              </w:rPr>
            </w:pPr>
            <w:r w:rsidRPr="00195F3E">
              <w:rPr>
                <w:rFonts w:ascii="Arial" w:eastAsia="Times New Roman" w:hAnsi="Arial" w:cs="Arial"/>
                <w:color w:val="000000"/>
                <w:sz w:val="18"/>
                <w:szCs w:val="18"/>
                <w:lang w:val="es-ES" w:eastAsia="es-MX"/>
              </w:rPr>
              <w:t xml:space="preserve">Ley de </w:t>
            </w:r>
            <w:r>
              <w:rPr>
                <w:rFonts w:ascii="Arial" w:eastAsia="Times New Roman" w:hAnsi="Arial" w:cs="Arial"/>
                <w:color w:val="000000"/>
                <w:sz w:val="18"/>
                <w:szCs w:val="18"/>
                <w:lang w:val="es-ES" w:eastAsia="es-MX"/>
              </w:rPr>
              <w:t>I</w:t>
            </w:r>
            <w:r w:rsidRPr="00195F3E">
              <w:rPr>
                <w:rFonts w:ascii="Arial" w:eastAsia="Times New Roman" w:hAnsi="Arial" w:cs="Arial"/>
                <w:color w:val="000000"/>
                <w:sz w:val="18"/>
                <w:szCs w:val="18"/>
                <w:lang w:val="es-ES" w:eastAsia="es-MX"/>
              </w:rPr>
              <w:t>ngresos Estimada</w:t>
            </w:r>
          </w:p>
        </w:tc>
        <w:tc>
          <w:tcPr>
            <w:tcW w:w="1787" w:type="dxa"/>
            <w:tcBorders>
              <w:top w:val="nil"/>
              <w:left w:val="nil"/>
              <w:bottom w:val="single" w:sz="4" w:space="0" w:color="auto"/>
              <w:right w:val="single" w:sz="4" w:space="0" w:color="auto"/>
            </w:tcBorders>
            <w:shd w:val="clear" w:color="auto" w:fill="auto"/>
            <w:noWrap/>
            <w:vAlign w:val="bottom"/>
            <w:hideMark/>
          </w:tcPr>
          <w:p w14:paraId="3F4FC905" w14:textId="77777777" w:rsidR="00174CCB" w:rsidRPr="00195F3E" w:rsidRDefault="00174CCB" w:rsidP="00AD0DA9">
            <w:pPr>
              <w:spacing w:after="0" w:line="240" w:lineRule="auto"/>
              <w:jc w:val="right"/>
              <w:rPr>
                <w:rFonts w:ascii="Arial" w:eastAsia="Times New Roman" w:hAnsi="Arial" w:cs="Arial"/>
                <w:color w:val="000000"/>
                <w:sz w:val="18"/>
                <w:szCs w:val="18"/>
                <w:lang w:eastAsia="es-MX"/>
              </w:rPr>
            </w:pPr>
            <w:r w:rsidRPr="00195F3E">
              <w:rPr>
                <w:rFonts w:ascii="Arial" w:eastAsia="Times New Roman" w:hAnsi="Arial" w:cs="Arial"/>
                <w:color w:val="000000"/>
                <w:sz w:val="18"/>
                <w:szCs w:val="18"/>
                <w:lang w:eastAsia="es-MX"/>
              </w:rPr>
              <w:t xml:space="preserve">     519,974,071.00 </w:t>
            </w:r>
          </w:p>
        </w:tc>
      </w:tr>
      <w:tr w:rsidR="00174CCB" w:rsidRPr="00195F3E" w14:paraId="057B4EA8" w14:textId="77777777" w:rsidTr="00AD0DA9">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069D12CE" w14:textId="77777777" w:rsidR="00174CCB" w:rsidRPr="00195F3E" w:rsidRDefault="00174CCB" w:rsidP="00AD0DA9">
            <w:pPr>
              <w:spacing w:after="0" w:line="240" w:lineRule="auto"/>
              <w:jc w:val="both"/>
              <w:rPr>
                <w:rFonts w:ascii="Arial" w:eastAsia="Times New Roman" w:hAnsi="Arial" w:cs="Arial"/>
                <w:color w:val="000000"/>
                <w:sz w:val="18"/>
                <w:szCs w:val="18"/>
                <w:lang w:eastAsia="es-MX"/>
              </w:rPr>
            </w:pPr>
            <w:r w:rsidRPr="00195F3E">
              <w:rPr>
                <w:rFonts w:ascii="Arial" w:eastAsia="Times New Roman" w:hAnsi="Arial" w:cs="Arial"/>
                <w:color w:val="000000"/>
                <w:sz w:val="18"/>
                <w:szCs w:val="18"/>
                <w:lang w:eastAsia="es-MX"/>
              </w:rPr>
              <w:t>Ley de Ingresos por Ejecutar</w:t>
            </w:r>
          </w:p>
        </w:tc>
        <w:tc>
          <w:tcPr>
            <w:tcW w:w="1787" w:type="dxa"/>
            <w:tcBorders>
              <w:top w:val="nil"/>
              <w:left w:val="nil"/>
              <w:bottom w:val="single" w:sz="4" w:space="0" w:color="auto"/>
              <w:right w:val="single" w:sz="4" w:space="0" w:color="auto"/>
            </w:tcBorders>
            <w:shd w:val="clear" w:color="auto" w:fill="auto"/>
            <w:noWrap/>
            <w:vAlign w:val="bottom"/>
            <w:hideMark/>
          </w:tcPr>
          <w:p w14:paraId="52E710C6" w14:textId="77777777" w:rsidR="00174CCB" w:rsidRPr="00195F3E" w:rsidRDefault="00174CCB" w:rsidP="00AD0DA9">
            <w:pPr>
              <w:spacing w:after="0" w:line="240" w:lineRule="auto"/>
              <w:jc w:val="right"/>
              <w:rPr>
                <w:rFonts w:ascii="Arial" w:eastAsia="Times New Roman" w:hAnsi="Arial" w:cs="Arial"/>
                <w:color w:val="000000"/>
                <w:sz w:val="18"/>
                <w:szCs w:val="18"/>
                <w:lang w:eastAsia="es-MX"/>
              </w:rPr>
            </w:pPr>
            <w:r w:rsidRPr="00195F3E">
              <w:rPr>
                <w:rFonts w:ascii="Arial" w:eastAsia="Times New Roman" w:hAnsi="Arial" w:cs="Arial"/>
                <w:color w:val="000000"/>
                <w:sz w:val="18"/>
                <w:szCs w:val="18"/>
                <w:lang w:eastAsia="es-MX"/>
              </w:rPr>
              <w:t>0.00</w:t>
            </w:r>
          </w:p>
        </w:tc>
      </w:tr>
      <w:tr w:rsidR="00174CCB" w:rsidRPr="00195F3E" w14:paraId="00A50D30" w14:textId="77777777" w:rsidTr="00AD0DA9">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66852486" w14:textId="77777777" w:rsidR="00174CCB" w:rsidRPr="00195F3E" w:rsidRDefault="00174CCB" w:rsidP="00AD0DA9">
            <w:pPr>
              <w:spacing w:after="0" w:line="240" w:lineRule="auto"/>
              <w:jc w:val="both"/>
              <w:rPr>
                <w:rFonts w:ascii="Arial" w:eastAsia="Times New Roman" w:hAnsi="Arial" w:cs="Arial"/>
                <w:color w:val="000000"/>
                <w:sz w:val="18"/>
                <w:szCs w:val="18"/>
                <w:lang w:eastAsia="es-MX"/>
              </w:rPr>
            </w:pPr>
            <w:r w:rsidRPr="00195F3E">
              <w:rPr>
                <w:rFonts w:ascii="Arial" w:eastAsia="Times New Roman" w:hAnsi="Arial" w:cs="Arial"/>
                <w:color w:val="000000"/>
                <w:sz w:val="18"/>
                <w:szCs w:val="18"/>
                <w:lang w:eastAsia="es-MX"/>
              </w:rPr>
              <w:t>Modificaciones a la Ley de Ingresos Estima</w:t>
            </w:r>
          </w:p>
        </w:tc>
        <w:tc>
          <w:tcPr>
            <w:tcW w:w="1787" w:type="dxa"/>
            <w:tcBorders>
              <w:top w:val="nil"/>
              <w:left w:val="nil"/>
              <w:bottom w:val="single" w:sz="4" w:space="0" w:color="auto"/>
              <w:right w:val="single" w:sz="4" w:space="0" w:color="auto"/>
            </w:tcBorders>
            <w:shd w:val="clear" w:color="auto" w:fill="auto"/>
            <w:noWrap/>
            <w:vAlign w:val="bottom"/>
            <w:hideMark/>
          </w:tcPr>
          <w:p w14:paraId="1CD709F0" w14:textId="29B4ABE5" w:rsidR="00174CCB" w:rsidRPr="00195F3E" w:rsidRDefault="00174CCB" w:rsidP="00AD0DA9">
            <w:pPr>
              <w:spacing w:after="0" w:line="240" w:lineRule="auto"/>
              <w:jc w:val="right"/>
              <w:rPr>
                <w:rFonts w:ascii="Arial" w:eastAsia="Times New Roman" w:hAnsi="Arial" w:cs="Arial"/>
                <w:color w:val="000000"/>
                <w:sz w:val="18"/>
                <w:szCs w:val="18"/>
                <w:lang w:eastAsia="es-MX"/>
              </w:rPr>
            </w:pPr>
            <w:r w:rsidRPr="00195F3E">
              <w:rPr>
                <w:rFonts w:ascii="Arial" w:eastAsia="Times New Roman" w:hAnsi="Arial" w:cs="Arial"/>
                <w:color w:val="000000"/>
                <w:sz w:val="18"/>
                <w:szCs w:val="18"/>
                <w:lang w:eastAsia="es-MX"/>
              </w:rPr>
              <w:t xml:space="preserve">     </w:t>
            </w:r>
            <w:r w:rsidR="0023260B">
              <w:rPr>
                <w:rFonts w:ascii="Arial" w:eastAsia="Times New Roman" w:hAnsi="Arial" w:cs="Arial"/>
                <w:color w:val="000000"/>
                <w:sz w:val="18"/>
                <w:szCs w:val="18"/>
                <w:lang w:eastAsia="es-MX"/>
              </w:rPr>
              <w:t>79</w:t>
            </w:r>
            <w:r w:rsidRPr="00195F3E">
              <w:rPr>
                <w:rFonts w:ascii="Arial" w:eastAsia="Times New Roman" w:hAnsi="Arial" w:cs="Arial"/>
                <w:color w:val="000000"/>
                <w:sz w:val="18"/>
                <w:szCs w:val="18"/>
                <w:lang w:eastAsia="es-MX"/>
              </w:rPr>
              <w:t>,</w:t>
            </w:r>
            <w:r w:rsidR="0023260B">
              <w:rPr>
                <w:rFonts w:ascii="Arial" w:eastAsia="Times New Roman" w:hAnsi="Arial" w:cs="Arial"/>
                <w:color w:val="000000"/>
                <w:sz w:val="18"/>
                <w:szCs w:val="18"/>
                <w:lang w:eastAsia="es-MX"/>
              </w:rPr>
              <w:t>036</w:t>
            </w:r>
            <w:r w:rsidRPr="00195F3E">
              <w:rPr>
                <w:rFonts w:ascii="Arial" w:eastAsia="Times New Roman" w:hAnsi="Arial" w:cs="Arial"/>
                <w:color w:val="000000"/>
                <w:sz w:val="18"/>
                <w:szCs w:val="18"/>
                <w:lang w:eastAsia="es-MX"/>
              </w:rPr>
              <w:t>,</w:t>
            </w:r>
            <w:r w:rsidR="0023260B">
              <w:rPr>
                <w:rFonts w:ascii="Arial" w:eastAsia="Times New Roman" w:hAnsi="Arial" w:cs="Arial"/>
                <w:color w:val="000000"/>
                <w:sz w:val="18"/>
                <w:szCs w:val="18"/>
                <w:lang w:eastAsia="es-MX"/>
              </w:rPr>
              <w:t>193</w:t>
            </w:r>
            <w:r w:rsidRPr="00195F3E">
              <w:rPr>
                <w:rFonts w:ascii="Arial" w:eastAsia="Times New Roman" w:hAnsi="Arial" w:cs="Arial"/>
                <w:color w:val="000000"/>
                <w:sz w:val="18"/>
                <w:szCs w:val="18"/>
                <w:lang w:eastAsia="es-MX"/>
              </w:rPr>
              <w:t xml:space="preserve">.00 </w:t>
            </w:r>
          </w:p>
        </w:tc>
      </w:tr>
      <w:tr w:rsidR="00174CCB" w:rsidRPr="00195F3E" w14:paraId="49343546" w14:textId="77777777" w:rsidTr="00AD0DA9">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56F7AB79" w14:textId="77777777" w:rsidR="00174CCB" w:rsidRPr="00195F3E" w:rsidRDefault="00174CCB" w:rsidP="00AD0DA9">
            <w:pPr>
              <w:spacing w:after="0" w:line="240" w:lineRule="auto"/>
              <w:jc w:val="both"/>
              <w:rPr>
                <w:rFonts w:ascii="Arial" w:eastAsia="Times New Roman" w:hAnsi="Arial" w:cs="Arial"/>
                <w:color w:val="000000"/>
                <w:sz w:val="18"/>
                <w:szCs w:val="18"/>
                <w:lang w:eastAsia="es-MX"/>
              </w:rPr>
            </w:pPr>
            <w:r w:rsidRPr="00195F3E">
              <w:rPr>
                <w:rFonts w:ascii="Arial" w:eastAsia="Times New Roman" w:hAnsi="Arial" w:cs="Arial"/>
                <w:color w:val="000000"/>
                <w:sz w:val="18"/>
                <w:szCs w:val="18"/>
                <w:lang w:eastAsia="es-MX"/>
              </w:rPr>
              <w:t xml:space="preserve"> Ley de Ingresos Devengada</w:t>
            </w:r>
          </w:p>
        </w:tc>
        <w:tc>
          <w:tcPr>
            <w:tcW w:w="1787" w:type="dxa"/>
            <w:tcBorders>
              <w:top w:val="nil"/>
              <w:left w:val="nil"/>
              <w:bottom w:val="single" w:sz="4" w:space="0" w:color="auto"/>
              <w:right w:val="single" w:sz="4" w:space="0" w:color="auto"/>
            </w:tcBorders>
            <w:shd w:val="clear" w:color="auto" w:fill="auto"/>
            <w:noWrap/>
            <w:vAlign w:val="bottom"/>
            <w:hideMark/>
          </w:tcPr>
          <w:p w14:paraId="767A3445" w14:textId="0364C1B5" w:rsidR="00174CCB" w:rsidRPr="00195F3E" w:rsidRDefault="0023260B" w:rsidP="00AD0DA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349,278,289</w:t>
            </w:r>
            <w:r w:rsidR="00174CCB" w:rsidRPr="00195F3E">
              <w:rPr>
                <w:rFonts w:ascii="Arial" w:eastAsia="Times New Roman" w:hAnsi="Arial" w:cs="Arial"/>
                <w:color w:val="000000"/>
                <w:sz w:val="18"/>
                <w:szCs w:val="18"/>
                <w:lang w:eastAsia="es-MX"/>
              </w:rPr>
              <w:t xml:space="preserve">.00 </w:t>
            </w:r>
          </w:p>
        </w:tc>
      </w:tr>
      <w:tr w:rsidR="00174CCB" w:rsidRPr="00195F3E" w14:paraId="0ECCA5C5" w14:textId="77777777" w:rsidTr="00AD0DA9">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72ECA228" w14:textId="77777777" w:rsidR="00174CCB" w:rsidRPr="00195F3E" w:rsidRDefault="00174CCB" w:rsidP="00AD0DA9">
            <w:pPr>
              <w:spacing w:after="0" w:line="240" w:lineRule="auto"/>
              <w:jc w:val="both"/>
              <w:rPr>
                <w:rFonts w:ascii="Arial" w:eastAsia="Times New Roman" w:hAnsi="Arial" w:cs="Arial"/>
                <w:color w:val="000000"/>
                <w:sz w:val="18"/>
                <w:szCs w:val="18"/>
                <w:lang w:eastAsia="es-MX"/>
              </w:rPr>
            </w:pPr>
            <w:r w:rsidRPr="00195F3E">
              <w:rPr>
                <w:rFonts w:ascii="Arial" w:eastAsia="Times New Roman" w:hAnsi="Arial" w:cs="Arial"/>
                <w:color w:val="000000"/>
                <w:sz w:val="18"/>
                <w:szCs w:val="18"/>
                <w:lang w:eastAsia="es-MX"/>
              </w:rPr>
              <w:t xml:space="preserve"> Ley de Ingresos Recaudada</w:t>
            </w:r>
          </w:p>
        </w:tc>
        <w:tc>
          <w:tcPr>
            <w:tcW w:w="1787" w:type="dxa"/>
            <w:tcBorders>
              <w:top w:val="nil"/>
              <w:left w:val="nil"/>
              <w:bottom w:val="single" w:sz="4" w:space="0" w:color="auto"/>
              <w:right w:val="single" w:sz="4" w:space="0" w:color="auto"/>
            </w:tcBorders>
            <w:shd w:val="clear" w:color="auto" w:fill="auto"/>
            <w:noWrap/>
            <w:vAlign w:val="bottom"/>
            <w:hideMark/>
          </w:tcPr>
          <w:p w14:paraId="7B15CFAA" w14:textId="3E17EC8B" w:rsidR="00174CCB" w:rsidRPr="00195F3E" w:rsidRDefault="0023260B" w:rsidP="00AD0DA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349</w:t>
            </w:r>
            <w:r w:rsidR="00174CCB" w:rsidRPr="00195F3E">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278</w:t>
            </w:r>
            <w:r w:rsidR="00174CCB" w:rsidRPr="00195F3E">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28</w:t>
            </w:r>
            <w:r w:rsidR="00174CCB" w:rsidRPr="00195F3E">
              <w:rPr>
                <w:rFonts w:ascii="Arial" w:eastAsia="Times New Roman" w:hAnsi="Arial" w:cs="Arial"/>
                <w:color w:val="000000"/>
                <w:sz w:val="18"/>
                <w:szCs w:val="18"/>
                <w:lang w:eastAsia="es-MX"/>
              </w:rPr>
              <w:t xml:space="preserve">9.00 </w:t>
            </w:r>
          </w:p>
        </w:tc>
      </w:tr>
    </w:tbl>
    <w:p w14:paraId="5C003787" w14:textId="77777777" w:rsidR="00174CCB" w:rsidRDefault="00174CCB" w:rsidP="00174CCB">
      <w:pPr>
        <w:pStyle w:val="Texto"/>
        <w:spacing w:after="0" w:line="360" w:lineRule="auto"/>
        <w:ind w:firstLine="0"/>
        <w:rPr>
          <w:szCs w:val="18"/>
        </w:rPr>
      </w:pPr>
    </w:p>
    <w:p w14:paraId="0F5F2264" w14:textId="77777777" w:rsidR="00174CCB" w:rsidRDefault="00174CCB" w:rsidP="00174CCB">
      <w:pPr>
        <w:pStyle w:val="Texto"/>
        <w:spacing w:after="0" w:line="360" w:lineRule="auto"/>
        <w:ind w:firstLine="0"/>
        <w:rPr>
          <w:szCs w:val="18"/>
        </w:rPr>
      </w:pPr>
    </w:p>
    <w:p w14:paraId="4FB722D4" w14:textId="77777777" w:rsidR="00174CCB" w:rsidRDefault="00174CCB" w:rsidP="00174CCB">
      <w:pPr>
        <w:pStyle w:val="Texto"/>
        <w:spacing w:after="0" w:line="360" w:lineRule="auto"/>
        <w:ind w:firstLine="0"/>
        <w:rPr>
          <w:bCs/>
          <w:szCs w:val="18"/>
          <w:lang w:val="es-MX"/>
        </w:rPr>
      </w:pPr>
      <w:r>
        <w:rPr>
          <w:bCs/>
          <w:szCs w:val="18"/>
          <w:lang w:val="es-MX"/>
        </w:rPr>
        <w:t>L</w:t>
      </w:r>
      <w:r w:rsidRPr="00507744">
        <w:rPr>
          <w:bCs/>
          <w:szCs w:val="18"/>
          <w:lang w:val="es-MX"/>
        </w:rPr>
        <w:t xml:space="preserve">as Cuentas de </w:t>
      </w:r>
      <w:r>
        <w:rPr>
          <w:bCs/>
          <w:szCs w:val="18"/>
          <w:lang w:val="es-MX"/>
        </w:rPr>
        <w:t>Orden Presupuestarias de E</w:t>
      </w:r>
      <w:r w:rsidRPr="00507744">
        <w:rPr>
          <w:bCs/>
          <w:szCs w:val="18"/>
          <w:lang w:val="es-MX"/>
        </w:rPr>
        <w:t xml:space="preserve">gresos </w:t>
      </w:r>
      <w:r>
        <w:rPr>
          <w:bCs/>
          <w:szCs w:val="18"/>
          <w:lang w:val="es-MX"/>
        </w:rPr>
        <w:t>presentan el siguiente avance, al cierre del periodo presentado;</w:t>
      </w:r>
    </w:p>
    <w:p w14:paraId="3FC00A50" w14:textId="77777777" w:rsidR="00174CCB" w:rsidRPr="00195F3E" w:rsidRDefault="00174CCB" w:rsidP="00174CCB">
      <w:pPr>
        <w:pStyle w:val="Texto"/>
        <w:spacing w:after="0" w:line="360" w:lineRule="auto"/>
        <w:ind w:firstLine="0"/>
        <w:rPr>
          <w:szCs w:val="18"/>
        </w:rPr>
      </w:pPr>
    </w:p>
    <w:tbl>
      <w:tblPr>
        <w:tblW w:w="5665" w:type="dxa"/>
        <w:jc w:val="center"/>
        <w:tblCellMar>
          <w:left w:w="70" w:type="dxa"/>
          <w:right w:w="70" w:type="dxa"/>
        </w:tblCellMar>
        <w:tblLook w:val="04A0" w:firstRow="1" w:lastRow="0" w:firstColumn="1" w:lastColumn="0" w:noHBand="0" w:noVBand="1"/>
      </w:tblPr>
      <w:tblGrid>
        <w:gridCol w:w="3849"/>
        <w:gridCol w:w="1816"/>
      </w:tblGrid>
      <w:tr w:rsidR="00174CCB" w:rsidRPr="00195F3E" w14:paraId="6EC40058" w14:textId="77777777" w:rsidTr="00AD0DA9">
        <w:trPr>
          <w:trHeight w:val="119"/>
          <w:jc w:val="center"/>
        </w:trPr>
        <w:tc>
          <w:tcPr>
            <w:tcW w:w="5665" w:type="dxa"/>
            <w:gridSpan w:val="2"/>
            <w:tcBorders>
              <w:top w:val="single" w:sz="4" w:space="0" w:color="auto"/>
              <w:left w:val="single" w:sz="4" w:space="0" w:color="auto"/>
              <w:bottom w:val="single" w:sz="4" w:space="0" w:color="auto"/>
              <w:right w:val="single" w:sz="4" w:space="0" w:color="auto"/>
            </w:tcBorders>
            <w:shd w:val="clear" w:color="auto" w:fill="F6F6EE"/>
            <w:noWrap/>
            <w:vAlign w:val="bottom"/>
            <w:hideMark/>
          </w:tcPr>
          <w:p w14:paraId="45587D19" w14:textId="77777777" w:rsidR="00174CCB" w:rsidRPr="00195F3E" w:rsidRDefault="00174CCB" w:rsidP="00AD0DA9">
            <w:pPr>
              <w:spacing w:after="0" w:line="360" w:lineRule="auto"/>
              <w:jc w:val="center"/>
              <w:rPr>
                <w:rFonts w:ascii="Arial" w:eastAsia="Times New Roman" w:hAnsi="Arial" w:cs="Arial"/>
                <w:b/>
                <w:bCs/>
                <w:color w:val="000000"/>
                <w:sz w:val="18"/>
                <w:szCs w:val="18"/>
                <w:lang w:eastAsia="es-MX"/>
              </w:rPr>
            </w:pPr>
            <w:r w:rsidRPr="00195F3E">
              <w:rPr>
                <w:rFonts w:ascii="Arial" w:eastAsia="Times New Roman" w:hAnsi="Arial" w:cs="Arial"/>
                <w:b/>
                <w:bCs/>
                <w:color w:val="000000"/>
                <w:sz w:val="18"/>
                <w:szCs w:val="18"/>
                <w:lang w:eastAsia="es-MX"/>
              </w:rPr>
              <w:t xml:space="preserve">Cuentas de </w:t>
            </w:r>
            <w:r>
              <w:rPr>
                <w:rFonts w:ascii="Arial" w:eastAsia="Times New Roman" w:hAnsi="Arial" w:cs="Arial"/>
                <w:b/>
                <w:bCs/>
                <w:color w:val="000000"/>
                <w:sz w:val="18"/>
                <w:szCs w:val="18"/>
                <w:lang w:eastAsia="es-MX"/>
              </w:rPr>
              <w:t>O</w:t>
            </w:r>
            <w:r w:rsidRPr="00195F3E">
              <w:rPr>
                <w:rFonts w:ascii="Arial" w:eastAsia="Times New Roman" w:hAnsi="Arial" w:cs="Arial"/>
                <w:b/>
                <w:bCs/>
                <w:color w:val="000000"/>
                <w:sz w:val="18"/>
                <w:szCs w:val="18"/>
                <w:lang w:eastAsia="es-MX"/>
              </w:rPr>
              <w:t xml:space="preserve">rden </w:t>
            </w:r>
            <w:r>
              <w:rPr>
                <w:rFonts w:ascii="Arial" w:eastAsia="Times New Roman" w:hAnsi="Arial" w:cs="Arial"/>
                <w:b/>
                <w:bCs/>
                <w:color w:val="000000"/>
                <w:sz w:val="18"/>
                <w:szCs w:val="18"/>
                <w:lang w:eastAsia="es-MX"/>
              </w:rPr>
              <w:t>P</w:t>
            </w:r>
            <w:r w:rsidRPr="00195F3E">
              <w:rPr>
                <w:rFonts w:ascii="Arial" w:eastAsia="Times New Roman" w:hAnsi="Arial" w:cs="Arial"/>
                <w:b/>
                <w:bCs/>
                <w:color w:val="000000"/>
                <w:sz w:val="18"/>
                <w:szCs w:val="18"/>
                <w:lang w:eastAsia="es-MX"/>
              </w:rPr>
              <w:t xml:space="preserve">resupuestarias de </w:t>
            </w:r>
            <w:r>
              <w:rPr>
                <w:rFonts w:ascii="Arial" w:eastAsia="Times New Roman" w:hAnsi="Arial" w:cs="Arial"/>
                <w:b/>
                <w:bCs/>
                <w:color w:val="000000"/>
                <w:sz w:val="18"/>
                <w:szCs w:val="18"/>
                <w:lang w:eastAsia="es-MX"/>
              </w:rPr>
              <w:t>E</w:t>
            </w:r>
            <w:r w:rsidRPr="00195F3E">
              <w:rPr>
                <w:rFonts w:ascii="Arial" w:eastAsia="Times New Roman" w:hAnsi="Arial" w:cs="Arial"/>
                <w:b/>
                <w:bCs/>
                <w:color w:val="000000"/>
                <w:sz w:val="18"/>
                <w:szCs w:val="18"/>
                <w:lang w:eastAsia="es-MX"/>
              </w:rPr>
              <w:t>gresos</w:t>
            </w:r>
          </w:p>
        </w:tc>
      </w:tr>
      <w:tr w:rsidR="00174CCB" w:rsidRPr="00195F3E" w14:paraId="01C5F0E7" w14:textId="77777777" w:rsidTr="00AD0DA9">
        <w:trPr>
          <w:trHeight w:val="119"/>
          <w:jc w:val="center"/>
        </w:trPr>
        <w:tc>
          <w:tcPr>
            <w:tcW w:w="3849" w:type="dxa"/>
            <w:tcBorders>
              <w:top w:val="nil"/>
              <w:left w:val="single" w:sz="4" w:space="0" w:color="auto"/>
              <w:bottom w:val="single" w:sz="4" w:space="0" w:color="auto"/>
              <w:right w:val="single" w:sz="4" w:space="0" w:color="auto"/>
            </w:tcBorders>
            <w:shd w:val="clear" w:color="auto" w:fill="F6F6EE"/>
            <w:noWrap/>
            <w:vAlign w:val="center"/>
            <w:hideMark/>
          </w:tcPr>
          <w:p w14:paraId="704E2F1F" w14:textId="77777777" w:rsidR="00174CCB" w:rsidRPr="00195F3E" w:rsidRDefault="00174CCB" w:rsidP="00AD0DA9">
            <w:pPr>
              <w:spacing w:after="0" w:line="360" w:lineRule="auto"/>
              <w:jc w:val="center"/>
              <w:rPr>
                <w:rFonts w:ascii="Arial" w:eastAsia="Times New Roman" w:hAnsi="Arial" w:cs="Arial"/>
                <w:b/>
                <w:bCs/>
                <w:color w:val="000000"/>
                <w:sz w:val="18"/>
                <w:szCs w:val="18"/>
                <w:lang w:eastAsia="es-MX"/>
              </w:rPr>
            </w:pPr>
            <w:r w:rsidRPr="00195F3E">
              <w:rPr>
                <w:rFonts w:ascii="Arial" w:eastAsia="Times New Roman" w:hAnsi="Arial" w:cs="Arial"/>
                <w:b/>
                <w:bCs/>
                <w:color w:val="000000"/>
                <w:sz w:val="18"/>
                <w:szCs w:val="18"/>
                <w:lang w:eastAsia="es-MX"/>
              </w:rPr>
              <w:t>CONCEPTO</w:t>
            </w:r>
          </w:p>
        </w:tc>
        <w:tc>
          <w:tcPr>
            <w:tcW w:w="1816" w:type="dxa"/>
            <w:tcBorders>
              <w:top w:val="nil"/>
              <w:left w:val="nil"/>
              <w:bottom w:val="single" w:sz="4" w:space="0" w:color="auto"/>
              <w:right w:val="single" w:sz="4" w:space="0" w:color="auto"/>
            </w:tcBorders>
            <w:shd w:val="clear" w:color="auto" w:fill="F6F6EE"/>
            <w:noWrap/>
            <w:vAlign w:val="center"/>
            <w:hideMark/>
          </w:tcPr>
          <w:p w14:paraId="02729B8C" w14:textId="77777777" w:rsidR="00174CCB" w:rsidRPr="00195F3E" w:rsidRDefault="00174CCB" w:rsidP="00AD0DA9">
            <w:pPr>
              <w:spacing w:after="0" w:line="360" w:lineRule="auto"/>
              <w:jc w:val="center"/>
              <w:rPr>
                <w:rFonts w:ascii="Arial" w:eastAsia="Times New Roman" w:hAnsi="Arial" w:cs="Arial"/>
                <w:b/>
                <w:bCs/>
                <w:color w:val="000000"/>
                <w:sz w:val="18"/>
                <w:szCs w:val="18"/>
                <w:lang w:eastAsia="es-MX"/>
              </w:rPr>
            </w:pPr>
            <w:r w:rsidRPr="00195F3E">
              <w:rPr>
                <w:rFonts w:ascii="Arial" w:eastAsia="Times New Roman" w:hAnsi="Arial" w:cs="Arial"/>
                <w:b/>
                <w:bCs/>
                <w:color w:val="000000"/>
                <w:sz w:val="18"/>
                <w:szCs w:val="18"/>
                <w:lang w:eastAsia="es-MX"/>
              </w:rPr>
              <w:t>202</w:t>
            </w:r>
            <w:r>
              <w:rPr>
                <w:rFonts w:ascii="Arial" w:eastAsia="Times New Roman" w:hAnsi="Arial" w:cs="Arial"/>
                <w:b/>
                <w:bCs/>
                <w:color w:val="000000"/>
                <w:sz w:val="18"/>
                <w:szCs w:val="18"/>
                <w:lang w:eastAsia="es-MX"/>
              </w:rPr>
              <w:t>5</w:t>
            </w:r>
          </w:p>
        </w:tc>
      </w:tr>
      <w:tr w:rsidR="00174CCB" w:rsidRPr="00195F3E" w14:paraId="42CEA6E9" w14:textId="77777777" w:rsidTr="00AD0DA9">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bottom"/>
            <w:hideMark/>
          </w:tcPr>
          <w:p w14:paraId="21B77363" w14:textId="77777777" w:rsidR="00174CCB" w:rsidRPr="00195F3E" w:rsidRDefault="00174CCB" w:rsidP="00AD0DA9">
            <w:pPr>
              <w:spacing w:after="0" w:line="360" w:lineRule="auto"/>
              <w:rPr>
                <w:rFonts w:ascii="Arial" w:eastAsia="Times New Roman" w:hAnsi="Arial" w:cs="Arial"/>
                <w:color w:val="000000"/>
                <w:sz w:val="18"/>
                <w:szCs w:val="18"/>
                <w:lang w:eastAsia="es-MX"/>
              </w:rPr>
            </w:pPr>
            <w:r w:rsidRPr="00195F3E">
              <w:rPr>
                <w:rFonts w:ascii="Arial" w:eastAsia="Times New Roman" w:hAnsi="Arial" w:cs="Arial"/>
                <w:color w:val="000000"/>
                <w:sz w:val="18"/>
                <w:szCs w:val="18"/>
                <w:lang w:eastAsia="es-MX"/>
              </w:rPr>
              <w:t>Presupuesto de Egresos Aprobado</w:t>
            </w:r>
          </w:p>
        </w:tc>
        <w:tc>
          <w:tcPr>
            <w:tcW w:w="1816" w:type="dxa"/>
            <w:tcBorders>
              <w:top w:val="nil"/>
              <w:left w:val="nil"/>
              <w:bottom w:val="single" w:sz="4" w:space="0" w:color="auto"/>
              <w:right w:val="single" w:sz="4" w:space="0" w:color="auto"/>
            </w:tcBorders>
            <w:shd w:val="clear" w:color="auto" w:fill="auto"/>
            <w:noWrap/>
            <w:vAlign w:val="bottom"/>
            <w:hideMark/>
          </w:tcPr>
          <w:p w14:paraId="15D2608C" w14:textId="77777777" w:rsidR="00174CCB" w:rsidRPr="00195F3E" w:rsidRDefault="00174CCB" w:rsidP="00AD0DA9">
            <w:pPr>
              <w:spacing w:after="0" w:line="360" w:lineRule="auto"/>
              <w:jc w:val="right"/>
              <w:rPr>
                <w:rFonts w:ascii="Arial" w:eastAsia="Times New Roman" w:hAnsi="Arial" w:cs="Arial"/>
                <w:color w:val="000000"/>
                <w:sz w:val="18"/>
                <w:szCs w:val="18"/>
                <w:lang w:eastAsia="es-MX"/>
              </w:rPr>
            </w:pPr>
            <w:r w:rsidRPr="00195F3E">
              <w:rPr>
                <w:rFonts w:ascii="Arial" w:eastAsia="Times New Roman" w:hAnsi="Arial" w:cs="Arial"/>
                <w:color w:val="000000"/>
                <w:sz w:val="18"/>
                <w:szCs w:val="18"/>
                <w:lang w:eastAsia="es-MX"/>
              </w:rPr>
              <w:t xml:space="preserve">   519,974,071.00 </w:t>
            </w:r>
          </w:p>
        </w:tc>
      </w:tr>
      <w:tr w:rsidR="00174CCB" w:rsidRPr="00195F3E" w14:paraId="1611F5CA" w14:textId="77777777" w:rsidTr="00AD0DA9">
        <w:trPr>
          <w:trHeight w:val="119"/>
          <w:jc w:val="center"/>
        </w:trPr>
        <w:tc>
          <w:tcPr>
            <w:tcW w:w="3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62080" w14:textId="77777777" w:rsidR="00174CCB" w:rsidRPr="00195F3E" w:rsidRDefault="00174CCB" w:rsidP="00AD0DA9">
            <w:pPr>
              <w:spacing w:after="0" w:line="360" w:lineRule="auto"/>
              <w:rPr>
                <w:rFonts w:ascii="Arial" w:eastAsia="Times New Roman" w:hAnsi="Arial" w:cs="Arial"/>
                <w:color w:val="000000"/>
                <w:sz w:val="18"/>
                <w:szCs w:val="18"/>
                <w:lang w:eastAsia="es-MX"/>
              </w:rPr>
            </w:pPr>
            <w:r w:rsidRPr="00195F3E">
              <w:rPr>
                <w:rFonts w:ascii="Arial" w:eastAsia="Times New Roman" w:hAnsi="Arial" w:cs="Arial"/>
                <w:color w:val="000000"/>
                <w:sz w:val="18"/>
                <w:szCs w:val="18"/>
                <w:lang w:eastAsia="es-MX"/>
              </w:rPr>
              <w:t xml:space="preserve">Presupuesto de Egresos por Ejercer </w:t>
            </w:r>
          </w:p>
        </w:tc>
        <w:tc>
          <w:tcPr>
            <w:tcW w:w="1816" w:type="dxa"/>
            <w:tcBorders>
              <w:top w:val="single" w:sz="4" w:space="0" w:color="auto"/>
              <w:left w:val="nil"/>
              <w:bottom w:val="single" w:sz="4" w:space="0" w:color="auto"/>
              <w:right w:val="single" w:sz="4" w:space="0" w:color="auto"/>
            </w:tcBorders>
            <w:shd w:val="clear" w:color="auto" w:fill="auto"/>
            <w:noWrap/>
            <w:vAlign w:val="bottom"/>
            <w:hideMark/>
          </w:tcPr>
          <w:p w14:paraId="73797888" w14:textId="3ED6A988" w:rsidR="00174CCB" w:rsidRPr="00195F3E" w:rsidRDefault="0023260B" w:rsidP="00AD0DA9">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337</w:t>
            </w:r>
            <w:r w:rsidR="00174CCB" w:rsidRPr="00195F3E">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8</w:t>
            </w:r>
            <w:r w:rsidR="00174CCB" w:rsidRPr="00195F3E">
              <w:rPr>
                <w:rFonts w:ascii="Arial" w:eastAsia="Times New Roman" w:hAnsi="Arial" w:cs="Arial"/>
                <w:color w:val="000000"/>
                <w:sz w:val="18"/>
                <w:szCs w:val="18"/>
                <w:lang w:eastAsia="es-MX"/>
              </w:rPr>
              <w:t>04,</w:t>
            </w:r>
            <w:r>
              <w:rPr>
                <w:rFonts w:ascii="Arial" w:eastAsia="Times New Roman" w:hAnsi="Arial" w:cs="Arial"/>
                <w:color w:val="000000"/>
                <w:sz w:val="18"/>
                <w:szCs w:val="18"/>
                <w:lang w:eastAsia="es-MX"/>
              </w:rPr>
              <w:t>658</w:t>
            </w:r>
            <w:r w:rsidR="00174CCB" w:rsidRPr="00195F3E">
              <w:rPr>
                <w:rFonts w:ascii="Arial" w:eastAsia="Times New Roman" w:hAnsi="Arial" w:cs="Arial"/>
                <w:color w:val="000000"/>
                <w:sz w:val="18"/>
                <w:szCs w:val="18"/>
                <w:lang w:eastAsia="es-MX"/>
              </w:rPr>
              <w:t>.00</w:t>
            </w:r>
          </w:p>
        </w:tc>
      </w:tr>
      <w:tr w:rsidR="00174CCB" w:rsidRPr="00195F3E" w14:paraId="32E9014F" w14:textId="77777777" w:rsidTr="00AD0DA9">
        <w:trPr>
          <w:trHeight w:val="119"/>
          <w:jc w:val="center"/>
        </w:trPr>
        <w:tc>
          <w:tcPr>
            <w:tcW w:w="3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F0DF0" w14:textId="77777777" w:rsidR="00174CCB" w:rsidRPr="000671ED" w:rsidRDefault="00174CCB" w:rsidP="00AD0DA9">
            <w:pPr>
              <w:pStyle w:val="Default"/>
              <w:rPr>
                <w:sz w:val="18"/>
                <w:szCs w:val="18"/>
              </w:rPr>
            </w:pPr>
            <w:r w:rsidRPr="000671ED">
              <w:rPr>
                <w:sz w:val="18"/>
                <w:szCs w:val="18"/>
              </w:rPr>
              <w:t>M</w:t>
            </w:r>
            <w:r w:rsidRPr="000671ED">
              <w:rPr>
                <w:rFonts w:eastAsia="Times New Roman"/>
                <w:sz w:val="18"/>
                <w:szCs w:val="18"/>
                <w:lang w:eastAsia="es-MX"/>
              </w:rPr>
              <w:t>odificaciones al Presupuesto de Egresos A</w:t>
            </w:r>
            <w:r w:rsidRPr="000671ED">
              <w:rPr>
                <w:sz w:val="18"/>
                <w:szCs w:val="18"/>
              </w:rPr>
              <w:t xml:space="preserve">probado </w:t>
            </w:r>
          </w:p>
        </w:tc>
        <w:tc>
          <w:tcPr>
            <w:tcW w:w="1816" w:type="dxa"/>
            <w:tcBorders>
              <w:top w:val="single" w:sz="4" w:space="0" w:color="auto"/>
              <w:left w:val="nil"/>
              <w:bottom w:val="single" w:sz="4" w:space="0" w:color="auto"/>
              <w:right w:val="single" w:sz="4" w:space="0" w:color="auto"/>
            </w:tcBorders>
            <w:shd w:val="clear" w:color="auto" w:fill="auto"/>
            <w:noWrap/>
            <w:vAlign w:val="bottom"/>
            <w:hideMark/>
          </w:tcPr>
          <w:p w14:paraId="3E969BEF" w14:textId="1D821771" w:rsidR="00174CCB" w:rsidRPr="00195F3E" w:rsidRDefault="0023260B" w:rsidP="00AD0DA9">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79,036,193</w:t>
            </w:r>
            <w:r w:rsidR="00174CCB" w:rsidRPr="00195F3E">
              <w:rPr>
                <w:rFonts w:ascii="Arial" w:eastAsia="Times New Roman" w:hAnsi="Arial" w:cs="Arial"/>
                <w:color w:val="000000"/>
                <w:sz w:val="18"/>
                <w:szCs w:val="18"/>
                <w:lang w:eastAsia="es-MX"/>
              </w:rPr>
              <w:t xml:space="preserve">.00 </w:t>
            </w:r>
          </w:p>
        </w:tc>
      </w:tr>
      <w:tr w:rsidR="00174CCB" w:rsidRPr="00195F3E" w14:paraId="674CE09A" w14:textId="77777777" w:rsidTr="00AD0DA9">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bottom"/>
            <w:hideMark/>
          </w:tcPr>
          <w:p w14:paraId="2FE3F33D" w14:textId="77777777" w:rsidR="00174CCB" w:rsidRPr="00195F3E" w:rsidRDefault="00174CCB" w:rsidP="00AD0DA9">
            <w:pPr>
              <w:spacing w:after="0" w:line="360" w:lineRule="auto"/>
              <w:rPr>
                <w:rFonts w:ascii="Arial" w:eastAsia="Times New Roman" w:hAnsi="Arial" w:cs="Arial"/>
                <w:color w:val="000000"/>
                <w:sz w:val="18"/>
                <w:szCs w:val="18"/>
                <w:lang w:eastAsia="es-MX"/>
              </w:rPr>
            </w:pPr>
            <w:r w:rsidRPr="00195F3E">
              <w:rPr>
                <w:rFonts w:ascii="Arial" w:eastAsia="Times New Roman" w:hAnsi="Arial" w:cs="Arial"/>
                <w:color w:val="000000"/>
                <w:sz w:val="18"/>
                <w:szCs w:val="18"/>
                <w:lang w:eastAsia="es-MX"/>
              </w:rPr>
              <w:t>Presupuesto de Egresos Comprometido</w:t>
            </w:r>
          </w:p>
        </w:tc>
        <w:tc>
          <w:tcPr>
            <w:tcW w:w="1816" w:type="dxa"/>
            <w:tcBorders>
              <w:top w:val="nil"/>
              <w:left w:val="nil"/>
              <w:bottom w:val="single" w:sz="4" w:space="0" w:color="auto"/>
              <w:right w:val="single" w:sz="4" w:space="0" w:color="auto"/>
            </w:tcBorders>
            <w:shd w:val="clear" w:color="auto" w:fill="auto"/>
            <w:noWrap/>
            <w:vAlign w:val="bottom"/>
            <w:hideMark/>
          </w:tcPr>
          <w:p w14:paraId="56F74632" w14:textId="48CBA720" w:rsidR="00174CCB" w:rsidRPr="00195F3E" w:rsidRDefault="00174CCB" w:rsidP="00AD0DA9">
            <w:pPr>
              <w:spacing w:after="0" w:line="360" w:lineRule="auto"/>
              <w:jc w:val="right"/>
              <w:rPr>
                <w:rFonts w:ascii="Arial" w:eastAsia="Times New Roman" w:hAnsi="Arial" w:cs="Arial"/>
                <w:color w:val="000000"/>
                <w:sz w:val="18"/>
                <w:szCs w:val="18"/>
                <w:lang w:eastAsia="es-MX"/>
              </w:rPr>
            </w:pPr>
            <w:r w:rsidRPr="00195F3E">
              <w:rPr>
                <w:rFonts w:ascii="Arial" w:eastAsia="Times New Roman" w:hAnsi="Arial" w:cs="Arial"/>
                <w:color w:val="000000"/>
                <w:sz w:val="18"/>
                <w:szCs w:val="18"/>
                <w:lang w:eastAsia="es-MX"/>
              </w:rPr>
              <w:t xml:space="preserve">   </w:t>
            </w:r>
            <w:r w:rsidR="0023260B">
              <w:rPr>
                <w:rFonts w:ascii="Arial" w:eastAsia="Times New Roman" w:hAnsi="Arial" w:cs="Arial"/>
                <w:color w:val="000000"/>
                <w:sz w:val="18"/>
                <w:szCs w:val="18"/>
                <w:lang w:eastAsia="es-MX"/>
              </w:rPr>
              <w:t>261</w:t>
            </w:r>
            <w:r w:rsidRPr="00195F3E">
              <w:rPr>
                <w:rFonts w:ascii="Arial" w:eastAsia="Times New Roman" w:hAnsi="Arial" w:cs="Arial"/>
                <w:color w:val="000000"/>
                <w:sz w:val="18"/>
                <w:szCs w:val="18"/>
                <w:lang w:eastAsia="es-MX"/>
              </w:rPr>
              <w:t>,</w:t>
            </w:r>
            <w:r w:rsidR="0023260B">
              <w:rPr>
                <w:rFonts w:ascii="Arial" w:eastAsia="Times New Roman" w:hAnsi="Arial" w:cs="Arial"/>
                <w:color w:val="000000"/>
                <w:sz w:val="18"/>
                <w:szCs w:val="18"/>
                <w:lang w:eastAsia="es-MX"/>
              </w:rPr>
              <w:t>205</w:t>
            </w:r>
            <w:r w:rsidRPr="00195F3E">
              <w:rPr>
                <w:rFonts w:ascii="Arial" w:eastAsia="Times New Roman" w:hAnsi="Arial" w:cs="Arial"/>
                <w:color w:val="000000"/>
                <w:sz w:val="18"/>
                <w:szCs w:val="18"/>
                <w:lang w:eastAsia="es-MX"/>
              </w:rPr>
              <w:t>,</w:t>
            </w:r>
            <w:r w:rsidR="0023260B">
              <w:rPr>
                <w:rFonts w:ascii="Arial" w:eastAsia="Times New Roman" w:hAnsi="Arial" w:cs="Arial"/>
                <w:color w:val="000000"/>
                <w:sz w:val="18"/>
                <w:szCs w:val="18"/>
                <w:lang w:eastAsia="es-MX"/>
              </w:rPr>
              <w:t>605</w:t>
            </w:r>
            <w:r w:rsidRPr="00195F3E">
              <w:rPr>
                <w:rFonts w:ascii="Arial" w:eastAsia="Times New Roman" w:hAnsi="Arial" w:cs="Arial"/>
                <w:color w:val="000000"/>
                <w:sz w:val="18"/>
                <w:szCs w:val="18"/>
                <w:lang w:eastAsia="es-MX"/>
              </w:rPr>
              <w:t xml:space="preserve">.00 </w:t>
            </w:r>
          </w:p>
        </w:tc>
      </w:tr>
      <w:tr w:rsidR="00174CCB" w:rsidRPr="00195F3E" w14:paraId="2704199B" w14:textId="77777777" w:rsidTr="00AD0DA9">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0B515821" w14:textId="77777777" w:rsidR="00174CCB" w:rsidRPr="00195F3E" w:rsidRDefault="00174CCB" w:rsidP="00AD0DA9">
            <w:pPr>
              <w:spacing w:after="0" w:line="360" w:lineRule="auto"/>
              <w:jc w:val="both"/>
              <w:rPr>
                <w:rFonts w:ascii="Arial" w:eastAsia="Times New Roman" w:hAnsi="Arial" w:cs="Arial"/>
                <w:color w:val="000000"/>
                <w:sz w:val="18"/>
                <w:szCs w:val="18"/>
                <w:lang w:eastAsia="es-MX"/>
              </w:rPr>
            </w:pPr>
            <w:r w:rsidRPr="00195F3E">
              <w:rPr>
                <w:rFonts w:ascii="Arial" w:eastAsia="Times New Roman" w:hAnsi="Arial" w:cs="Arial"/>
                <w:color w:val="000000"/>
                <w:sz w:val="18"/>
                <w:szCs w:val="18"/>
                <w:lang w:val="es-ES" w:eastAsia="es-MX"/>
              </w:rPr>
              <w:t>Presupuesto de Egresos Devengado</w:t>
            </w:r>
          </w:p>
        </w:tc>
        <w:tc>
          <w:tcPr>
            <w:tcW w:w="1816" w:type="dxa"/>
            <w:tcBorders>
              <w:top w:val="nil"/>
              <w:left w:val="nil"/>
              <w:bottom w:val="single" w:sz="4" w:space="0" w:color="auto"/>
              <w:right w:val="single" w:sz="4" w:space="0" w:color="auto"/>
            </w:tcBorders>
            <w:shd w:val="clear" w:color="auto" w:fill="auto"/>
            <w:noWrap/>
            <w:vAlign w:val="bottom"/>
            <w:hideMark/>
          </w:tcPr>
          <w:p w14:paraId="4AAE97D8" w14:textId="2AD7AFA9" w:rsidR="00174CCB" w:rsidRPr="00195F3E" w:rsidRDefault="0023260B" w:rsidP="00AD0DA9">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261</w:t>
            </w:r>
            <w:r w:rsidR="00174CCB" w:rsidRPr="00195F3E">
              <w:rPr>
                <w:rFonts w:ascii="Arial" w:eastAsia="Times New Roman" w:hAnsi="Arial" w:cs="Arial"/>
                <w:color w:val="000000"/>
                <w:sz w:val="18"/>
                <w:szCs w:val="18"/>
                <w:lang w:eastAsia="es-MX"/>
              </w:rPr>
              <w:t>,2</w:t>
            </w:r>
            <w:r>
              <w:rPr>
                <w:rFonts w:ascii="Arial" w:eastAsia="Times New Roman" w:hAnsi="Arial" w:cs="Arial"/>
                <w:color w:val="000000"/>
                <w:sz w:val="18"/>
                <w:szCs w:val="18"/>
                <w:lang w:eastAsia="es-MX"/>
              </w:rPr>
              <w:t>05</w:t>
            </w:r>
            <w:r w:rsidR="00174CCB" w:rsidRPr="00195F3E">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605</w:t>
            </w:r>
            <w:r w:rsidR="00174CCB" w:rsidRPr="00195F3E">
              <w:rPr>
                <w:rFonts w:ascii="Arial" w:eastAsia="Times New Roman" w:hAnsi="Arial" w:cs="Arial"/>
                <w:color w:val="000000"/>
                <w:sz w:val="18"/>
                <w:szCs w:val="18"/>
                <w:lang w:eastAsia="es-MX"/>
              </w:rPr>
              <w:t>.00</w:t>
            </w:r>
          </w:p>
        </w:tc>
      </w:tr>
      <w:tr w:rsidR="00174CCB" w:rsidRPr="00195F3E" w14:paraId="7B7EA52C" w14:textId="77777777" w:rsidTr="00AD0DA9">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63570481" w14:textId="77777777" w:rsidR="00174CCB" w:rsidRPr="00195F3E" w:rsidRDefault="00174CCB" w:rsidP="00AD0DA9">
            <w:pPr>
              <w:spacing w:after="0" w:line="360" w:lineRule="auto"/>
              <w:jc w:val="both"/>
              <w:rPr>
                <w:rFonts w:ascii="Arial" w:eastAsia="Times New Roman" w:hAnsi="Arial" w:cs="Arial"/>
                <w:color w:val="000000"/>
                <w:sz w:val="18"/>
                <w:szCs w:val="18"/>
                <w:lang w:eastAsia="es-MX"/>
              </w:rPr>
            </w:pPr>
            <w:r w:rsidRPr="00195F3E">
              <w:rPr>
                <w:rFonts w:ascii="Arial" w:eastAsia="Times New Roman" w:hAnsi="Arial" w:cs="Arial"/>
                <w:color w:val="000000"/>
                <w:sz w:val="18"/>
                <w:szCs w:val="18"/>
                <w:lang w:val="es-ES" w:eastAsia="es-MX"/>
              </w:rPr>
              <w:t xml:space="preserve">Presupuesto de Egresos Ejercido </w:t>
            </w:r>
          </w:p>
        </w:tc>
        <w:tc>
          <w:tcPr>
            <w:tcW w:w="1816" w:type="dxa"/>
            <w:tcBorders>
              <w:top w:val="nil"/>
              <w:left w:val="nil"/>
              <w:bottom w:val="single" w:sz="4" w:space="0" w:color="auto"/>
              <w:right w:val="single" w:sz="4" w:space="0" w:color="auto"/>
            </w:tcBorders>
            <w:shd w:val="clear" w:color="auto" w:fill="auto"/>
            <w:noWrap/>
            <w:vAlign w:val="bottom"/>
            <w:hideMark/>
          </w:tcPr>
          <w:p w14:paraId="1C54C7B8" w14:textId="1E40B299" w:rsidR="00174CCB" w:rsidRPr="00195F3E" w:rsidRDefault="0023260B" w:rsidP="00AD0DA9">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249</w:t>
            </w:r>
            <w:r w:rsidR="00174CCB" w:rsidRPr="00195F3E">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011</w:t>
            </w:r>
            <w:r w:rsidR="00174CCB" w:rsidRPr="00195F3E">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287</w:t>
            </w:r>
            <w:r w:rsidR="00174CCB" w:rsidRPr="00195F3E">
              <w:rPr>
                <w:rFonts w:ascii="Arial" w:eastAsia="Times New Roman" w:hAnsi="Arial" w:cs="Arial"/>
                <w:color w:val="000000"/>
                <w:sz w:val="18"/>
                <w:szCs w:val="18"/>
                <w:lang w:eastAsia="es-MX"/>
              </w:rPr>
              <w:t xml:space="preserve">.00 </w:t>
            </w:r>
          </w:p>
        </w:tc>
      </w:tr>
      <w:tr w:rsidR="00174CCB" w:rsidRPr="00195F3E" w14:paraId="29C607CF" w14:textId="77777777" w:rsidTr="00AD0DA9">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44938631" w14:textId="77777777" w:rsidR="00174CCB" w:rsidRPr="00195F3E" w:rsidRDefault="00174CCB" w:rsidP="00AD0DA9">
            <w:pPr>
              <w:spacing w:after="0" w:line="360" w:lineRule="auto"/>
              <w:jc w:val="both"/>
              <w:rPr>
                <w:rFonts w:ascii="Arial" w:eastAsia="Times New Roman" w:hAnsi="Arial" w:cs="Arial"/>
                <w:color w:val="000000"/>
                <w:sz w:val="18"/>
                <w:szCs w:val="18"/>
                <w:lang w:eastAsia="es-MX"/>
              </w:rPr>
            </w:pPr>
            <w:r w:rsidRPr="00195F3E">
              <w:rPr>
                <w:rFonts w:ascii="Arial" w:eastAsia="Times New Roman" w:hAnsi="Arial" w:cs="Arial"/>
                <w:color w:val="000000"/>
                <w:sz w:val="18"/>
                <w:szCs w:val="18"/>
                <w:lang w:val="es-ES" w:eastAsia="es-MX"/>
              </w:rPr>
              <w:t xml:space="preserve">Presupuesto de Egresos Pagado </w:t>
            </w:r>
          </w:p>
        </w:tc>
        <w:tc>
          <w:tcPr>
            <w:tcW w:w="1816" w:type="dxa"/>
            <w:tcBorders>
              <w:top w:val="nil"/>
              <w:left w:val="nil"/>
              <w:bottom w:val="single" w:sz="4" w:space="0" w:color="auto"/>
              <w:right w:val="single" w:sz="4" w:space="0" w:color="auto"/>
            </w:tcBorders>
            <w:shd w:val="clear" w:color="auto" w:fill="auto"/>
            <w:noWrap/>
            <w:vAlign w:val="bottom"/>
            <w:hideMark/>
          </w:tcPr>
          <w:p w14:paraId="6A8FCD5B" w14:textId="278C00B4" w:rsidR="00174CCB" w:rsidRPr="00195F3E" w:rsidRDefault="0023260B" w:rsidP="00AD0DA9">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208</w:t>
            </w:r>
            <w:r w:rsidR="00174CCB" w:rsidRPr="00195F3E">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050</w:t>
            </w:r>
            <w:r w:rsidR="00174CCB" w:rsidRPr="00195F3E">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19</w:t>
            </w:r>
            <w:r w:rsidR="00174CCB" w:rsidRPr="00195F3E">
              <w:rPr>
                <w:rFonts w:ascii="Arial" w:eastAsia="Times New Roman" w:hAnsi="Arial" w:cs="Arial"/>
                <w:color w:val="000000"/>
                <w:sz w:val="18"/>
                <w:szCs w:val="18"/>
                <w:lang w:eastAsia="es-MX"/>
              </w:rPr>
              <w:t>8.00</w:t>
            </w:r>
          </w:p>
        </w:tc>
      </w:tr>
    </w:tbl>
    <w:p w14:paraId="2D264B52" w14:textId="77777777" w:rsidR="00174CCB" w:rsidRPr="00195F3E" w:rsidRDefault="00174CCB" w:rsidP="00174CCB">
      <w:pPr>
        <w:pStyle w:val="Texto"/>
        <w:spacing w:after="0" w:line="360" w:lineRule="auto"/>
        <w:ind w:firstLine="0"/>
        <w:jc w:val="center"/>
        <w:rPr>
          <w:szCs w:val="18"/>
        </w:rPr>
      </w:pPr>
    </w:p>
    <w:p w14:paraId="31244854" w14:textId="77777777" w:rsidR="00174CCB" w:rsidRPr="00195F3E" w:rsidRDefault="00174CCB" w:rsidP="00174CCB">
      <w:pPr>
        <w:pStyle w:val="Texto"/>
        <w:spacing w:after="0" w:line="360" w:lineRule="auto"/>
        <w:ind w:firstLine="0"/>
        <w:jc w:val="center"/>
        <w:rPr>
          <w:szCs w:val="18"/>
        </w:rPr>
      </w:pPr>
    </w:p>
    <w:p w14:paraId="08D050A0" w14:textId="77777777" w:rsidR="00174CCB" w:rsidRDefault="00174CCB" w:rsidP="00174CCB">
      <w:pPr>
        <w:pStyle w:val="Texto"/>
        <w:spacing w:after="0" w:line="360" w:lineRule="auto"/>
        <w:rPr>
          <w:szCs w:val="18"/>
        </w:rPr>
      </w:pPr>
    </w:p>
    <w:p w14:paraId="13055148" w14:textId="77777777" w:rsidR="0023260B" w:rsidRDefault="0023260B" w:rsidP="00174CCB">
      <w:pPr>
        <w:pStyle w:val="Texto"/>
        <w:spacing w:after="0" w:line="360" w:lineRule="auto"/>
        <w:rPr>
          <w:szCs w:val="18"/>
        </w:rPr>
      </w:pPr>
    </w:p>
    <w:p w14:paraId="5CED9277" w14:textId="77777777" w:rsidR="002C4F23" w:rsidRDefault="002C4F23" w:rsidP="00174CCB">
      <w:pPr>
        <w:pStyle w:val="Texto"/>
        <w:spacing w:after="0" w:line="360" w:lineRule="auto"/>
        <w:rPr>
          <w:szCs w:val="18"/>
        </w:rPr>
      </w:pPr>
    </w:p>
    <w:p w14:paraId="3D0979EF" w14:textId="77777777" w:rsidR="0023260B" w:rsidRDefault="0023260B" w:rsidP="00174CCB">
      <w:pPr>
        <w:pStyle w:val="Texto"/>
        <w:spacing w:after="0" w:line="360" w:lineRule="auto"/>
        <w:rPr>
          <w:szCs w:val="18"/>
        </w:rPr>
      </w:pPr>
    </w:p>
    <w:p w14:paraId="3AB1C3E5" w14:textId="77777777" w:rsidR="00174CCB" w:rsidRDefault="00174CCB" w:rsidP="00174CCB">
      <w:pPr>
        <w:pStyle w:val="Texto"/>
        <w:spacing w:line="360" w:lineRule="auto"/>
        <w:ind w:firstLine="0"/>
        <w:rPr>
          <w:szCs w:val="18"/>
        </w:rPr>
      </w:pPr>
      <w:r w:rsidRPr="004B6E4D">
        <w:rPr>
          <w:szCs w:val="18"/>
        </w:rPr>
        <w:t xml:space="preserve">Los funcionarios que rubrican los presentes Estados Financieros declaran: “Bajo protesta de decir verdad declaramos que los Estados Financieros y sus notas, son razonablemente correctos y son responsabilidad del emisor”. </w:t>
      </w:r>
    </w:p>
    <w:p w14:paraId="50B503C1" w14:textId="77777777" w:rsidR="00174CCB" w:rsidRPr="00667D50" w:rsidRDefault="00000000" w:rsidP="00174CCB">
      <w:r>
        <w:rPr>
          <w:noProof/>
          <w:szCs w:val="18"/>
          <w:lang w:eastAsia="es-MX"/>
        </w:rPr>
        <w:object w:dxaOrig="1440" w:dyaOrig="1440" w14:anchorId="2DB48AC2">
          <v:shape id="_x0000_s2117" type="#_x0000_t75" style="position:absolute;margin-left:-16.6pt;margin-top:142.3pt;width:485.2pt;height:98.9pt;z-index:251661824">
            <v:imagedata r:id="rId23" o:title=""/>
            <w10:wrap type="topAndBottom"/>
          </v:shape>
          <o:OLEObject Type="Embed" ProgID="Excel.Sheet.12" ShapeID="_x0000_s2117" DrawAspect="Content" ObjectID="_1813389714" r:id="rId24"/>
        </w:object>
      </w:r>
    </w:p>
    <w:sectPr w:rsidR="00174CCB" w:rsidRPr="00667D50" w:rsidSect="00E00279">
      <w:headerReference w:type="even" r:id="rId25"/>
      <w:headerReference w:type="default" r:id="rId26"/>
      <w:footerReference w:type="even" r:id="rId27"/>
      <w:footerReference w:type="default" r:id="rId28"/>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08266" w14:textId="77777777" w:rsidR="00DF55CE" w:rsidRDefault="00DF55CE" w:rsidP="00EA5418">
      <w:pPr>
        <w:spacing w:after="0" w:line="240" w:lineRule="auto"/>
      </w:pPr>
      <w:r>
        <w:separator/>
      </w:r>
    </w:p>
  </w:endnote>
  <w:endnote w:type="continuationSeparator" w:id="0">
    <w:p w14:paraId="64A02C89" w14:textId="77777777" w:rsidR="00DF55CE" w:rsidRDefault="00DF55C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F1FC5" w14:textId="59B51D44" w:rsidR="004D75BB" w:rsidRPr="004E3EA4" w:rsidRDefault="004D75BB" w:rsidP="0013011C">
    <w:pPr>
      <w:pStyle w:val="Piedepgina"/>
      <w:jc w:val="center"/>
      <w:rPr>
        <w:rFonts w:ascii="Arial" w:hAnsi="Arial" w:cs="Arial"/>
        <w:sz w:val="20"/>
      </w:rPr>
    </w:pPr>
    <w:r>
      <w:rPr>
        <w:noProof/>
        <w:lang w:eastAsia="es-MX"/>
      </w:rPr>
      <mc:AlternateContent>
        <mc:Choice Requires="wps">
          <w:drawing>
            <wp:anchor distT="0" distB="0" distL="114300" distR="114300" simplePos="0" relativeHeight="251658240" behindDoc="0" locked="0" layoutInCell="1" allowOverlap="1" wp14:anchorId="22EB513B" wp14:editId="236F0302">
              <wp:simplePos x="0" y="0"/>
              <wp:positionH relativeFrom="column">
                <wp:posOffset>-807720</wp:posOffset>
              </wp:positionH>
              <wp:positionV relativeFrom="paragraph">
                <wp:posOffset>-21590</wp:posOffset>
              </wp:positionV>
              <wp:extent cx="7496175" cy="11430"/>
              <wp:effectExtent l="0" t="0" r="9525" b="7620"/>
              <wp:wrapNone/>
              <wp:docPr id="115511509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6175" cy="11430"/>
                      </a:xfrm>
                      <a:prstGeom prst="line">
                        <a:avLst/>
                      </a:prstGeom>
                      <a:noFill/>
                      <a:ln w="19050" cap="flat" cmpd="sng" algn="ctr">
                        <a:solidFill>
                          <a:srgbClr val="C0504D">
                            <a:lumMod val="50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26F9B7D" id="Conector recto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" strokecolor="#632523" strokeweight="1.5pt">
              <o:lock v:ext="edit" shapetype="f"/>
            </v:line>
          </w:pict>
        </mc:Fallback>
      </mc:AlternateContent>
    </w:r>
    <w:r w:rsidRPr="004E3EA4">
      <w:rPr>
        <w:rFonts w:ascii="Arial" w:hAnsi="Arial" w:cs="Arial"/>
        <w:sz w:val="20"/>
      </w:rPr>
      <w:t xml:space="preserve">Contable / </w:t>
    </w:r>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743734" w:rsidRPr="00743734">
      <w:rPr>
        <w:rFonts w:ascii="Arial" w:hAnsi="Arial" w:cs="Arial"/>
        <w:noProof/>
        <w:sz w:val="20"/>
        <w:lang w:val="es-ES"/>
      </w:rPr>
      <w:t>18</w:t>
    </w:r>
    <w:r w:rsidRPr="004E3EA4">
      <w:rPr>
        <w:rFonts w:ascii="Arial" w:hAnsi="Arial" w:cs="Arial"/>
        <w:sz w:val="20"/>
      </w:rPr>
      <w:fldChar w:fldCharType="end"/>
    </w:r>
  </w:p>
  <w:p w14:paraId="1772A628" w14:textId="77777777" w:rsidR="004D75BB" w:rsidRDefault="004D75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58711" w14:textId="50EB9431" w:rsidR="004D75BB" w:rsidRPr="003527CD" w:rsidRDefault="004D75BB" w:rsidP="008E3652">
    <w:pPr>
      <w:pStyle w:val="Piedepgina"/>
      <w:jc w:val="center"/>
      <w:rPr>
        <w:rFonts w:ascii="Arial" w:hAnsi="Arial" w:cs="Arial"/>
      </w:rPr>
    </w:pPr>
    <w:r>
      <w:rPr>
        <w:noProof/>
        <w:lang w:eastAsia="es-MX"/>
      </w:rPr>
      <mc:AlternateContent>
        <mc:Choice Requires="wps">
          <w:drawing>
            <wp:anchor distT="0" distB="0" distL="114300" distR="114300" simplePos="0" relativeHeight="251656192" behindDoc="0" locked="0" layoutInCell="1" allowOverlap="1" wp14:anchorId="389801CD" wp14:editId="2AC8C71C">
              <wp:simplePos x="0" y="0"/>
              <wp:positionH relativeFrom="column">
                <wp:posOffset>-723265</wp:posOffset>
              </wp:positionH>
              <wp:positionV relativeFrom="paragraph">
                <wp:posOffset>-27940</wp:posOffset>
              </wp:positionV>
              <wp:extent cx="7421245" cy="20955"/>
              <wp:effectExtent l="0" t="0" r="8255" b="17145"/>
              <wp:wrapNone/>
              <wp:docPr id="211331730"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245" cy="20955"/>
                      </a:xfrm>
                      <a:prstGeom prst="line">
                        <a:avLst/>
                      </a:prstGeom>
                      <a:noFill/>
                      <a:ln w="19050" cap="flat" cmpd="sng" algn="ctr">
                        <a:solidFill>
                          <a:srgbClr val="C0504D">
                            <a:lumMod val="50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C7FC8B3" id="Conector recto 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" strokecolor="#632523" strokeweight="1.5pt">
              <o:lock v:ext="edit" shapetype="f"/>
            </v:line>
          </w:pict>
        </mc:Fallback>
      </mc:AlternateContent>
    </w:r>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743734" w:rsidRPr="00743734">
      <w:rPr>
        <w:rFonts w:ascii="Arial" w:hAnsi="Arial" w:cs="Arial"/>
        <w:noProof/>
        <w:lang w:val="es-ES"/>
      </w:rPr>
      <w:t>19</w:t>
    </w:r>
    <w:r w:rsidRPr="003527C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A90C0" w14:textId="77777777" w:rsidR="00DF55CE" w:rsidRDefault="00DF55CE" w:rsidP="00EA5418">
      <w:pPr>
        <w:spacing w:after="0" w:line="240" w:lineRule="auto"/>
      </w:pPr>
      <w:r>
        <w:separator/>
      </w:r>
    </w:p>
  </w:footnote>
  <w:footnote w:type="continuationSeparator" w:id="0">
    <w:p w14:paraId="1ADEAA52" w14:textId="77777777" w:rsidR="00DF55CE" w:rsidRDefault="00DF55C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5BC36" w14:textId="37A5C600" w:rsidR="004D75BB" w:rsidRDefault="004D75BB" w:rsidP="007C1CF4">
    <w:pPr>
      <w:pStyle w:val="Encabezado"/>
      <w:ind w:left="720"/>
    </w:pPr>
    <w:r>
      <w:rPr>
        <w:noProof/>
        <w:lang w:eastAsia="es-MX"/>
      </w:rPr>
      <mc:AlternateContent>
        <mc:Choice Requires="wps">
          <w:drawing>
            <wp:anchor distT="0" distB="0" distL="114300" distR="114300" simplePos="0" relativeHeight="251657216" behindDoc="0" locked="0" layoutInCell="1" allowOverlap="1" wp14:anchorId="3069C09C" wp14:editId="00C8EFD7">
              <wp:simplePos x="0" y="0"/>
              <wp:positionH relativeFrom="column">
                <wp:posOffset>-762000</wp:posOffset>
              </wp:positionH>
              <wp:positionV relativeFrom="paragraph">
                <wp:posOffset>330835</wp:posOffset>
              </wp:positionV>
              <wp:extent cx="7506335" cy="9525"/>
              <wp:effectExtent l="0" t="0" r="18415" b="9525"/>
              <wp:wrapNone/>
              <wp:docPr id="73938486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noFill/>
                      <a:ln w="19050" cap="flat" cmpd="sng" algn="ctr">
                        <a:solidFill>
                          <a:srgbClr val="C0504D">
                            <a:lumMod val="50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DE21A2B" id="Conector recto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" strokecolor="#632523" strokeweight="1.5pt">
              <o:lock v:ext="edit" shapetype="f"/>
            </v:line>
          </w:pict>
        </mc:Fallback>
      </mc:AlternateContent>
    </w:r>
    <w:r>
      <w:rPr>
        <w:noProof/>
        <w:lang w:eastAsia="es-MX"/>
      </w:rPr>
      <mc:AlternateContent>
        <mc:Choice Requires="wpg">
          <w:drawing>
            <wp:anchor distT="0" distB="0" distL="114300" distR="114300" simplePos="0" relativeHeight="251660288" behindDoc="0" locked="0" layoutInCell="1" allowOverlap="1" wp14:anchorId="640EEC1F" wp14:editId="2B67B363">
              <wp:simplePos x="0" y="0"/>
              <wp:positionH relativeFrom="column">
                <wp:posOffset>3370580</wp:posOffset>
              </wp:positionH>
              <wp:positionV relativeFrom="paragraph">
                <wp:posOffset>-364490</wp:posOffset>
              </wp:positionV>
              <wp:extent cx="1106170" cy="584835"/>
              <wp:effectExtent l="0" t="0" r="0" b="0"/>
              <wp:wrapNone/>
              <wp:docPr id="9640963"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835"/>
                        <a:chOff x="0" y="0"/>
                        <a:chExt cx="8827" cy="4315"/>
                      </a:xfrm>
                    </wpg:grpSpPr>
                    <pic:pic xmlns:pic="http://schemas.openxmlformats.org/drawingml/2006/picture">
                      <pic:nvPicPr>
                        <pic:cNvPr id="14" name="Imagen 4"/>
                        <pic:cNvPicPr>
                          <a:picLocks noChangeAspect="1"/>
                        </pic:cNvPicPr>
                      </pic:nvPicPr>
                      <pic:blipFill>
                        <a:blip r:embed="rId1"/>
                        <a:srcRect l="55470" t="6187" r="43385" b="87175"/>
                        <a:stretch>
                          <a:fillRect/>
                        </a:stretch>
                      </pic:blipFill>
                      <pic:spPr bwMode="auto">
                        <a:xfrm>
                          <a:off x="0" y="0"/>
                          <a:ext cx="950" cy="4315"/>
                        </a:xfrm>
                        <a:prstGeom prst="rect">
                          <a:avLst/>
                        </a:prstGeom>
                        <a:noFill/>
                      </pic:spPr>
                    </pic:pic>
                    <wps:wsp>
                      <wps:cNvPr id="15" name="Text Box 7"/>
                      <wps:cNvSpPr txBox="1">
                        <a:spLocks noChangeArrowheads="1"/>
                      </wps:cNvSpPr>
                      <wps:spPr bwMode="auto">
                        <a:xfrm>
                          <a:off x="438" y="219"/>
                          <a:ext cx="8389" cy="4026"/>
                        </a:xfrm>
                        <a:prstGeom prst="rect">
                          <a:avLst/>
                        </a:prstGeom>
                        <a:solidFill>
                          <a:srgbClr val="FFFFFF"/>
                        </a:solidFill>
                        <a:ln>
                          <a:noFill/>
                        </a:ln>
                      </wps:spPr>
                      <wps:txbx>
                        <w:txbxContent>
                          <w:p w14:paraId="79533A17" w14:textId="3CAFC8FC" w:rsidR="004D75BB" w:rsidRPr="0014542F" w:rsidRDefault="004D75BB" w:rsidP="00040466">
                            <w:pPr>
                              <w:jc w:val="both"/>
                              <w:rPr>
                                <w:rFonts w:ascii="Soberana Titular" w:hAnsi="Soberana Titular" w:cs="Arial"/>
                                <w:color w:val="808080"/>
                                <w:sz w:val="42"/>
                                <w:szCs w:val="42"/>
                              </w:rPr>
                            </w:pPr>
                            <w:r w:rsidRPr="0014542F">
                              <w:rPr>
                                <w:rFonts w:ascii="Soberana Titular" w:hAnsi="Soberana Titular" w:cs="Arial"/>
                                <w:color w:val="808080"/>
                                <w:sz w:val="42"/>
                                <w:szCs w:val="42"/>
                              </w:rPr>
                              <w:t>202</w:t>
                            </w:r>
                            <w:r>
                              <w:rPr>
                                <w:rFonts w:ascii="Soberana Titular" w:hAnsi="Soberana Titular" w:cs="Arial"/>
                                <w:color w:val="808080"/>
                                <w:sz w:val="42"/>
                                <w:szCs w:val="42"/>
                              </w:rPr>
                              <w:t>5</w:t>
                            </w:r>
                          </w:p>
                          <w:p w14:paraId="08E8878F" w14:textId="77777777" w:rsidR="004D75BB" w:rsidRPr="0014542F" w:rsidRDefault="004D75BB" w:rsidP="00040466">
                            <w:pPr>
                              <w:jc w:val="both"/>
                              <w:rPr>
                                <w:rFonts w:ascii="Soberana Titular" w:hAnsi="Soberana Titular" w:cs="Arial"/>
                                <w:color w:val="8080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0EEC1F" id="Grupo 10" o:spid="_x0000_s1026" style="position:absolute;left:0;text-align:left;margin-left:265.4pt;margin-top:-28.7pt;width:87.1pt;height:46.05pt;z-index:251660288"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jurlbS3eR&#10;vuoCxx6DmuB/Zh/aZ8N/tbfB/TvHHhMah/YeqSSxwfbYfJmzG5Rsrk4+ZT3qeZX5eplKtTVRUm/e&#10;abS6tK138rr7z0KiiiqNQ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Df2xvLKWJW2mRCuT2yMV4v8A8E9P2Srr9iX9lvQ/h3fa1b+ILjR5rmU3sNubdJPNmaTGwsxGN2Ot&#10;e3UUeZ3U8yxFPB1MBF/u6koSkrLWUFNRd91ZTlotHfXZBRRRQcI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LG9v71G9v71Jj2ox7UGY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G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n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t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79533A17" w14:textId="3CAFC8FC" w:rsidR="004D75BB" w:rsidRPr="0014542F" w:rsidRDefault="004D75BB" w:rsidP="00040466">
                      <w:pPr>
                        <w:jc w:val="both"/>
                        <w:rPr>
                          <w:rFonts w:ascii="Soberana Titular" w:hAnsi="Soberana Titular" w:cs="Arial"/>
                          <w:color w:val="808080"/>
                          <w:sz w:val="42"/>
                          <w:szCs w:val="42"/>
                        </w:rPr>
                      </w:pPr>
                      <w:r w:rsidRPr="0014542F">
                        <w:rPr>
                          <w:rFonts w:ascii="Soberana Titular" w:hAnsi="Soberana Titular" w:cs="Arial"/>
                          <w:color w:val="808080"/>
                          <w:sz w:val="42"/>
                          <w:szCs w:val="42"/>
                        </w:rPr>
                        <w:t>202</w:t>
                      </w:r>
                      <w:r>
                        <w:rPr>
                          <w:rFonts w:ascii="Soberana Titular" w:hAnsi="Soberana Titular" w:cs="Arial"/>
                          <w:color w:val="808080"/>
                          <w:sz w:val="42"/>
                          <w:szCs w:val="42"/>
                        </w:rPr>
                        <w:t>5</w:t>
                      </w:r>
                    </w:p>
                    <w:p w14:paraId="08E8878F" w14:textId="77777777" w:rsidR="004D75BB" w:rsidRPr="0014542F" w:rsidRDefault="004D75BB" w:rsidP="00040466">
                      <w:pPr>
                        <w:jc w:val="both"/>
                        <w:rPr>
                          <w:rFonts w:ascii="Soberana Titular" w:hAnsi="Soberana Titular" w:cs="Arial"/>
                          <w:color w:val="8080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59264" behindDoc="0" locked="0" layoutInCell="1" allowOverlap="1" wp14:anchorId="2B855E18" wp14:editId="3D2C0A2C">
              <wp:simplePos x="0" y="0"/>
              <wp:positionH relativeFrom="column">
                <wp:posOffset>-298450</wp:posOffset>
              </wp:positionH>
              <wp:positionV relativeFrom="paragraph">
                <wp:posOffset>-390525</wp:posOffset>
              </wp:positionV>
              <wp:extent cx="3648075" cy="774700"/>
              <wp:effectExtent l="0" t="0" r="0" b="0"/>
              <wp:wrapNone/>
              <wp:docPr id="2015111174"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wps:spPr>
                    <wps:txbx>
                      <w:txbxContent>
                        <w:p w14:paraId="6AF69FA5" w14:textId="77777777" w:rsidR="004D75BB" w:rsidRPr="0014542F" w:rsidRDefault="004D75BB" w:rsidP="00040466">
                          <w:pPr>
                            <w:spacing w:after="120"/>
                            <w:jc w:val="right"/>
                            <w:rPr>
                              <w:rFonts w:ascii="Soberana Titular" w:hAnsi="Soberana Titular" w:cs="Arial"/>
                              <w:color w:val="808080"/>
                              <w:sz w:val="20"/>
                              <w:szCs w:val="20"/>
                            </w:rPr>
                          </w:pPr>
                          <w:r w:rsidRPr="0014542F">
                            <w:rPr>
                              <w:rFonts w:ascii="Soberana Titular" w:hAnsi="Soberana Titular" w:cs="Arial"/>
                              <w:color w:val="808080"/>
                              <w:sz w:val="20"/>
                              <w:szCs w:val="20"/>
                            </w:rPr>
                            <w:t>CUENTA PÚBLICA</w:t>
                          </w:r>
                        </w:p>
                        <w:p w14:paraId="12577C66" w14:textId="77777777" w:rsidR="004D75BB" w:rsidRPr="0014542F" w:rsidRDefault="004D75BB" w:rsidP="00540418">
                          <w:pPr>
                            <w:spacing w:after="120"/>
                            <w:jc w:val="right"/>
                            <w:rPr>
                              <w:rFonts w:ascii="Soberana Titular" w:hAnsi="Soberana Titular" w:cs="Arial"/>
                              <w:color w:val="808080"/>
                              <w:sz w:val="20"/>
                              <w:szCs w:val="20"/>
                            </w:rPr>
                          </w:pPr>
                          <w:r w:rsidRPr="0014542F">
                            <w:rPr>
                              <w:rFonts w:ascii="Soberana Titular" w:hAnsi="Soberana Titular" w:cs="Arial"/>
                              <w:color w:val="808080"/>
                              <w:sz w:val="20"/>
                              <w:szCs w:val="20"/>
                            </w:rPr>
                            <w:t>ENTIDAD FEDERATIVA DE TLAXCALA</w:t>
                          </w:r>
                        </w:p>
                        <w:p w14:paraId="414C077B" w14:textId="3D755F14" w:rsidR="004D75BB" w:rsidRDefault="004D75BB" w:rsidP="00E156EF">
                          <w:pPr>
                            <w:ind w:left="2832"/>
                          </w:pPr>
                          <w:r w:rsidRPr="0014542F">
                            <w:rPr>
                              <w:rFonts w:ascii="Soberana Titular" w:hAnsi="Soberana Titular" w:cs="Arial"/>
                              <w:color w:val="808080"/>
                              <w:sz w:val="20"/>
                              <w:szCs w:val="20"/>
                            </w:rPr>
                            <w:t xml:space="preserve">AL </w:t>
                          </w:r>
                          <w:r w:rsidR="00FF131B">
                            <w:rPr>
                              <w:rFonts w:ascii="Soberana Titular" w:hAnsi="Soberana Titular" w:cs="Arial"/>
                              <w:color w:val="808080"/>
                              <w:sz w:val="20"/>
                              <w:szCs w:val="20"/>
                            </w:rPr>
                            <w:t>30 DE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55E18" id="Cuadro de texto 7" o:spid="_x0000_s1029" type="#_x0000_t202" style="position:absolute;left:0;text-align:left;margin-left:-23.5pt;margin-top:-30.75pt;width:287.25pt;height: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6AF69FA5" w14:textId="77777777" w:rsidR="004D75BB" w:rsidRPr="0014542F" w:rsidRDefault="004D75BB" w:rsidP="00040466">
                    <w:pPr>
                      <w:spacing w:after="120"/>
                      <w:jc w:val="right"/>
                      <w:rPr>
                        <w:rFonts w:ascii="Soberana Titular" w:hAnsi="Soberana Titular" w:cs="Arial"/>
                        <w:color w:val="808080"/>
                        <w:sz w:val="20"/>
                        <w:szCs w:val="20"/>
                      </w:rPr>
                    </w:pPr>
                    <w:r w:rsidRPr="0014542F">
                      <w:rPr>
                        <w:rFonts w:ascii="Soberana Titular" w:hAnsi="Soberana Titular" w:cs="Arial"/>
                        <w:color w:val="808080"/>
                        <w:sz w:val="20"/>
                        <w:szCs w:val="20"/>
                      </w:rPr>
                      <w:t>CUENTA PÚBLICA</w:t>
                    </w:r>
                  </w:p>
                  <w:p w14:paraId="12577C66" w14:textId="77777777" w:rsidR="004D75BB" w:rsidRPr="0014542F" w:rsidRDefault="004D75BB" w:rsidP="00540418">
                    <w:pPr>
                      <w:spacing w:after="120"/>
                      <w:jc w:val="right"/>
                      <w:rPr>
                        <w:rFonts w:ascii="Soberana Titular" w:hAnsi="Soberana Titular" w:cs="Arial"/>
                        <w:color w:val="808080"/>
                        <w:sz w:val="20"/>
                        <w:szCs w:val="20"/>
                      </w:rPr>
                    </w:pPr>
                    <w:r w:rsidRPr="0014542F">
                      <w:rPr>
                        <w:rFonts w:ascii="Soberana Titular" w:hAnsi="Soberana Titular" w:cs="Arial"/>
                        <w:color w:val="808080"/>
                        <w:sz w:val="20"/>
                        <w:szCs w:val="20"/>
                      </w:rPr>
                      <w:t>ENTIDAD FEDERATIVA DE TLAXCALA</w:t>
                    </w:r>
                  </w:p>
                  <w:p w14:paraId="414C077B" w14:textId="3D755F14" w:rsidR="004D75BB" w:rsidRDefault="004D75BB" w:rsidP="00E156EF">
                    <w:pPr>
                      <w:ind w:left="2832"/>
                    </w:pPr>
                    <w:r w:rsidRPr="0014542F">
                      <w:rPr>
                        <w:rFonts w:ascii="Soberana Titular" w:hAnsi="Soberana Titular" w:cs="Arial"/>
                        <w:color w:val="808080"/>
                        <w:sz w:val="20"/>
                        <w:szCs w:val="20"/>
                      </w:rPr>
                      <w:t xml:space="preserve">AL </w:t>
                    </w:r>
                    <w:r w:rsidR="00FF131B">
                      <w:rPr>
                        <w:rFonts w:ascii="Soberana Titular" w:hAnsi="Soberana Titular" w:cs="Arial"/>
                        <w:color w:val="808080"/>
                        <w:sz w:val="20"/>
                        <w:szCs w:val="20"/>
                      </w:rPr>
                      <w:t>30 DE JUNIO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4D1EC" w14:textId="346438B8" w:rsidR="004D75BB" w:rsidRPr="003527CD" w:rsidRDefault="004D75BB" w:rsidP="0013011C">
    <w:pPr>
      <w:pStyle w:val="Encabezado"/>
      <w:jc w:val="center"/>
      <w:rPr>
        <w:rFonts w:ascii="Arial" w:hAnsi="Arial" w:cs="Arial"/>
      </w:rPr>
    </w:pPr>
    <w:r>
      <w:rPr>
        <w:noProof/>
        <w:lang w:eastAsia="es-MX"/>
      </w:rPr>
      <mc:AlternateContent>
        <mc:Choice Requires="wps">
          <w:drawing>
            <wp:anchor distT="4294967294" distB="4294967294" distL="114300" distR="114300" simplePos="0" relativeHeight="251655168" behindDoc="0" locked="0" layoutInCell="1" allowOverlap="1" wp14:anchorId="367789B9" wp14:editId="3C9828DB">
              <wp:simplePos x="0" y="0"/>
              <wp:positionH relativeFrom="column">
                <wp:posOffset>-700405</wp:posOffset>
              </wp:positionH>
              <wp:positionV relativeFrom="paragraph">
                <wp:posOffset>194944</wp:posOffset>
              </wp:positionV>
              <wp:extent cx="7421245" cy="0"/>
              <wp:effectExtent l="0" t="0" r="0" b="0"/>
              <wp:wrapNone/>
              <wp:docPr id="1483068803"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245" cy="0"/>
                      </a:xfrm>
                      <a:prstGeom prst="line">
                        <a:avLst/>
                      </a:prstGeom>
                      <a:noFill/>
                      <a:ln w="19050" cap="flat" cmpd="sng" algn="ctr">
                        <a:solidFill>
                          <a:srgbClr val="C0504D">
                            <a:lumMod val="50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5EFB189" id="Conector recto 5"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" strokecolor="#632523"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420E32"/>
    <w:multiLevelType w:val="hybridMultilevel"/>
    <w:tmpl w:val="54DA97D6"/>
    <w:lvl w:ilvl="0" w:tplc="B11AAAC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73C7231"/>
    <w:multiLevelType w:val="hybridMultilevel"/>
    <w:tmpl w:val="3858E460"/>
    <w:lvl w:ilvl="0" w:tplc="918E7F76">
      <w:start w:val="2"/>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359D7C03"/>
    <w:multiLevelType w:val="hybridMultilevel"/>
    <w:tmpl w:val="B9E04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C437E07"/>
    <w:multiLevelType w:val="multilevel"/>
    <w:tmpl w:val="6ED2077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E4D210C"/>
    <w:multiLevelType w:val="hybridMultilevel"/>
    <w:tmpl w:val="DF04478E"/>
    <w:lvl w:ilvl="0" w:tplc="0C0A0013">
      <w:start w:val="1"/>
      <w:numFmt w:val="upperRoman"/>
      <w:lvlText w:val="%1."/>
      <w:lvlJc w:val="righ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7" w15:restartNumberingAfterBreak="0">
    <w:nsid w:val="540342C8"/>
    <w:multiLevelType w:val="hybridMultilevel"/>
    <w:tmpl w:val="BFFA6AAE"/>
    <w:lvl w:ilvl="0" w:tplc="66065A96">
      <w:start w:val="5"/>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564B3FCA"/>
    <w:multiLevelType w:val="hybridMultilevel"/>
    <w:tmpl w:val="496ADA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F7B1041"/>
    <w:multiLevelType w:val="hybridMultilevel"/>
    <w:tmpl w:val="50C03258"/>
    <w:lvl w:ilvl="0" w:tplc="48380AC4">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7FA94D2F"/>
    <w:multiLevelType w:val="hybridMultilevel"/>
    <w:tmpl w:val="7A801920"/>
    <w:lvl w:ilvl="0" w:tplc="2FCC2454">
      <w:start w:val="1"/>
      <w:numFmt w:val="lowerLetter"/>
      <w:lvlText w:val="%1)"/>
      <w:lvlJc w:val="left"/>
      <w:pPr>
        <w:ind w:left="720" w:hanging="360"/>
      </w:pPr>
      <w:rPr>
        <w:rFonts w:ascii="Arial" w:eastAsia="Times New Roman" w:hAnsi="Arial" w:cs="Arial"/>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393038735">
    <w:abstractNumId w:val="6"/>
  </w:num>
  <w:num w:numId="2" w16cid:durableId="512115263">
    <w:abstractNumId w:val="10"/>
  </w:num>
  <w:num w:numId="3" w16cid:durableId="848910544">
    <w:abstractNumId w:val="1"/>
  </w:num>
  <w:num w:numId="4" w16cid:durableId="692000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2477488">
    <w:abstractNumId w:val="0"/>
    <w:lvlOverride w:ilvl="0">
      <w:startOverride w:val="1"/>
    </w:lvlOverride>
    <w:lvlOverride w:ilvl="1"/>
    <w:lvlOverride w:ilvl="2"/>
    <w:lvlOverride w:ilvl="3"/>
    <w:lvlOverride w:ilvl="4"/>
    <w:lvlOverride w:ilvl="5"/>
    <w:lvlOverride w:ilvl="6"/>
    <w:lvlOverride w:ilvl="7"/>
    <w:lvlOverride w:ilvl="8"/>
  </w:num>
  <w:num w:numId="6" w16cid:durableId="731078086">
    <w:abstractNumId w:val="9"/>
  </w:num>
  <w:num w:numId="7" w16cid:durableId="1465079644">
    <w:abstractNumId w:val="3"/>
  </w:num>
  <w:num w:numId="8" w16cid:durableId="1332369472">
    <w:abstractNumId w:val="5"/>
  </w:num>
  <w:num w:numId="9" w16cid:durableId="1283850370">
    <w:abstractNumId w:val="8"/>
  </w:num>
  <w:num w:numId="10" w16cid:durableId="1683582390">
    <w:abstractNumId w:val="7"/>
  </w:num>
  <w:num w:numId="11" w16cid:durableId="101168950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1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121D"/>
    <w:rsid w:val="000024D1"/>
    <w:rsid w:val="00002C84"/>
    <w:rsid w:val="00002E12"/>
    <w:rsid w:val="000040CE"/>
    <w:rsid w:val="00004F39"/>
    <w:rsid w:val="000053D1"/>
    <w:rsid w:val="00006217"/>
    <w:rsid w:val="00007FC8"/>
    <w:rsid w:val="0001342E"/>
    <w:rsid w:val="000155BC"/>
    <w:rsid w:val="000164D8"/>
    <w:rsid w:val="00020068"/>
    <w:rsid w:val="000202A5"/>
    <w:rsid w:val="00021787"/>
    <w:rsid w:val="000229E9"/>
    <w:rsid w:val="00025559"/>
    <w:rsid w:val="00025920"/>
    <w:rsid w:val="00026C0E"/>
    <w:rsid w:val="000271C8"/>
    <w:rsid w:val="00030760"/>
    <w:rsid w:val="00030C71"/>
    <w:rsid w:val="00031160"/>
    <w:rsid w:val="00031DC4"/>
    <w:rsid w:val="00032921"/>
    <w:rsid w:val="00033289"/>
    <w:rsid w:val="00037045"/>
    <w:rsid w:val="000378FA"/>
    <w:rsid w:val="00037A4C"/>
    <w:rsid w:val="00037E57"/>
    <w:rsid w:val="00040466"/>
    <w:rsid w:val="000405B5"/>
    <w:rsid w:val="0004135F"/>
    <w:rsid w:val="000417DA"/>
    <w:rsid w:val="00041B12"/>
    <w:rsid w:val="00041BCC"/>
    <w:rsid w:val="00043D1E"/>
    <w:rsid w:val="00043F64"/>
    <w:rsid w:val="0004567A"/>
    <w:rsid w:val="00045A10"/>
    <w:rsid w:val="00045BDA"/>
    <w:rsid w:val="0004695D"/>
    <w:rsid w:val="000474FE"/>
    <w:rsid w:val="000526BA"/>
    <w:rsid w:val="00053162"/>
    <w:rsid w:val="000535D3"/>
    <w:rsid w:val="00054C4D"/>
    <w:rsid w:val="00056EDF"/>
    <w:rsid w:val="000574E6"/>
    <w:rsid w:val="00057B1A"/>
    <w:rsid w:val="00057C1C"/>
    <w:rsid w:val="00062509"/>
    <w:rsid w:val="00062860"/>
    <w:rsid w:val="00063159"/>
    <w:rsid w:val="000655E4"/>
    <w:rsid w:val="0006610A"/>
    <w:rsid w:val="00066325"/>
    <w:rsid w:val="0006668A"/>
    <w:rsid w:val="0006755E"/>
    <w:rsid w:val="00072BA1"/>
    <w:rsid w:val="0007333B"/>
    <w:rsid w:val="000746A9"/>
    <w:rsid w:val="00074EEE"/>
    <w:rsid w:val="0007519E"/>
    <w:rsid w:val="000756C0"/>
    <w:rsid w:val="00076E1D"/>
    <w:rsid w:val="00077A1F"/>
    <w:rsid w:val="0008099F"/>
    <w:rsid w:val="00080D6B"/>
    <w:rsid w:val="00083ABC"/>
    <w:rsid w:val="00084D46"/>
    <w:rsid w:val="00085B61"/>
    <w:rsid w:val="000872D9"/>
    <w:rsid w:val="00090A84"/>
    <w:rsid w:val="00090FD9"/>
    <w:rsid w:val="0009604B"/>
    <w:rsid w:val="00096311"/>
    <w:rsid w:val="00097255"/>
    <w:rsid w:val="000A00F8"/>
    <w:rsid w:val="000A1DD4"/>
    <w:rsid w:val="000A4867"/>
    <w:rsid w:val="000A5776"/>
    <w:rsid w:val="000A58AB"/>
    <w:rsid w:val="000A7734"/>
    <w:rsid w:val="000A7AB8"/>
    <w:rsid w:val="000A7B1A"/>
    <w:rsid w:val="000B0542"/>
    <w:rsid w:val="000B0742"/>
    <w:rsid w:val="000B15F5"/>
    <w:rsid w:val="000B202B"/>
    <w:rsid w:val="000B2EE0"/>
    <w:rsid w:val="000B54AD"/>
    <w:rsid w:val="000B552D"/>
    <w:rsid w:val="000B58C5"/>
    <w:rsid w:val="000B62E8"/>
    <w:rsid w:val="000B6DEA"/>
    <w:rsid w:val="000B6E5A"/>
    <w:rsid w:val="000C132C"/>
    <w:rsid w:val="000C392F"/>
    <w:rsid w:val="000C6E95"/>
    <w:rsid w:val="000C7FBB"/>
    <w:rsid w:val="000D01E9"/>
    <w:rsid w:val="000D0819"/>
    <w:rsid w:val="000D0EE3"/>
    <w:rsid w:val="000D4D45"/>
    <w:rsid w:val="000D553D"/>
    <w:rsid w:val="000E0A96"/>
    <w:rsid w:val="000E10A7"/>
    <w:rsid w:val="000E4072"/>
    <w:rsid w:val="000E5C7A"/>
    <w:rsid w:val="000E6692"/>
    <w:rsid w:val="000F0E08"/>
    <w:rsid w:val="000F1B18"/>
    <w:rsid w:val="000F33A3"/>
    <w:rsid w:val="000F5D5C"/>
    <w:rsid w:val="000F7AB4"/>
    <w:rsid w:val="00100FD7"/>
    <w:rsid w:val="0010182C"/>
    <w:rsid w:val="001049BA"/>
    <w:rsid w:val="00105410"/>
    <w:rsid w:val="00111884"/>
    <w:rsid w:val="00112770"/>
    <w:rsid w:val="001130E9"/>
    <w:rsid w:val="001131D0"/>
    <w:rsid w:val="001156F5"/>
    <w:rsid w:val="00115CB7"/>
    <w:rsid w:val="00115E5C"/>
    <w:rsid w:val="00115FAF"/>
    <w:rsid w:val="00117011"/>
    <w:rsid w:val="00117F03"/>
    <w:rsid w:val="001203B5"/>
    <w:rsid w:val="00120699"/>
    <w:rsid w:val="00120A86"/>
    <w:rsid w:val="00120F4C"/>
    <w:rsid w:val="00120F9E"/>
    <w:rsid w:val="001210DD"/>
    <w:rsid w:val="00121842"/>
    <w:rsid w:val="00121982"/>
    <w:rsid w:val="00123461"/>
    <w:rsid w:val="001234D1"/>
    <w:rsid w:val="00125004"/>
    <w:rsid w:val="0013011C"/>
    <w:rsid w:val="00131BBB"/>
    <w:rsid w:val="001330F9"/>
    <w:rsid w:val="001340E0"/>
    <w:rsid w:val="00134F21"/>
    <w:rsid w:val="00136E7D"/>
    <w:rsid w:val="00136ED7"/>
    <w:rsid w:val="00142035"/>
    <w:rsid w:val="001435CE"/>
    <w:rsid w:val="00144A5D"/>
    <w:rsid w:val="0014540D"/>
    <w:rsid w:val="0014542F"/>
    <w:rsid w:val="001528B7"/>
    <w:rsid w:val="001547B6"/>
    <w:rsid w:val="00155BEA"/>
    <w:rsid w:val="00156309"/>
    <w:rsid w:val="00157C33"/>
    <w:rsid w:val="00160E16"/>
    <w:rsid w:val="00161865"/>
    <w:rsid w:val="0016242F"/>
    <w:rsid w:val="001631A8"/>
    <w:rsid w:val="001635E1"/>
    <w:rsid w:val="00165BB4"/>
    <w:rsid w:val="001660FE"/>
    <w:rsid w:val="00171788"/>
    <w:rsid w:val="00172B7D"/>
    <w:rsid w:val="00172DD6"/>
    <w:rsid w:val="00174CCB"/>
    <w:rsid w:val="00174F47"/>
    <w:rsid w:val="001769D8"/>
    <w:rsid w:val="001778B1"/>
    <w:rsid w:val="0018009C"/>
    <w:rsid w:val="00183D31"/>
    <w:rsid w:val="0018603D"/>
    <w:rsid w:val="001872A3"/>
    <w:rsid w:val="00191085"/>
    <w:rsid w:val="00192770"/>
    <w:rsid w:val="00192B86"/>
    <w:rsid w:val="00193B2D"/>
    <w:rsid w:val="00196AF7"/>
    <w:rsid w:val="001A3F6A"/>
    <w:rsid w:val="001A575F"/>
    <w:rsid w:val="001A66C4"/>
    <w:rsid w:val="001A78A4"/>
    <w:rsid w:val="001B0CF0"/>
    <w:rsid w:val="001B13BF"/>
    <w:rsid w:val="001B1B72"/>
    <w:rsid w:val="001B1BBF"/>
    <w:rsid w:val="001B2423"/>
    <w:rsid w:val="001B2632"/>
    <w:rsid w:val="001B267D"/>
    <w:rsid w:val="001B4EE5"/>
    <w:rsid w:val="001B50DF"/>
    <w:rsid w:val="001B51F1"/>
    <w:rsid w:val="001B6F95"/>
    <w:rsid w:val="001B72EF"/>
    <w:rsid w:val="001B7DDA"/>
    <w:rsid w:val="001C2435"/>
    <w:rsid w:val="001C37DA"/>
    <w:rsid w:val="001C47EF"/>
    <w:rsid w:val="001C4842"/>
    <w:rsid w:val="001C48E8"/>
    <w:rsid w:val="001C4CB9"/>
    <w:rsid w:val="001C66C1"/>
    <w:rsid w:val="001C6C21"/>
    <w:rsid w:val="001C6FD8"/>
    <w:rsid w:val="001D0747"/>
    <w:rsid w:val="001D1569"/>
    <w:rsid w:val="001D17AF"/>
    <w:rsid w:val="001D2634"/>
    <w:rsid w:val="001D31A4"/>
    <w:rsid w:val="001D3572"/>
    <w:rsid w:val="001D5687"/>
    <w:rsid w:val="001E282C"/>
    <w:rsid w:val="001E2A65"/>
    <w:rsid w:val="001E3216"/>
    <w:rsid w:val="001E327A"/>
    <w:rsid w:val="001E3AA3"/>
    <w:rsid w:val="001E46CF"/>
    <w:rsid w:val="001E5877"/>
    <w:rsid w:val="001E7072"/>
    <w:rsid w:val="001F0C04"/>
    <w:rsid w:val="001F18C1"/>
    <w:rsid w:val="001F2E68"/>
    <w:rsid w:val="001F4B7F"/>
    <w:rsid w:val="00201919"/>
    <w:rsid w:val="00201F0B"/>
    <w:rsid w:val="002023F6"/>
    <w:rsid w:val="00202C27"/>
    <w:rsid w:val="00203AC0"/>
    <w:rsid w:val="00203F37"/>
    <w:rsid w:val="00204C85"/>
    <w:rsid w:val="00204C86"/>
    <w:rsid w:val="00204F06"/>
    <w:rsid w:val="00206E09"/>
    <w:rsid w:val="002073B0"/>
    <w:rsid w:val="0021005E"/>
    <w:rsid w:val="00211734"/>
    <w:rsid w:val="00212203"/>
    <w:rsid w:val="00217C35"/>
    <w:rsid w:val="00221C53"/>
    <w:rsid w:val="00221DB1"/>
    <w:rsid w:val="0022227A"/>
    <w:rsid w:val="002222B5"/>
    <w:rsid w:val="00223CE1"/>
    <w:rsid w:val="00223ED5"/>
    <w:rsid w:val="0022440F"/>
    <w:rsid w:val="00225028"/>
    <w:rsid w:val="002272AE"/>
    <w:rsid w:val="00227B93"/>
    <w:rsid w:val="00227D49"/>
    <w:rsid w:val="00230B71"/>
    <w:rsid w:val="0023260B"/>
    <w:rsid w:val="00236748"/>
    <w:rsid w:val="00237A38"/>
    <w:rsid w:val="002408C6"/>
    <w:rsid w:val="00240FA8"/>
    <w:rsid w:val="00241B85"/>
    <w:rsid w:val="002431DD"/>
    <w:rsid w:val="00243D91"/>
    <w:rsid w:val="00245E54"/>
    <w:rsid w:val="0024711F"/>
    <w:rsid w:val="00247189"/>
    <w:rsid w:val="00247AD7"/>
    <w:rsid w:val="00247D9D"/>
    <w:rsid w:val="00251F0D"/>
    <w:rsid w:val="00255476"/>
    <w:rsid w:val="0025735F"/>
    <w:rsid w:val="0026158F"/>
    <w:rsid w:val="00261B45"/>
    <w:rsid w:val="00262271"/>
    <w:rsid w:val="0026333F"/>
    <w:rsid w:val="00264426"/>
    <w:rsid w:val="00264F1A"/>
    <w:rsid w:val="0026510B"/>
    <w:rsid w:val="00265776"/>
    <w:rsid w:val="00265C8A"/>
    <w:rsid w:val="00265F88"/>
    <w:rsid w:val="00266CB7"/>
    <w:rsid w:val="002705C0"/>
    <w:rsid w:val="00270EC8"/>
    <w:rsid w:val="002714C7"/>
    <w:rsid w:val="00272E20"/>
    <w:rsid w:val="00274353"/>
    <w:rsid w:val="002748C9"/>
    <w:rsid w:val="0027627B"/>
    <w:rsid w:val="0027708E"/>
    <w:rsid w:val="00277DEE"/>
    <w:rsid w:val="00280CD3"/>
    <w:rsid w:val="00280CDA"/>
    <w:rsid w:val="0028206A"/>
    <w:rsid w:val="00282F34"/>
    <w:rsid w:val="0028578B"/>
    <w:rsid w:val="002858C7"/>
    <w:rsid w:val="00285E40"/>
    <w:rsid w:val="00287D90"/>
    <w:rsid w:val="00290846"/>
    <w:rsid w:val="00290A24"/>
    <w:rsid w:val="0029156E"/>
    <w:rsid w:val="00295D09"/>
    <w:rsid w:val="00295FCC"/>
    <w:rsid w:val="00297D52"/>
    <w:rsid w:val="002A15A9"/>
    <w:rsid w:val="002A2013"/>
    <w:rsid w:val="002A2E64"/>
    <w:rsid w:val="002A70B3"/>
    <w:rsid w:val="002A728F"/>
    <w:rsid w:val="002A7396"/>
    <w:rsid w:val="002B0770"/>
    <w:rsid w:val="002B32BF"/>
    <w:rsid w:val="002B44E6"/>
    <w:rsid w:val="002B4828"/>
    <w:rsid w:val="002B547F"/>
    <w:rsid w:val="002B6D87"/>
    <w:rsid w:val="002B7C62"/>
    <w:rsid w:val="002C0A9F"/>
    <w:rsid w:val="002C16C6"/>
    <w:rsid w:val="002C416F"/>
    <w:rsid w:val="002C479E"/>
    <w:rsid w:val="002C4A76"/>
    <w:rsid w:val="002C4E19"/>
    <w:rsid w:val="002C4F23"/>
    <w:rsid w:val="002C55F6"/>
    <w:rsid w:val="002C5ACA"/>
    <w:rsid w:val="002C6D4D"/>
    <w:rsid w:val="002D0278"/>
    <w:rsid w:val="002D22E8"/>
    <w:rsid w:val="002D2813"/>
    <w:rsid w:val="002D2BEE"/>
    <w:rsid w:val="002D31A6"/>
    <w:rsid w:val="002D45C9"/>
    <w:rsid w:val="002D5366"/>
    <w:rsid w:val="002D66B9"/>
    <w:rsid w:val="002D7247"/>
    <w:rsid w:val="002E13D1"/>
    <w:rsid w:val="002E3C2E"/>
    <w:rsid w:val="002E3F51"/>
    <w:rsid w:val="002E4A3B"/>
    <w:rsid w:val="002E52F9"/>
    <w:rsid w:val="002E544B"/>
    <w:rsid w:val="002E7393"/>
    <w:rsid w:val="002E79DB"/>
    <w:rsid w:val="002F502D"/>
    <w:rsid w:val="002F546C"/>
    <w:rsid w:val="00300EF3"/>
    <w:rsid w:val="00300F57"/>
    <w:rsid w:val="003015CB"/>
    <w:rsid w:val="0030292A"/>
    <w:rsid w:val="00302E39"/>
    <w:rsid w:val="00307705"/>
    <w:rsid w:val="00310A44"/>
    <w:rsid w:val="00311228"/>
    <w:rsid w:val="00311255"/>
    <w:rsid w:val="00312040"/>
    <w:rsid w:val="00313AE1"/>
    <w:rsid w:val="003156F1"/>
    <w:rsid w:val="00316698"/>
    <w:rsid w:val="003171B4"/>
    <w:rsid w:val="003207DC"/>
    <w:rsid w:val="0032152C"/>
    <w:rsid w:val="0032384C"/>
    <w:rsid w:val="00323D16"/>
    <w:rsid w:val="00324311"/>
    <w:rsid w:val="00325E0E"/>
    <w:rsid w:val="00327048"/>
    <w:rsid w:val="00327701"/>
    <w:rsid w:val="00327740"/>
    <w:rsid w:val="00331185"/>
    <w:rsid w:val="00332091"/>
    <w:rsid w:val="0033398C"/>
    <w:rsid w:val="00334098"/>
    <w:rsid w:val="00336B8F"/>
    <w:rsid w:val="003472AE"/>
    <w:rsid w:val="003478FA"/>
    <w:rsid w:val="00347BC6"/>
    <w:rsid w:val="00351921"/>
    <w:rsid w:val="0035232A"/>
    <w:rsid w:val="003527CD"/>
    <w:rsid w:val="003530FB"/>
    <w:rsid w:val="00354047"/>
    <w:rsid w:val="0035405F"/>
    <w:rsid w:val="0035468F"/>
    <w:rsid w:val="00356170"/>
    <w:rsid w:val="00357A70"/>
    <w:rsid w:val="00360D21"/>
    <w:rsid w:val="003612CA"/>
    <w:rsid w:val="003629E1"/>
    <w:rsid w:val="00362C25"/>
    <w:rsid w:val="00365BA0"/>
    <w:rsid w:val="00367689"/>
    <w:rsid w:val="00370A73"/>
    <w:rsid w:val="00370FF6"/>
    <w:rsid w:val="00371E98"/>
    <w:rsid w:val="00372D29"/>
    <w:rsid w:val="00372F40"/>
    <w:rsid w:val="00374952"/>
    <w:rsid w:val="00374E36"/>
    <w:rsid w:val="00375F89"/>
    <w:rsid w:val="00380E8C"/>
    <w:rsid w:val="00380EE2"/>
    <w:rsid w:val="003811EC"/>
    <w:rsid w:val="00382E8F"/>
    <w:rsid w:val="00383BCB"/>
    <w:rsid w:val="00384D82"/>
    <w:rsid w:val="0038695F"/>
    <w:rsid w:val="00386C8E"/>
    <w:rsid w:val="00386DD7"/>
    <w:rsid w:val="00386E53"/>
    <w:rsid w:val="00387B65"/>
    <w:rsid w:val="003900E3"/>
    <w:rsid w:val="00390936"/>
    <w:rsid w:val="00390A9A"/>
    <w:rsid w:val="00390B92"/>
    <w:rsid w:val="00392742"/>
    <w:rsid w:val="00393281"/>
    <w:rsid w:val="00393659"/>
    <w:rsid w:val="00394052"/>
    <w:rsid w:val="00394541"/>
    <w:rsid w:val="003951A0"/>
    <w:rsid w:val="00396C2B"/>
    <w:rsid w:val="00397076"/>
    <w:rsid w:val="00397BE5"/>
    <w:rsid w:val="003A0303"/>
    <w:rsid w:val="003A072B"/>
    <w:rsid w:val="003A3013"/>
    <w:rsid w:val="003A6C39"/>
    <w:rsid w:val="003A731F"/>
    <w:rsid w:val="003A7ADE"/>
    <w:rsid w:val="003B1B0C"/>
    <w:rsid w:val="003B2081"/>
    <w:rsid w:val="003B3EA4"/>
    <w:rsid w:val="003B401A"/>
    <w:rsid w:val="003B55DA"/>
    <w:rsid w:val="003B6F62"/>
    <w:rsid w:val="003C35FE"/>
    <w:rsid w:val="003C3B3A"/>
    <w:rsid w:val="003C422B"/>
    <w:rsid w:val="003C4805"/>
    <w:rsid w:val="003C5C30"/>
    <w:rsid w:val="003C7A1D"/>
    <w:rsid w:val="003D0221"/>
    <w:rsid w:val="003D1331"/>
    <w:rsid w:val="003D2E3D"/>
    <w:rsid w:val="003D56C9"/>
    <w:rsid w:val="003D5DBF"/>
    <w:rsid w:val="003D6079"/>
    <w:rsid w:val="003E06D7"/>
    <w:rsid w:val="003E33EF"/>
    <w:rsid w:val="003E3B7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5F8"/>
    <w:rsid w:val="00411B83"/>
    <w:rsid w:val="00412CB0"/>
    <w:rsid w:val="00412D28"/>
    <w:rsid w:val="00414534"/>
    <w:rsid w:val="00415099"/>
    <w:rsid w:val="004150D1"/>
    <w:rsid w:val="00420208"/>
    <w:rsid w:val="004213BC"/>
    <w:rsid w:val="00424251"/>
    <w:rsid w:val="004276A9"/>
    <w:rsid w:val="0043036E"/>
    <w:rsid w:val="004306DA"/>
    <w:rsid w:val="004311BE"/>
    <w:rsid w:val="004319CE"/>
    <w:rsid w:val="0043419E"/>
    <w:rsid w:val="00435556"/>
    <w:rsid w:val="004373B9"/>
    <w:rsid w:val="00437809"/>
    <w:rsid w:val="00441E7C"/>
    <w:rsid w:val="0044253C"/>
    <w:rsid w:val="00442D83"/>
    <w:rsid w:val="0044586B"/>
    <w:rsid w:val="004466A7"/>
    <w:rsid w:val="00451963"/>
    <w:rsid w:val="0045363F"/>
    <w:rsid w:val="00454129"/>
    <w:rsid w:val="00454250"/>
    <w:rsid w:val="00454AE1"/>
    <w:rsid w:val="00460A0F"/>
    <w:rsid w:val="00462592"/>
    <w:rsid w:val="00463B0D"/>
    <w:rsid w:val="0046425D"/>
    <w:rsid w:val="00464409"/>
    <w:rsid w:val="004644D4"/>
    <w:rsid w:val="004649FD"/>
    <w:rsid w:val="00466448"/>
    <w:rsid w:val="00466C1E"/>
    <w:rsid w:val="004714CF"/>
    <w:rsid w:val="00471984"/>
    <w:rsid w:val="00474420"/>
    <w:rsid w:val="00480484"/>
    <w:rsid w:val="00480F7F"/>
    <w:rsid w:val="00482E20"/>
    <w:rsid w:val="004842C3"/>
    <w:rsid w:val="00484C0D"/>
    <w:rsid w:val="00484E35"/>
    <w:rsid w:val="00487AC2"/>
    <w:rsid w:val="004904D8"/>
    <w:rsid w:val="00490E0A"/>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B5D18"/>
    <w:rsid w:val="004C0ECA"/>
    <w:rsid w:val="004C1616"/>
    <w:rsid w:val="004C187E"/>
    <w:rsid w:val="004C4F16"/>
    <w:rsid w:val="004C5802"/>
    <w:rsid w:val="004C5E7B"/>
    <w:rsid w:val="004D29BD"/>
    <w:rsid w:val="004D30E1"/>
    <w:rsid w:val="004D3E91"/>
    <w:rsid w:val="004D41B8"/>
    <w:rsid w:val="004D4502"/>
    <w:rsid w:val="004D5BEA"/>
    <w:rsid w:val="004D75BB"/>
    <w:rsid w:val="004E2CF4"/>
    <w:rsid w:val="004E3EA4"/>
    <w:rsid w:val="004E5581"/>
    <w:rsid w:val="004E6076"/>
    <w:rsid w:val="004E68FC"/>
    <w:rsid w:val="004E7676"/>
    <w:rsid w:val="004F4885"/>
    <w:rsid w:val="004F53E3"/>
    <w:rsid w:val="004F542A"/>
    <w:rsid w:val="004F5641"/>
    <w:rsid w:val="004F6EBD"/>
    <w:rsid w:val="0050183B"/>
    <w:rsid w:val="00502BCD"/>
    <w:rsid w:val="00502DDD"/>
    <w:rsid w:val="00503454"/>
    <w:rsid w:val="005072A9"/>
    <w:rsid w:val="005111D4"/>
    <w:rsid w:val="0051192A"/>
    <w:rsid w:val="00513054"/>
    <w:rsid w:val="00513E7E"/>
    <w:rsid w:val="00514E16"/>
    <w:rsid w:val="00514F2B"/>
    <w:rsid w:val="00515CB9"/>
    <w:rsid w:val="00516599"/>
    <w:rsid w:val="0052034A"/>
    <w:rsid w:val="00521715"/>
    <w:rsid w:val="00521728"/>
    <w:rsid w:val="00521938"/>
    <w:rsid w:val="00522632"/>
    <w:rsid w:val="00522815"/>
    <w:rsid w:val="00522E05"/>
    <w:rsid w:val="00522EF3"/>
    <w:rsid w:val="005243D9"/>
    <w:rsid w:val="00524605"/>
    <w:rsid w:val="0052562F"/>
    <w:rsid w:val="0052637F"/>
    <w:rsid w:val="005269BE"/>
    <w:rsid w:val="00530DED"/>
    <w:rsid w:val="00531D66"/>
    <w:rsid w:val="0053277D"/>
    <w:rsid w:val="005327CE"/>
    <w:rsid w:val="0053400D"/>
    <w:rsid w:val="00534617"/>
    <w:rsid w:val="00534F38"/>
    <w:rsid w:val="00535552"/>
    <w:rsid w:val="00537139"/>
    <w:rsid w:val="00540418"/>
    <w:rsid w:val="00543F54"/>
    <w:rsid w:val="00543F6D"/>
    <w:rsid w:val="00543F97"/>
    <w:rsid w:val="00545527"/>
    <w:rsid w:val="00545D9D"/>
    <w:rsid w:val="00550363"/>
    <w:rsid w:val="00551999"/>
    <w:rsid w:val="00553CB3"/>
    <w:rsid w:val="00556D2F"/>
    <w:rsid w:val="00556DC7"/>
    <w:rsid w:val="00556E93"/>
    <w:rsid w:val="0056081A"/>
    <w:rsid w:val="00562849"/>
    <w:rsid w:val="00562A35"/>
    <w:rsid w:val="00562D1C"/>
    <w:rsid w:val="00563458"/>
    <w:rsid w:val="00565576"/>
    <w:rsid w:val="0056773F"/>
    <w:rsid w:val="00567FA2"/>
    <w:rsid w:val="00570444"/>
    <w:rsid w:val="0057089C"/>
    <w:rsid w:val="005712C2"/>
    <w:rsid w:val="00571382"/>
    <w:rsid w:val="00571402"/>
    <w:rsid w:val="00572ADF"/>
    <w:rsid w:val="00572B17"/>
    <w:rsid w:val="00574266"/>
    <w:rsid w:val="00574570"/>
    <w:rsid w:val="00575EE0"/>
    <w:rsid w:val="005768CC"/>
    <w:rsid w:val="005768EA"/>
    <w:rsid w:val="00576C8C"/>
    <w:rsid w:val="005774CE"/>
    <w:rsid w:val="00577617"/>
    <w:rsid w:val="005808E4"/>
    <w:rsid w:val="00582E62"/>
    <w:rsid w:val="00584F08"/>
    <w:rsid w:val="0058542E"/>
    <w:rsid w:val="00585D38"/>
    <w:rsid w:val="00587618"/>
    <w:rsid w:val="005876AE"/>
    <w:rsid w:val="005907A0"/>
    <w:rsid w:val="0059084C"/>
    <w:rsid w:val="00590C01"/>
    <w:rsid w:val="00592B24"/>
    <w:rsid w:val="00593097"/>
    <w:rsid w:val="005948C6"/>
    <w:rsid w:val="005A3CCB"/>
    <w:rsid w:val="005A4A28"/>
    <w:rsid w:val="005A53BA"/>
    <w:rsid w:val="005A57AD"/>
    <w:rsid w:val="005A709A"/>
    <w:rsid w:val="005B048C"/>
    <w:rsid w:val="005B0F75"/>
    <w:rsid w:val="005B1C69"/>
    <w:rsid w:val="005B2745"/>
    <w:rsid w:val="005B7CEE"/>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D7CAF"/>
    <w:rsid w:val="005E33C4"/>
    <w:rsid w:val="005E39FD"/>
    <w:rsid w:val="005E68A5"/>
    <w:rsid w:val="005E7914"/>
    <w:rsid w:val="005F0480"/>
    <w:rsid w:val="005F253A"/>
    <w:rsid w:val="005F3B9E"/>
    <w:rsid w:val="005F4F77"/>
    <w:rsid w:val="005F52B3"/>
    <w:rsid w:val="005F5707"/>
    <w:rsid w:val="005F7D1B"/>
    <w:rsid w:val="00600110"/>
    <w:rsid w:val="00600878"/>
    <w:rsid w:val="00601D73"/>
    <w:rsid w:val="00602E51"/>
    <w:rsid w:val="00603BFE"/>
    <w:rsid w:val="006049C8"/>
    <w:rsid w:val="00604DB6"/>
    <w:rsid w:val="00605027"/>
    <w:rsid w:val="0060657D"/>
    <w:rsid w:val="006071BA"/>
    <w:rsid w:val="006108D3"/>
    <w:rsid w:val="006116C3"/>
    <w:rsid w:val="00611A1E"/>
    <w:rsid w:val="00612203"/>
    <w:rsid w:val="00612216"/>
    <w:rsid w:val="006129AE"/>
    <w:rsid w:val="006132FB"/>
    <w:rsid w:val="006136C2"/>
    <w:rsid w:val="00620ACA"/>
    <w:rsid w:val="00622823"/>
    <w:rsid w:val="00623ACB"/>
    <w:rsid w:val="006247D5"/>
    <w:rsid w:val="006253D1"/>
    <w:rsid w:val="00631AAA"/>
    <w:rsid w:val="00632109"/>
    <w:rsid w:val="00632C87"/>
    <w:rsid w:val="006331B3"/>
    <w:rsid w:val="00633725"/>
    <w:rsid w:val="00633D67"/>
    <w:rsid w:val="0063488B"/>
    <w:rsid w:val="006356AA"/>
    <w:rsid w:val="00637A48"/>
    <w:rsid w:val="006429DB"/>
    <w:rsid w:val="00643BBD"/>
    <w:rsid w:val="0064409F"/>
    <w:rsid w:val="006441E4"/>
    <w:rsid w:val="006443DF"/>
    <w:rsid w:val="006450C1"/>
    <w:rsid w:val="00650760"/>
    <w:rsid w:val="006519BC"/>
    <w:rsid w:val="00651FB7"/>
    <w:rsid w:val="00653776"/>
    <w:rsid w:val="006537A5"/>
    <w:rsid w:val="00653A66"/>
    <w:rsid w:val="0065446E"/>
    <w:rsid w:val="006548F6"/>
    <w:rsid w:val="0065525F"/>
    <w:rsid w:val="00655EB2"/>
    <w:rsid w:val="00660015"/>
    <w:rsid w:val="00661521"/>
    <w:rsid w:val="00661A17"/>
    <w:rsid w:val="00661E6B"/>
    <w:rsid w:val="006648F6"/>
    <w:rsid w:val="006653EB"/>
    <w:rsid w:val="006666E1"/>
    <w:rsid w:val="00667D50"/>
    <w:rsid w:val="0067443A"/>
    <w:rsid w:val="006749E9"/>
    <w:rsid w:val="00675B86"/>
    <w:rsid w:val="00677384"/>
    <w:rsid w:val="006774BF"/>
    <w:rsid w:val="006822AA"/>
    <w:rsid w:val="006826FC"/>
    <w:rsid w:val="00693A41"/>
    <w:rsid w:val="00693B3D"/>
    <w:rsid w:val="00693B49"/>
    <w:rsid w:val="006942ED"/>
    <w:rsid w:val="006944EF"/>
    <w:rsid w:val="006A04E9"/>
    <w:rsid w:val="006A289F"/>
    <w:rsid w:val="006A33FB"/>
    <w:rsid w:val="006A51A4"/>
    <w:rsid w:val="006A7868"/>
    <w:rsid w:val="006B1FE7"/>
    <w:rsid w:val="006B4727"/>
    <w:rsid w:val="006C1DB2"/>
    <w:rsid w:val="006C2C92"/>
    <w:rsid w:val="006C4213"/>
    <w:rsid w:val="006C54B8"/>
    <w:rsid w:val="006C56B3"/>
    <w:rsid w:val="006D1933"/>
    <w:rsid w:val="006D2166"/>
    <w:rsid w:val="006D21D0"/>
    <w:rsid w:val="006D2FF9"/>
    <w:rsid w:val="006D3DF1"/>
    <w:rsid w:val="006D5097"/>
    <w:rsid w:val="006D5AC5"/>
    <w:rsid w:val="006D6D80"/>
    <w:rsid w:val="006E2D9E"/>
    <w:rsid w:val="006E3112"/>
    <w:rsid w:val="006E77DD"/>
    <w:rsid w:val="006E78A6"/>
    <w:rsid w:val="006E7F02"/>
    <w:rsid w:val="006F0CCF"/>
    <w:rsid w:val="006F1345"/>
    <w:rsid w:val="006F2058"/>
    <w:rsid w:val="006F23B1"/>
    <w:rsid w:val="006F4379"/>
    <w:rsid w:val="006F4C3C"/>
    <w:rsid w:val="006F5412"/>
    <w:rsid w:val="006F61E3"/>
    <w:rsid w:val="006F68B4"/>
    <w:rsid w:val="006F6AC2"/>
    <w:rsid w:val="006F74DC"/>
    <w:rsid w:val="007004C7"/>
    <w:rsid w:val="00702079"/>
    <w:rsid w:val="007025F4"/>
    <w:rsid w:val="00702CC3"/>
    <w:rsid w:val="00703446"/>
    <w:rsid w:val="0070431B"/>
    <w:rsid w:val="00704698"/>
    <w:rsid w:val="00707320"/>
    <w:rsid w:val="00707693"/>
    <w:rsid w:val="007103D4"/>
    <w:rsid w:val="007149DA"/>
    <w:rsid w:val="007156AF"/>
    <w:rsid w:val="007177CA"/>
    <w:rsid w:val="00720256"/>
    <w:rsid w:val="00721EA3"/>
    <w:rsid w:val="007226FC"/>
    <w:rsid w:val="00723319"/>
    <w:rsid w:val="00726A4B"/>
    <w:rsid w:val="007272CE"/>
    <w:rsid w:val="007277F5"/>
    <w:rsid w:val="0073056A"/>
    <w:rsid w:val="007314A9"/>
    <w:rsid w:val="00731CA2"/>
    <w:rsid w:val="00734272"/>
    <w:rsid w:val="00734770"/>
    <w:rsid w:val="0073581C"/>
    <w:rsid w:val="00736F40"/>
    <w:rsid w:val="007375D6"/>
    <w:rsid w:val="00740D93"/>
    <w:rsid w:val="007420CD"/>
    <w:rsid w:val="00742C34"/>
    <w:rsid w:val="00743734"/>
    <w:rsid w:val="007439D3"/>
    <w:rsid w:val="00753493"/>
    <w:rsid w:val="00757C3E"/>
    <w:rsid w:val="007604F4"/>
    <w:rsid w:val="00764D64"/>
    <w:rsid w:val="0076569C"/>
    <w:rsid w:val="00770054"/>
    <w:rsid w:val="0077064C"/>
    <w:rsid w:val="007723AF"/>
    <w:rsid w:val="00773003"/>
    <w:rsid w:val="00773A43"/>
    <w:rsid w:val="00773EBC"/>
    <w:rsid w:val="00774E9E"/>
    <w:rsid w:val="007769DF"/>
    <w:rsid w:val="00776BBF"/>
    <w:rsid w:val="00777069"/>
    <w:rsid w:val="00777439"/>
    <w:rsid w:val="00777526"/>
    <w:rsid w:val="007818C3"/>
    <w:rsid w:val="00782910"/>
    <w:rsid w:val="00786193"/>
    <w:rsid w:val="00787F65"/>
    <w:rsid w:val="0079096F"/>
    <w:rsid w:val="00790B78"/>
    <w:rsid w:val="0079158C"/>
    <w:rsid w:val="00794967"/>
    <w:rsid w:val="0079582C"/>
    <w:rsid w:val="00796CB0"/>
    <w:rsid w:val="007972C6"/>
    <w:rsid w:val="007A1F12"/>
    <w:rsid w:val="007A3544"/>
    <w:rsid w:val="007A4B3F"/>
    <w:rsid w:val="007A6A9E"/>
    <w:rsid w:val="007A743B"/>
    <w:rsid w:val="007A799B"/>
    <w:rsid w:val="007B16A3"/>
    <w:rsid w:val="007B17B9"/>
    <w:rsid w:val="007B2FE4"/>
    <w:rsid w:val="007B4793"/>
    <w:rsid w:val="007B6BF7"/>
    <w:rsid w:val="007B72F6"/>
    <w:rsid w:val="007B7847"/>
    <w:rsid w:val="007C024B"/>
    <w:rsid w:val="007C0B05"/>
    <w:rsid w:val="007C12A7"/>
    <w:rsid w:val="007C1CF4"/>
    <w:rsid w:val="007C5324"/>
    <w:rsid w:val="007C590E"/>
    <w:rsid w:val="007C7760"/>
    <w:rsid w:val="007C7BD7"/>
    <w:rsid w:val="007C7F7A"/>
    <w:rsid w:val="007D1332"/>
    <w:rsid w:val="007D1805"/>
    <w:rsid w:val="007D3166"/>
    <w:rsid w:val="007D4702"/>
    <w:rsid w:val="007D4ACE"/>
    <w:rsid w:val="007D4B3D"/>
    <w:rsid w:val="007D59DE"/>
    <w:rsid w:val="007D6E9A"/>
    <w:rsid w:val="007D78B3"/>
    <w:rsid w:val="007D7D18"/>
    <w:rsid w:val="007E2DF1"/>
    <w:rsid w:val="007E5962"/>
    <w:rsid w:val="007E6739"/>
    <w:rsid w:val="007E7450"/>
    <w:rsid w:val="007E7A7E"/>
    <w:rsid w:val="007F00B0"/>
    <w:rsid w:val="007F437C"/>
    <w:rsid w:val="007F4D01"/>
    <w:rsid w:val="007F4F8F"/>
    <w:rsid w:val="00800925"/>
    <w:rsid w:val="00800EC0"/>
    <w:rsid w:val="00802736"/>
    <w:rsid w:val="00802B2A"/>
    <w:rsid w:val="00807FF7"/>
    <w:rsid w:val="00810D49"/>
    <w:rsid w:val="00811DAC"/>
    <w:rsid w:val="00815470"/>
    <w:rsid w:val="008167D5"/>
    <w:rsid w:val="00817DFF"/>
    <w:rsid w:val="00817F3A"/>
    <w:rsid w:val="00820352"/>
    <w:rsid w:val="00822CD5"/>
    <w:rsid w:val="00823500"/>
    <w:rsid w:val="00826474"/>
    <w:rsid w:val="00826567"/>
    <w:rsid w:val="008276B2"/>
    <w:rsid w:val="0083223B"/>
    <w:rsid w:val="008326E6"/>
    <w:rsid w:val="00832955"/>
    <w:rsid w:val="00832F7A"/>
    <w:rsid w:val="0083335C"/>
    <w:rsid w:val="00840ED5"/>
    <w:rsid w:val="00842716"/>
    <w:rsid w:val="00842AD5"/>
    <w:rsid w:val="00842B61"/>
    <w:rsid w:val="008445D2"/>
    <w:rsid w:val="00844CF2"/>
    <w:rsid w:val="00845952"/>
    <w:rsid w:val="008459E1"/>
    <w:rsid w:val="00845EF6"/>
    <w:rsid w:val="00846C3D"/>
    <w:rsid w:val="008470C4"/>
    <w:rsid w:val="0084770A"/>
    <w:rsid w:val="00850642"/>
    <w:rsid w:val="00850B9D"/>
    <w:rsid w:val="0085397B"/>
    <w:rsid w:val="00856CDA"/>
    <w:rsid w:val="008624D8"/>
    <w:rsid w:val="008630BA"/>
    <w:rsid w:val="0086433A"/>
    <w:rsid w:val="008643A9"/>
    <w:rsid w:val="00864C50"/>
    <w:rsid w:val="00864FE6"/>
    <w:rsid w:val="008659FD"/>
    <w:rsid w:val="00866F4E"/>
    <w:rsid w:val="00870F4E"/>
    <w:rsid w:val="00872204"/>
    <w:rsid w:val="00872C30"/>
    <w:rsid w:val="008731B5"/>
    <w:rsid w:val="00873BBF"/>
    <w:rsid w:val="008742BD"/>
    <w:rsid w:val="0087478F"/>
    <w:rsid w:val="00876082"/>
    <w:rsid w:val="008805C8"/>
    <w:rsid w:val="00881BEF"/>
    <w:rsid w:val="00883D58"/>
    <w:rsid w:val="00885671"/>
    <w:rsid w:val="0089054E"/>
    <w:rsid w:val="00894C50"/>
    <w:rsid w:val="00895E11"/>
    <w:rsid w:val="00895EF7"/>
    <w:rsid w:val="008966AD"/>
    <w:rsid w:val="00897AB8"/>
    <w:rsid w:val="00897BFB"/>
    <w:rsid w:val="008A1478"/>
    <w:rsid w:val="008A1B6F"/>
    <w:rsid w:val="008A4056"/>
    <w:rsid w:val="008A4453"/>
    <w:rsid w:val="008A5B22"/>
    <w:rsid w:val="008A6069"/>
    <w:rsid w:val="008A6804"/>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2FEE"/>
    <w:rsid w:val="008C568D"/>
    <w:rsid w:val="008D0B37"/>
    <w:rsid w:val="008D5592"/>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568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00D"/>
    <w:rsid w:val="00923251"/>
    <w:rsid w:val="00923D9A"/>
    <w:rsid w:val="009244C1"/>
    <w:rsid w:val="0092487E"/>
    <w:rsid w:val="0092553A"/>
    <w:rsid w:val="00927396"/>
    <w:rsid w:val="00927BA4"/>
    <w:rsid w:val="009301F2"/>
    <w:rsid w:val="00932300"/>
    <w:rsid w:val="0093492C"/>
    <w:rsid w:val="009364B7"/>
    <w:rsid w:val="00940901"/>
    <w:rsid w:val="0094113D"/>
    <w:rsid w:val="009417D2"/>
    <w:rsid w:val="009418D0"/>
    <w:rsid w:val="00941FB8"/>
    <w:rsid w:val="0094203F"/>
    <w:rsid w:val="0094204C"/>
    <w:rsid w:val="00942449"/>
    <w:rsid w:val="009425D6"/>
    <w:rsid w:val="009437BD"/>
    <w:rsid w:val="009458FF"/>
    <w:rsid w:val="00947368"/>
    <w:rsid w:val="00947788"/>
    <w:rsid w:val="0095031E"/>
    <w:rsid w:val="00952714"/>
    <w:rsid w:val="00953127"/>
    <w:rsid w:val="00954137"/>
    <w:rsid w:val="00955BF1"/>
    <w:rsid w:val="00957043"/>
    <w:rsid w:val="00957060"/>
    <w:rsid w:val="00957510"/>
    <w:rsid w:val="00960EC6"/>
    <w:rsid w:val="0096238F"/>
    <w:rsid w:val="009632A0"/>
    <w:rsid w:val="00964A60"/>
    <w:rsid w:val="009650A6"/>
    <w:rsid w:val="00965623"/>
    <w:rsid w:val="0096610B"/>
    <w:rsid w:val="00966C57"/>
    <w:rsid w:val="00970543"/>
    <w:rsid w:val="0097113C"/>
    <w:rsid w:val="009743B6"/>
    <w:rsid w:val="00974D23"/>
    <w:rsid w:val="00975CBF"/>
    <w:rsid w:val="009768AE"/>
    <w:rsid w:val="00977740"/>
    <w:rsid w:val="00980D38"/>
    <w:rsid w:val="00983F7F"/>
    <w:rsid w:val="00986365"/>
    <w:rsid w:val="009869E9"/>
    <w:rsid w:val="00986BC3"/>
    <w:rsid w:val="009876C3"/>
    <w:rsid w:val="00987EEE"/>
    <w:rsid w:val="00991656"/>
    <w:rsid w:val="009934F2"/>
    <w:rsid w:val="00996671"/>
    <w:rsid w:val="00997500"/>
    <w:rsid w:val="009A00D4"/>
    <w:rsid w:val="009A0431"/>
    <w:rsid w:val="009A15B0"/>
    <w:rsid w:val="009A407A"/>
    <w:rsid w:val="009A5E0C"/>
    <w:rsid w:val="009A6CA9"/>
    <w:rsid w:val="009A76C0"/>
    <w:rsid w:val="009B0197"/>
    <w:rsid w:val="009B0DC1"/>
    <w:rsid w:val="009B20EA"/>
    <w:rsid w:val="009B2C65"/>
    <w:rsid w:val="009B49CD"/>
    <w:rsid w:val="009B515F"/>
    <w:rsid w:val="009B52A0"/>
    <w:rsid w:val="009B5552"/>
    <w:rsid w:val="009B5B97"/>
    <w:rsid w:val="009B64AA"/>
    <w:rsid w:val="009B68CB"/>
    <w:rsid w:val="009B70B8"/>
    <w:rsid w:val="009C25C3"/>
    <w:rsid w:val="009C26AF"/>
    <w:rsid w:val="009C379E"/>
    <w:rsid w:val="009C4575"/>
    <w:rsid w:val="009C5E39"/>
    <w:rsid w:val="009C6E8E"/>
    <w:rsid w:val="009C74FB"/>
    <w:rsid w:val="009D20E7"/>
    <w:rsid w:val="009D2764"/>
    <w:rsid w:val="009D4BB3"/>
    <w:rsid w:val="009D5D4C"/>
    <w:rsid w:val="009D7D63"/>
    <w:rsid w:val="009E2520"/>
    <w:rsid w:val="009E51F8"/>
    <w:rsid w:val="009E6F7D"/>
    <w:rsid w:val="009F239C"/>
    <w:rsid w:val="009F23C4"/>
    <w:rsid w:val="009F270C"/>
    <w:rsid w:val="009F564C"/>
    <w:rsid w:val="009F5E29"/>
    <w:rsid w:val="009F7F9C"/>
    <w:rsid w:val="00A007B0"/>
    <w:rsid w:val="00A018A3"/>
    <w:rsid w:val="00A01B1B"/>
    <w:rsid w:val="00A02E76"/>
    <w:rsid w:val="00A045DD"/>
    <w:rsid w:val="00A064AB"/>
    <w:rsid w:val="00A06D66"/>
    <w:rsid w:val="00A06E81"/>
    <w:rsid w:val="00A073BF"/>
    <w:rsid w:val="00A07E0D"/>
    <w:rsid w:val="00A14DCC"/>
    <w:rsid w:val="00A159B7"/>
    <w:rsid w:val="00A20627"/>
    <w:rsid w:val="00A22AF8"/>
    <w:rsid w:val="00A235BA"/>
    <w:rsid w:val="00A23892"/>
    <w:rsid w:val="00A23B93"/>
    <w:rsid w:val="00A24966"/>
    <w:rsid w:val="00A24B3C"/>
    <w:rsid w:val="00A31B00"/>
    <w:rsid w:val="00A33146"/>
    <w:rsid w:val="00A33341"/>
    <w:rsid w:val="00A344CA"/>
    <w:rsid w:val="00A35A05"/>
    <w:rsid w:val="00A363B6"/>
    <w:rsid w:val="00A36425"/>
    <w:rsid w:val="00A36A50"/>
    <w:rsid w:val="00A37637"/>
    <w:rsid w:val="00A421CE"/>
    <w:rsid w:val="00A450C9"/>
    <w:rsid w:val="00A45D7D"/>
    <w:rsid w:val="00A46101"/>
    <w:rsid w:val="00A4633A"/>
    <w:rsid w:val="00A46BF5"/>
    <w:rsid w:val="00A47F7A"/>
    <w:rsid w:val="00A501B6"/>
    <w:rsid w:val="00A52E61"/>
    <w:rsid w:val="00A54B07"/>
    <w:rsid w:val="00A54D75"/>
    <w:rsid w:val="00A55A0E"/>
    <w:rsid w:val="00A56327"/>
    <w:rsid w:val="00A6063E"/>
    <w:rsid w:val="00A610D0"/>
    <w:rsid w:val="00A65407"/>
    <w:rsid w:val="00A70107"/>
    <w:rsid w:val="00A74CAF"/>
    <w:rsid w:val="00A764EF"/>
    <w:rsid w:val="00A76B80"/>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086E"/>
    <w:rsid w:val="00AA16F7"/>
    <w:rsid w:val="00AA1AB3"/>
    <w:rsid w:val="00AA3279"/>
    <w:rsid w:val="00AA3B4F"/>
    <w:rsid w:val="00AA5B03"/>
    <w:rsid w:val="00AA6498"/>
    <w:rsid w:val="00AA7AE3"/>
    <w:rsid w:val="00AB2062"/>
    <w:rsid w:val="00AB31F3"/>
    <w:rsid w:val="00AB3613"/>
    <w:rsid w:val="00AB5D6A"/>
    <w:rsid w:val="00AC2CB6"/>
    <w:rsid w:val="00AD2499"/>
    <w:rsid w:val="00AD27C1"/>
    <w:rsid w:val="00AD46DD"/>
    <w:rsid w:val="00AD4F95"/>
    <w:rsid w:val="00AD5E8D"/>
    <w:rsid w:val="00AE0E84"/>
    <w:rsid w:val="00AE2CC1"/>
    <w:rsid w:val="00AE30F7"/>
    <w:rsid w:val="00AE32DD"/>
    <w:rsid w:val="00AE585F"/>
    <w:rsid w:val="00AF1F03"/>
    <w:rsid w:val="00AF30F9"/>
    <w:rsid w:val="00AF385A"/>
    <w:rsid w:val="00AF4311"/>
    <w:rsid w:val="00AF4C0F"/>
    <w:rsid w:val="00AF4DBC"/>
    <w:rsid w:val="00AF68D1"/>
    <w:rsid w:val="00AF7BBE"/>
    <w:rsid w:val="00B004D5"/>
    <w:rsid w:val="00B0057A"/>
    <w:rsid w:val="00B006FD"/>
    <w:rsid w:val="00B03A91"/>
    <w:rsid w:val="00B0402E"/>
    <w:rsid w:val="00B04DFA"/>
    <w:rsid w:val="00B052B4"/>
    <w:rsid w:val="00B06D4E"/>
    <w:rsid w:val="00B073ED"/>
    <w:rsid w:val="00B10DA4"/>
    <w:rsid w:val="00B11CB7"/>
    <w:rsid w:val="00B146E2"/>
    <w:rsid w:val="00B14AB7"/>
    <w:rsid w:val="00B15508"/>
    <w:rsid w:val="00B15C1F"/>
    <w:rsid w:val="00B21444"/>
    <w:rsid w:val="00B22704"/>
    <w:rsid w:val="00B22AC4"/>
    <w:rsid w:val="00B23F18"/>
    <w:rsid w:val="00B24D54"/>
    <w:rsid w:val="00B2768B"/>
    <w:rsid w:val="00B27A40"/>
    <w:rsid w:val="00B32FA6"/>
    <w:rsid w:val="00B33522"/>
    <w:rsid w:val="00B3680C"/>
    <w:rsid w:val="00B36DB2"/>
    <w:rsid w:val="00B37A66"/>
    <w:rsid w:val="00B37C20"/>
    <w:rsid w:val="00B41E9F"/>
    <w:rsid w:val="00B42449"/>
    <w:rsid w:val="00B50783"/>
    <w:rsid w:val="00B51469"/>
    <w:rsid w:val="00B5253D"/>
    <w:rsid w:val="00B558BB"/>
    <w:rsid w:val="00B578CC"/>
    <w:rsid w:val="00B60A59"/>
    <w:rsid w:val="00B611B8"/>
    <w:rsid w:val="00B64ABD"/>
    <w:rsid w:val="00B65E27"/>
    <w:rsid w:val="00B67BC6"/>
    <w:rsid w:val="00B7319C"/>
    <w:rsid w:val="00B73EB9"/>
    <w:rsid w:val="00B77FC0"/>
    <w:rsid w:val="00B81761"/>
    <w:rsid w:val="00B81C74"/>
    <w:rsid w:val="00B82BF9"/>
    <w:rsid w:val="00B82E8C"/>
    <w:rsid w:val="00B83E59"/>
    <w:rsid w:val="00B849EE"/>
    <w:rsid w:val="00B84D02"/>
    <w:rsid w:val="00B850E5"/>
    <w:rsid w:val="00B870E0"/>
    <w:rsid w:val="00B87589"/>
    <w:rsid w:val="00B95032"/>
    <w:rsid w:val="00B97444"/>
    <w:rsid w:val="00B97C9E"/>
    <w:rsid w:val="00BA0268"/>
    <w:rsid w:val="00BA1AD8"/>
    <w:rsid w:val="00BA1ADB"/>
    <w:rsid w:val="00BA26B4"/>
    <w:rsid w:val="00BA2940"/>
    <w:rsid w:val="00BA3B1D"/>
    <w:rsid w:val="00BA58E7"/>
    <w:rsid w:val="00BA7B26"/>
    <w:rsid w:val="00BB327F"/>
    <w:rsid w:val="00BB3832"/>
    <w:rsid w:val="00BB5528"/>
    <w:rsid w:val="00BB7DA9"/>
    <w:rsid w:val="00BC1C3D"/>
    <w:rsid w:val="00BC3DBA"/>
    <w:rsid w:val="00BC4AD5"/>
    <w:rsid w:val="00BC5227"/>
    <w:rsid w:val="00BC5A17"/>
    <w:rsid w:val="00BC6745"/>
    <w:rsid w:val="00BD1AAF"/>
    <w:rsid w:val="00BD248B"/>
    <w:rsid w:val="00BD2A8B"/>
    <w:rsid w:val="00BD2C83"/>
    <w:rsid w:val="00BD3E4E"/>
    <w:rsid w:val="00BD5837"/>
    <w:rsid w:val="00BD7646"/>
    <w:rsid w:val="00BD7BBB"/>
    <w:rsid w:val="00BD7D64"/>
    <w:rsid w:val="00BE0824"/>
    <w:rsid w:val="00BE1B94"/>
    <w:rsid w:val="00BE329B"/>
    <w:rsid w:val="00BE43B1"/>
    <w:rsid w:val="00BE47B7"/>
    <w:rsid w:val="00BE47DE"/>
    <w:rsid w:val="00BE5581"/>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4706"/>
    <w:rsid w:val="00C24CC7"/>
    <w:rsid w:val="00C255BB"/>
    <w:rsid w:val="00C26897"/>
    <w:rsid w:val="00C26CE0"/>
    <w:rsid w:val="00C27323"/>
    <w:rsid w:val="00C30731"/>
    <w:rsid w:val="00C30B88"/>
    <w:rsid w:val="00C31312"/>
    <w:rsid w:val="00C33B66"/>
    <w:rsid w:val="00C346B4"/>
    <w:rsid w:val="00C34DE1"/>
    <w:rsid w:val="00C379D0"/>
    <w:rsid w:val="00C404CF"/>
    <w:rsid w:val="00C411EA"/>
    <w:rsid w:val="00C41D4C"/>
    <w:rsid w:val="00C431B4"/>
    <w:rsid w:val="00C4471C"/>
    <w:rsid w:val="00C458D3"/>
    <w:rsid w:val="00C502CF"/>
    <w:rsid w:val="00C50527"/>
    <w:rsid w:val="00C50627"/>
    <w:rsid w:val="00C509E2"/>
    <w:rsid w:val="00C511B8"/>
    <w:rsid w:val="00C51370"/>
    <w:rsid w:val="00C51FAB"/>
    <w:rsid w:val="00C52BB7"/>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675B7"/>
    <w:rsid w:val="00C706E0"/>
    <w:rsid w:val="00C719C7"/>
    <w:rsid w:val="00C71D1F"/>
    <w:rsid w:val="00C735F9"/>
    <w:rsid w:val="00C74C79"/>
    <w:rsid w:val="00C74E1D"/>
    <w:rsid w:val="00C7680C"/>
    <w:rsid w:val="00C80419"/>
    <w:rsid w:val="00C81A32"/>
    <w:rsid w:val="00C81B7E"/>
    <w:rsid w:val="00C83A20"/>
    <w:rsid w:val="00C862B1"/>
    <w:rsid w:val="00C86C59"/>
    <w:rsid w:val="00C87B54"/>
    <w:rsid w:val="00C91C5A"/>
    <w:rsid w:val="00C92668"/>
    <w:rsid w:val="00C95028"/>
    <w:rsid w:val="00C95154"/>
    <w:rsid w:val="00C95974"/>
    <w:rsid w:val="00C97083"/>
    <w:rsid w:val="00C97412"/>
    <w:rsid w:val="00C9748A"/>
    <w:rsid w:val="00CA24BE"/>
    <w:rsid w:val="00CA2A37"/>
    <w:rsid w:val="00CA37AE"/>
    <w:rsid w:val="00CA3ED4"/>
    <w:rsid w:val="00CA493C"/>
    <w:rsid w:val="00CA5CDF"/>
    <w:rsid w:val="00CA631E"/>
    <w:rsid w:val="00CA7A99"/>
    <w:rsid w:val="00CA7B6C"/>
    <w:rsid w:val="00CB1A6E"/>
    <w:rsid w:val="00CB1D42"/>
    <w:rsid w:val="00CB45AD"/>
    <w:rsid w:val="00CB53CB"/>
    <w:rsid w:val="00CB72A9"/>
    <w:rsid w:val="00CB7B1B"/>
    <w:rsid w:val="00CC1A15"/>
    <w:rsid w:val="00CC30F9"/>
    <w:rsid w:val="00CC378C"/>
    <w:rsid w:val="00CC3E10"/>
    <w:rsid w:val="00CC426B"/>
    <w:rsid w:val="00CC4BA1"/>
    <w:rsid w:val="00CC58DC"/>
    <w:rsid w:val="00CC60A4"/>
    <w:rsid w:val="00CC60E1"/>
    <w:rsid w:val="00CC6ACD"/>
    <w:rsid w:val="00CD0525"/>
    <w:rsid w:val="00CD299E"/>
    <w:rsid w:val="00CD4E92"/>
    <w:rsid w:val="00CD5A3D"/>
    <w:rsid w:val="00CD656B"/>
    <w:rsid w:val="00CD6D9A"/>
    <w:rsid w:val="00CD7F3F"/>
    <w:rsid w:val="00CE038F"/>
    <w:rsid w:val="00CE04CE"/>
    <w:rsid w:val="00CE2259"/>
    <w:rsid w:val="00CE45FC"/>
    <w:rsid w:val="00CE5C1A"/>
    <w:rsid w:val="00CE5C77"/>
    <w:rsid w:val="00CF2D36"/>
    <w:rsid w:val="00CF342E"/>
    <w:rsid w:val="00D00E92"/>
    <w:rsid w:val="00D055EC"/>
    <w:rsid w:val="00D10F96"/>
    <w:rsid w:val="00D11F33"/>
    <w:rsid w:val="00D12816"/>
    <w:rsid w:val="00D12DE7"/>
    <w:rsid w:val="00D12FF9"/>
    <w:rsid w:val="00D13E7D"/>
    <w:rsid w:val="00D14208"/>
    <w:rsid w:val="00D168BE"/>
    <w:rsid w:val="00D1757C"/>
    <w:rsid w:val="00D17C5D"/>
    <w:rsid w:val="00D234B6"/>
    <w:rsid w:val="00D254F0"/>
    <w:rsid w:val="00D27B9B"/>
    <w:rsid w:val="00D30002"/>
    <w:rsid w:val="00D3018F"/>
    <w:rsid w:val="00D32544"/>
    <w:rsid w:val="00D339CC"/>
    <w:rsid w:val="00D34D7A"/>
    <w:rsid w:val="00D351EE"/>
    <w:rsid w:val="00D35411"/>
    <w:rsid w:val="00D3669D"/>
    <w:rsid w:val="00D37294"/>
    <w:rsid w:val="00D378C5"/>
    <w:rsid w:val="00D37DC9"/>
    <w:rsid w:val="00D4134D"/>
    <w:rsid w:val="00D43342"/>
    <w:rsid w:val="00D434AA"/>
    <w:rsid w:val="00D4394E"/>
    <w:rsid w:val="00D43A37"/>
    <w:rsid w:val="00D446E7"/>
    <w:rsid w:val="00D44728"/>
    <w:rsid w:val="00D44C67"/>
    <w:rsid w:val="00D45237"/>
    <w:rsid w:val="00D511CD"/>
    <w:rsid w:val="00D52FF5"/>
    <w:rsid w:val="00D54AB2"/>
    <w:rsid w:val="00D55E09"/>
    <w:rsid w:val="00D55E41"/>
    <w:rsid w:val="00D56088"/>
    <w:rsid w:val="00D562FF"/>
    <w:rsid w:val="00D62468"/>
    <w:rsid w:val="00D628F8"/>
    <w:rsid w:val="00D63571"/>
    <w:rsid w:val="00D63F44"/>
    <w:rsid w:val="00D66910"/>
    <w:rsid w:val="00D6706B"/>
    <w:rsid w:val="00D700D5"/>
    <w:rsid w:val="00D71272"/>
    <w:rsid w:val="00D71A33"/>
    <w:rsid w:val="00D72DAE"/>
    <w:rsid w:val="00D73B4D"/>
    <w:rsid w:val="00D74682"/>
    <w:rsid w:val="00D7657E"/>
    <w:rsid w:val="00D768B0"/>
    <w:rsid w:val="00D83D4B"/>
    <w:rsid w:val="00D844B8"/>
    <w:rsid w:val="00D854E6"/>
    <w:rsid w:val="00D8596D"/>
    <w:rsid w:val="00D86C30"/>
    <w:rsid w:val="00D9175C"/>
    <w:rsid w:val="00D92473"/>
    <w:rsid w:val="00DA1B01"/>
    <w:rsid w:val="00DA4A42"/>
    <w:rsid w:val="00DA5237"/>
    <w:rsid w:val="00DA68FB"/>
    <w:rsid w:val="00DA6BE0"/>
    <w:rsid w:val="00DB3AF6"/>
    <w:rsid w:val="00DB4C18"/>
    <w:rsid w:val="00DB53FB"/>
    <w:rsid w:val="00DC3312"/>
    <w:rsid w:val="00DC3DAB"/>
    <w:rsid w:val="00DC4EE2"/>
    <w:rsid w:val="00DC5830"/>
    <w:rsid w:val="00DC62C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49F3"/>
    <w:rsid w:val="00DF55CE"/>
    <w:rsid w:val="00DF56C9"/>
    <w:rsid w:val="00DF6AC4"/>
    <w:rsid w:val="00E00279"/>
    <w:rsid w:val="00E004F0"/>
    <w:rsid w:val="00E007EC"/>
    <w:rsid w:val="00E01158"/>
    <w:rsid w:val="00E03CED"/>
    <w:rsid w:val="00E0449B"/>
    <w:rsid w:val="00E04E64"/>
    <w:rsid w:val="00E06027"/>
    <w:rsid w:val="00E1077F"/>
    <w:rsid w:val="00E119AC"/>
    <w:rsid w:val="00E156EF"/>
    <w:rsid w:val="00E166DC"/>
    <w:rsid w:val="00E17516"/>
    <w:rsid w:val="00E23867"/>
    <w:rsid w:val="00E23A75"/>
    <w:rsid w:val="00E2421E"/>
    <w:rsid w:val="00E25A1C"/>
    <w:rsid w:val="00E25D95"/>
    <w:rsid w:val="00E30318"/>
    <w:rsid w:val="00E32708"/>
    <w:rsid w:val="00E32B77"/>
    <w:rsid w:val="00E33BBD"/>
    <w:rsid w:val="00E33DB4"/>
    <w:rsid w:val="00E37034"/>
    <w:rsid w:val="00E37782"/>
    <w:rsid w:val="00E40F44"/>
    <w:rsid w:val="00E420AB"/>
    <w:rsid w:val="00E44022"/>
    <w:rsid w:val="00E442EC"/>
    <w:rsid w:val="00E45112"/>
    <w:rsid w:val="00E505EF"/>
    <w:rsid w:val="00E514F6"/>
    <w:rsid w:val="00E51CA8"/>
    <w:rsid w:val="00E5250E"/>
    <w:rsid w:val="00E545B2"/>
    <w:rsid w:val="00E57C06"/>
    <w:rsid w:val="00E651B5"/>
    <w:rsid w:val="00E65B2D"/>
    <w:rsid w:val="00E6671C"/>
    <w:rsid w:val="00E70E56"/>
    <w:rsid w:val="00E75CE5"/>
    <w:rsid w:val="00E768E8"/>
    <w:rsid w:val="00E76ADD"/>
    <w:rsid w:val="00E77765"/>
    <w:rsid w:val="00E77D86"/>
    <w:rsid w:val="00E8055E"/>
    <w:rsid w:val="00E811A3"/>
    <w:rsid w:val="00E81279"/>
    <w:rsid w:val="00E82195"/>
    <w:rsid w:val="00E828CB"/>
    <w:rsid w:val="00E83362"/>
    <w:rsid w:val="00E85AFB"/>
    <w:rsid w:val="00E87962"/>
    <w:rsid w:val="00E90D36"/>
    <w:rsid w:val="00E913D9"/>
    <w:rsid w:val="00E91553"/>
    <w:rsid w:val="00E94AAC"/>
    <w:rsid w:val="00E96135"/>
    <w:rsid w:val="00EA0D94"/>
    <w:rsid w:val="00EA12F7"/>
    <w:rsid w:val="00EA186A"/>
    <w:rsid w:val="00EA19C2"/>
    <w:rsid w:val="00EA2C6F"/>
    <w:rsid w:val="00EA5418"/>
    <w:rsid w:val="00EA5AD0"/>
    <w:rsid w:val="00EA631F"/>
    <w:rsid w:val="00EA6927"/>
    <w:rsid w:val="00EA6BE9"/>
    <w:rsid w:val="00EB2A4A"/>
    <w:rsid w:val="00EB3D8F"/>
    <w:rsid w:val="00EB7B85"/>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D11"/>
    <w:rsid w:val="00EE0F4C"/>
    <w:rsid w:val="00EE2F63"/>
    <w:rsid w:val="00EE3C38"/>
    <w:rsid w:val="00EE3D4E"/>
    <w:rsid w:val="00EE46FB"/>
    <w:rsid w:val="00EF5CC7"/>
    <w:rsid w:val="00EF62F8"/>
    <w:rsid w:val="00F011BD"/>
    <w:rsid w:val="00F016BA"/>
    <w:rsid w:val="00F01B31"/>
    <w:rsid w:val="00F03C78"/>
    <w:rsid w:val="00F057DB"/>
    <w:rsid w:val="00F14D3B"/>
    <w:rsid w:val="00F16A95"/>
    <w:rsid w:val="00F177C0"/>
    <w:rsid w:val="00F17C0D"/>
    <w:rsid w:val="00F20F31"/>
    <w:rsid w:val="00F233E1"/>
    <w:rsid w:val="00F235EF"/>
    <w:rsid w:val="00F2612E"/>
    <w:rsid w:val="00F278B1"/>
    <w:rsid w:val="00F30A85"/>
    <w:rsid w:val="00F315EF"/>
    <w:rsid w:val="00F31F32"/>
    <w:rsid w:val="00F32064"/>
    <w:rsid w:val="00F32EC8"/>
    <w:rsid w:val="00F34C98"/>
    <w:rsid w:val="00F364E9"/>
    <w:rsid w:val="00F378E3"/>
    <w:rsid w:val="00F40A84"/>
    <w:rsid w:val="00F42161"/>
    <w:rsid w:val="00F424B7"/>
    <w:rsid w:val="00F4519D"/>
    <w:rsid w:val="00F46140"/>
    <w:rsid w:val="00F46965"/>
    <w:rsid w:val="00F50FC7"/>
    <w:rsid w:val="00F51C3F"/>
    <w:rsid w:val="00F52C6D"/>
    <w:rsid w:val="00F53A3B"/>
    <w:rsid w:val="00F54856"/>
    <w:rsid w:val="00F54920"/>
    <w:rsid w:val="00F56F0F"/>
    <w:rsid w:val="00F5748D"/>
    <w:rsid w:val="00F578B9"/>
    <w:rsid w:val="00F600C9"/>
    <w:rsid w:val="00F619D6"/>
    <w:rsid w:val="00F61AAD"/>
    <w:rsid w:val="00F61CE8"/>
    <w:rsid w:val="00F6319C"/>
    <w:rsid w:val="00F6436A"/>
    <w:rsid w:val="00F6438A"/>
    <w:rsid w:val="00F701E4"/>
    <w:rsid w:val="00F70304"/>
    <w:rsid w:val="00F72CE6"/>
    <w:rsid w:val="00F73A99"/>
    <w:rsid w:val="00F755D0"/>
    <w:rsid w:val="00F77058"/>
    <w:rsid w:val="00F775B3"/>
    <w:rsid w:val="00F8125E"/>
    <w:rsid w:val="00F81CDF"/>
    <w:rsid w:val="00F8501B"/>
    <w:rsid w:val="00F86F78"/>
    <w:rsid w:val="00F8797F"/>
    <w:rsid w:val="00F9019F"/>
    <w:rsid w:val="00F90D26"/>
    <w:rsid w:val="00F92FD5"/>
    <w:rsid w:val="00F94878"/>
    <w:rsid w:val="00F94F3B"/>
    <w:rsid w:val="00F95FC8"/>
    <w:rsid w:val="00FA0D0F"/>
    <w:rsid w:val="00FA4CD5"/>
    <w:rsid w:val="00FA7A93"/>
    <w:rsid w:val="00FB1010"/>
    <w:rsid w:val="00FB1547"/>
    <w:rsid w:val="00FB1A7D"/>
    <w:rsid w:val="00FB1D4B"/>
    <w:rsid w:val="00FB3B81"/>
    <w:rsid w:val="00FB4723"/>
    <w:rsid w:val="00FB6E0E"/>
    <w:rsid w:val="00FC07F4"/>
    <w:rsid w:val="00FC0A15"/>
    <w:rsid w:val="00FC23D9"/>
    <w:rsid w:val="00FC2997"/>
    <w:rsid w:val="00FC3802"/>
    <w:rsid w:val="00FC4B1B"/>
    <w:rsid w:val="00FD16BF"/>
    <w:rsid w:val="00FD2722"/>
    <w:rsid w:val="00FD2A39"/>
    <w:rsid w:val="00FD5A63"/>
    <w:rsid w:val="00FE0968"/>
    <w:rsid w:val="00FE1848"/>
    <w:rsid w:val="00FE4810"/>
    <w:rsid w:val="00FE49E1"/>
    <w:rsid w:val="00FE6B37"/>
    <w:rsid w:val="00FE75AC"/>
    <w:rsid w:val="00FE7BF6"/>
    <w:rsid w:val="00FE7EF5"/>
    <w:rsid w:val="00FF0C48"/>
    <w:rsid w:val="00FF131B"/>
    <w:rsid w:val="00FF1FEF"/>
    <w:rsid w:val="00FF227C"/>
    <w:rsid w:val="00FF39BB"/>
    <w:rsid w:val="00FF4355"/>
    <w:rsid w:val="00FF4E18"/>
    <w:rsid w:val="00FF574E"/>
    <w:rsid w:val="00FF64D0"/>
    <w:rsid w:val="00FF6A3D"/>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8"/>
    <o:shapelayout v:ext="edit">
      <o:idmap v:ext="edit" data="2"/>
    </o:shapelayout>
  </w:shapeDefaults>
  <w:decimalSymbol w:val="."/>
  <w:listSeparator w:val=","/>
  <w14:docId w14:val="66B3DB5D"/>
  <w15:docId w15:val="{7BAF4515-C086-4940-8BE8-B13BCE36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864C50"/>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11902870">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80988773">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Finanzas\Desktop\Cuenta%20publica%202025\SEDIF-CTA%20ARMONIZADA%20ABRIL-JUNIO%202025\CUENTA%20PUBLICA%20SEDIF%202DO%20TRIMESTRE%20finanzas\SEDIF%20-CTA%20ARMONIZADA%20ABRIL-JUNIO%2024\01.%20Contable\FORMATO%20ECSF.xlsx" TargetMode="External"/><Relationship Id="rId18" Type="http://schemas.openxmlformats.org/officeDocument/2006/relationships/image" Target="media/image6.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file:///C:\Users\Finanzas\Desktop\Cuenta%20publica%202025\SEDIF-CTA%20ARMONIZADA%20ABRIL-JUNIO%202025\CUENTA%20PUBLICA%20SEDIF%202DO%20TRIMESTRE%20finanzas\SEDIF%20-CTA%20ARMONIZADA%20ABRIL-JUNIO%2024\01.%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Finanzas\Desktop\Cuenta%20publica%202025\SEDIF-CTA%20ARMONIZADA%20ABRIL-JUNIO%202025\CUENTA%20PUBLICA%20SEDIF%202DO%20TRIMESTRE%20finanzas\SEDIF%20-CTA%20ARMONIZADA%20ABRIL-JUNIO%2024\01.%20Contable\FORMATO%20EADOP.xls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Finanzas\Desktop\Cuenta%20publica%202025\SEDIF-CTA%20ARMONIZADA%20ABRIL-JUNIO%202025\CUENTA%20PUBLICA%20SEDIF%202DO%20TRIMESTRE%20finanzas\SEDIF%20-CTA%20ARMONIZADA%20ABRIL-JUNIO%2024\01.%20Contable\FORMATO%20ESF.xlsx" TargetMode="External"/><Relationship Id="rId24"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oleObject" Target="file:///C:\Users\Finanzas\Desktop\Cuenta%20publica%202025\SEDIF-CTA%20ARMONIZADA%20ABRIL-JUNIO%202025\CUENTA%20PUBLICA%20SEDIF%202DO%20TRIMESTRE%20finanzas\SEDIF%20-CTA%20ARMONIZADA%20ABRIL-JUNIO%2024\01.%20Contable\FORMATO%20EAA.xlsx" TargetMode="External"/><Relationship Id="rId23" Type="http://schemas.openxmlformats.org/officeDocument/2006/relationships/image" Target="media/image9.emf"/><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oleObject" Target="file:///C:\Users\Finanzas\Desktop\Cuenta%20publica%202025\SEDIF-CTA%20ARMONIZADA%20ABRIL-JUNIO%202025\CUENTA%20PUBLICA%20SEDIF%202DO%20TRIMESTRE%20finanzas\SEDIF%20-CTA%20ARMONIZADA%20ABRIL-JUNIO%2024\01.%20Contable\FORMATO%20EVHP.xlsx" TargetMode="External"/><Relationship Id="rId4" Type="http://schemas.openxmlformats.org/officeDocument/2006/relationships/settings" Target="settings.xml"/><Relationship Id="rId9" Type="http://schemas.openxmlformats.org/officeDocument/2006/relationships/oleObject" Target="file:///C:\Users\Finanzas\Desktop\Cuenta%20publica%202025\SEDIF-CTA%20ARMONIZADA%20ABRIL-JUNIO%202025\CUENTA%20PUBLICA%20SEDIF%202DO%20TRIMESTRE%20finanzas\SEDIF%20-CTA%20ARMONIZADA%20ABRIL-JUNIO%2024\01.%20Contable\FORMATO%20EA.xlsx" TargetMode="External"/><Relationship Id="rId14" Type="http://schemas.openxmlformats.org/officeDocument/2006/relationships/image" Target="media/image4.emf"/><Relationship Id="rId22" Type="http://schemas.openxmlformats.org/officeDocument/2006/relationships/image" Target="media/image8.jpe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EBB5E-2DA4-4CD0-B173-A222EBAF1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Pages>
  <Words>4786</Words>
  <Characters>26327</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Finanzas</cp:lastModifiedBy>
  <cp:revision>62</cp:revision>
  <cp:lastPrinted>2025-07-07T16:34:00Z</cp:lastPrinted>
  <dcterms:created xsi:type="dcterms:W3CDTF">2025-04-01T22:04:00Z</dcterms:created>
  <dcterms:modified xsi:type="dcterms:W3CDTF">2025-07-07T16:35:00Z</dcterms:modified>
</cp:coreProperties>
</file>