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18ED57" w14:textId="1C4AE211" w:rsidR="00160AC7" w:rsidRDefault="00A54CF2" w:rsidP="003367AD">
      <w:pPr>
        <w:jc w:val="center"/>
      </w:pPr>
      <w:r>
        <w:object w:dxaOrig="13123" w:dyaOrig="16850" w14:anchorId="68885B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510.75pt;height:654.75pt" o:ole="">
            <v:imagedata r:id="rId8" o:title=""/>
          </v:shape>
          <o:OLEObject Type="Embed" ProgID="Excel.Sheet.12" ShapeID="_x0000_i1037" DrawAspect="Content" ObjectID="_1813047884" r:id="rId9"/>
        </w:object>
      </w:r>
      <w:r w:rsidR="00160AC7">
        <w:br w:type="page"/>
      </w:r>
    </w:p>
    <w:p w14:paraId="6F5610BF" w14:textId="2F1426B2" w:rsidR="004A4059" w:rsidRDefault="00A54CF2" w:rsidP="003D39F7">
      <w:pPr>
        <w:jc w:val="center"/>
      </w:pPr>
      <w:r>
        <w:object w:dxaOrig="18289" w:dyaOrig="14258" w14:anchorId="04C79069">
          <v:shape id="_x0000_i1040" type="#_x0000_t75" style="width:510pt;height:397.5pt" o:ole="">
            <v:imagedata r:id="rId10" o:title=""/>
          </v:shape>
          <o:OLEObject Type="Embed" ProgID="Excel.Sheet.12" ShapeID="_x0000_i1040" DrawAspect="Content" ObjectID="_1813047885" r:id="rId11"/>
        </w:object>
      </w:r>
      <w:r w:rsidR="004A4059">
        <w:br w:type="page"/>
      </w:r>
    </w:p>
    <w:p w14:paraId="53CD7030" w14:textId="0916C51C" w:rsidR="00A50FBF" w:rsidRDefault="00A54CF2" w:rsidP="00A50FBF">
      <w:pPr>
        <w:jc w:val="center"/>
      </w:pPr>
      <w:r>
        <w:rPr>
          <w:noProof/>
        </w:rPr>
        <w:object w:dxaOrig="12823" w:dyaOrig="18399" w14:anchorId="75B199EA">
          <v:shape id="_x0000_i1043" type="#_x0000_t75" style="width:467.25pt;height:671.25pt" o:ole="">
            <v:imagedata r:id="rId12" o:title=""/>
          </v:shape>
          <o:OLEObject Type="Embed" ProgID="Excel.Sheet.12" ShapeID="_x0000_i1043" DrawAspect="Content" ObjectID="_1813047886" r:id="rId13"/>
        </w:object>
      </w:r>
      <w:r w:rsidR="00A50FBF">
        <w:br w:type="page"/>
      </w:r>
    </w:p>
    <w:p w14:paraId="0B55C492" w14:textId="6124D4C3" w:rsidR="00372F40" w:rsidRDefault="00A54CF2" w:rsidP="001A340E">
      <w:pPr>
        <w:jc w:val="center"/>
      </w:pPr>
      <w:r>
        <w:rPr>
          <w:noProof/>
        </w:rPr>
        <w:object w:dxaOrig="14766" w:dyaOrig="8955" w14:anchorId="5AD862A3">
          <v:shape id="_x0000_i1046" type="#_x0000_t75" style="width:510pt;height:309.75pt" o:ole="">
            <v:imagedata r:id="rId14" o:title=""/>
          </v:shape>
          <o:OLEObject Type="Embed" ProgID="Excel.Sheet.12" ShapeID="_x0000_i1046" DrawAspect="Content" ObjectID="_1813047887" r:id="rId15"/>
        </w:object>
      </w:r>
      <w:r w:rsidR="001A340E">
        <w:br w:type="page"/>
      </w:r>
    </w:p>
    <w:p w14:paraId="7462D46D" w14:textId="73286E30" w:rsidR="00A50FBF" w:rsidRDefault="00A54CF2" w:rsidP="00A50FBF">
      <w:pPr>
        <w:tabs>
          <w:tab w:val="left" w:pos="2430"/>
        </w:tabs>
        <w:jc w:val="center"/>
      </w:pPr>
      <w:r>
        <w:object w:dxaOrig="13786" w:dyaOrig="11929" w14:anchorId="43118641">
          <v:shape id="_x0000_i1049" type="#_x0000_t75" style="width:510pt;height:441pt" o:ole="">
            <v:imagedata r:id="rId16" o:title=""/>
          </v:shape>
          <o:OLEObject Type="Embed" ProgID="Excel.Sheet.12" ShapeID="_x0000_i1049" DrawAspect="Content" ObjectID="_1813047888" r:id="rId17"/>
        </w:object>
      </w:r>
      <w:r w:rsidR="00A50FBF">
        <w:br w:type="page"/>
      </w:r>
    </w:p>
    <w:p w14:paraId="0E7C4D11" w14:textId="255D85FA" w:rsidR="00EC4810" w:rsidRDefault="00A54CF2" w:rsidP="00EC4810">
      <w:pPr>
        <w:jc w:val="center"/>
      </w:pPr>
      <w:r>
        <w:rPr>
          <w:noProof/>
        </w:rPr>
        <w:object w:dxaOrig="17029" w:dyaOrig="14682" w14:anchorId="0207F249">
          <v:shape id="_x0000_i1052" type="#_x0000_t75" style="width:510pt;height:440.25pt" o:ole="">
            <v:imagedata r:id="rId18" o:title=""/>
          </v:shape>
          <o:OLEObject Type="Embed" ProgID="Excel.Sheet.12" ShapeID="_x0000_i1052" DrawAspect="Content" ObjectID="_1813047889" r:id="rId19"/>
        </w:object>
      </w:r>
      <w:r w:rsidR="00EC4810">
        <w:br w:type="page"/>
      </w:r>
    </w:p>
    <w:p w14:paraId="51A53534" w14:textId="1E8A5BBA" w:rsidR="000B30A9" w:rsidRDefault="00DE352B" w:rsidP="000B30A9">
      <w:pPr>
        <w:jc w:val="center"/>
      </w:pPr>
      <w:r>
        <w:rPr>
          <w:noProof/>
        </w:rPr>
        <w:object w:dxaOrig="13029" w:dyaOrig="16752" w14:anchorId="3F740BC2">
          <v:shape id="_x0000_i1055" type="#_x0000_t75" style="width:510pt;height:655.5pt" o:ole="">
            <v:imagedata r:id="rId20" o:title=""/>
          </v:shape>
          <o:OLEObject Type="Embed" ProgID="Excel.Sheet.12" ShapeID="_x0000_i1055" DrawAspect="Content" ObjectID="_1813047890" r:id="rId21"/>
        </w:object>
      </w:r>
      <w:r w:rsidR="000B30A9">
        <w:br w:type="page"/>
      </w:r>
    </w:p>
    <w:bookmarkStart w:id="0" w:name="_MON_1710851860"/>
    <w:bookmarkEnd w:id="0"/>
    <w:p w14:paraId="49F6F64A" w14:textId="34D2B6F1" w:rsidR="00721501" w:rsidRDefault="00DE352B" w:rsidP="00A05A44">
      <w:pPr>
        <w:jc w:val="center"/>
        <w:rPr>
          <w:rFonts w:ascii="Soberana Sans Light" w:hAnsi="Soberana Sans Light"/>
        </w:rPr>
      </w:pPr>
      <w:r>
        <w:rPr>
          <w:rFonts w:ascii="Soberana Sans Light" w:hAnsi="Soberana Sans Light"/>
        </w:rPr>
        <w:object w:dxaOrig="13530" w:dyaOrig="8139" w14:anchorId="4207F372">
          <v:shape id="_x0000_i1060" type="#_x0000_t75" style="width:465pt;height:279pt" o:ole="">
            <v:imagedata r:id="rId22" o:title=""/>
          </v:shape>
          <o:OLEObject Type="Embed" ProgID="Excel.Sheet.8" ShapeID="_x0000_i1060" DrawAspect="Content" ObjectID="_1813047891" r:id="rId23"/>
        </w:object>
      </w:r>
      <w:r w:rsidR="00721501">
        <w:rPr>
          <w:rFonts w:ascii="Soberana Sans Light" w:hAnsi="Soberana Sans Light"/>
        </w:rPr>
        <w:br w:type="page"/>
      </w:r>
    </w:p>
    <w:p w14:paraId="09E3365D" w14:textId="5C43E6B6" w:rsidR="00DC0516" w:rsidRDefault="00DC0516"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lastRenderedPageBreak/>
        <w:t>INSTITUTO TLAXCALTECA PARA LA EDUCACIÓN DE LOS ADULTOS</w:t>
      </w:r>
    </w:p>
    <w:p w14:paraId="22534C07" w14:textId="65886DBC" w:rsidR="00721501" w:rsidRDefault="00721501"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t>NOTAS A LOS ESTADOS FINANCIEROS</w:t>
      </w:r>
    </w:p>
    <w:p w14:paraId="7C850A9A" w14:textId="77777777" w:rsidR="00DC0516" w:rsidRPr="00540418" w:rsidRDefault="00DC0516" w:rsidP="00DC0516">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lang w:val="es-MX"/>
        </w:rPr>
        <w:t>a</w:t>
      </w:r>
      <w:r w:rsidRPr="00540418">
        <w:rPr>
          <w:rFonts w:ascii="Soberana Sans Light" w:hAnsi="Soberana Sans Light"/>
          <w:b/>
          <w:sz w:val="22"/>
          <w:szCs w:val="22"/>
          <w:lang w:val="es-MX"/>
        </w:rPr>
        <w:t>) NOTAS DE GESTIÓN ADMINISTRATIVA</w:t>
      </w:r>
    </w:p>
    <w:p w14:paraId="416D6A9F" w14:textId="27BAC488" w:rsidR="00DC0516" w:rsidRPr="007E42D2" w:rsidRDefault="00DC0516" w:rsidP="00DC0516">
      <w:pPr>
        <w:pStyle w:val="Default"/>
        <w:numPr>
          <w:ilvl w:val="0"/>
          <w:numId w:val="6"/>
        </w:numPr>
        <w:spacing w:line="276" w:lineRule="auto"/>
        <w:ind w:left="0" w:firstLine="0"/>
        <w:jc w:val="both"/>
        <w:rPr>
          <w:rFonts w:ascii="Arial" w:hAnsi="Arial" w:cs="Arial"/>
          <w:b/>
          <w:bCs/>
          <w:sz w:val="18"/>
          <w:szCs w:val="18"/>
        </w:rPr>
      </w:pPr>
      <w:r>
        <w:rPr>
          <w:rFonts w:ascii="Arial" w:hAnsi="Arial" w:cs="Arial"/>
          <w:b/>
          <w:bCs/>
          <w:sz w:val="18"/>
          <w:szCs w:val="18"/>
        </w:rPr>
        <w:t>Autorización e Historia</w:t>
      </w:r>
      <w:r w:rsidRPr="007E42D2">
        <w:rPr>
          <w:rFonts w:ascii="Arial" w:hAnsi="Arial" w:cs="Arial"/>
          <w:b/>
          <w:bCs/>
          <w:sz w:val="18"/>
          <w:szCs w:val="18"/>
        </w:rPr>
        <w:t xml:space="preserve">: </w:t>
      </w:r>
    </w:p>
    <w:p w14:paraId="1DA03F1D" w14:textId="77777777" w:rsidR="00DC0516" w:rsidRPr="007E42D2" w:rsidRDefault="00DC0516" w:rsidP="004F70B3">
      <w:pPr>
        <w:pStyle w:val="Default"/>
        <w:spacing w:line="276" w:lineRule="auto"/>
        <w:ind w:right="-235" w:hanging="11"/>
        <w:jc w:val="both"/>
        <w:rPr>
          <w:rFonts w:ascii="Arial" w:hAnsi="Arial" w:cs="Arial"/>
          <w:sz w:val="18"/>
          <w:szCs w:val="18"/>
        </w:rPr>
      </w:pPr>
    </w:p>
    <w:p w14:paraId="167FF5E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Instituto Nacional para la Educación de los Adultos (INEA) se creó por decreto presidencial el 31 de agosto de 1981, en respuesta a un problema nacional: la existencia de mexicanos de 15 años y más, que en ese entonces carecían de educación básica, primaria o secundaria, por lo que centró su atención en la educación de los jóvenes, adultos y en especial los adultos mayores.</w:t>
      </w:r>
    </w:p>
    <w:p w14:paraId="55F3FB0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De 1981 al 21 de mayo de 2001, este funcionó en Tlaxcala como una delegación centralizada, fue a partir de la publicación de la Ley del Instituto Tlaxcalteca para la Educación de los Adultos (ITEA) del 22 de mayo del 2001 y así la creación del ITEA; con lo anterior este instituto ya cuenta con personalidad jurídica y patrimonio propio.</w:t>
      </w:r>
    </w:p>
    <w:p w14:paraId="46DC3149"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trabajo de disminuir el rezago educativo en Tlaxcala en 2001 pasa a ser parte de las acciones de los gobiernos estatales de este territorio, el proceso de descentralización del ITEA culmina en el año 2011.</w:t>
      </w:r>
    </w:p>
    <w:p w14:paraId="3AF02B6F"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Actualmente uno de los ejes principales del gobierno de la licenciada Lorena Cuellar Cisneros, es la Educación y por esta razón en el ITEA nuestras acciones deben ser honestas, transparentes, cercanas a la gente y en respeto de sus derechos, para construir una nueva historia en Tlaxcala.</w:t>
      </w:r>
    </w:p>
    <w:p w14:paraId="36C87169" w14:textId="7EDB5EF0" w:rsidR="00DC0516" w:rsidRDefault="00DC0516" w:rsidP="00DC0516">
      <w:pPr>
        <w:jc w:val="both"/>
        <w:rPr>
          <w:rFonts w:ascii="Arial" w:hAnsi="Arial" w:cs="Arial"/>
          <w:color w:val="000000"/>
          <w:sz w:val="18"/>
          <w:szCs w:val="18"/>
        </w:rPr>
      </w:pPr>
      <w:r w:rsidRPr="00DC0516">
        <w:rPr>
          <w:rFonts w:ascii="Arial" w:hAnsi="Arial" w:cs="Arial"/>
          <w:color w:val="000000"/>
          <w:sz w:val="18"/>
          <w:szCs w:val="18"/>
        </w:rPr>
        <w:t>La incorporación permanente del programa “Educación de calidad para adultos con enfoque humanista y tecnológico” y un extenso catálogo de servicios que se suman en esta administración formaran parte de los objetivos fundamentales del ITEA.</w:t>
      </w:r>
    </w:p>
    <w:p w14:paraId="27A1FDD9" w14:textId="384128D6"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es un organismo público descentralizado de la Administración Pública del Estado de Tlaxcala, con personalidad jurídica propia y patrimonio propios, sujeto a la normatividad del Poder Ejecutivo del Estado de Tlaxcala, de conformidad con lo establecido en la de Educación del Estado de Tlaxcala, Ley </w:t>
      </w:r>
      <w:r>
        <w:rPr>
          <w:rFonts w:ascii="Arial" w:hAnsi="Arial" w:cs="Arial"/>
          <w:color w:val="000000"/>
          <w:sz w:val="18"/>
          <w:szCs w:val="18"/>
        </w:rPr>
        <w:t>Orgánica de la Administración Pú</w:t>
      </w:r>
      <w:r w:rsidRPr="00595EF7">
        <w:rPr>
          <w:rFonts w:ascii="Arial" w:hAnsi="Arial" w:cs="Arial"/>
          <w:color w:val="000000"/>
          <w:sz w:val="18"/>
          <w:szCs w:val="18"/>
        </w:rPr>
        <w:t xml:space="preserve">blica del Estado de Tlaxcala, y la Ley de Entidades Paraestatales. </w:t>
      </w:r>
    </w:p>
    <w:p w14:paraId="2E21539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tiene como objetivo el de prestar los servicios de Educación Básica para adultos mayores de 15 años, la cual comprende la Alfabetización, la Educación primaria y la secundaria, así como la Formación para el Trabajo. </w:t>
      </w:r>
    </w:p>
    <w:p w14:paraId="6CF9383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Misión: Somos una institución encargada de ofrecer, servicios educativos de calidad a los jóvenes y adultos que presentan rezago educativo, en materia de educación básica, proporcionándoles herramientas para su crecimiento y desarrollo personal.</w:t>
      </w:r>
    </w:p>
    <w:p w14:paraId="5F716E1F"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Visión: Ser una institución de educación básica para los jóvenes y adultos de reconocido prestigio, a través de los diferente</w:t>
      </w:r>
      <w:r>
        <w:rPr>
          <w:rFonts w:ascii="Arial" w:hAnsi="Arial" w:cs="Arial"/>
          <w:color w:val="000000"/>
          <w:sz w:val="18"/>
          <w:szCs w:val="18"/>
        </w:rPr>
        <w:t>s</w:t>
      </w:r>
      <w:r w:rsidRPr="00595EF7">
        <w:rPr>
          <w:rFonts w:ascii="Arial" w:hAnsi="Arial" w:cs="Arial"/>
          <w:color w:val="000000"/>
          <w:sz w:val="18"/>
          <w:szCs w:val="18"/>
        </w:rPr>
        <w:t xml:space="preserve"> programas institucionales, agilizando los procesos educativos, con el apoyo de tecnología que brinde un servicio de calidad y que reduzca el rezago educativo en el estado.</w:t>
      </w:r>
    </w:p>
    <w:p w14:paraId="49715948" w14:textId="77777777" w:rsidR="00DC0516"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Valores: Respeto, Honestidad, Solidaridad, Trabajo en Equipo, Subsidiaridad, Pro-actividad y Actitud de Servicio, Perseverancia, Lealtad, Responsabilidad.</w:t>
      </w:r>
    </w:p>
    <w:p w14:paraId="1C7AF746" w14:textId="2423AF16" w:rsidR="00DC0516" w:rsidRPr="007E42D2" w:rsidRDefault="00DC0516" w:rsidP="00DC0516">
      <w:pPr>
        <w:pStyle w:val="Default"/>
        <w:pageBreakBefore/>
        <w:spacing w:line="276" w:lineRule="auto"/>
        <w:jc w:val="both"/>
        <w:rPr>
          <w:rFonts w:ascii="Arial" w:hAnsi="Arial" w:cs="Arial"/>
          <w:b/>
          <w:bCs/>
          <w:sz w:val="18"/>
          <w:szCs w:val="18"/>
        </w:rPr>
      </w:pPr>
      <w:r w:rsidRPr="007E42D2">
        <w:rPr>
          <w:rFonts w:ascii="Arial" w:hAnsi="Arial" w:cs="Arial"/>
          <w:b/>
          <w:bCs/>
          <w:sz w:val="18"/>
          <w:szCs w:val="18"/>
        </w:rPr>
        <w:lastRenderedPageBreak/>
        <w:t>2. Descripción del panorama Económico y Financiero:</w:t>
      </w:r>
    </w:p>
    <w:p w14:paraId="346D0349" w14:textId="77777777" w:rsidR="00DC0516" w:rsidRPr="007E42D2" w:rsidRDefault="00DC0516" w:rsidP="00DC0516">
      <w:pPr>
        <w:pStyle w:val="Default"/>
        <w:spacing w:line="276" w:lineRule="auto"/>
        <w:ind w:right="-235"/>
        <w:jc w:val="both"/>
        <w:rPr>
          <w:rFonts w:ascii="Arial" w:hAnsi="Arial" w:cs="Arial"/>
          <w:sz w:val="18"/>
          <w:szCs w:val="18"/>
        </w:rPr>
      </w:pPr>
    </w:p>
    <w:p w14:paraId="5523CC9A"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 xml:space="preserve">El Instituto Tlaxcalteca de educación para adultos cuenta con Presupuesto de Egresos </w:t>
      </w:r>
      <w:r>
        <w:rPr>
          <w:rFonts w:ascii="Arial" w:hAnsi="Arial" w:cs="Arial"/>
          <w:sz w:val="18"/>
          <w:szCs w:val="18"/>
        </w:rPr>
        <w:t>en donde</w:t>
      </w:r>
      <w:r w:rsidRPr="00595EF7">
        <w:rPr>
          <w:rFonts w:ascii="Arial" w:hAnsi="Arial" w:cs="Arial"/>
          <w:sz w:val="18"/>
          <w:szCs w:val="18"/>
        </w:rPr>
        <w:t xml:space="preserve"> se contempla el panorama económico y financiero del Instituto y el cual es aprobado por la Junta de Gobierno, que es el órgano supremo de nuestra dependencia.</w:t>
      </w:r>
    </w:p>
    <w:p w14:paraId="596D1BEA" w14:textId="77777777" w:rsidR="00DC0516" w:rsidRPr="007E42D2" w:rsidRDefault="00DC0516" w:rsidP="00DC0516">
      <w:pPr>
        <w:pStyle w:val="Default"/>
        <w:spacing w:line="276" w:lineRule="auto"/>
        <w:ind w:right="-235"/>
        <w:jc w:val="both"/>
        <w:rPr>
          <w:rFonts w:ascii="Arial" w:hAnsi="Arial" w:cs="Arial"/>
          <w:b/>
          <w:bCs/>
          <w:sz w:val="18"/>
          <w:szCs w:val="18"/>
        </w:rPr>
      </w:pPr>
    </w:p>
    <w:p w14:paraId="608FF741" w14:textId="28E655C1" w:rsidR="00DC0516" w:rsidRPr="007E42D2" w:rsidRDefault="00A0152A" w:rsidP="00DC0516">
      <w:pPr>
        <w:pStyle w:val="Default"/>
        <w:spacing w:line="276" w:lineRule="auto"/>
        <w:jc w:val="both"/>
        <w:rPr>
          <w:rFonts w:ascii="Arial" w:hAnsi="Arial" w:cs="Arial"/>
          <w:sz w:val="18"/>
          <w:szCs w:val="18"/>
        </w:rPr>
      </w:pPr>
      <w:r>
        <w:rPr>
          <w:rFonts w:ascii="Arial" w:hAnsi="Arial" w:cs="Arial"/>
          <w:b/>
          <w:bCs/>
          <w:sz w:val="18"/>
          <w:szCs w:val="18"/>
        </w:rPr>
        <w:t>3</w:t>
      </w:r>
      <w:r w:rsidR="00DC0516" w:rsidRPr="007E42D2">
        <w:rPr>
          <w:rFonts w:ascii="Arial" w:hAnsi="Arial" w:cs="Arial"/>
          <w:b/>
          <w:bCs/>
          <w:sz w:val="18"/>
          <w:szCs w:val="18"/>
        </w:rPr>
        <w:t xml:space="preserve">. Organización y Objeto Social: </w:t>
      </w:r>
    </w:p>
    <w:p w14:paraId="0E0D6078" w14:textId="77777777" w:rsidR="00DC0516" w:rsidRDefault="00DC0516" w:rsidP="00DC0516">
      <w:pPr>
        <w:pStyle w:val="Default"/>
        <w:jc w:val="both"/>
        <w:rPr>
          <w:rFonts w:ascii="Arial" w:hAnsi="Arial" w:cs="Arial"/>
          <w:b/>
          <w:bCs/>
          <w:sz w:val="18"/>
          <w:szCs w:val="18"/>
        </w:rPr>
      </w:pPr>
    </w:p>
    <w:p w14:paraId="323A85A1" w14:textId="77777777" w:rsidR="00DC0516" w:rsidRDefault="00DC0516" w:rsidP="00DC0516">
      <w:pPr>
        <w:pStyle w:val="Default"/>
        <w:jc w:val="both"/>
        <w:rPr>
          <w:rFonts w:ascii="Arial" w:hAnsi="Arial" w:cs="Arial"/>
          <w:sz w:val="18"/>
          <w:szCs w:val="18"/>
        </w:rPr>
      </w:pPr>
      <w:r w:rsidRPr="00595EF7">
        <w:rPr>
          <w:rFonts w:ascii="Arial" w:hAnsi="Arial" w:cs="Arial"/>
          <w:bCs/>
          <w:sz w:val="18"/>
          <w:szCs w:val="18"/>
        </w:rPr>
        <w:t>a)</w:t>
      </w:r>
      <w:r w:rsidRPr="007E42D2">
        <w:rPr>
          <w:rFonts w:ascii="Arial" w:hAnsi="Arial" w:cs="Arial"/>
          <w:b/>
          <w:bCs/>
          <w:sz w:val="18"/>
          <w:szCs w:val="18"/>
        </w:rPr>
        <w:t xml:space="preserve"> </w:t>
      </w:r>
      <w:r>
        <w:rPr>
          <w:rFonts w:ascii="Arial" w:hAnsi="Arial" w:cs="Arial"/>
          <w:sz w:val="18"/>
          <w:szCs w:val="18"/>
        </w:rPr>
        <w:t>Objeto social.</w:t>
      </w:r>
    </w:p>
    <w:p w14:paraId="0A254782" w14:textId="77777777" w:rsidR="00DC0516" w:rsidRPr="00595EF7" w:rsidRDefault="00DC0516" w:rsidP="00DC0516">
      <w:pPr>
        <w:pStyle w:val="Default"/>
        <w:jc w:val="both"/>
        <w:rPr>
          <w:rFonts w:ascii="Arial" w:hAnsi="Arial" w:cs="Arial"/>
          <w:sz w:val="18"/>
          <w:szCs w:val="18"/>
        </w:rPr>
      </w:pPr>
    </w:p>
    <w:p w14:paraId="53350DC8"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El Instituto Tlaxcalteca para la Educación de los Adultos, tendrá por objeto prestar los servicios de educación básica, la formación para el trabajo, así como el buen uso del tiempo libre, orientado a los individuos mayores de 15 años de edad, con los contenidos particulares para atender las necesidades educativas específicas de ese sector de la población la cual estará apoyada en la solidaridad social.</w:t>
      </w:r>
    </w:p>
    <w:p w14:paraId="355E9D67"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La educación para los adultos en el Estado, formará parte del Sistema Educativo Nacional y deberá cumplir con los planes y programas de estudio que rigen esta modalidad educativa no escolarizada, en congruencia con la normatividad establecida por el Instituto Nacional para la Educación de los Adultos.</w:t>
      </w:r>
    </w:p>
    <w:p w14:paraId="09C959E7" w14:textId="77777777" w:rsidR="00DC0516" w:rsidRDefault="00DC0516" w:rsidP="00DC0516">
      <w:pPr>
        <w:pStyle w:val="Default"/>
        <w:spacing w:line="276" w:lineRule="auto"/>
        <w:jc w:val="both"/>
        <w:rPr>
          <w:rFonts w:ascii="Arial" w:hAnsi="Arial" w:cs="Arial"/>
          <w:b/>
          <w:bCs/>
          <w:sz w:val="18"/>
          <w:szCs w:val="18"/>
        </w:rPr>
      </w:pPr>
    </w:p>
    <w:p w14:paraId="0C8AB276" w14:textId="52382D51" w:rsidR="00DC0516" w:rsidRDefault="00DC0516" w:rsidP="00DC0516">
      <w:pPr>
        <w:pStyle w:val="Default"/>
        <w:spacing w:line="276" w:lineRule="auto"/>
        <w:jc w:val="both"/>
        <w:rPr>
          <w:rFonts w:ascii="Arial" w:hAnsi="Arial" w:cs="Arial"/>
          <w:sz w:val="18"/>
          <w:szCs w:val="18"/>
        </w:rPr>
      </w:pPr>
      <w:r w:rsidRPr="00595EF7">
        <w:rPr>
          <w:rFonts w:ascii="Arial" w:hAnsi="Arial" w:cs="Arial"/>
          <w:bCs/>
          <w:sz w:val="18"/>
          <w:szCs w:val="18"/>
        </w:rPr>
        <w:t>b)</w:t>
      </w:r>
      <w:r w:rsidRPr="007E42D2">
        <w:rPr>
          <w:rFonts w:ascii="Arial" w:hAnsi="Arial" w:cs="Arial"/>
          <w:b/>
          <w:bCs/>
          <w:sz w:val="18"/>
          <w:szCs w:val="18"/>
        </w:rPr>
        <w:t xml:space="preserve"> </w:t>
      </w:r>
      <w:r>
        <w:rPr>
          <w:rFonts w:ascii="Arial" w:hAnsi="Arial" w:cs="Arial"/>
          <w:sz w:val="18"/>
          <w:szCs w:val="18"/>
        </w:rPr>
        <w:t>Principal actividad.</w:t>
      </w:r>
    </w:p>
    <w:p w14:paraId="042D5B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 Promover, organizar, ofrecer e impartir educación básica, así como la formación para el trabajo y el buen uso del tiempo libre orientado a los individuos mayores de 15 años de edad;</w:t>
      </w:r>
    </w:p>
    <w:p w14:paraId="48C03C9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 Resguardar el desarrollo de las funciones sustantivas y de apoyo a cargo de los órganos institucionales en materia de educación para adultos;</w:t>
      </w:r>
    </w:p>
    <w:p w14:paraId="631530FA"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III.- Crear conciencia sobre la problemática relacionada con el rezago educativo existente en la población adulta; así como fomentar y realizar investigaciones y estudios al respecto de esta prioridad nacional y estatal, a fin de adoptar las técnicas adecuadas para motivar y propiciar la acción comunitaria;</w:t>
      </w:r>
    </w:p>
    <w:p w14:paraId="342C276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 xml:space="preserve">IV.- Elaborar, reproducir y distribuir en el estado, materiales didácticos aplicables a los individuos mayores de 15 años de edad; </w:t>
      </w:r>
    </w:p>
    <w:p w14:paraId="43B6634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 Prestar servicios de formación, actualización y capacitación del personal que requieran los servicios de educación para adultos;</w:t>
      </w:r>
    </w:p>
    <w:p w14:paraId="76EBB92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 Coadyuvar a la extensión de los servicios de educación comunitaria destinada a los adultos en los diferentes niveles de educación básica, así como para la difusión cultural;</w:t>
      </w:r>
    </w:p>
    <w:p w14:paraId="1B2DF9B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 Establecer Delegaciones y Coordinaciones en los municipios y regiones del Estado, en caso de ser necesario, a través de las cuales se coordinen eficientemente la ejecución de los planes y programas de educación para los individuos mayores de 15 años de edad;</w:t>
      </w:r>
    </w:p>
    <w:p w14:paraId="15A9C888"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VIII.- Expedir constancias y certificados que acrediten el nivel educativo que imparta el Instituto, conforme a los programas de estudio, normatividad y procedimientos vigentes;</w:t>
      </w:r>
    </w:p>
    <w:p w14:paraId="73FB466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IX.- Auspiciar y organizar el servicio social educativo y dar oportunidad a los estudiantes para que participen voluntariamente en los programas de educación para los individuos mayores de 15 años de edad;</w:t>
      </w:r>
    </w:p>
    <w:p w14:paraId="23AD2D9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 Coordinar sus actividades con instituciones que ofrezcan servicios educativos similares o complementarios;</w:t>
      </w:r>
    </w:p>
    <w:p w14:paraId="5878BD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 Promover la constitución en el Estado, de un patronato Pro – Educación de los Adultos del Estado de Tlaxcala, con las características jurídicas de una asociación civil, que tenga por objeto participar y apoyar al Instituto en el desarrollo de las tareas educativas a su cargo;</w:t>
      </w:r>
    </w:p>
    <w:p w14:paraId="42FB8CF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 Patrocinar la edición de obras y realizar actividades de difusión cultural, que complementen y apoyen sus programas;</w:t>
      </w:r>
    </w:p>
    <w:p w14:paraId="513109C7"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XIII.- Difundir a través de los medios de comunicación masiva la extensión de los servicios educativos que preste y los programas que desarrolle, así como proporcionar orientación e información al público para el mejor conocimiento de sus actividades;</w:t>
      </w:r>
    </w:p>
    <w:p w14:paraId="7BAF3AF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XIV.- Patrocinar y organizar la realización de reuniones, seminarios y otros eventos de orientación, capacitación y actualización del marco jurídico administrativo que rige en materia de educación para los adultos en el marco del Sistema Educativo Nacional;</w:t>
      </w:r>
    </w:p>
    <w:p w14:paraId="1BDA7D6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 Otorgar estímulos y recompensas a los agentes operativos solidarios que se distingan por los eficientes servicios de apoyo a la educación para los individuos mayores de 15 años de edad, en el marco del Sistema Educativo Nacional</w:t>
      </w:r>
    </w:p>
    <w:p w14:paraId="28B7B3F6"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XVI.- Fungir como cuerpo consultivo de las Instituciones Oficiales y Privadas en la materia educativa de su competencia; y</w:t>
      </w:r>
    </w:p>
    <w:p w14:paraId="0088B640" w14:textId="77777777" w:rsidR="00DC0516" w:rsidRPr="007E42D2" w:rsidRDefault="00DC0516" w:rsidP="004F70B3">
      <w:pPr>
        <w:pStyle w:val="Default"/>
        <w:spacing w:before="100" w:line="276" w:lineRule="auto"/>
        <w:jc w:val="both"/>
        <w:rPr>
          <w:rFonts w:ascii="Arial" w:hAnsi="Arial" w:cs="Arial"/>
          <w:sz w:val="18"/>
          <w:szCs w:val="18"/>
        </w:rPr>
      </w:pPr>
      <w:r w:rsidRPr="00595EF7">
        <w:rPr>
          <w:rFonts w:ascii="Arial" w:hAnsi="Arial" w:cs="Arial"/>
          <w:color w:val="auto"/>
          <w:sz w:val="18"/>
          <w:szCs w:val="18"/>
        </w:rPr>
        <w:t>XVII.- Las demás que resulten necesarias para el cumplimiento de su objeto.</w:t>
      </w:r>
    </w:p>
    <w:p w14:paraId="17C46AC0" w14:textId="77777777" w:rsidR="00DC0516" w:rsidRPr="007E42D2" w:rsidRDefault="00DC0516" w:rsidP="00DC0516">
      <w:pPr>
        <w:pStyle w:val="Default"/>
        <w:spacing w:line="276" w:lineRule="auto"/>
        <w:jc w:val="both"/>
        <w:rPr>
          <w:rFonts w:ascii="Arial" w:hAnsi="Arial" w:cs="Arial"/>
          <w:sz w:val="18"/>
          <w:szCs w:val="18"/>
        </w:rPr>
      </w:pPr>
    </w:p>
    <w:p w14:paraId="654015C0" w14:textId="77777777" w:rsidR="00DC0516" w:rsidRPr="007E42D2" w:rsidRDefault="00DC0516" w:rsidP="00DC0516">
      <w:pPr>
        <w:pStyle w:val="Default"/>
        <w:spacing w:line="276" w:lineRule="auto"/>
        <w:jc w:val="both"/>
        <w:rPr>
          <w:rFonts w:ascii="Arial" w:hAnsi="Arial" w:cs="Arial"/>
          <w:b/>
          <w:bCs/>
          <w:sz w:val="18"/>
          <w:szCs w:val="18"/>
        </w:rPr>
      </w:pPr>
    </w:p>
    <w:p w14:paraId="668F4F76" w14:textId="77777777" w:rsidR="00DC0516" w:rsidRPr="007E42D2" w:rsidRDefault="00DC0516" w:rsidP="00DC0516">
      <w:pPr>
        <w:pStyle w:val="Default"/>
        <w:spacing w:line="276" w:lineRule="auto"/>
        <w:jc w:val="both"/>
        <w:rPr>
          <w:rFonts w:ascii="Arial" w:hAnsi="Arial" w:cs="Arial"/>
          <w:sz w:val="18"/>
          <w:szCs w:val="18"/>
        </w:rPr>
      </w:pPr>
      <w:r w:rsidRPr="007E42D2">
        <w:rPr>
          <w:rFonts w:ascii="Arial" w:hAnsi="Arial" w:cs="Arial"/>
          <w:b/>
          <w:bCs/>
          <w:sz w:val="18"/>
          <w:szCs w:val="18"/>
        </w:rPr>
        <w:t xml:space="preserve">c) </w:t>
      </w:r>
      <w:r w:rsidRPr="007E42D2">
        <w:rPr>
          <w:rFonts w:ascii="Arial" w:hAnsi="Arial" w:cs="Arial"/>
          <w:sz w:val="18"/>
          <w:szCs w:val="18"/>
        </w:rPr>
        <w:t xml:space="preserve">Ejercicio fiscal </w:t>
      </w:r>
    </w:p>
    <w:p w14:paraId="22E848D2" w14:textId="77777777" w:rsidR="00DC0516" w:rsidRPr="007E42D2" w:rsidRDefault="00DC0516" w:rsidP="00DC0516">
      <w:pPr>
        <w:pStyle w:val="Default"/>
        <w:spacing w:line="276" w:lineRule="auto"/>
        <w:jc w:val="both"/>
        <w:rPr>
          <w:rFonts w:ascii="Arial" w:hAnsi="Arial" w:cs="Arial"/>
          <w:sz w:val="18"/>
          <w:szCs w:val="18"/>
        </w:rPr>
      </w:pPr>
    </w:p>
    <w:p w14:paraId="443E69CB" w14:textId="208D0627" w:rsidR="00DC0516"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Ejercicio fiscal </w:t>
      </w:r>
      <w:r>
        <w:rPr>
          <w:rFonts w:ascii="Arial" w:hAnsi="Arial" w:cs="Arial"/>
          <w:sz w:val="18"/>
          <w:szCs w:val="18"/>
        </w:rPr>
        <w:t>202</w:t>
      </w:r>
      <w:r w:rsidR="00280EE3">
        <w:rPr>
          <w:rFonts w:ascii="Arial" w:hAnsi="Arial" w:cs="Arial"/>
          <w:sz w:val="18"/>
          <w:szCs w:val="18"/>
        </w:rPr>
        <w:t>5</w:t>
      </w:r>
      <w:r w:rsidRPr="00595EF7">
        <w:rPr>
          <w:rFonts w:ascii="Arial" w:hAnsi="Arial" w:cs="Arial"/>
          <w:sz w:val="18"/>
          <w:szCs w:val="18"/>
        </w:rPr>
        <w:t xml:space="preserve"> (periodo de Enero a </w:t>
      </w:r>
      <w:r>
        <w:rPr>
          <w:rFonts w:ascii="Arial" w:hAnsi="Arial" w:cs="Arial"/>
          <w:sz w:val="18"/>
          <w:szCs w:val="18"/>
        </w:rPr>
        <w:t>Diciembre 202</w:t>
      </w:r>
      <w:r w:rsidR="00280EE3">
        <w:rPr>
          <w:rFonts w:ascii="Arial" w:hAnsi="Arial" w:cs="Arial"/>
          <w:sz w:val="18"/>
          <w:szCs w:val="18"/>
        </w:rPr>
        <w:t>5</w:t>
      </w:r>
      <w:r w:rsidRPr="00595EF7">
        <w:rPr>
          <w:rFonts w:ascii="Arial" w:hAnsi="Arial" w:cs="Arial"/>
          <w:sz w:val="18"/>
          <w:szCs w:val="18"/>
        </w:rPr>
        <w:t xml:space="preserve">). </w:t>
      </w:r>
    </w:p>
    <w:p w14:paraId="296D71DB" w14:textId="77777777" w:rsidR="00DC0516" w:rsidRDefault="00DC0516" w:rsidP="00DC0516">
      <w:pPr>
        <w:pStyle w:val="Default"/>
        <w:jc w:val="both"/>
        <w:rPr>
          <w:rFonts w:ascii="Arial" w:hAnsi="Arial" w:cs="Arial"/>
          <w:sz w:val="18"/>
          <w:szCs w:val="18"/>
        </w:rPr>
      </w:pPr>
    </w:p>
    <w:p w14:paraId="66B5A19E"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d) Régimen jurídico </w:t>
      </w:r>
    </w:p>
    <w:p w14:paraId="61061A0A" w14:textId="77777777" w:rsidR="00DC0516" w:rsidRPr="00595EF7" w:rsidRDefault="00DC0516" w:rsidP="00DC0516">
      <w:pPr>
        <w:pStyle w:val="Default"/>
        <w:ind w:left="720"/>
        <w:jc w:val="both"/>
        <w:rPr>
          <w:rFonts w:ascii="Arial" w:hAnsi="Arial" w:cs="Arial"/>
          <w:sz w:val="18"/>
          <w:szCs w:val="18"/>
        </w:rPr>
      </w:pPr>
    </w:p>
    <w:p w14:paraId="4221E433"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Organismo público descentralizado de Poder Ejecutivo, con personalidad jurídica y patrimonio propios. </w:t>
      </w:r>
    </w:p>
    <w:p w14:paraId="293C47F4" w14:textId="77777777" w:rsidR="00DC0516" w:rsidRPr="00595EF7" w:rsidRDefault="00DC0516" w:rsidP="00DC0516">
      <w:pPr>
        <w:pStyle w:val="Default"/>
        <w:ind w:left="720"/>
        <w:jc w:val="both"/>
        <w:rPr>
          <w:rFonts w:ascii="Arial" w:hAnsi="Arial" w:cs="Arial"/>
          <w:sz w:val="18"/>
          <w:szCs w:val="18"/>
        </w:rPr>
      </w:pPr>
    </w:p>
    <w:p w14:paraId="08A123CD"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encuentra registrado ante la S.H.C.P. como Persona Moral con </w:t>
      </w:r>
      <w:r>
        <w:rPr>
          <w:rFonts w:ascii="Arial" w:hAnsi="Arial" w:cs="Arial"/>
          <w:sz w:val="18"/>
          <w:szCs w:val="18"/>
        </w:rPr>
        <w:t>fines no lucrativos</w:t>
      </w:r>
      <w:r w:rsidRPr="00595EF7">
        <w:rPr>
          <w:rFonts w:ascii="Arial" w:hAnsi="Arial" w:cs="Arial"/>
          <w:sz w:val="18"/>
          <w:szCs w:val="18"/>
        </w:rPr>
        <w:t xml:space="preserve"> (Título III de la Ley de I.S.R).</w:t>
      </w:r>
    </w:p>
    <w:p w14:paraId="28E71FE1" w14:textId="77777777" w:rsidR="00DC0516" w:rsidRPr="00595EF7" w:rsidRDefault="00DC0516" w:rsidP="00DC0516">
      <w:pPr>
        <w:pStyle w:val="Default"/>
        <w:ind w:left="720"/>
        <w:jc w:val="both"/>
        <w:rPr>
          <w:rFonts w:ascii="Arial" w:hAnsi="Arial" w:cs="Arial"/>
          <w:sz w:val="18"/>
          <w:szCs w:val="18"/>
        </w:rPr>
      </w:pPr>
    </w:p>
    <w:p w14:paraId="45BEBB40"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e) Consideraciones fiscales del ente: revelar el tipo de contribuciones que esté obligado a pagar o retener. </w:t>
      </w:r>
    </w:p>
    <w:p w14:paraId="41226F26" w14:textId="77777777" w:rsidR="00DC0516" w:rsidRPr="00595EF7" w:rsidRDefault="00DC0516" w:rsidP="00DC0516">
      <w:pPr>
        <w:pStyle w:val="Default"/>
        <w:ind w:left="720"/>
        <w:jc w:val="both"/>
        <w:rPr>
          <w:rFonts w:ascii="Arial" w:hAnsi="Arial" w:cs="Arial"/>
          <w:sz w:val="18"/>
          <w:szCs w:val="18"/>
        </w:rPr>
      </w:pPr>
    </w:p>
    <w:p w14:paraId="610EEA08" w14:textId="0F9A7738"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El Instituto Tlaxcalteca para la Educación de los Adultos se ubica dentro de las personas morales a que se refiere al art</w:t>
      </w:r>
      <w:r w:rsidR="006C32ED">
        <w:rPr>
          <w:rFonts w:ascii="Arial" w:hAnsi="Arial" w:cs="Arial"/>
          <w:sz w:val="18"/>
          <w:szCs w:val="18"/>
        </w:rPr>
        <w:t>ículo</w:t>
      </w:r>
      <w:r w:rsidRPr="00595EF7">
        <w:rPr>
          <w:rFonts w:ascii="Arial" w:hAnsi="Arial" w:cs="Arial"/>
          <w:sz w:val="18"/>
          <w:szCs w:val="18"/>
        </w:rPr>
        <w:t xml:space="preserve"> </w:t>
      </w:r>
      <w:r>
        <w:rPr>
          <w:rFonts w:ascii="Arial" w:hAnsi="Arial" w:cs="Arial"/>
          <w:sz w:val="18"/>
          <w:szCs w:val="18"/>
        </w:rPr>
        <w:t>79</w:t>
      </w:r>
      <w:r w:rsidRPr="00595EF7">
        <w:rPr>
          <w:rFonts w:ascii="Arial" w:hAnsi="Arial" w:cs="Arial"/>
          <w:sz w:val="18"/>
          <w:szCs w:val="18"/>
        </w:rPr>
        <w:t xml:space="preserve"> de la </w:t>
      </w:r>
      <w:r w:rsidR="006C32ED">
        <w:rPr>
          <w:rFonts w:ascii="Arial" w:hAnsi="Arial" w:cs="Arial"/>
          <w:sz w:val="18"/>
          <w:szCs w:val="18"/>
        </w:rPr>
        <w:t>Ley del Impuesto sobre la Renta</w:t>
      </w:r>
      <w:r w:rsidRPr="00595EF7">
        <w:rPr>
          <w:rFonts w:ascii="Arial" w:hAnsi="Arial" w:cs="Arial"/>
          <w:sz w:val="18"/>
          <w:szCs w:val="18"/>
        </w:rPr>
        <w:t>, por lo que de acuerdo con el art</w:t>
      </w:r>
      <w:r w:rsidR="006C32ED">
        <w:rPr>
          <w:rFonts w:ascii="Arial" w:hAnsi="Arial" w:cs="Arial"/>
          <w:sz w:val="18"/>
          <w:szCs w:val="18"/>
        </w:rPr>
        <w:t>ículo</w:t>
      </w:r>
      <w:r w:rsidRPr="00595EF7">
        <w:rPr>
          <w:rFonts w:ascii="Arial" w:hAnsi="Arial" w:cs="Arial"/>
          <w:sz w:val="18"/>
          <w:szCs w:val="18"/>
        </w:rPr>
        <w:t xml:space="preserve"> </w:t>
      </w:r>
      <w:r>
        <w:rPr>
          <w:rFonts w:ascii="Arial" w:hAnsi="Arial" w:cs="Arial"/>
          <w:sz w:val="18"/>
          <w:szCs w:val="18"/>
        </w:rPr>
        <w:t>86</w:t>
      </w:r>
      <w:r w:rsidRPr="00595EF7">
        <w:rPr>
          <w:rFonts w:ascii="Arial" w:hAnsi="Arial" w:cs="Arial"/>
          <w:sz w:val="18"/>
          <w:szCs w:val="18"/>
        </w:rPr>
        <w:t xml:space="preserve"> de la misma ley tiene otras obligaciones como: </w:t>
      </w:r>
    </w:p>
    <w:p w14:paraId="14351DF5" w14:textId="77777777" w:rsidR="00DC0516" w:rsidRDefault="00DC0516" w:rsidP="00DC0516">
      <w:pPr>
        <w:pStyle w:val="Default"/>
        <w:ind w:left="360"/>
        <w:jc w:val="both"/>
        <w:rPr>
          <w:rFonts w:ascii="Arial" w:hAnsi="Arial" w:cs="Arial"/>
          <w:sz w:val="18"/>
          <w:szCs w:val="18"/>
        </w:rPr>
      </w:pPr>
    </w:p>
    <w:p w14:paraId="54CB0CCE" w14:textId="59825FD5" w:rsidR="00DC0516" w:rsidRPr="007E42D2" w:rsidRDefault="00DC0516" w:rsidP="00DC0516">
      <w:pPr>
        <w:pStyle w:val="Default"/>
        <w:ind w:left="720"/>
        <w:jc w:val="both"/>
        <w:rPr>
          <w:rFonts w:ascii="Arial" w:hAnsi="Arial" w:cs="Arial"/>
          <w:sz w:val="18"/>
          <w:szCs w:val="18"/>
        </w:rPr>
      </w:pPr>
      <w:r w:rsidRPr="00C35491">
        <w:rPr>
          <w:rFonts w:ascii="Arial" w:hAnsi="Arial" w:cs="Arial"/>
          <w:sz w:val="18"/>
          <w:szCs w:val="18"/>
        </w:rPr>
        <w:t xml:space="preserve">La Federación, las entidades federativas, los municipios y las instituciones que por Ley estén obligadas a entregar al Gobierno Federal el importe íntegro de su remanente de operación, sólo tendrán las obligaciones de retener y enterar el impuesto, emitir comprobantes fiscales por las contribuciones, productos y aprovechamientos que </w:t>
      </w:r>
      <w:r w:rsidR="006C32ED" w:rsidRPr="00C35491">
        <w:rPr>
          <w:rFonts w:ascii="Arial" w:hAnsi="Arial" w:cs="Arial"/>
          <w:sz w:val="18"/>
          <w:szCs w:val="18"/>
        </w:rPr>
        <w:t>cobran,</w:t>
      </w:r>
      <w:r w:rsidRPr="00C35491">
        <w:rPr>
          <w:rFonts w:ascii="Arial" w:hAnsi="Arial" w:cs="Arial"/>
          <w:sz w:val="18"/>
          <w:szCs w:val="18"/>
        </w:rPr>
        <w:t xml:space="preserve"> así como por los apoyos o estímulos que otorguen y exigir comprobantes fiscales cuando hagan pagos a terceros y estén obligados a ello en términos de ley.</w:t>
      </w:r>
    </w:p>
    <w:p w14:paraId="0CB71BA6" w14:textId="77777777" w:rsidR="00DC0516" w:rsidRDefault="00DC0516" w:rsidP="00DC0516">
      <w:pPr>
        <w:pStyle w:val="Default"/>
        <w:pageBreakBefore/>
        <w:spacing w:line="276" w:lineRule="auto"/>
        <w:rPr>
          <w:rFonts w:ascii="Arial" w:hAnsi="Arial" w:cs="Arial"/>
          <w:sz w:val="18"/>
          <w:szCs w:val="18"/>
        </w:rPr>
      </w:pPr>
      <w:r w:rsidRPr="00CC380F">
        <w:rPr>
          <w:rFonts w:ascii="Arial" w:hAnsi="Arial" w:cs="Arial"/>
          <w:bCs/>
          <w:noProof/>
          <w:sz w:val="18"/>
          <w:szCs w:val="18"/>
          <w:lang w:eastAsia="es-MX"/>
        </w:rPr>
        <w:lastRenderedPageBreak/>
        <w:drawing>
          <wp:anchor distT="0" distB="0" distL="114300" distR="114300" simplePos="0" relativeHeight="251659264" behindDoc="1" locked="0" layoutInCell="1" allowOverlap="1" wp14:anchorId="77FDD693" wp14:editId="601DC2D5">
            <wp:simplePos x="0" y="0"/>
            <wp:positionH relativeFrom="margin">
              <wp:posOffset>26035</wp:posOffset>
            </wp:positionH>
            <wp:positionV relativeFrom="paragraph">
              <wp:posOffset>929005</wp:posOffset>
            </wp:positionV>
            <wp:extent cx="6555105" cy="4110990"/>
            <wp:effectExtent l="0" t="0" r="0" b="0"/>
            <wp:wrapThrough wrapText="bothSides">
              <wp:wrapPolygon edited="0">
                <wp:start x="8098" y="0"/>
                <wp:lineTo x="8098" y="1301"/>
                <wp:lineTo x="8725" y="1601"/>
                <wp:lineTo x="9102" y="1601"/>
                <wp:lineTo x="9102" y="3003"/>
                <wp:lineTo x="11111" y="3203"/>
                <wp:lineTo x="8035" y="4004"/>
                <wp:lineTo x="7533" y="4204"/>
                <wp:lineTo x="7533" y="4804"/>
                <wp:lineTo x="3641" y="5705"/>
                <wp:lineTo x="2134" y="6106"/>
                <wp:lineTo x="628" y="7107"/>
                <wp:lineTo x="502" y="7307"/>
                <wp:lineTo x="502" y="8007"/>
                <wp:lineTo x="0" y="9209"/>
                <wp:lineTo x="0" y="20619"/>
                <wp:lineTo x="63" y="21220"/>
                <wp:lineTo x="21468" y="21220"/>
                <wp:lineTo x="21531" y="20619"/>
                <wp:lineTo x="21531" y="7307"/>
                <wp:lineTo x="21280" y="7107"/>
                <wp:lineTo x="19899" y="6106"/>
                <wp:lineTo x="15065" y="4804"/>
                <wp:lineTo x="15191" y="4304"/>
                <wp:lineTo x="14814" y="4104"/>
                <wp:lineTo x="11425" y="3203"/>
                <wp:lineTo x="13433" y="3003"/>
                <wp:lineTo x="13433" y="1601"/>
                <wp:lineTo x="14563" y="1301"/>
                <wp:lineTo x="14438" y="0"/>
                <wp:lineTo x="8098" y="0"/>
              </wp:wrapPolygon>
            </wp:wrapThrough>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P Transparencia_1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555105" cy="411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80F">
        <w:rPr>
          <w:rFonts w:ascii="Arial" w:hAnsi="Arial" w:cs="Arial"/>
          <w:bCs/>
          <w:sz w:val="18"/>
          <w:szCs w:val="18"/>
        </w:rPr>
        <w:t>f)</w:t>
      </w:r>
      <w:r w:rsidRPr="007E42D2">
        <w:rPr>
          <w:rFonts w:ascii="Arial" w:hAnsi="Arial" w:cs="Arial"/>
          <w:b/>
          <w:bCs/>
          <w:sz w:val="18"/>
          <w:szCs w:val="18"/>
        </w:rPr>
        <w:t xml:space="preserve"> </w:t>
      </w:r>
      <w:r w:rsidRPr="007E42D2">
        <w:rPr>
          <w:rFonts w:ascii="Arial" w:hAnsi="Arial" w:cs="Arial"/>
          <w:sz w:val="18"/>
          <w:szCs w:val="18"/>
        </w:rPr>
        <w:t xml:space="preserve">Estructura organizacional básica. </w:t>
      </w:r>
    </w:p>
    <w:p w14:paraId="67AC567D" w14:textId="77777777" w:rsidR="00DC0516" w:rsidRPr="007E42D2" w:rsidRDefault="00DC0516" w:rsidP="00DC0516">
      <w:pPr>
        <w:pStyle w:val="Default"/>
        <w:pageBreakBefore/>
        <w:spacing w:line="276" w:lineRule="auto"/>
        <w:ind w:right="-235"/>
        <w:rPr>
          <w:rFonts w:ascii="Arial" w:hAnsi="Arial" w:cs="Arial"/>
          <w:sz w:val="18"/>
          <w:szCs w:val="18"/>
        </w:rPr>
      </w:pPr>
    </w:p>
    <w:p w14:paraId="597EF989" w14:textId="77777777" w:rsidR="00DC0516" w:rsidRPr="007E42D2" w:rsidRDefault="00DC0516" w:rsidP="00DC0516">
      <w:pPr>
        <w:pStyle w:val="Default"/>
        <w:spacing w:before="240" w:line="276" w:lineRule="auto"/>
        <w:jc w:val="both"/>
        <w:rPr>
          <w:rFonts w:ascii="Arial" w:hAnsi="Arial" w:cs="Arial"/>
          <w:sz w:val="18"/>
          <w:szCs w:val="18"/>
        </w:rPr>
      </w:pPr>
      <w:r w:rsidRPr="00CC380F">
        <w:rPr>
          <w:rFonts w:ascii="Arial" w:hAnsi="Arial" w:cs="Arial"/>
          <w:bCs/>
          <w:sz w:val="18"/>
          <w:szCs w:val="18"/>
        </w:rPr>
        <w:t>g)</w:t>
      </w:r>
      <w:r w:rsidRPr="007E42D2">
        <w:rPr>
          <w:rFonts w:ascii="Arial" w:hAnsi="Arial" w:cs="Arial"/>
          <w:b/>
          <w:bCs/>
          <w:sz w:val="18"/>
          <w:szCs w:val="18"/>
        </w:rPr>
        <w:t xml:space="preserve"> </w:t>
      </w:r>
      <w:r w:rsidRPr="007E42D2">
        <w:rPr>
          <w:rFonts w:ascii="Arial" w:hAnsi="Arial" w:cs="Arial"/>
          <w:sz w:val="18"/>
          <w:szCs w:val="18"/>
        </w:rPr>
        <w:t>El Instituto Tlaxcalteca para la Educación de los Adultos no se encuentra en el caso de ser fideicomitente o fiduciario.</w:t>
      </w:r>
    </w:p>
    <w:p w14:paraId="7737EDD5" w14:textId="77777777" w:rsidR="00DC0516" w:rsidRPr="007E42D2" w:rsidRDefault="00DC0516" w:rsidP="00DC0516">
      <w:pPr>
        <w:pStyle w:val="Default"/>
        <w:spacing w:line="276" w:lineRule="auto"/>
        <w:ind w:right="-235"/>
        <w:jc w:val="both"/>
        <w:rPr>
          <w:rFonts w:ascii="Arial" w:hAnsi="Arial" w:cs="Arial"/>
          <w:b/>
          <w:bCs/>
          <w:sz w:val="18"/>
          <w:szCs w:val="18"/>
        </w:rPr>
      </w:pPr>
    </w:p>
    <w:p w14:paraId="37AC0841" w14:textId="126A8AA7" w:rsidR="00DC0516" w:rsidRPr="007E42D2" w:rsidRDefault="00A0152A" w:rsidP="00DC0516">
      <w:pPr>
        <w:pStyle w:val="Default"/>
        <w:spacing w:line="276" w:lineRule="auto"/>
        <w:jc w:val="both"/>
        <w:rPr>
          <w:rFonts w:ascii="Arial" w:hAnsi="Arial" w:cs="Arial"/>
          <w:b/>
          <w:bCs/>
          <w:sz w:val="18"/>
          <w:szCs w:val="18"/>
        </w:rPr>
      </w:pPr>
      <w:r>
        <w:rPr>
          <w:rFonts w:ascii="Arial" w:hAnsi="Arial" w:cs="Arial"/>
          <w:b/>
          <w:bCs/>
          <w:sz w:val="18"/>
          <w:szCs w:val="18"/>
        </w:rPr>
        <w:t>4</w:t>
      </w:r>
      <w:r w:rsidR="00DC0516" w:rsidRPr="007E42D2">
        <w:rPr>
          <w:rFonts w:ascii="Arial" w:hAnsi="Arial" w:cs="Arial"/>
          <w:b/>
          <w:bCs/>
          <w:sz w:val="18"/>
          <w:szCs w:val="18"/>
        </w:rPr>
        <w:t>.- Bases de preparación de los Estados Financieros.</w:t>
      </w:r>
    </w:p>
    <w:p w14:paraId="5DC57376" w14:textId="77777777" w:rsidR="00DC0516" w:rsidRPr="00CC380F" w:rsidRDefault="00DC0516" w:rsidP="00DC0516">
      <w:pPr>
        <w:pStyle w:val="Default"/>
        <w:spacing w:line="276" w:lineRule="auto"/>
        <w:jc w:val="both"/>
        <w:rPr>
          <w:rFonts w:ascii="Arial" w:hAnsi="Arial" w:cs="Arial"/>
          <w:bCs/>
          <w:sz w:val="18"/>
          <w:szCs w:val="18"/>
        </w:rPr>
      </w:pPr>
    </w:p>
    <w:p w14:paraId="7AEB6B80" w14:textId="5FDAC9C4"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Se ha aplicado la normatividad emitida por el Consejo Nacional de Armonización Contable (CONAC) y sus disposiciones legales aplicables y la Ley General de Contabilidad Gubernamental (LGCG) para la emisión de los estados financieros contables. Asimismo, se ha observado el Código Financiero para el Estado de Tlaxcala y sus Municipios, (aplicables para el p</w:t>
      </w:r>
      <w:r>
        <w:rPr>
          <w:rFonts w:ascii="Arial" w:hAnsi="Arial" w:cs="Arial"/>
          <w:bCs/>
          <w:sz w:val="18"/>
          <w:szCs w:val="18"/>
        </w:rPr>
        <w:t>eriodo enero a diciembre 202</w:t>
      </w:r>
      <w:r w:rsidR="006C32ED">
        <w:rPr>
          <w:rFonts w:ascii="Arial" w:hAnsi="Arial" w:cs="Arial"/>
          <w:bCs/>
          <w:sz w:val="18"/>
          <w:szCs w:val="18"/>
        </w:rPr>
        <w:t>5</w:t>
      </w:r>
      <w:r>
        <w:rPr>
          <w:rFonts w:ascii="Arial" w:hAnsi="Arial" w:cs="Arial"/>
          <w:bCs/>
          <w:sz w:val="18"/>
          <w:szCs w:val="18"/>
        </w:rPr>
        <w:t>).</w:t>
      </w:r>
    </w:p>
    <w:p w14:paraId="34881472" w14:textId="77777777" w:rsidR="00DC0516" w:rsidRPr="00CC380F" w:rsidRDefault="00DC0516" w:rsidP="00DC0516">
      <w:pPr>
        <w:pStyle w:val="Default"/>
        <w:jc w:val="both"/>
        <w:rPr>
          <w:rFonts w:ascii="Arial" w:hAnsi="Arial" w:cs="Arial"/>
          <w:bCs/>
          <w:sz w:val="18"/>
          <w:szCs w:val="18"/>
        </w:rPr>
      </w:pPr>
    </w:p>
    <w:p w14:paraId="6385387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b) Todos los eventos que afectan económicamente al Instituto Tlaxcalteca para la Educación de los Adultos están cuantificados en términos monetarios y se registran al costo histórico. El costo histórico de las operaciones corresponde al monto erogado para su adquisición conforme a la documentación contable original justificativa y comprobatoria, </w:t>
      </w:r>
    </w:p>
    <w:p w14:paraId="08D54D3C" w14:textId="77777777" w:rsidR="00DC0516" w:rsidRPr="00CC380F" w:rsidRDefault="00DC0516" w:rsidP="00DC0516">
      <w:pPr>
        <w:pStyle w:val="Default"/>
        <w:jc w:val="both"/>
        <w:rPr>
          <w:rFonts w:ascii="Arial" w:hAnsi="Arial" w:cs="Arial"/>
          <w:bCs/>
          <w:sz w:val="18"/>
          <w:szCs w:val="18"/>
        </w:rPr>
      </w:pPr>
    </w:p>
    <w:p w14:paraId="7A00BC41"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c) Postulados básicos. La preparación de los Estados Financieros del Instituto Tlaxcalteca para la Educación de los Adultos, aplica los Postulados Básicos de sustancia económica, entes públicos, existencia permanente, revelación suficiente, importancia relativa, registro e integración presupuestaria, devengo contable del ingreso, valuación, dualidad económica y consistencia. </w:t>
      </w:r>
    </w:p>
    <w:p w14:paraId="0942F211" w14:textId="77777777" w:rsidR="00DC0516" w:rsidRPr="00CC380F" w:rsidRDefault="00DC0516" w:rsidP="00DC0516">
      <w:pPr>
        <w:pStyle w:val="Default"/>
        <w:jc w:val="both"/>
        <w:rPr>
          <w:rFonts w:ascii="Arial" w:hAnsi="Arial" w:cs="Arial"/>
          <w:bCs/>
          <w:sz w:val="18"/>
          <w:szCs w:val="18"/>
        </w:rPr>
      </w:pPr>
    </w:p>
    <w:p w14:paraId="684D31B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d)  No se aplica normatividad supletoria contablemente.</w:t>
      </w:r>
    </w:p>
    <w:p w14:paraId="747A2F5F" w14:textId="77777777" w:rsidR="00DC0516" w:rsidRPr="00CC380F" w:rsidRDefault="00DC0516" w:rsidP="00DC0516">
      <w:pPr>
        <w:pStyle w:val="Default"/>
        <w:jc w:val="both"/>
        <w:rPr>
          <w:rFonts w:ascii="Arial" w:hAnsi="Arial" w:cs="Arial"/>
          <w:bCs/>
          <w:sz w:val="18"/>
          <w:szCs w:val="18"/>
        </w:rPr>
      </w:pPr>
    </w:p>
    <w:p w14:paraId="0E783831" w14:textId="1C0CE639"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se aplica la base </w:t>
      </w:r>
      <w:r>
        <w:rPr>
          <w:rFonts w:ascii="Arial" w:hAnsi="Arial" w:cs="Arial"/>
          <w:bCs/>
          <w:sz w:val="18"/>
          <w:szCs w:val="18"/>
        </w:rPr>
        <w:t xml:space="preserve">de </w:t>
      </w:r>
      <w:r w:rsidRPr="00CC380F">
        <w:rPr>
          <w:rFonts w:ascii="Arial" w:hAnsi="Arial" w:cs="Arial"/>
          <w:bCs/>
          <w:sz w:val="18"/>
          <w:szCs w:val="18"/>
        </w:rPr>
        <w:t>devengado de acuerdo a la Ley</w:t>
      </w:r>
      <w:r w:rsidR="006C32ED">
        <w:rPr>
          <w:rFonts w:ascii="Arial" w:hAnsi="Arial" w:cs="Arial"/>
          <w:bCs/>
          <w:sz w:val="18"/>
          <w:szCs w:val="18"/>
        </w:rPr>
        <w:t xml:space="preserve"> General</w:t>
      </w:r>
      <w:r w:rsidRPr="00CC380F">
        <w:rPr>
          <w:rFonts w:ascii="Arial" w:hAnsi="Arial" w:cs="Arial"/>
          <w:bCs/>
          <w:sz w:val="18"/>
          <w:szCs w:val="18"/>
        </w:rPr>
        <w:t xml:space="preserve"> de Contabilidad</w:t>
      </w:r>
      <w:r w:rsidR="006C32ED">
        <w:rPr>
          <w:rFonts w:ascii="Arial" w:hAnsi="Arial" w:cs="Arial"/>
          <w:bCs/>
          <w:sz w:val="18"/>
          <w:szCs w:val="18"/>
        </w:rPr>
        <w:t xml:space="preserve"> Gubernamental</w:t>
      </w:r>
      <w:r w:rsidRPr="00CC380F">
        <w:rPr>
          <w:rFonts w:ascii="Arial" w:hAnsi="Arial" w:cs="Arial"/>
          <w:bCs/>
          <w:sz w:val="18"/>
          <w:szCs w:val="18"/>
        </w:rPr>
        <w:t>.</w:t>
      </w:r>
    </w:p>
    <w:p w14:paraId="351059D6" w14:textId="77777777" w:rsidR="00DC0516" w:rsidRPr="00CC380F" w:rsidRDefault="00DC0516" w:rsidP="00DC0516">
      <w:pPr>
        <w:pStyle w:val="Default"/>
        <w:jc w:val="both"/>
        <w:rPr>
          <w:rFonts w:ascii="Arial" w:hAnsi="Arial" w:cs="Arial"/>
          <w:bCs/>
          <w:sz w:val="18"/>
          <w:szCs w:val="18"/>
        </w:rPr>
      </w:pPr>
    </w:p>
    <w:p w14:paraId="4F533CC2" w14:textId="025F6EE1"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Los ingresos se reconocen de acuerdo a los lineamientos emitidos por el Consejo Nacional de Armonización Contable (CONAC) y la Ley General de Contabilidad Gubernamental referente a las ministraciones de recursos federales</w:t>
      </w:r>
      <w:r w:rsidR="006C32ED">
        <w:rPr>
          <w:rFonts w:ascii="Arial" w:hAnsi="Arial" w:cs="Arial"/>
          <w:bCs/>
          <w:sz w:val="18"/>
          <w:szCs w:val="18"/>
        </w:rPr>
        <w:t xml:space="preserve"> del</w:t>
      </w:r>
      <w:r w:rsidRPr="00CC380F">
        <w:rPr>
          <w:rFonts w:ascii="Arial" w:hAnsi="Arial" w:cs="Arial"/>
          <w:bCs/>
          <w:sz w:val="18"/>
          <w:szCs w:val="18"/>
        </w:rPr>
        <w:t xml:space="preserve"> Ramo 33</w:t>
      </w:r>
      <w:r w:rsidR="006C32ED">
        <w:rPr>
          <w:rFonts w:ascii="Arial" w:hAnsi="Arial" w:cs="Arial"/>
          <w:bCs/>
          <w:sz w:val="18"/>
          <w:szCs w:val="18"/>
        </w:rPr>
        <w:t xml:space="preserve"> FAETA Educación para Adultos</w:t>
      </w:r>
      <w:r w:rsidRPr="00CC380F">
        <w:rPr>
          <w:rFonts w:ascii="Arial" w:hAnsi="Arial" w:cs="Arial"/>
          <w:bCs/>
          <w:sz w:val="18"/>
          <w:szCs w:val="18"/>
        </w:rPr>
        <w:t xml:space="preserve">, </w:t>
      </w:r>
      <w:r w:rsidR="006C32ED">
        <w:rPr>
          <w:rFonts w:ascii="Arial" w:hAnsi="Arial" w:cs="Arial"/>
          <w:bCs/>
          <w:sz w:val="18"/>
          <w:szCs w:val="18"/>
        </w:rPr>
        <w:t xml:space="preserve">del </w:t>
      </w:r>
      <w:r w:rsidRPr="00CC380F">
        <w:rPr>
          <w:rFonts w:ascii="Arial" w:hAnsi="Arial" w:cs="Arial"/>
          <w:bCs/>
          <w:sz w:val="18"/>
          <w:szCs w:val="18"/>
        </w:rPr>
        <w:t>Ramo 11</w:t>
      </w:r>
      <w:r w:rsidR="006C32ED">
        <w:rPr>
          <w:rFonts w:ascii="Arial" w:hAnsi="Arial" w:cs="Arial"/>
          <w:bCs/>
          <w:sz w:val="18"/>
          <w:szCs w:val="18"/>
        </w:rPr>
        <w:t xml:space="preserve"> Educación Pública</w:t>
      </w:r>
      <w:r w:rsidRPr="00CC380F">
        <w:rPr>
          <w:rFonts w:ascii="Arial" w:hAnsi="Arial" w:cs="Arial"/>
          <w:bCs/>
          <w:sz w:val="18"/>
          <w:szCs w:val="18"/>
        </w:rPr>
        <w:t xml:space="preserve"> y </w:t>
      </w:r>
      <w:r w:rsidR="006C32ED">
        <w:rPr>
          <w:rFonts w:ascii="Arial" w:hAnsi="Arial" w:cs="Arial"/>
          <w:bCs/>
          <w:sz w:val="18"/>
          <w:szCs w:val="18"/>
        </w:rPr>
        <w:t xml:space="preserve">del </w:t>
      </w:r>
      <w:r w:rsidRPr="00CC380F">
        <w:rPr>
          <w:rFonts w:ascii="Arial" w:hAnsi="Arial" w:cs="Arial"/>
          <w:bCs/>
          <w:sz w:val="18"/>
          <w:szCs w:val="18"/>
        </w:rPr>
        <w:t xml:space="preserve">Gobierno del Estado de Tlaxcala. Con la finalidad de atender a los momentos contables del ingreso se consideran los siguientes lineamientos de registro: </w:t>
      </w:r>
    </w:p>
    <w:p w14:paraId="474ECC65" w14:textId="77777777" w:rsidR="00DC0516" w:rsidRPr="00CC380F" w:rsidRDefault="00DC0516" w:rsidP="00DC0516">
      <w:pPr>
        <w:pStyle w:val="Default"/>
        <w:jc w:val="both"/>
        <w:rPr>
          <w:rFonts w:ascii="Arial" w:hAnsi="Arial" w:cs="Arial"/>
          <w:bCs/>
          <w:sz w:val="18"/>
          <w:szCs w:val="18"/>
        </w:rPr>
      </w:pPr>
    </w:p>
    <w:p w14:paraId="35042A7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momento contable del ingreso estimado es el que se aprueba anualmente por la Junta de Gobierno de ITEA, e incluyen los ingresos, estatales y federales. </w:t>
      </w:r>
    </w:p>
    <w:p w14:paraId="655D1386"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modificado consiste en incorporar en su caso, las modificaciones al ingreso aprobado. </w:t>
      </w:r>
    </w:p>
    <w:p w14:paraId="53B41EEB"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devengado se realizará en los siguientes casos: </w:t>
      </w:r>
    </w:p>
    <w:p w14:paraId="342F527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Cuando se cuente con los elementos que identifiquen el hecho imponible al deudor (acreditado o terceros) y que pueda establecer un importe, emitiendo un documento de pago, señalando fecha límite para realizarlo conforme a las leyes y lineamientos aplicables. </w:t>
      </w:r>
    </w:p>
    <w:p w14:paraId="78537BA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participaciones se registrarán al momento de la percepción de los recursos. </w:t>
      </w:r>
    </w:p>
    <w:p w14:paraId="604A8B2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aportaciones federales se registran conforme al calendario de pago. </w:t>
      </w:r>
    </w:p>
    <w:p w14:paraId="1B81C01E" w14:textId="77777777" w:rsidR="00DC0516" w:rsidRPr="00CC380F" w:rsidRDefault="00DC0516" w:rsidP="00DC0516">
      <w:pPr>
        <w:pStyle w:val="Default"/>
        <w:jc w:val="both"/>
        <w:rPr>
          <w:rFonts w:ascii="Arial" w:hAnsi="Arial" w:cs="Arial"/>
          <w:bCs/>
          <w:sz w:val="18"/>
          <w:szCs w:val="18"/>
        </w:rPr>
      </w:pPr>
    </w:p>
    <w:p w14:paraId="5BB3FDB0"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Los egresos se encuentran reconocidos al costo histórico en el momento en que se devengan. </w:t>
      </w:r>
    </w:p>
    <w:p w14:paraId="23182B05" w14:textId="77777777" w:rsidR="00DC0516" w:rsidRPr="00CC380F" w:rsidRDefault="00DC0516" w:rsidP="00DC0516">
      <w:pPr>
        <w:pStyle w:val="Default"/>
        <w:jc w:val="both"/>
        <w:rPr>
          <w:rFonts w:ascii="Arial" w:hAnsi="Arial" w:cs="Arial"/>
          <w:bCs/>
          <w:sz w:val="18"/>
          <w:szCs w:val="18"/>
        </w:rPr>
      </w:pPr>
    </w:p>
    <w:p w14:paraId="71372FB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comprometido refleja la aprobación por autoridad competente de un acto administrativo, u otro instrumento jurídico que formaliza una relación jurídica con terceros, para la adquisición de bienes y servicios o ejecución de obras. En el caso de la obra, el registro del compromiso se realizará al formalizarse el contrato por autoridad competente. </w:t>
      </w:r>
    </w:p>
    <w:p w14:paraId="49A0D7DE"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devengado, refleja el reconocimiento de obligaciones de pago a favor de terceros por la recepción de conformidad de bienes, servicios y obras oportunamente contratados. </w:t>
      </w:r>
    </w:p>
    <w:p w14:paraId="48BA54B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pagado, refleja la cancelación total o parcial de las obligaciones de pago, que se concreta mediante el desembolso de efectivo o cualquier otro medio de pago. </w:t>
      </w:r>
    </w:p>
    <w:p w14:paraId="2F5068C4" w14:textId="77777777" w:rsidR="00DC0516" w:rsidRPr="00CC380F" w:rsidRDefault="00DC0516" w:rsidP="00DC0516">
      <w:pPr>
        <w:pStyle w:val="Default"/>
        <w:jc w:val="both"/>
        <w:rPr>
          <w:rFonts w:ascii="Arial" w:hAnsi="Arial" w:cs="Arial"/>
          <w:bCs/>
          <w:sz w:val="18"/>
          <w:szCs w:val="18"/>
        </w:rPr>
      </w:pPr>
    </w:p>
    <w:p w14:paraId="54B1639D" w14:textId="2407DA44"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5</w:t>
      </w:r>
      <w:r w:rsidR="00DC0516" w:rsidRPr="00A0152A">
        <w:rPr>
          <w:rFonts w:ascii="Arial" w:hAnsi="Arial" w:cs="Arial"/>
          <w:b/>
          <w:bCs/>
          <w:sz w:val="18"/>
          <w:szCs w:val="18"/>
        </w:rPr>
        <w:t xml:space="preserve">. Políticas de Contabilidad Significativas: </w:t>
      </w:r>
    </w:p>
    <w:p w14:paraId="34475733" w14:textId="77777777" w:rsidR="00DC0516" w:rsidRPr="00CC380F" w:rsidRDefault="00DC0516" w:rsidP="00DC0516">
      <w:pPr>
        <w:pStyle w:val="Default"/>
        <w:jc w:val="both"/>
        <w:rPr>
          <w:rFonts w:ascii="Arial" w:hAnsi="Arial" w:cs="Arial"/>
          <w:bCs/>
          <w:sz w:val="18"/>
          <w:szCs w:val="18"/>
        </w:rPr>
      </w:pPr>
    </w:p>
    <w:p w14:paraId="2FE91F3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a) La valuación de las operaciones del inventario inmobiliario se realiza mediante costeo directo, el registro de las cuentas de inventarios se realiza por medio de costos históricos, consistente en acumular los elementos del costo incurridos para la adquisición o producción de los bienes inmuebles. </w:t>
      </w:r>
    </w:p>
    <w:p w14:paraId="682A21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b) La realización de operaciones en el extranjero y de sus efectos en la información financiera gubernamental no aplica. </w:t>
      </w:r>
    </w:p>
    <w:p w14:paraId="3698753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lastRenderedPageBreak/>
        <w:t>c) El Método de valuación de la inversión en acciones de Compañías subsidiarias no consolidadas y asociadas no aplica.</w:t>
      </w:r>
    </w:p>
    <w:p w14:paraId="545B6E7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d) El Instituto Tlaxcalteca para la Educación de los Adultos cuenta con un inventario mobiliario, el cual está constituido por el mobiliario y equipo en propiedad del Instituto, en comodato y en comodato-renta; se controla contablemente a través del sistema de inventarios perpetuos, lo que permite registrar con cada ingreso realizado el costo al que fueron adquiridos. </w:t>
      </w:r>
    </w:p>
    <w:p w14:paraId="5D070CC5"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e) Existe un contrato colectivo de trabajo en donde se regulan las relaciones laborales entre el Instituto Tlaxcalteca para la Educación de los Adultos, normatividad aplicable a trabajadores sindicalizados y por otra parte los empleados de confianza y honorarios también regulan sus actividades basad</w:t>
      </w:r>
      <w:r>
        <w:rPr>
          <w:rFonts w:ascii="Arial" w:hAnsi="Arial" w:cs="Arial"/>
          <w:bCs/>
          <w:sz w:val="18"/>
          <w:szCs w:val="18"/>
        </w:rPr>
        <w:t>a</w:t>
      </w:r>
      <w:r w:rsidRPr="00CC380F">
        <w:rPr>
          <w:rFonts w:ascii="Arial" w:hAnsi="Arial" w:cs="Arial"/>
          <w:bCs/>
          <w:sz w:val="18"/>
          <w:szCs w:val="18"/>
        </w:rPr>
        <w:t>s en la Ley Federal del Trabajo</w:t>
      </w:r>
      <w:r>
        <w:rPr>
          <w:rFonts w:ascii="Arial" w:hAnsi="Arial" w:cs="Arial"/>
          <w:bCs/>
          <w:sz w:val="18"/>
          <w:szCs w:val="18"/>
        </w:rPr>
        <w:t xml:space="preserve"> y la </w:t>
      </w:r>
      <w:r w:rsidRPr="00A336A3">
        <w:rPr>
          <w:rFonts w:ascii="Arial" w:hAnsi="Arial" w:cs="Arial"/>
          <w:bCs/>
          <w:sz w:val="18"/>
          <w:szCs w:val="18"/>
        </w:rPr>
        <w:t>Ley Laboral de los Servidores Públicos del Estado de Tlaxcala y sus Municipios</w:t>
      </w:r>
      <w:r w:rsidRPr="00CC380F">
        <w:rPr>
          <w:rFonts w:ascii="Arial" w:hAnsi="Arial" w:cs="Arial"/>
          <w:bCs/>
          <w:sz w:val="18"/>
          <w:szCs w:val="18"/>
        </w:rPr>
        <w:t>.</w:t>
      </w:r>
    </w:p>
    <w:p w14:paraId="79C80ADE"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f) En el Instituto Tlaxcalteca para la Educación de los Adultos no existen provisiones</w:t>
      </w:r>
      <w:r>
        <w:rPr>
          <w:rFonts w:ascii="Arial" w:hAnsi="Arial" w:cs="Arial"/>
          <w:bCs/>
          <w:sz w:val="18"/>
          <w:szCs w:val="18"/>
        </w:rPr>
        <w:t xml:space="preserve"> para contingencias</w:t>
      </w:r>
      <w:r w:rsidRPr="00CC380F">
        <w:rPr>
          <w:rFonts w:ascii="Arial" w:hAnsi="Arial" w:cs="Arial"/>
          <w:bCs/>
          <w:sz w:val="18"/>
          <w:szCs w:val="18"/>
        </w:rPr>
        <w:t>.</w:t>
      </w:r>
    </w:p>
    <w:p w14:paraId="1B4F98E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g) En el Instituto Tlaxcalteca para la Educación de los Adultos no existen reservas.</w:t>
      </w:r>
    </w:p>
    <w:p w14:paraId="2DF7A1DA"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Cambios en políticas contables y corrección de errores junto con la revelación de los efectos que se tendrá en la información financiera del ente público, ya sea retrospectivos o prospectivos: </w:t>
      </w:r>
    </w:p>
    <w:p w14:paraId="4213624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La adecuación de las estructuras contables y presupuestales en el marco de la armonización implican cambios en las políticas contables.</w:t>
      </w:r>
    </w:p>
    <w:p w14:paraId="5CB12FBF"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i) Reclasificaciones. </w:t>
      </w:r>
    </w:p>
    <w:p w14:paraId="4BA4FF7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Se lleva a cabo el análisis para realizar la reclasificación de una o más cuentas, en donde el saldo de la cuenta a reclasificar, debe ser trasladado a otra cuenta, de forma tal que la presentación de los estados financieros y la información contable sea lo más adecuada y armonizada posible.</w:t>
      </w:r>
    </w:p>
    <w:p w14:paraId="5C3419CD"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j) Depuración y cancelación de saldos: </w:t>
      </w:r>
    </w:p>
    <w:p w14:paraId="765C9E0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Se están realizando las actividades tendientes a depurar los saldos de cuentas por cobrar y cuentas por pagar.</w:t>
      </w:r>
    </w:p>
    <w:p w14:paraId="5A287F49" w14:textId="77777777" w:rsidR="00DC0516" w:rsidRPr="00CC380F" w:rsidRDefault="00DC0516" w:rsidP="00DC0516">
      <w:pPr>
        <w:pStyle w:val="Default"/>
        <w:jc w:val="both"/>
        <w:rPr>
          <w:rFonts w:ascii="Arial" w:hAnsi="Arial" w:cs="Arial"/>
          <w:bCs/>
          <w:sz w:val="18"/>
          <w:szCs w:val="18"/>
        </w:rPr>
      </w:pPr>
    </w:p>
    <w:p w14:paraId="5EA80BA1" w14:textId="6538E777"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6</w:t>
      </w:r>
      <w:r w:rsidR="00DC0516" w:rsidRPr="00A0152A">
        <w:rPr>
          <w:rFonts w:ascii="Arial" w:hAnsi="Arial" w:cs="Arial"/>
          <w:b/>
          <w:bCs/>
          <w:sz w:val="18"/>
          <w:szCs w:val="18"/>
        </w:rPr>
        <w:t xml:space="preserve">. Posición en Moneda Extranjera y Protección por Riesgo Cambiario: </w:t>
      </w:r>
    </w:p>
    <w:p w14:paraId="6FD2FFD8" w14:textId="77777777" w:rsidR="00DC0516" w:rsidRPr="00CC380F" w:rsidRDefault="00DC0516" w:rsidP="00DC0516">
      <w:pPr>
        <w:pStyle w:val="Default"/>
        <w:jc w:val="both"/>
        <w:rPr>
          <w:rFonts w:ascii="Arial" w:hAnsi="Arial" w:cs="Arial"/>
          <w:bCs/>
          <w:sz w:val="18"/>
          <w:szCs w:val="18"/>
        </w:rPr>
      </w:pPr>
    </w:p>
    <w:p w14:paraId="0CADF1F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a) No aplica Activos en moneda extranjera: </w:t>
      </w:r>
    </w:p>
    <w:p w14:paraId="6743DBC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b) No aplica Pasivos en moneda extranjera: </w:t>
      </w:r>
    </w:p>
    <w:p w14:paraId="3BEB84D5"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c) No aplica Posición en moneda extranjera: </w:t>
      </w:r>
    </w:p>
    <w:p w14:paraId="09E9948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d) No aplica tipo de cambio</w:t>
      </w:r>
    </w:p>
    <w:p w14:paraId="708A1CF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e) No aplica equivalente en moneda nacional: </w:t>
      </w:r>
    </w:p>
    <w:p w14:paraId="297507A5" w14:textId="77777777" w:rsidR="00DC0516" w:rsidRPr="00CC380F" w:rsidRDefault="00DC0516" w:rsidP="00DC0516">
      <w:pPr>
        <w:pStyle w:val="Default"/>
        <w:jc w:val="both"/>
        <w:rPr>
          <w:rFonts w:ascii="Arial" w:hAnsi="Arial" w:cs="Arial"/>
          <w:bCs/>
          <w:sz w:val="18"/>
          <w:szCs w:val="18"/>
        </w:rPr>
      </w:pPr>
    </w:p>
    <w:p w14:paraId="09B3198A" w14:textId="4323C810"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7</w:t>
      </w:r>
      <w:r w:rsidR="00DC0516" w:rsidRPr="00A0152A">
        <w:rPr>
          <w:rFonts w:ascii="Arial" w:hAnsi="Arial" w:cs="Arial"/>
          <w:b/>
          <w:bCs/>
          <w:sz w:val="18"/>
          <w:szCs w:val="18"/>
        </w:rPr>
        <w:t xml:space="preserve">. Reporte Analítico del Activo: </w:t>
      </w:r>
    </w:p>
    <w:p w14:paraId="4EB32750" w14:textId="77777777" w:rsidR="00DC0516" w:rsidRPr="00CC380F" w:rsidRDefault="00DC0516" w:rsidP="00DC0516">
      <w:pPr>
        <w:pStyle w:val="Default"/>
        <w:jc w:val="both"/>
        <w:rPr>
          <w:rFonts w:ascii="Arial" w:hAnsi="Arial" w:cs="Arial"/>
          <w:bCs/>
          <w:sz w:val="18"/>
          <w:szCs w:val="18"/>
        </w:rPr>
      </w:pPr>
    </w:p>
    <w:p w14:paraId="49F804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a) b) y c): La vida útil o porcentajes de depreciación, deterioro o amortización utilizados en los diferentes tipos de activos, los cambios en el porcentaje de depreciación o valor residual de los activos, así como el importe de los gastos capitalizados en el ejercicio, tanto financieros como de investigación y desarrollo no aplican en el Instituto Tlaxcalteca para la Educación de los Adultos.</w:t>
      </w:r>
    </w:p>
    <w:p w14:paraId="5D8EFEF7"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d) En el Instituto Tlaxcalteca para la Educación de los Adultos los riegos por tipo de cambio o tipo de interés de las inversiones financieras no aplican.</w:t>
      </w:r>
    </w:p>
    <w:p w14:paraId="6BCB0A5B" w14:textId="075218C4"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e) En el Instituto Tlaxcalteca para la Educación de los Adultos</w:t>
      </w:r>
      <w:r w:rsidR="00DE352B">
        <w:rPr>
          <w:rFonts w:ascii="Arial" w:hAnsi="Arial" w:cs="Arial"/>
          <w:bCs/>
          <w:sz w:val="18"/>
          <w:szCs w:val="18"/>
        </w:rPr>
        <w:t>,</w:t>
      </w:r>
      <w:r w:rsidRPr="00CC380F">
        <w:rPr>
          <w:rFonts w:ascii="Arial" w:hAnsi="Arial" w:cs="Arial"/>
          <w:bCs/>
          <w:sz w:val="18"/>
          <w:szCs w:val="18"/>
        </w:rPr>
        <w:t xml:space="preserve"> el valor activado en el ejercicio de los bienes construidos por la </w:t>
      </w:r>
      <w:r w:rsidR="00A0152A">
        <w:rPr>
          <w:rFonts w:ascii="Arial" w:hAnsi="Arial" w:cs="Arial"/>
          <w:bCs/>
          <w:sz w:val="18"/>
          <w:szCs w:val="18"/>
        </w:rPr>
        <w:t>e</w:t>
      </w:r>
      <w:r w:rsidRPr="00CC380F">
        <w:rPr>
          <w:rFonts w:ascii="Arial" w:hAnsi="Arial" w:cs="Arial"/>
          <w:bCs/>
          <w:sz w:val="18"/>
          <w:szCs w:val="18"/>
        </w:rPr>
        <w:t>ntidad no aplican.</w:t>
      </w:r>
    </w:p>
    <w:p w14:paraId="64086C70" w14:textId="5AA436A3"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g) El desmantelamiento de Activos, procedimientos, implicaciones, efectos contables no aplica en el Instituto Tlaxcalteca para la </w:t>
      </w:r>
      <w:r w:rsidR="00A0152A">
        <w:rPr>
          <w:rFonts w:ascii="Arial" w:hAnsi="Arial" w:cs="Arial"/>
          <w:bCs/>
          <w:sz w:val="18"/>
          <w:szCs w:val="18"/>
        </w:rPr>
        <w:t>E</w:t>
      </w:r>
      <w:r w:rsidRPr="00CC380F">
        <w:rPr>
          <w:rFonts w:ascii="Arial" w:hAnsi="Arial" w:cs="Arial"/>
          <w:bCs/>
          <w:sz w:val="18"/>
          <w:szCs w:val="18"/>
        </w:rPr>
        <w:t>ducación de los Adultos.</w:t>
      </w:r>
    </w:p>
    <w:p w14:paraId="31D0CCA3"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En cuanto a la administración de activos, la planeación con el objetivo de que el Instituto Tlaxcalteca para la Educación de los Adultos los utilice de manera más efectiva no Aplica. </w:t>
      </w:r>
    </w:p>
    <w:p w14:paraId="324760BB" w14:textId="77777777" w:rsidR="00DC0516" w:rsidRPr="00CC380F" w:rsidRDefault="00DC0516" w:rsidP="00DC0516">
      <w:pPr>
        <w:pStyle w:val="Default"/>
        <w:jc w:val="both"/>
        <w:rPr>
          <w:rFonts w:ascii="Arial" w:hAnsi="Arial" w:cs="Arial"/>
          <w:bCs/>
          <w:sz w:val="18"/>
          <w:szCs w:val="18"/>
        </w:rPr>
      </w:pPr>
    </w:p>
    <w:p w14:paraId="7756C5C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Adicionalmente, se deben incluir las explicaciones de las principales variaciones en el activo, en cuadros comparativos como sigue: </w:t>
      </w:r>
    </w:p>
    <w:p w14:paraId="56EDD641" w14:textId="77777777" w:rsidR="00DC0516" w:rsidRPr="00CC380F" w:rsidRDefault="00DC0516" w:rsidP="00DC0516">
      <w:pPr>
        <w:pStyle w:val="Default"/>
        <w:jc w:val="both"/>
        <w:rPr>
          <w:rFonts w:ascii="Arial" w:hAnsi="Arial" w:cs="Arial"/>
          <w:bCs/>
          <w:sz w:val="18"/>
          <w:szCs w:val="18"/>
        </w:rPr>
      </w:pPr>
    </w:p>
    <w:p w14:paraId="7D4164B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lastRenderedPageBreak/>
        <w:t>a) Inversiones en valores: Actualmente en el Instituto Tlaxcalteca para la Educación de los Adultos se manejan cuentas de cheques productivas.</w:t>
      </w:r>
    </w:p>
    <w:p w14:paraId="4FDFAAC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Patrimonio de Organismos descentralizados de Control Presupuestario Indirecto no aplica. </w:t>
      </w:r>
    </w:p>
    <w:p w14:paraId="19453176"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c) Asimismo las inversiones en empresas de participación mayoritaria no aplican. </w:t>
      </w:r>
    </w:p>
    <w:p w14:paraId="73B16ED1"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d) A su vez, las Inversiones en empresas de participación minoritaria no aplican.  </w:t>
      </w:r>
    </w:p>
    <w:p w14:paraId="75C00197"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e)  En el Instituto Tlaxcalteca para la Educación de los Adultos no existe patrimonio de organismos descentralizados de control presupuestario directo.</w:t>
      </w:r>
    </w:p>
    <w:p w14:paraId="6209F8F6" w14:textId="77777777" w:rsidR="00DC0516" w:rsidRPr="00CC380F" w:rsidRDefault="00DC0516" w:rsidP="00DC0516">
      <w:pPr>
        <w:pStyle w:val="Default"/>
        <w:jc w:val="both"/>
        <w:rPr>
          <w:rFonts w:ascii="Arial" w:hAnsi="Arial" w:cs="Arial"/>
          <w:bCs/>
          <w:sz w:val="18"/>
          <w:szCs w:val="18"/>
        </w:rPr>
      </w:pPr>
    </w:p>
    <w:p w14:paraId="3DBDD8F5" w14:textId="6108BB64"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8</w:t>
      </w:r>
      <w:r w:rsidR="00DC0516" w:rsidRPr="006B483C">
        <w:rPr>
          <w:rFonts w:ascii="Arial" w:hAnsi="Arial" w:cs="Arial"/>
          <w:b/>
          <w:bCs/>
          <w:sz w:val="18"/>
          <w:szCs w:val="18"/>
        </w:rPr>
        <w:t xml:space="preserve">. Fideicomisos, Mandatos y Análogos: </w:t>
      </w:r>
    </w:p>
    <w:p w14:paraId="373905FF" w14:textId="77777777" w:rsidR="00DC0516" w:rsidRPr="00CC380F" w:rsidRDefault="00DC0516" w:rsidP="00DC0516">
      <w:pPr>
        <w:pStyle w:val="Default"/>
        <w:jc w:val="both"/>
        <w:rPr>
          <w:rFonts w:ascii="Arial" w:hAnsi="Arial" w:cs="Arial"/>
          <w:bCs/>
          <w:sz w:val="18"/>
          <w:szCs w:val="18"/>
        </w:rPr>
      </w:pPr>
    </w:p>
    <w:p w14:paraId="21A7DD0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En el Instituto Tlaxcalteca para la Educación de los Adultos no existen fideicomisos.</w:t>
      </w:r>
    </w:p>
    <w:p w14:paraId="65E7401D" w14:textId="77777777" w:rsidR="00DC0516" w:rsidRPr="00CC380F" w:rsidRDefault="00DC0516" w:rsidP="00DC0516">
      <w:pPr>
        <w:pStyle w:val="Default"/>
        <w:jc w:val="both"/>
        <w:rPr>
          <w:rFonts w:ascii="Arial" w:hAnsi="Arial" w:cs="Arial"/>
          <w:bCs/>
          <w:sz w:val="18"/>
          <w:szCs w:val="18"/>
        </w:rPr>
      </w:pPr>
    </w:p>
    <w:p w14:paraId="73937704" w14:textId="7393F03C"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9</w:t>
      </w:r>
      <w:r w:rsidR="00DC0516" w:rsidRPr="006B483C">
        <w:rPr>
          <w:rFonts w:ascii="Arial" w:hAnsi="Arial" w:cs="Arial"/>
          <w:b/>
          <w:bCs/>
          <w:sz w:val="18"/>
          <w:szCs w:val="18"/>
        </w:rPr>
        <w:t xml:space="preserve">. Reporte de la Recaudación: </w:t>
      </w:r>
    </w:p>
    <w:p w14:paraId="7B49D686" w14:textId="77777777" w:rsidR="00DC0516" w:rsidRPr="00CC380F" w:rsidRDefault="00DC0516" w:rsidP="00DC0516">
      <w:pPr>
        <w:pStyle w:val="Default"/>
        <w:jc w:val="both"/>
        <w:rPr>
          <w:rFonts w:ascii="Arial" w:hAnsi="Arial" w:cs="Arial"/>
          <w:bCs/>
          <w:sz w:val="18"/>
          <w:szCs w:val="18"/>
        </w:rPr>
      </w:pPr>
    </w:p>
    <w:p w14:paraId="5AB7DF78"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El análisis del comportamiento de la recaudación correspondiente al Instituto Tlaxcalteca para la Educación de los Adultos público, en forma separada los ingresos locales de los federales a continuación se detallan: </w:t>
      </w:r>
    </w:p>
    <w:p w14:paraId="65B057D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Transferencias Estatales  </w:t>
      </w:r>
    </w:p>
    <w:p w14:paraId="188C9D2D" w14:textId="53E41B36" w:rsidR="00DC0516" w:rsidRPr="00CC380F" w:rsidRDefault="00DC0516" w:rsidP="00011709">
      <w:pPr>
        <w:pStyle w:val="Default"/>
        <w:numPr>
          <w:ilvl w:val="0"/>
          <w:numId w:val="5"/>
        </w:numPr>
        <w:tabs>
          <w:tab w:val="decimal" w:pos="2835"/>
        </w:tabs>
        <w:spacing w:before="100"/>
        <w:ind w:left="426"/>
        <w:jc w:val="both"/>
        <w:rPr>
          <w:rFonts w:ascii="Arial" w:hAnsi="Arial" w:cs="Arial"/>
          <w:bCs/>
          <w:sz w:val="18"/>
          <w:szCs w:val="18"/>
        </w:rPr>
      </w:pPr>
      <w:r>
        <w:rPr>
          <w:rFonts w:ascii="Arial" w:hAnsi="Arial" w:cs="Arial"/>
          <w:bCs/>
          <w:sz w:val="18"/>
          <w:szCs w:val="18"/>
        </w:rPr>
        <w:t xml:space="preserve">Participaciones </w:t>
      </w:r>
      <w:r>
        <w:rPr>
          <w:rFonts w:ascii="Arial" w:hAnsi="Arial" w:cs="Arial"/>
          <w:bCs/>
          <w:sz w:val="18"/>
          <w:szCs w:val="18"/>
        </w:rPr>
        <w:tab/>
        <w:t xml:space="preserve">$   </w:t>
      </w:r>
      <w:r w:rsidR="00DE352B">
        <w:rPr>
          <w:rFonts w:ascii="Arial" w:hAnsi="Arial" w:cs="Arial"/>
          <w:bCs/>
          <w:sz w:val="18"/>
          <w:szCs w:val="18"/>
        </w:rPr>
        <w:t>8</w:t>
      </w:r>
      <w:r w:rsidR="000F5435">
        <w:rPr>
          <w:rFonts w:ascii="Arial" w:hAnsi="Arial" w:cs="Arial"/>
          <w:bCs/>
          <w:sz w:val="18"/>
          <w:szCs w:val="18"/>
        </w:rPr>
        <w:t>,12</w:t>
      </w:r>
      <w:r w:rsidR="00DE352B">
        <w:rPr>
          <w:rFonts w:ascii="Arial" w:hAnsi="Arial" w:cs="Arial"/>
          <w:bCs/>
          <w:sz w:val="18"/>
          <w:szCs w:val="18"/>
        </w:rPr>
        <w:t>3</w:t>
      </w:r>
      <w:r w:rsidR="000F5435">
        <w:rPr>
          <w:rFonts w:ascii="Arial" w:hAnsi="Arial" w:cs="Arial"/>
          <w:bCs/>
          <w:sz w:val="18"/>
          <w:szCs w:val="18"/>
        </w:rPr>
        <w:t>,</w:t>
      </w:r>
      <w:r w:rsidR="00DE352B">
        <w:rPr>
          <w:rFonts w:ascii="Arial" w:hAnsi="Arial" w:cs="Arial"/>
          <w:bCs/>
          <w:sz w:val="18"/>
          <w:szCs w:val="18"/>
        </w:rPr>
        <w:t>088</w:t>
      </w:r>
      <w:r w:rsidR="00011709">
        <w:rPr>
          <w:rFonts w:ascii="Arial" w:hAnsi="Arial" w:cs="Arial"/>
          <w:bCs/>
          <w:sz w:val="18"/>
          <w:szCs w:val="18"/>
        </w:rPr>
        <w:t>.00</w:t>
      </w:r>
    </w:p>
    <w:p w14:paraId="0E54BEB8" w14:textId="6BDEC5E5" w:rsidR="00DC0516" w:rsidRDefault="00DC0516" w:rsidP="006B483C">
      <w:pPr>
        <w:pStyle w:val="Default"/>
        <w:numPr>
          <w:ilvl w:val="0"/>
          <w:numId w:val="5"/>
        </w:numPr>
        <w:tabs>
          <w:tab w:val="decimal" w:pos="2835"/>
        </w:tabs>
        <w:spacing w:before="100"/>
        <w:ind w:left="426"/>
        <w:jc w:val="both"/>
        <w:rPr>
          <w:rFonts w:ascii="Arial" w:hAnsi="Arial" w:cs="Arial"/>
          <w:bCs/>
          <w:sz w:val="18"/>
          <w:szCs w:val="18"/>
        </w:rPr>
      </w:pPr>
      <w:r>
        <w:rPr>
          <w:rFonts w:ascii="Arial" w:hAnsi="Arial" w:cs="Arial"/>
          <w:bCs/>
          <w:sz w:val="18"/>
          <w:szCs w:val="18"/>
        </w:rPr>
        <w:t>Ramo 11</w:t>
      </w:r>
      <w:r>
        <w:rPr>
          <w:rFonts w:ascii="Arial" w:hAnsi="Arial" w:cs="Arial"/>
          <w:bCs/>
          <w:sz w:val="18"/>
          <w:szCs w:val="18"/>
        </w:rPr>
        <w:tab/>
        <w:t xml:space="preserve">$   </w:t>
      </w:r>
      <w:r w:rsidR="000F5435">
        <w:rPr>
          <w:rFonts w:ascii="Arial" w:hAnsi="Arial" w:cs="Arial"/>
          <w:bCs/>
          <w:sz w:val="18"/>
          <w:szCs w:val="18"/>
        </w:rPr>
        <w:t>1,591,740</w:t>
      </w:r>
      <w:r>
        <w:rPr>
          <w:rFonts w:ascii="Arial" w:hAnsi="Arial" w:cs="Arial"/>
          <w:bCs/>
          <w:sz w:val="18"/>
          <w:szCs w:val="18"/>
        </w:rPr>
        <w:t>.00</w:t>
      </w:r>
    </w:p>
    <w:p w14:paraId="6425633F" w14:textId="7BD345AA" w:rsidR="00DC0516" w:rsidRPr="00CC380F" w:rsidRDefault="00DC0516" w:rsidP="006B483C">
      <w:pPr>
        <w:pStyle w:val="Default"/>
        <w:numPr>
          <w:ilvl w:val="0"/>
          <w:numId w:val="5"/>
        </w:numPr>
        <w:tabs>
          <w:tab w:val="decimal" w:pos="2835"/>
        </w:tabs>
        <w:spacing w:before="100"/>
        <w:ind w:left="426"/>
        <w:jc w:val="both"/>
        <w:rPr>
          <w:rFonts w:ascii="Arial" w:hAnsi="Arial" w:cs="Arial"/>
          <w:bCs/>
          <w:sz w:val="18"/>
          <w:szCs w:val="18"/>
        </w:rPr>
      </w:pPr>
      <w:r w:rsidRPr="00CC380F">
        <w:rPr>
          <w:rFonts w:ascii="Arial" w:hAnsi="Arial" w:cs="Arial"/>
          <w:bCs/>
          <w:sz w:val="18"/>
          <w:szCs w:val="18"/>
        </w:rPr>
        <w:t xml:space="preserve">Ramo </w:t>
      </w:r>
      <w:r>
        <w:rPr>
          <w:rFonts w:ascii="Arial" w:hAnsi="Arial" w:cs="Arial"/>
          <w:bCs/>
          <w:sz w:val="18"/>
          <w:szCs w:val="18"/>
        </w:rPr>
        <w:t>33</w:t>
      </w:r>
      <w:r>
        <w:rPr>
          <w:rFonts w:ascii="Arial" w:hAnsi="Arial" w:cs="Arial"/>
          <w:bCs/>
          <w:sz w:val="18"/>
          <w:szCs w:val="18"/>
        </w:rPr>
        <w:tab/>
      </w:r>
      <w:r w:rsidRPr="00CC380F">
        <w:rPr>
          <w:rFonts w:ascii="Arial" w:hAnsi="Arial" w:cs="Arial"/>
          <w:bCs/>
          <w:sz w:val="18"/>
          <w:szCs w:val="18"/>
        </w:rPr>
        <w:t>$</w:t>
      </w:r>
      <w:r>
        <w:rPr>
          <w:rFonts w:ascii="Arial" w:hAnsi="Arial" w:cs="Arial"/>
          <w:bCs/>
          <w:sz w:val="18"/>
          <w:szCs w:val="18"/>
        </w:rPr>
        <w:t xml:space="preserve">   </w:t>
      </w:r>
      <w:r w:rsidR="00DE352B">
        <w:rPr>
          <w:rFonts w:ascii="Arial" w:hAnsi="Arial" w:cs="Arial"/>
          <w:bCs/>
          <w:sz w:val="18"/>
          <w:szCs w:val="18"/>
        </w:rPr>
        <w:t>31</w:t>
      </w:r>
      <w:r w:rsidR="000F5435">
        <w:rPr>
          <w:rFonts w:ascii="Arial" w:hAnsi="Arial" w:cs="Arial"/>
          <w:bCs/>
          <w:sz w:val="18"/>
          <w:szCs w:val="18"/>
        </w:rPr>
        <w:t>,</w:t>
      </w:r>
      <w:r w:rsidR="00DE352B">
        <w:rPr>
          <w:rFonts w:ascii="Arial" w:hAnsi="Arial" w:cs="Arial"/>
          <w:bCs/>
          <w:sz w:val="18"/>
          <w:szCs w:val="18"/>
        </w:rPr>
        <w:t>414</w:t>
      </w:r>
      <w:r w:rsidR="000F5435">
        <w:rPr>
          <w:rFonts w:ascii="Arial" w:hAnsi="Arial" w:cs="Arial"/>
          <w:bCs/>
          <w:sz w:val="18"/>
          <w:szCs w:val="18"/>
        </w:rPr>
        <w:t>,</w:t>
      </w:r>
      <w:r w:rsidR="00DE352B">
        <w:rPr>
          <w:rFonts w:ascii="Arial" w:hAnsi="Arial" w:cs="Arial"/>
          <w:bCs/>
          <w:sz w:val="18"/>
          <w:szCs w:val="18"/>
        </w:rPr>
        <w:t>547</w:t>
      </w:r>
      <w:r w:rsidR="00011709">
        <w:rPr>
          <w:rFonts w:ascii="Arial" w:hAnsi="Arial" w:cs="Arial"/>
          <w:bCs/>
          <w:sz w:val="18"/>
          <w:szCs w:val="18"/>
        </w:rPr>
        <w:t>.</w:t>
      </w:r>
      <w:r w:rsidR="006C32ED">
        <w:rPr>
          <w:rFonts w:ascii="Arial" w:hAnsi="Arial" w:cs="Arial"/>
          <w:bCs/>
          <w:sz w:val="18"/>
          <w:szCs w:val="18"/>
        </w:rPr>
        <w:t>00</w:t>
      </w:r>
    </w:p>
    <w:p w14:paraId="5BCE95CC" w14:textId="64354544" w:rsidR="00DC0516" w:rsidRPr="00CC380F" w:rsidRDefault="006B483C" w:rsidP="006B483C">
      <w:pPr>
        <w:pStyle w:val="Default"/>
        <w:spacing w:before="100"/>
        <w:jc w:val="both"/>
        <w:rPr>
          <w:rFonts w:ascii="Arial" w:hAnsi="Arial" w:cs="Arial"/>
          <w:bCs/>
          <w:sz w:val="18"/>
          <w:szCs w:val="18"/>
        </w:rPr>
      </w:pPr>
      <w:r>
        <w:rPr>
          <w:rFonts w:ascii="Arial" w:hAnsi="Arial" w:cs="Arial"/>
          <w:bCs/>
          <w:sz w:val="18"/>
          <w:szCs w:val="18"/>
        </w:rPr>
        <w:t>b) Se proyectan ingresos durante el Ejercicio 202</w:t>
      </w:r>
      <w:r w:rsidR="006C32ED">
        <w:rPr>
          <w:rFonts w:ascii="Arial" w:hAnsi="Arial" w:cs="Arial"/>
          <w:bCs/>
          <w:sz w:val="18"/>
          <w:szCs w:val="18"/>
        </w:rPr>
        <w:t>5</w:t>
      </w:r>
      <w:r>
        <w:rPr>
          <w:rFonts w:ascii="Arial" w:hAnsi="Arial" w:cs="Arial"/>
          <w:bCs/>
          <w:sz w:val="18"/>
          <w:szCs w:val="18"/>
        </w:rPr>
        <w:t xml:space="preserve"> por $ 8</w:t>
      </w:r>
      <w:r w:rsidR="006C32ED">
        <w:rPr>
          <w:rFonts w:ascii="Arial" w:hAnsi="Arial" w:cs="Arial"/>
          <w:bCs/>
          <w:sz w:val="18"/>
          <w:szCs w:val="18"/>
        </w:rPr>
        <w:t>4</w:t>
      </w:r>
      <w:r>
        <w:rPr>
          <w:rFonts w:ascii="Arial" w:hAnsi="Arial" w:cs="Arial"/>
          <w:bCs/>
          <w:sz w:val="18"/>
          <w:szCs w:val="18"/>
        </w:rPr>
        <w:t>,</w:t>
      </w:r>
      <w:r w:rsidR="006C32ED">
        <w:rPr>
          <w:rFonts w:ascii="Arial" w:hAnsi="Arial" w:cs="Arial"/>
          <w:bCs/>
          <w:sz w:val="18"/>
          <w:szCs w:val="18"/>
        </w:rPr>
        <w:t>264</w:t>
      </w:r>
      <w:r>
        <w:rPr>
          <w:rFonts w:ascii="Arial" w:hAnsi="Arial" w:cs="Arial"/>
          <w:bCs/>
          <w:sz w:val="18"/>
          <w:szCs w:val="18"/>
        </w:rPr>
        <w:t>,</w:t>
      </w:r>
      <w:r w:rsidR="006C32ED">
        <w:rPr>
          <w:rFonts w:ascii="Arial" w:hAnsi="Arial" w:cs="Arial"/>
          <w:bCs/>
          <w:sz w:val="18"/>
          <w:szCs w:val="18"/>
        </w:rPr>
        <w:t>57</w:t>
      </w:r>
      <w:r w:rsidR="004C362C">
        <w:rPr>
          <w:rFonts w:ascii="Arial" w:hAnsi="Arial" w:cs="Arial"/>
          <w:bCs/>
          <w:sz w:val="18"/>
          <w:szCs w:val="18"/>
        </w:rPr>
        <w:t>8</w:t>
      </w:r>
      <w:r>
        <w:rPr>
          <w:rFonts w:ascii="Arial" w:hAnsi="Arial" w:cs="Arial"/>
          <w:bCs/>
          <w:sz w:val="18"/>
          <w:szCs w:val="18"/>
        </w:rPr>
        <w:t>.00</w:t>
      </w:r>
    </w:p>
    <w:p w14:paraId="1F55A740" w14:textId="77777777" w:rsidR="00DC0516" w:rsidRPr="00CC380F" w:rsidRDefault="00DC0516" w:rsidP="00DC0516">
      <w:pPr>
        <w:pStyle w:val="Default"/>
        <w:jc w:val="both"/>
        <w:rPr>
          <w:rFonts w:ascii="Arial" w:hAnsi="Arial" w:cs="Arial"/>
          <w:bCs/>
          <w:sz w:val="18"/>
          <w:szCs w:val="18"/>
        </w:rPr>
      </w:pPr>
    </w:p>
    <w:p w14:paraId="33FE0A8F" w14:textId="739377B6"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0</w:t>
      </w:r>
      <w:r w:rsidRPr="006B483C">
        <w:rPr>
          <w:rFonts w:ascii="Arial" w:hAnsi="Arial" w:cs="Arial"/>
          <w:b/>
          <w:bCs/>
          <w:sz w:val="18"/>
          <w:szCs w:val="18"/>
        </w:rPr>
        <w:t xml:space="preserve">. Información sobre la Deuda y el Reporte Analítico de la Deuda: </w:t>
      </w:r>
    </w:p>
    <w:p w14:paraId="33E7CE4A" w14:textId="77777777" w:rsidR="00DC0516" w:rsidRPr="00CC380F" w:rsidRDefault="00DC0516" w:rsidP="00DC0516">
      <w:pPr>
        <w:pStyle w:val="Default"/>
        <w:jc w:val="both"/>
        <w:rPr>
          <w:rFonts w:ascii="Arial" w:hAnsi="Arial" w:cs="Arial"/>
          <w:bCs/>
          <w:sz w:val="18"/>
          <w:szCs w:val="18"/>
        </w:rPr>
      </w:pPr>
    </w:p>
    <w:p w14:paraId="5EE1CB8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El Instituto Tlaxcalteca para la Educación de lo</w:t>
      </w:r>
      <w:r>
        <w:rPr>
          <w:rFonts w:ascii="Arial" w:hAnsi="Arial" w:cs="Arial"/>
          <w:bCs/>
          <w:sz w:val="18"/>
          <w:szCs w:val="18"/>
        </w:rPr>
        <w:t>s Adultos no cuenta con deuda pú</w:t>
      </w:r>
      <w:r w:rsidRPr="00CC380F">
        <w:rPr>
          <w:rFonts w:ascii="Arial" w:hAnsi="Arial" w:cs="Arial"/>
          <w:bCs/>
          <w:sz w:val="18"/>
          <w:szCs w:val="18"/>
        </w:rPr>
        <w:t>blica actualmente.</w:t>
      </w:r>
    </w:p>
    <w:p w14:paraId="1749709B" w14:textId="77777777" w:rsidR="00DC0516" w:rsidRPr="00CC380F" w:rsidRDefault="00DC0516" w:rsidP="00DC0516">
      <w:pPr>
        <w:pStyle w:val="Default"/>
        <w:jc w:val="both"/>
        <w:rPr>
          <w:rFonts w:ascii="Arial" w:hAnsi="Arial" w:cs="Arial"/>
          <w:bCs/>
          <w:sz w:val="18"/>
          <w:szCs w:val="18"/>
        </w:rPr>
      </w:pPr>
    </w:p>
    <w:p w14:paraId="5D65B230" w14:textId="6D01C74C"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1</w:t>
      </w:r>
      <w:r w:rsidRPr="006B483C">
        <w:rPr>
          <w:rFonts w:ascii="Arial" w:hAnsi="Arial" w:cs="Arial"/>
          <w:b/>
          <w:bCs/>
          <w:sz w:val="18"/>
          <w:szCs w:val="18"/>
        </w:rPr>
        <w:t xml:space="preserve">. Calificaciones otorgadas: </w:t>
      </w:r>
    </w:p>
    <w:p w14:paraId="2171D25A" w14:textId="77777777" w:rsidR="00DC0516" w:rsidRPr="00CC380F" w:rsidRDefault="00DC0516" w:rsidP="00DC0516">
      <w:pPr>
        <w:pStyle w:val="Default"/>
        <w:jc w:val="both"/>
        <w:rPr>
          <w:rFonts w:ascii="Arial" w:hAnsi="Arial" w:cs="Arial"/>
          <w:bCs/>
          <w:sz w:val="18"/>
          <w:szCs w:val="18"/>
        </w:rPr>
      </w:pPr>
    </w:p>
    <w:p w14:paraId="269F844A"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ha realizado transacciones que hayan sido sujetas a una calificación crediticia: </w:t>
      </w:r>
    </w:p>
    <w:p w14:paraId="1033CCAA" w14:textId="77777777" w:rsidR="00DC0516" w:rsidRPr="00CC380F" w:rsidRDefault="00DC0516" w:rsidP="00DC0516">
      <w:pPr>
        <w:pStyle w:val="Default"/>
        <w:jc w:val="both"/>
        <w:rPr>
          <w:rFonts w:ascii="Arial" w:hAnsi="Arial" w:cs="Arial"/>
          <w:bCs/>
          <w:sz w:val="18"/>
          <w:szCs w:val="18"/>
        </w:rPr>
      </w:pPr>
    </w:p>
    <w:p w14:paraId="2E3F49D6" w14:textId="7607210A"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2</w:t>
      </w:r>
      <w:r w:rsidRPr="006B483C">
        <w:rPr>
          <w:rFonts w:ascii="Arial" w:hAnsi="Arial" w:cs="Arial"/>
          <w:b/>
          <w:bCs/>
          <w:sz w:val="18"/>
          <w:szCs w:val="18"/>
        </w:rPr>
        <w:t xml:space="preserve">. Proceso de Mejora: </w:t>
      </w:r>
    </w:p>
    <w:p w14:paraId="4D00536F" w14:textId="77777777" w:rsidR="00DC0516" w:rsidRPr="00CC380F" w:rsidRDefault="00DC0516" w:rsidP="00DC0516">
      <w:pPr>
        <w:pStyle w:val="Default"/>
        <w:jc w:val="both"/>
        <w:rPr>
          <w:rFonts w:ascii="Arial" w:hAnsi="Arial" w:cs="Arial"/>
          <w:bCs/>
          <w:sz w:val="18"/>
          <w:szCs w:val="18"/>
        </w:rPr>
      </w:pPr>
    </w:p>
    <w:p w14:paraId="208DA81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Principales Políticas de control interno: </w:t>
      </w:r>
    </w:p>
    <w:p w14:paraId="72FCF7A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La adecuación de las estructuras contables y presupuestales, y en el marco de la armonización contable, implican la modernización a los procesos de registro en el sistema. </w:t>
      </w:r>
    </w:p>
    <w:p w14:paraId="6DB4E8E0"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Medidas de desempeño financiero, metas y alcance: </w:t>
      </w:r>
    </w:p>
    <w:p w14:paraId="2D81648D"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Se continúa trabajando en el cambio transcendental que es el proceso de armonización contable, para atender en tiempo y forma el nuevo esquema de la contabilidad gubernamental y generando así los beneficios en materia de información financiera, transparencia y rendición de cuentas. </w:t>
      </w:r>
    </w:p>
    <w:p w14:paraId="5C26AC3D" w14:textId="77777777" w:rsidR="00DC0516" w:rsidRPr="00CC380F" w:rsidRDefault="00DC0516" w:rsidP="00DC0516">
      <w:pPr>
        <w:pStyle w:val="Default"/>
        <w:jc w:val="both"/>
        <w:rPr>
          <w:rFonts w:ascii="Arial" w:hAnsi="Arial" w:cs="Arial"/>
          <w:bCs/>
          <w:sz w:val="18"/>
          <w:szCs w:val="18"/>
        </w:rPr>
      </w:pPr>
    </w:p>
    <w:p w14:paraId="52AA7AF9" w14:textId="2B1618D5"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3</w:t>
      </w:r>
      <w:r w:rsidRPr="006B483C">
        <w:rPr>
          <w:rFonts w:ascii="Arial" w:hAnsi="Arial" w:cs="Arial"/>
          <w:b/>
          <w:bCs/>
          <w:sz w:val="18"/>
          <w:szCs w:val="18"/>
        </w:rPr>
        <w:t xml:space="preserve">. Información por Segmentos: </w:t>
      </w:r>
    </w:p>
    <w:p w14:paraId="713C81FD" w14:textId="77777777" w:rsidR="00DC0516" w:rsidRPr="00CC380F" w:rsidRDefault="00DC0516" w:rsidP="00DC0516">
      <w:pPr>
        <w:pStyle w:val="Default"/>
        <w:jc w:val="both"/>
        <w:rPr>
          <w:rFonts w:ascii="Arial" w:hAnsi="Arial" w:cs="Arial"/>
          <w:bCs/>
          <w:sz w:val="18"/>
          <w:szCs w:val="18"/>
        </w:rPr>
      </w:pPr>
    </w:p>
    <w:p w14:paraId="3953B77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cuenta con operaciones financieras de manera segmentada </w:t>
      </w:r>
    </w:p>
    <w:p w14:paraId="5BB1B062" w14:textId="77777777" w:rsidR="00DC0516" w:rsidRPr="00CC380F" w:rsidRDefault="00DC0516" w:rsidP="00DC0516">
      <w:pPr>
        <w:pStyle w:val="Default"/>
        <w:jc w:val="both"/>
        <w:rPr>
          <w:rFonts w:ascii="Arial" w:hAnsi="Arial" w:cs="Arial"/>
          <w:bCs/>
          <w:sz w:val="18"/>
          <w:szCs w:val="18"/>
        </w:rPr>
      </w:pPr>
    </w:p>
    <w:p w14:paraId="4AC8983C" w14:textId="7DB9B547"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4</w:t>
      </w:r>
      <w:r w:rsidRPr="006B483C">
        <w:rPr>
          <w:rFonts w:ascii="Arial" w:hAnsi="Arial" w:cs="Arial"/>
          <w:b/>
          <w:bCs/>
          <w:sz w:val="18"/>
          <w:szCs w:val="18"/>
        </w:rPr>
        <w:t xml:space="preserve">. Eventos Posteriores al Cierre: </w:t>
      </w:r>
    </w:p>
    <w:p w14:paraId="0C852093" w14:textId="77777777" w:rsidR="00DC0516" w:rsidRPr="00CC380F" w:rsidRDefault="00DC0516" w:rsidP="00DC0516">
      <w:pPr>
        <w:pStyle w:val="Default"/>
        <w:jc w:val="both"/>
        <w:rPr>
          <w:rFonts w:ascii="Arial" w:hAnsi="Arial" w:cs="Arial"/>
          <w:bCs/>
          <w:sz w:val="18"/>
          <w:szCs w:val="18"/>
        </w:rPr>
      </w:pPr>
    </w:p>
    <w:p w14:paraId="6A3F54A8"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existe evidencia sobre eventos que le afectan económicamente y que no se conocían a la fecha de cierre. </w:t>
      </w:r>
    </w:p>
    <w:p w14:paraId="1A9FA626" w14:textId="77777777" w:rsidR="00DC0516" w:rsidRPr="00CC380F" w:rsidRDefault="00DC0516" w:rsidP="00DC0516">
      <w:pPr>
        <w:pStyle w:val="Default"/>
        <w:jc w:val="both"/>
        <w:rPr>
          <w:rFonts w:ascii="Arial" w:hAnsi="Arial" w:cs="Arial"/>
          <w:bCs/>
          <w:sz w:val="18"/>
          <w:szCs w:val="18"/>
        </w:rPr>
      </w:pPr>
    </w:p>
    <w:p w14:paraId="79B5AF9B" w14:textId="6A0E2931"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5</w:t>
      </w:r>
      <w:r w:rsidRPr="006B483C">
        <w:rPr>
          <w:rFonts w:ascii="Arial" w:hAnsi="Arial" w:cs="Arial"/>
          <w:b/>
          <w:bCs/>
          <w:sz w:val="18"/>
          <w:szCs w:val="18"/>
        </w:rPr>
        <w:t xml:space="preserve">. Partes Relacionadas: </w:t>
      </w:r>
    </w:p>
    <w:p w14:paraId="4A1EC92A" w14:textId="77777777" w:rsidR="00DC0516" w:rsidRPr="00CC380F" w:rsidRDefault="00DC0516" w:rsidP="00DC0516">
      <w:pPr>
        <w:pStyle w:val="Default"/>
        <w:jc w:val="both"/>
        <w:rPr>
          <w:rFonts w:ascii="Arial" w:hAnsi="Arial" w:cs="Arial"/>
          <w:bCs/>
          <w:sz w:val="18"/>
          <w:szCs w:val="18"/>
        </w:rPr>
      </w:pPr>
    </w:p>
    <w:p w14:paraId="1A1833D7"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En el Instituto Tlaxcalteca para la Educación de los Adultos no existen partes relacionadas que pudieran ejercer influencia significativa sobre la toma de decisiones financieras y operativas. </w:t>
      </w:r>
    </w:p>
    <w:p w14:paraId="2D8981F1" w14:textId="764D035F" w:rsidR="006C32ED" w:rsidRDefault="006C32ED">
      <w:pPr>
        <w:rPr>
          <w:rFonts w:ascii="Arial" w:hAnsi="Arial" w:cs="Arial"/>
          <w:bCs/>
          <w:color w:val="000000"/>
          <w:sz w:val="18"/>
          <w:szCs w:val="18"/>
        </w:rPr>
      </w:pPr>
      <w:r>
        <w:rPr>
          <w:rFonts w:ascii="Arial" w:hAnsi="Arial" w:cs="Arial"/>
          <w:bCs/>
          <w:sz w:val="18"/>
          <w:szCs w:val="18"/>
        </w:rPr>
        <w:br w:type="page"/>
      </w:r>
    </w:p>
    <w:p w14:paraId="03875C09" w14:textId="77777777" w:rsidR="00DC0516" w:rsidRPr="00CC380F" w:rsidRDefault="00DC0516" w:rsidP="00DC0516">
      <w:pPr>
        <w:pStyle w:val="Default"/>
        <w:jc w:val="both"/>
        <w:rPr>
          <w:rFonts w:ascii="Arial" w:hAnsi="Arial" w:cs="Arial"/>
          <w:bCs/>
          <w:sz w:val="18"/>
          <w:szCs w:val="18"/>
        </w:rPr>
      </w:pPr>
    </w:p>
    <w:p w14:paraId="0F4AD54B" w14:textId="0854F458"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6</w:t>
      </w:r>
      <w:r w:rsidRPr="006B483C">
        <w:rPr>
          <w:rFonts w:ascii="Arial" w:hAnsi="Arial" w:cs="Arial"/>
          <w:b/>
          <w:bCs/>
          <w:sz w:val="18"/>
          <w:szCs w:val="18"/>
        </w:rPr>
        <w:t xml:space="preserve">. Responsabilidad sobre la presentación razonable de los Estados Financieros: </w:t>
      </w:r>
    </w:p>
    <w:p w14:paraId="44E55073" w14:textId="77777777" w:rsidR="00DC0516" w:rsidRPr="00CC380F" w:rsidRDefault="00DC0516" w:rsidP="00DC0516">
      <w:pPr>
        <w:pStyle w:val="Default"/>
        <w:jc w:val="both"/>
        <w:rPr>
          <w:rFonts w:ascii="Arial" w:hAnsi="Arial" w:cs="Arial"/>
          <w:bCs/>
          <w:sz w:val="18"/>
          <w:szCs w:val="18"/>
        </w:rPr>
      </w:pPr>
    </w:p>
    <w:p w14:paraId="2C4C1A14" w14:textId="77777777" w:rsidR="00DC0516" w:rsidRPr="007E42D2" w:rsidRDefault="00DC0516" w:rsidP="00275E6F">
      <w:pPr>
        <w:pStyle w:val="Default"/>
        <w:spacing w:after="2400" w:line="276" w:lineRule="auto"/>
        <w:jc w:val="both"/>
        <w:rPr>
          <w:rFonts w:ascii="Arial" w:hAnsi="Arial" w:cs="Arial"/>
          <w:sz w:val="18"/>
          <w:szCs w:val="18"/>
        </w:rPr>
      </w:pPr>
      <w:r w:rsidRPr="00CC380F">
        <w:rPr>
          <w:rFonts w:ascii="Arial" w:hAnsi="Arial" w:cs="Arial"/>
          <w:bCs/>
          <w:sz w:val="18"/>
          <w:szCs w:val="18"/>
        </w:rPr>
        <w:t xml:space="preserve"> “Bajo protesta de decir verdad declaramos que los Estados Financieros y sus notas, son razonablemente correctos y son responsabilidad del emisor”.</w:t>
      </w:r>
    </w:p>
    <w:p w14:paraId="49B9CD17" w14:textId="77777777" w:rsidR="00DC0516" w:rsidRPr="00721501" w:rsidRDefault="00DC0516" w:rsidP="00DC0516">
      <w:pPr>
        <w:pStyle w:val="Texto"/>
        <w:spacing w:after="0" w:line="276" w:lineRule="auto"/>
        <w:jc w:val="center"/>
        <w:rPr>
          <w:rFonts w:ascii="Soberana Sans Light" w:hAnsi="Soberana Sans Light"/>
        </w:rPr>
      </w:pPr>
      <w:r>
        <w:rPr>
          <w:szCs w:val="18"/>
        </w:rPr>
        <w:object w:dxaOrig="13123" w:dyaOrig="481" w14:anchorId="60501D68">
          <v:shape id="_x0000_i1033" type="#_x0000_t75" style="width:510.75pt;height:18pt" o:ole="">
            <v:imagedata r:id="rId25" o:title=""/>
          </v:shape>
          <o:OLEObject Type="Embed" ProgID="Excel.Sheet.12" ShapeID="_x0000_i1033" DrawAspect="Content" ObjectID="_1813047892" r:id="rId26"/>
        </w:object>
      </w:r>
    </w:p>
    <w:p w14:paraId="2E86E42B" w14:textId="4BF2C714" w:rsidR="006B483C" w:rsidRDefault="006B483C">
      <w:pPr>
        <w:rPr>
          <w:rFonts w:ascii="Soberana Sans Light" w:eastAsia="Times New Roman" w:hAnsi="Soberana Sans Light" w:cs="Arial"/>
          <w:b/>
          <w:lang w:val="es-ES" w:eastAsia="es-ES"/>
        </w:rPr>
      </w:pPr>
      <w:r>
        <w:rPr>
          <w:rFonts w:ascii="Soberana Sans Light" w:eastAsia="Times New Roman" w:hAnsi="Soberana Sans Light" w:cs="Arial"/>
          <w:b/>
          <w:lang w:val="es-ES" w:eastAsia="es-ES"/>
        </w:rPr>
        <w:br w:type="page"/>
      </w:r>
    </w:p>
    <w:p w14:paraId="70986588" w14:textId="6B64E3CE" w:rsidR="00721501" w:rsidRPr="006B483C" w:rsidRDefault="006B483C" w:rsidP="006B483C">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rPr>
        <w:lastRenderedPageBreak/>
        <w:t>b</w:t>
      </w:r>
      <w:r w:rsidR="00970359">
        <w:rPr>
          <w:rFonts w:ascii="Soberana Sans Light" w:hAnsi="Soberana Sans Light"/>
          <w:b/>
          <w:sz w:val="22"/>
          <w:szCs w:val="22"/>
        </w:rPr>
        <w:t>) NOTAS DE DESGLOSE</w:t>
      </w:r>
    </w:p>
    <w:p w14:paraId="018380B3" w14:textId="1270CCD0" w:rsidR="006B483C" w:rsidRPr="007E42D2" w:rsidRDefault="006B483C" w:rsidP="006B483C">
      <w:pPr>
        <w:autoSpaceDE w:val="0"/>
        <w:autoSpaceDN w:val="0"/>
        <w:adjustRightInd w:val="0"/>
        <w:spacing w:before="240" w:after="120"/>
        <w:jc w:val="both"/>
        <w:rPr>
          <w:rFonts w:ascii="Arial" w:eastAsia="Times New Roman" w:hAnsi="Arial" w:cs="Arial"/>
          <w:b/>
          <w:sz w:val="18"/>
          <w:szCs w:val="18"/>
          <w:lang w:val="es-ES" w:eastAsia="es-ES"/>
        </w:rPr>
      </w:pPr>
      <w:r w:rsidRPr="007E42D2">
        <w:rPr>
          <w:rFonts w:ascii="Arial" w:eastAsia="Times New Roman" w:hAnsi="Arial" w:cs="Arial"/>
          <w:b/>
          <w:sz w:val="18"/>
          <w:szCs w:val="18"/>
          <w:lang w:val="es-ES" w:eastAsia="es-ES"/>
        </w:rPr>
        <w:t>I)</w:t>
      </w:r>
      <w:r w:rsidRPr="007E42D2">
        <w:rPr>
          <w:rFonts w:ascii="Arial" w:eastAsia="Times New Roman" w:hAnsi="Arial" w:cs="Arial"/>
          <w:b/>
          <w:sz w:val="18"/>
          <w:szCs w:val="18"/>
          <w:lang w:val="es-ES" w:eastAsia="es-ES"/>
        </w:rPr>
        <w:tab/>
        <w:t>Notas al Estado de Actividades</w:t>
      </w:r>
    </w:p>
    <w:p w14:paraId="2CECF8DE" w14:textId="2B2A2698" w:rsidR="006B483C" w:rsidRDefault="006B483C" w:rsidP="006B483C">
      <w:pPr>
        <w:pStyle w:val="Texto"/>
        <w:numPr>
          <w:ilvl w:val="0"/>
          <w:numId w:val="5"/>
        </w:numPr>
        <w:spacing w:line="276" w:lineRule="auto"/>
        <w:rPr>
          <w:szCs w:val="18"/>
        </w:rPr>
      </w:pPr>
      <w:r>
        <w:rPr>
          <w:b/>
          <w:szCs w:val="18"/>
        </w:rPr>
        <w:t>Ingresos y Otros Beneficios</w:t>
      </w:r>
      <w:r>
        <w:rPr>
          <w:szCs w:val="18"/>
        </w:rPr>
        <w:t xml:space="preserve">, los ingresos de los que se financiaron las actividades del Instituto ascendieron a </w:t>
      </w:r>
      <w:r w:rsidRPr="00011709">
        <w:rPr>
          <w:b/>
          <w:szCs w:val="18"/>
        </w:rPr>
        <w:t>$ </w:t>
      </w:r>
      <w:r w:rsidR="00DE352B">
        <w:rPr>
          <w:b/>
          <w:szCs w:val="18"/>
        </w:rPr>
        <w:t>41</w:t>
      </w:r>
      <w:r w:rsidR="000F7DA0">
        <w:rPr>
          <w:b/>
          <w:szCs w:val="18"/>
        </w:rPr>
        <w:t>,</w:t>
      </w:r>
      <w:r w:rsidR="00DE352B">
        <w:rPr>
          <w:b/>
          <w:szCs w:val="18"/>
        </w:rPr>
        <w:t>131</w:t>
      </w:r>
      <w:r w:rsidR="000F7DA0">
        <w:rPr>
          <w:b/>
          <w:szCs w:val="18"/>
        </w:rPr>
        <w:t>,</w:t>
      </w:r>
      <w:r w:rsidR="00DE352B">
        <w:rPr>
          <w:b/>
          <w:szCs w:val="18"/>
        </w:rPr>
        <w:t>677</w:t>
      </w:r>
      <w:r w:rsidR="000F7DA0">
        <w:rPr>
          <w:b/>
          <w:szCs w:val="18"/>
        </w:rPr>
        <w:t>.</w:t>
      </w:r>
      <w:r w:rsidR="00DE352B">
        <w:rPr>
          <w:b/>
          <w:szCs w:val="18"/>
        </w:rPr>
        <w:t>82</w:t>
      </w:r>
      <w:r>
        <w:rPr>
          <w:szCs w:val="18"/>
        </w:rPr>
        <w:t xml:space="preserve"> y se desglosan de la siguiente manera:</w:t>
      </w:r>
    </w:p>
    <w:p w14:paraId="1A142C1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3CF3E613" w14:textId="77777777" w:rsidTr="00CB15AD">
        <w:trPr>
          <w:trHeight w:val="60"/>
          <w:jc w:val="center"/>
        </w:trPr>
        <w:tc>
          <w:tcPr>
            <w:tcW w:w="5365" w:type="dxa"/>
            <w:shd w:val="clear" w:color="auto" w:fill="833C0C"/>
          </w:tcPr>
          <w:p w14:paraId="12EBA8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Ingresos de Gestión</w:t>
            </w:r>
          </w:p>
        </w:tc>
        <w:tc>
          <w:tcPr>
            <w:tcW w:w="2209" w:type="dxa"/>
            <w:shd w:val="clear" w:color="auto" w:fill="833C0C"/>
          </w:tcPr>
          <w:p w14:paraId="75AE5B5D" w14:textId="15C50A59" w:rsidR="006B483C" w:rsidRPr="007E42D2" w:rsidRDefault="006B483C" w:rsidP="00176D9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E352B">
              <w:rPr>
                <w:b/>
                <w:color w:val="FFFFFF" w:themeColor="background1"/>
                <w:szCs w:val="18"/>
                <w:lang w:val="es-MX"/>
              </w:rPr>
              <w:t>30 Jun.</w:t>
            </w:r>
            <w:r w:rsidR="00275E6F">
              <w:rPr>
                <w:b/>
                <w:color w:val="FFFFFF" w:themeColor="background1"/>
                <w:szCs w:val="18"/>
                <w:lang w:val="es-MX"/>
              </w:rPr>
              <w:t xml:space="preserve"> 2025</w:t>
            </w:r>
          </w:p>
        </w:tc>
      </w:tr>
      <w:tr w:rsidR="006B483C" w:rsidRPr="007E42D2" w14:paraId="497951F5" w14:textId="77777777" w:rsidTr="00CB15AD">
        <w:trPr>
          <w:trHeight w:val="60"/>
          <w:jc w:val="center"/>
        </w:trPr>
        <w:tc>
          <w:tcPr>
            <w:tcW w:w="5365" w:type="dxa"/>
            <w:shd w:val="clear" w:color="auto" w:fill="auto"/>
          </w:tcPr>
          <w:p w14:paraId="73CE3CB1"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Productos</w:t>
            </w:r>
          </w:p>
        </w:tc>
        <w:tc>
          <w:tcPr>
            <w:tcW w:w="2209" w:type="dxa"/>
            <w:shd w:val="clear" w:color="auto" w:fill="auto"/>
          </w:tcPr>
          <w:p w14:paraId="49FB51AE" w14:textId="710DB47A" w:rsidR="006B483C" w:rsidRDefault="00DE352B" w:rsidP="00CB15AD">
            <w:pPr>
              <w:pStyle w:val="Texto"/>
              <w:spacing w:after="0" w:line="276" w:lineRule="auto"/>
              <w:ind w:firstLine="0"/>
              <w:jc w:val="right"/>
              <w:rPr>
                <w:szCs w:val="18"/>
                <w:lang w:val="es-MX"/>
              </w:rPr>
            </w:pPr>
            <w:r>
              <w:rPr>
                <w:szCs w:val="18"/>
                <w:lang w:val="es-MX"/>
              </w:rPr>
              <w:t>2,302.82</w:t>
            </w:r>
          </w:p>
        </w:tc>
      </w:tr>
      <w:tr w:rsidR="006B483C" w:rsidRPr="007E42D2" w14:paraId="046B4FF6" w14:textId="77777777" w:rsidTr="00CB15AD">
        <w:trPr>
          <w:trHeight w:val="60"/>
          <w:jc w:val="center"/>
        </w:trPr>
        <w:tc>
          <w:tcPr>
            <w:tcW w:w="5365" w:type="dxa"/>
            <w:shd w:val="clear" w:color="auto" w:fill="auto"/>
          </w:tcPr>
          <w:p w14:paraId="4E4A045C"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08962DE5" w14:textId="418DD464"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DE352B" w:rsidRPr="001F1885">
              <w:rPr>
                <w:b/>
                <w:noProof/>
                <w:szCs w:val="18"/>
                <w:lang w:val="es-MX"/>
              </w:rPr>
              <w:t>$</w:t>
            </w:r>
            <w:r w:rsidR="00DE352B">
              <w:rPr>
                <w:b/>
                <w:noProof/>
                <w:szCs w:val="18"/>
                <w:lang w:val="es-MX"/>
              </w:rPr>
              <w:t xml:space="preserve">   </w:t>
            </w:r>
            <w:r w:rsidR="00DE352B">
              <w:rPr>
                <w:b/>
                <w:noProof/>
                <w:szCs w:val="18"/>
                <w:lang w:val="es-MX"/>
              </w:rPr>
              <w:t>2,302.82</w:t>
            </w:r>
            <w:r w:rsidRPr="001F1885">
              <w:rPr>
                <w:b/>
                <w:szCs w:val="18"/>
                <w:lang w:val="es-MX"/>
              </w:rPr>
              <w:fldChar w:fldCharType="end"/>
            </w:r>
          </w:p>
        </w:tc>
      </w:tr>
    </w:tbl>
    <w:p w14:paraId="23E73276" w14:textId="77777777" w:rsidR="006B483C" w:rsidRDefault="006B483C" w:rsidP="006B483C">
      <w:pPr>
        <w:pStyle w:val="Prrafodelista"/>
        <w:autoSpaceDE w:val="0"/>
        <w:autoSpaceDN w:val="0"/>
        <w:adjustRightInd w:val="0"/>
        <w:spacing w:after="0"/>
        <w:ind w:left="1008"/>
        <w:jc w:val="center"/>
        <w:rPr>
          <w:rFonts w:ascii="Arial" w:hAnsi="Arial" w:cs="Arial"/>
          <w:sz w:val="18"/>
          <w:szCs w:val="18"/>
        </w:rPr>
      </w:pPr>
    </w:p>
    <w:p w14:paraId="29D752D6"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6550"/>
        <w:gridCol w:w="1618"/>
      </w:tblGrid>
      <w:tr w:rsidR="006B483C" w:rsidRPr="007E42D2" w14:paraId="36B22B92" w14:textId="77777777" w:rsidTr="00CB15AD">
        <w:trPr>
          <w:trHeight w:val="60"/>
          <w:jc w:val="center"/>
        </w:trPr>
        <w:tc>
          <w:tcPr>
            <w:tcW w:w="0" w:type="auto"/>
            <w:shd w:val="clear" w:color="auto" w:fill="833C0C"/>
          </w:tcPr>
          <w:p w14:paraId="44919FDA"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Transferencias</w:t>
            </w:r>
          </w:p>
        </w:tc>
        <w:tc>
          <w:tcPr>
            <w:tcW w:w="0" w:type="auto"/>
            <w:shd w:val="clear" w:color="auto" w:fill="833C0C"/>
          </w:tcPr>
          <w:p w14:paraId="21AE4C4F" w14:textId="798B066E"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E352B">
              <w:rPr>
                <w:b/>
                <w:color w:val="FFFFFF" w:themeColor="background1"/>
                <w:szCs w:val="18"/>
                <w:lang w:val="es-MX"/>
              </w:rPr>
              <w:t>30 Jun.</w:t>
            </w:r>
            <w:r w:rsidR="00275E6F">
              <w:rPr>
                <w:b/>
                <w:color w:val="FFFFFF" w:themeColor="background1"/>
                <w:szCs w:val="18"/>
                <w:lang w:val="es-MX"/>
              </w:rPr>
              <w:t xml:space="preserve"> 2025</w:t>
            </w:r>
          </w:p>
        </w:tc>
      </w:tr>
      <w:tr w:rsidR="006B483C" w:rsidRPr="007E42D2" w14:paraId="1608B128" w14:textId="77777777" w:rsidTr="00CB15AD">
        <w:trPr>
          <w:trHeight w:val="60"/>
          <w:jc w:val="center"/>
        </w:trPr>
        <w:tc>
          <w:tcPr>
            <w:tcW w:w="0" w:type="auto"/>
            <w:shd w:val="clear" w:color="auto" w:fill="auto"/>
          </w:tcPr>
          <w:p w14:paraId="6C3E54B5" w14:textId="4C7E163E"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33 FAETA Educación para Adultos 202</w:t>
            </w:r>
            <w:r w:rsidR="000F7DA0">
              <w:rPr>
                <w:rFonts w:eastAsiaTheme="minorHAnsi"/>
                <w:szCs w:val="18"/>
                <w:lang w:val="es-MX" w:eastAsia="en-US"/>
              </w:rPr>
              <w:t>5</w:t>
            </w:r>
          </w:p>
        </w:tc>
        <w:tc>
          <w:tcPr>
            <w:tcW w:w="0" w:type="auto"/>
            <w:shd w:val="clear" w:color="auto" w:fill="auto"/>
            <w:vAlign w:val="center"/>
          </w:tcPr>
          <w:p w14:paraId="2E448756" w14:textId="6455BB92" w:rsidR="006B483C" w:rsidRDefault="00DE352B" w:rsidP="00CB15AD">
            <w:pPr>
              <w:pStyle w:val="Texto"/>
              <w:spacing w:after="0" w:line="276" w:lineRule="auto"/>
              <w:ind w:firstLine="0"/>
              <w:jc w:val="right"/>
              <w:rPr>
                <w:szCs w:val="18"/>
                <w:lang w:val="es-MX"/>
              </w:rPr>
            </w:pPr>
            <w:r>
              <w:rPr>
                <w:szCs w:val="18"/>
                <w:lang w:val="es-MX"/>
              </w:rPr>
              <w:t>31,414,547.00</w:t>
            </w:r>
          </w:p>
        </w:tc>
      </w:tr>
      <w:tr w:rsidR="006B483C" w:rsidRPr="007E42D2" w14:paraId="14C0ADF7" w14:textId="77777777" w:rsidTr="00CB15AD">
        <w:trPr>
          <w:trHeight w:val="60"/>
          <w:jc w:val="center"/>
        </w:trPr>
        <w:tc>
          <w:tcPr>
            <w:tcW w:w="0" w:type="auto"/>
            <w:shd w:val="clear" w:color="auto" w:fill="auto"/>
          </w:tcPr>
          <w:p w14:paraId="668106DF" w14:textId="482A96F2"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11 Educación para Adultos 202</w:t>
            </w:r>
            <w:r w:rsidR="000F7DA0">
              <w:rPr>
                <w:rFonts w:eastAsiaTheme="minorHAnsi"/>
                <w:szCs w:val="18"/>
                <w:lang w:val="es-MX" w:eastAsia="en-US"/>
              </w:rPr>
              <w:t>5</w:t>
            </w:r>
            <w:r>
              <w:rPr>
                <w:rFonts w:eastAsiaTheme="minorHAnsi"/>
                <w:szCs w:val="18"/>
                <w:lang w:val="es-MX" w:eastAsia="en-US"/>
              </w:rPr>
              <w:t xml:space="preserve"> (INEA)</w:t>
            </w:r>
          </w:p>
        </w:tc>
        <w:tc>
          <w:tcPr>
            <w:tcW w:w="0" w:type="auto"/>
            <w:shd w:val="clear" w:color="auto" w:fill="auto"/>
            <w:vAlign w:val="center"/>
          </w:tcPr>
          <w:p w14:paraId="7EF193D1" w14:textId="1FE6A43A" w:rsidR="006B483C" w:rsidRDefault="000F7DA0" w:rsidP="00CB15AD">
            <w:pPr>
              <w:pStyle w:val="Texto"/>
              <w:spacing w:after="0" w:line="276" w:lineRule="auto"/>
              <w:ind w:firstLine="0"/>
              <w:jc w:val="right"/>
              <w:rPr>
                <w:szCs w:val="18"/>
                <w:lang w:val="es-MX"/>
              </w:rPr>
            </w:pPr>
            <w:r>
              <w:rPr>
                <w:szCs w:val="18"/>
                <w:lang w:val="es-MX"/>
              </w:rPr>
              <w:t>1,591,740.00</w:t>
            </w:r>
          </w:p>
        </w:tc>
      </w:tr>
      <w:tr w:rsidR="006B483C" w:rsidRPr="007E42D2" w14:paraId="61E7C6D0" w14:textId="77777777" w:rsidTr="00CB15AD">
        <w:trPr>
          <w:trHeight w:val="60"/>
          <w:jc w:val="center"/>
        </w:trPr>
        <w:tc>
          <w:tcPr>
            <w:tcW w:w="0" w:type="auto"/>
            <w:shd w:val="clear" w:color="auto" w:fill="auto"/>
          </w:tcPr>
          <w:p w14:paraId="3EDEAC14" w14:textId="1AA2EF99"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General de Participaciones 202</w:t>
            </w:r>
            <w:r w:rsidR="000F7DA0">
              <w:rPr>
                <w:rFonts w:eastAsiaTheme="minorHAnsi"/>
                <w:szCs w:val="18"/>
                <w:lang w:val="es-MX" w:eastAsia="en-US"/>
              </w:rPr>
              <w:t>5</w:t>
            </w:r>
            <w:r>
              <w:rPr>
                <w:rFonts w:eastAsiaTheme="minorHAnsi"/>
                <w:szCs w:val="18"/>
                <w:lang w:val="es-MX" w:eastAsia="en-US"/>
              </w:rPr>
              <w:t xml:space="preserve"> (Aportación Estatal)</w:t>
            </w:r>
          </w:p>
        </w:tc>
        <w:tc>
          <w:tcPr>
            <w:tcW w:w="0" w:type="auto"/>
            <w:shd w:val="clear" w:color="auto" w:fill="auto"/>
            <w:vAlign w:val="center"/>
          </w:tcPr>
          <w:p w14:paraId="7F7C62D0" w14:textId="3704DBC6" w:rsidR="006B483C" w:rsidRDefault="00DE352B" w:rsidP="00CB15AD">
            <w:pPr>
              <w:pStyle w:val="Texto"/>
              <w:spacing w:after="0" w:line="276" w:lineRule="auto"/>
              <w:ind w:firstLine="0"/>
              <w:jc w:val="right"/>
              <w:rPr>
                <w:szCs w:val="18"/>
                <w:lang w:val="es-MX"/>
              </w:rPr>
            </w:pPr>
            <w:r>
              <w:rPr>
                <w:szCs w:val="18"/>
                <w:lang w:val="es-MX"/>
              </w:rPr>
              <w:t>8,123,088.00</w:t>
            </w:r>
          </w:p>
        </w:tc>
      </w:tr>
      <w:tr w:rsidR="006B483C" w:rsidRPr="007E42D2" w14:paraId="1F340529" w14:textId="77777777" w:rsidTr="00CB15AD">
        <w:trPr>
          <w:trHeight w:val="60"/>
          <w:jc w:val="center"/>
        </w:trPr>
        <w:tc>
          <w:tcPr>
            <w:tcW w:w="0" w:type="auto"/>
            <w:shd w:val="clear" w:color="auto" w:fill="auto"/>
          </w:tcPr>
          <w:p w14:paraId="13C30024"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0" w:type="auto"/>
            <w:shd w:val="clear" w:color="auto" w:fill="auto"/>
          </w:tcPr>
          <w:p w14:paraId="3AE9321B" w14:textId="47EADD00"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DE352B" w:rsidRPr="001F1885">
              <w:rPr>
                <w:b/>
                <w:noProof/>
                <w:szCs w:val="18"/>
                <w:lang w:val="es-MX"/>
              </w:rPr>
              <w:t>$</w:t>
            </w:r>
            <w:r w:rsidR="00DE352B">
              <w:rPr>
                <w:b/>
                <w:noProof/>
                <w:szCs w:val="18"/>
                <w:lang w:val="es-MX"/>
              </w:rPr>
              <w:t xml:space="preserve">   </w:t>
            </w:r>
            <w:r w:rsidR="00DE352B">
              <w:rPr>
                <w:b/>
                <w:noProof/>
                <w:szCs w:val="18"/>
                <w:lang w:val="es-MX"/>
              </w:rPr>
              <w:t>41,129,375.00</w:t>
            </w:r>
            <w:r w:rsidRPr="001F1885">
              <w:rPr>
                <w:b/>
                <w:szCs w:val="18"/>
                <w:lang w:val="es-MX"/>
              </w:rPr>
              <w:fldChar w:fldCharType="end"/>
            </w:r>
          </w:p>
        </w:tc>
      </w:tr>
    </w:tbl>
    <w:p w14:paraId="29B6B715" w14:textId="77777777" w:rsidR="006B483C" w:rsidRDefault="006B483C" w:rsidP="006B483C">
      <w:pPr>
        <w:rPr>
          <w:rFonts w:ascii="Arial" w:eastAsia="Times New Roman" w:hAnsi="Arial" w:cs="Arial"/>
          <w:sz w:val="18"/>
          <w:szCs w:val="18"/>
          <w:lang w:val="es-ES" w:eastAsia="es-ES"/>
        </w:rPr>
      </w:pPr>
    </w:p>
    <w:p w14:paraId="619A7B84" w14:textId="77777777" w:rsidR="006B483C" w:rsidRPr="007E42D2" w:rsidRDefault="006B483C" w:rsidP="006B483C">
      <w:pPr>
        <w:pStyle w:val="Texto"/>
        <w:numPr>
          <w:ilvl w:val="0"/>
          <w:numId w:val="5"/>
        </w:numPr>
        <w:spacing w:line="276" w:lineRule="auto"/>
        <w:rPr>
          <w:szCs w:val="18"/>
        </w:rPr>
      </w:pPr>
      <w:r>
        <w:rPr>
          <w:b/>
          <w:szCs w:val="18"/>
        </w:rPr>
        <w:t>Gastos y Otras Pérdidas</w:t>
      </w:r>
      <w:r>
        <w:rPr>
          <w:szCs w:val="18"/>
        </w:rPr>
        <w:t>, los gastos de este periodo ascendieron a:</w:t>
      </w:r>
    </w:p>
    <w:p w14:paraId="7E815D7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1E8739B5" w14:textId="77777777" w:rsidTr="00CB15AD">
        <w:trPr>
          <w:trHeight w:val="60"/>
          <w:jc w:val="center"/>
        </w:trPr>
        <w:tc>
          <w:tcPr>
            <w:tcW w:w="5365" w:type="dxa"/>
            <w:shd w:val="clear" w:color="auto" w:fill="833C0C"/>
          </w:tcPr>
          <w:p w14:paraId="43EB17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Gastos y Otras Pérdidas</w:t>
            </w:r>
          </w:p>
        </w:tc>
        <w:tc>
          <w:tcPr>
            <w:tcW w:w="2209" w:type="dxa"/>
            <w:shd w:val="clear" w:color="auto" w:fill="833C0C"/>
          </w:tcPr>
          <w:p w14:paraId="2CF3C2DC" w14:textId="2FCC4111"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E352B">
              <w:rPr>
                <w:b/>
                <w:color w:val="FFFFFF" w:themeColor="background1"/>
                <w:szCs w:val="18"/>
                <w:lang w:val="es-MX"/>
              </w:rPr>
              <w:t>30 Jun.</w:t>
            </w:r>
            <w:r w:rsidR="00275E6F">
              <w:rPr>
                <w:b/>
                <w:color w:val="FFFFFF" w:themeColor="background1"/>
                <w:szCs w:val="18"/>
                <w:lang w:val="es-MX"/>
              </w:rPr>
              <w:t xml:space="preserve"> 2025</w:t>
            </w:r>
          </w:p>
        </w:tc>
      </w:tr>
      <w:tr w:rsidR="006B483C" w:rsidRPr="007E42D2" w14:paraId="1CE38D8B" w14:textId="77777777" w:rsidTr="00CB15AD">
        <w:trPr>
          <w:trHeight w:val="60"/>
          <w:jc w:val="center"/>
        </w:trPr>
        <w:tc>
          <w:tcPr>
            <w:tcW w:w="5365" w:type="dxa"/>
            <w:shd w:val="clear" w:color="auto" w:fill="auto"/>
          </w:tcPr>
          <w:p w14:paraId="44BD88AE" w14:textId="77777777" w:rsidR="006B483C" w:rsidRPr="007E42D2"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Gastos de Funcionamiento</w:t>
            </w:r>
          </w:p>
        </w:tc>
        <w:tc>
          <w:tcPr>
            <w:tcW w:w="2209" w:type="dxa"/>
            <w:shd w:val="clear" w:color="auto" w:fill="auto"/>
            <w:vAlign w:val="bottom"/>
          </w:tcPr>
          <w:p w14:paraId="36315055" w14:textId="61CFA50C" w:rsidR="006B483C" w:rsidRPr="007E42D2" w:rsidRDefault="00F921A5" w:rsidP="00F921A5">
            <w:pPr>
              <w:spacing w:line="276" w:lineRule="auto"/>
              <w:jc w:val="right"/>
              <w:rPr>
                <w:rFonts w:ascii="Arial" w:hAnsi="Arial" w:cs="Arial"/>
                <w:sz w:val="18"/>
                <w:szCs w:val="18"/>
              </w:rPr>
            </w:pPr>
            <w:r>
              <w:rPr>
                <w:rFonts w:ascii="Arial" w:hAnsi="Arial" w:cs="Arial"/>
                <w:sz w:val="18"/>
                <w:szCs w:val="18"/>
              </w:rPr>
              <w:t>21</w:t>
            </w:r>
            <w:r w:rsidR="000F7DA0">
              <w:rPr>
                <w:rFonts w:ascii="Arial" w:hAnsi="Arial" w:cs="Arial"/>
                <w:sz w:val="18"/>
                <w:szCs w:val="18"/>
              </w:rPr>
              <w:t>’</w:t>
            </w:r>
            <w:r>
              <w:rPr>
                <w:rFonts w:ascii="Arial" w:hAnsi="Arial" w:cs="Arial"/>
                <w:sz w:val="18"/>
                <w:szCs w:val="18"/>
              </w:rPr>
              <w:t>090</w:t>
            </w:r>
            <w:r w:rsidR="00011709">
              <w:rPr>
                <w:rFonts w:ascii="Arial" w:hAnsi="Arial" w:cs="Arial"/>
                <w:sz w:val="18"/>
                <w:szCs w:val="18"/>
              </w:rPr>
              <w:t>,</w:t>
            </w:r>
            <w:r>
              <w:rPr>
                <w:rFonts w:ascii="Arial" w:hAnsi="Arial" w:cs="Arial"/>
                <w:sz w:val="18"/>
                <w:szCs w:val="18"/>
              </w:rPr>
              <w:t>509</w:t>
            </w:r>
            <w:r w:rsidR="000F7DA0">
              <w:rPr>
                <w:rFonts w:ascii="Arial" w:hAnsi="Arial" w:cs="Arial"/>
                <w:sz w:val="18"/>
                <w:szCs w:val="18"/>
              </w:rPr>
              <w:t>.</w:t>
            </w:r>
            <w:r>
              <w:rPr>
                <w:rFonts w:ascii="Arial" w:hAnsi="Arial" w:cs="Arial"/>
                <w:sz w:val="18"/>
                <w:szCs w:val="18"/>
              </w:rPr>
              <w:t>47</w:t>
            </w:r>
          </w:p>
        </w:tc>
      </w:tr>
      <w:tr w:rsidR="006B483C" w:rsidRPr="007E42D2" w14:paraId="765DF910" w14:textId="77777777" w:rsidTr="00CB15AD">
        <w:trPr>
          <w:trHeight w:val="60"/>
          <w:jc w:val="center"/>
        </w:trPr>
        <w:tc>
          <w:tcPr>
            <w:tcW w:w="5365" w:type="dxa"/>
            <w:shd w:val="clear" w:color="auto" w:fill="auto"/>
          </w:tcPr>
          <w:p w14:paraId="60B9DDF8"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Personales</w:t>
            </w:r>
          </w:p>
        </w:tc>
        <w:tc>
          <w:tcPr>
            <w:tcW w:w="2209" w:type="dxa"/>
            <w:shd w:val="clear" w:color="auto" w:fill="auto"/>
            <w:vAlign w:val="bottom"/>
          </w:tcPr>
          <w:p w14:paraId="55855014" w14:textId="1B67B594" w:rsidR="006B483C" w:rsidRPr="007E42D2" w:rsidRDefault="00F921A5" w:rsidP="00CB15AD">
            <w:pPr>
              <w:spacing w:line="276" w:lineRule="auto"/>
              <w:jc w:val="right"/>
              <w:rPr>
                <w:rFonts w:ascii="Arial" w:hAnsi="Arial" w:cs="Arial"/>
                <w:sz w:val="18"/>
                <w:szCs w:val="18"/>
              </w:rPr>
            </w:pPr>
            <w:r>
              <w:rPr>
                <w:rFonts w:ascii="Arial" w:hAnsi="Arial" w:cs="Arial"/>
                <w:sz w:val="18"/>
                <w:szCs w:val="18"/>
              </w:rPr>
              <w:t>16,660,111.40</w:t>
            </w:r>
          </w:p>
        </w:tc>
      </w:tr>
      <w:tr w:rsidR="006B483C" w:rsidRPr="007E42D2" w14:paraId="27E27C30" w14:textId="77777777" w:rsidTr="00CB15AD">
        <w:trPr>
          <w:trHeight w:val="60"/>
          <w:jc w:val="center"/>
        </w:trPr>
        <w:tc>
          <w:tcPr>
            <w:tcW w:w="5365" w:type="dxa"/>
            <w:shd w:val="clear" w:color="auto" w:fill="auto"/>
          </w:tcPr>
          <w:p w14:paraId="0E28C6F0"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Materiales y Suministros</w:t>
            </w:r>
          </w:p>
        </w:tc>
        <w:tc>
          <w:tcPr>
            <w:tcW w:w="2209" w:type="dxa"/>
            <w:shd w:val="clear" w:color="auto" w:fill="auto"/>
            <w:vAlign w:val="bottom"/>
          </w:tcPr>
          <w:p w14:paraId="4D649CDC" w14:textId="4935A407" w:rsidR="006B483C" w:rsidRPr="007E42D2" w:rsidRDefault="00F921A5" w:rsidP="00CB15AD">
            <w:pPr>
              <w:spacing w:line="276" w:lineRule="auto"/>
              <w:jc w:val="right"/>
              <w:rPr>
                <w:rFonts w:ascii="Arial" w:hAnsi="Arial" w:cs="Arial"/>
                <w:sz w:val="18"/>
                <w:szCs w:val="18"/>
              </w:rPr>
            </w:pPr>
            <w:r>
              <w:rPr>
                <w:rFonts w:ascii="Arial" w:hAnsi="Arial" w:cs="Arial"/>
                <w:sz w:val="18"/>
                <w:szCs w:val="18"/>
              </w:rPr>
              <w:t>1,406,685.81</w:t>
            </w:r>
          </w:p>
        </w:tc>
      </w:tr>
      <w:tr w:rsidR="006B483C" w:rsidRPr="007E42D2" w14:paraId="16507427" w14:textId="77777777" w:rsidTr="00CB15AD">
        <w:trPr>
          <w:trHeight w:val="60"/>
          <w:jc w:val="center"/>
        </w:trPr>
        <w:tc>
          <w:tcPr>
            <w:tcW w:w="5365" w:type="dxa"/>
            <w:shd w:val="clear" w:color="auto" w:fill="auto"/>
          </w:tcPr>
          <w:p w14:paraId="36C3163A"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Generales</w:t>
            </w:r>
          </w:p>
        </w:tc>
        <w:tc>
          <w:tcPr>
            <w:tcW w:w="2209" w:type="dxa"/>
            <w:shd w:val="clear" w:color="auto" w:fill="auto"/>
          </w:tcPr>
          <w:p w14:paraId="75389246" w14:textId="3CB3FD9C" w:rsidR="006B483C" w:rsidRDefault="00F921A5" w:rsidP="00CB15AD">
            <w:pPr>
              <w:pStyle w:val="Texto"/>
              <w:spacing w:after="0" w:line="276" w:lineRule="auto"/>
              <w:ind w:firstLine="0"/>
              <w:jc w:val="right"/>
              <w:rPr>
                <w:szCs w:val="18"/>
                <w:lang w:val="es-MX"/>
              </w:rPr>
            </w:pPr>
            <w:r>
              <w:rPr>
                <w:szCs w:val="18"/>
                <w:lang w:val="es-MX"/>
              </w:rPr>
              <w:t>3,023,712.26</w:t>
            </w:r>
          </w:p>
        </w:tc>
      </w:tr>
      <w:tr w:rsidR="006B483C" w:rsidRPr="007E42D2" w14:paraId="270166F0" w14:textId="77777777" w:rsidTr="00CB15AD">
        <w:trPr>
          <w:trHeight w:val="60"/>
          <w:jc w:val="center"/>
        </w:trPr>
        <w:tc>
          <w:tcPr>
            <w:tcW w:w="5365" w:type="dxa"/>
            <w:shd w:val="clear" w:color="auto" w:fill="auto"/>
          </w:tcPr>
          <w:p w14:paraId="2784C53A"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Asignaciones, Subsidios y Otras Ayudas</w:t>
            </w:r>
          </w:p>
        </w:tc>
        <w:tc>
          <w:tcPr>
            <w:tcW w:w="2209" w:type="dxa"/>
            <w:shd w:val="clear" w:color="auto" w:fill="auto"/>
          </w:tcPr>
          <w:p w14:paraId="2B8EF95E" w14:textId="18D4930D" w:rsidR="006B483C" w:rsidRPr="00261730" w:rsidRDefault="00F921A5" w:rsidP="00CB15AD">
            <w:pPr>
              <w:pStyle w:val="Texto"/>
              <w:spacing w:after="0" w:line="276" w:lineRule="auto"/>
              <w:ind w:firstLine="0"/>
              <w:jc w:val="right"/>
              <w:rPr>
                <w:szCs w:val="18"/>
                <w:lang w:val="es-MX"/>
              </w:rPr>
            </w:pPr>
            <w:r>
              <w:rPr>
                <w:szCs w:val="18"/>
                <w:lang w:val="es-MX"/>
              </w:rPr>
              <w:t>11,253,070</w:t>
            </w:r>
            <w:r w:rsidR="000F7DA0">
              <w:rPr>
                <w:szCs w:val="18"/>
                <w:lang w:val="es-MX"/>
              </w:rPr>
              <w:t>.00</w:t>
            </w:r>
          </w:p>
        </w:tc>
      </w:tr>
      <w:tr w:rsidR="006B483C" w:rsidRPr="007E42D2" w14:paraId="1E6101E4" w14:textId="77777777" w:rsidTr="00CB15AD">
        <w:trPr>
          <w:trHeight w:val="60"/>
          <w:jc w:val="center"/>
        </w:trPr>
        <w:tc>
          <w:tcPr>
            <w:tcW w:w="5365" w:type="dxa"/>
            <w:shd w:val="clear" w:color="auto" w:fill="auto"/>
          </w:tcPr>
          <w:p w14:paraId="7BD6CC37"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7A6561AC" w14:textId="6A8C053F"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F921A5" w:rsidRPr="001F1885">
              <w:rPr>
                <w:b/>
                <w:noProof/>
                <w:szCs w:val="18"/>
                <w:lang w:val="es-MX"/>
              </w:rPr>
              <w:t>$</w:t>
            </w:r>
            <w:r w:rsidR="00F921A5">
              <w:rPr>
                <w:b/>
                <w:noProof/>
                <w:szCs w:val="18"/>
                <w:lang w:val="es-MX"/>
              </w:rPr>
              <w:t xml:space="preserve">   </w:t>
            </w:r>
            <w:r w:rsidR="00F921A5">
              <w:rPr>
                <w:b/>
                <w:noProof/>
                <w:szCs w:val="18"/>
                <w:lang w:val="es-MX"/>
              </w:rPr>
              <w:t>32,343,579.47</w:t>
            </w:r>
            <w:r w:rsidRPr="001F1885">
              <w:rPr>
                <w:b/>
                <w:szCs w:val="18"/>
                <w:lang w:val="es-MX"/>
              </w:rPr>
              <w:fldChar w:fldCharType="end"/>
            </w:r>
            <w:r w:rsidRPr="001F1885">
              <w:rPr>
                <w:b/>
                <w:szCs w:val="18"/>
                <w:lang w:val="es-MX"/>
              </w:rPr>
              <w:t xml:space="preserve"> </w:t>
            </w:r>
          </w:p>
        </w:tc>
      </w:tr>
    </w:tbl>
    <w:p w14:paraId="0A924BCB" w14:textId="77777777" w:rsidR="006B483C" w:rsidRDefault="006B483C" w:rsidP="006B483C">
      <w:pPr>
        <w:autoSpaceDE w:val="0"/>
        <w:autoSpaceDN w:val="0"/>
        <w:adjustRightInd w:val="0"/>
        <w:spacing w:before="80"/>
        <w:ind w:left="709"/>
        <w:jc w:val="center"/>
        <w:rPr>
          <w:rFonts w:ascii="Arial" w:eastAsia="Times New Roman" w:hAnsi="Arial" w:cs="Arial"/>
          <w:sz w:val="18"/>
          <w:szCs w:val="18"/>
          <w:lang w:val="es-ES" w:eastAsia="es-ES"/>
        </w:rPr>
      </w:pPr>
    </w:p>
    <w:p w14:paraId="195AB195" w14:textId="77777777" w:rsidR="006B483C" w:rsidRDefault="006B483C" w:rsidP="00721501">
      <w:pPr>
        <w:pStyle w:val="INCISO"/>
        <w:spacing w:after="0" w:line="240" w:lineRule="exact"/>
        <w:ind w:left="648"/>
        <w:rPr>
          <w:rFonts w:ascii="Soberana Sans Light" w:hAnsi="Soberana Sans Light"/>
          <w:b/>
          <w:smallCaps/>
        </w:rPr>
      </w:pPr>
    </w:p>
    <w:p w14:paraId="217C0D11" w14:textId="69913FAC" w:rsidR="00721501" w:rsidRPr="007E42D2" w:rsidRDefault="007827DC" w:rsidP="00721501">
      <w:pPr>
        <w:pStyle w:val="INCISO"/>
        <w:spacing w:after="0" w:line="240" w:lineRule="exact"/>
        <w:ind w:left="648"/>
        <w:rPr>
          <w:rFonts w:ascii="Soberana Sans Light" w:hAnsi="Soberana Sans Light"/>
          <w:b/>
          <w:smallCaps/>
        </w:rPr>
      </w:pPr>
      <w:r>
        <w:rPr>
          <w:rFonts w:ascii="Soberana Sans Light" w:hAnsi="Soberana Sans Light"/>
          <w:b/>
          <w:smallCaps/>
        </w:rPr>
        <w:t>I</w:t>
      </w:r>
      <w:r w:rsidR="00721501" w:rsidRPr="007E42D2">
        <w:rPr>
          <w:rFonts w:ascii="Soberana Sans Light" w:hAnsi="Soberana Sans Light"/>
          <w:b/>
          <w:smallCaps/>
        </w:rPr>
        <w:t>I)</w:t>
      </w:r>
      <w:r w:rsidR="00721501" w:rsidRPr="007E42D2">
        <w:rPr>
          <w:rFonts w:ascii="Soberana Sans Light" w:hAnsi="Soberana Sans Light"/>
          <w:b/>
          <w:smallCaps/>
        </w:rPr>
        <w:tab/>
        <w:t>Notas al Estado de Situación Financiera</w:t>
      </w:r>
    </w:p>
    <w:p w14:paraId="2F0E05FD" w14:textId="77777777" w:rsidR="00721501" w:rsidRPr="007E42D2" w:rsidRDefault="00721501" w:rsidP="00721501">
      <w:pPr>
        <w:pStyle w:val="Texto"/>
        <w:spacing w:after="0" w:line="276" w:lineRule="auto"/>
        <w:rPr>
          <w:b/>
          <w:szCs w:val="18"/>
          <w:lang w:val="es-MX"/>
        </w:rPr>
      </w:pPr>
      <w:r w:rsidRPr="007E42D2">
        <w:rPr>
          <w:b/>
          <w:szCs w:val="18"/>
          <w:lang w:val="es-MX"/>
        </w:rPr>
        <w:t>Activo</w:t>
      </w:r>
    </w:p>
    <w:p w14:paraId="4808995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Efectivo y Equivalentes</w:t>
      </w:r>
    </w:p>
    <w:p w14:paraId="0CEEB389" w14:textId="77777777" w:rsidR="00721501" w:rsidRPr="007E42D2" w:rsidRDefault="00721501" w:rsidP="00721501">
      <w:pPr>
        <w:autoSpaceDE w:val="0"/>
        <w:autoSpaceDN w:val="0"/>
        <w:adjustRightInd w:val="0"/>
        <w:spacing w:before="80"/>
        <w:ind w:left="993"/>
        <w:jc w:val="both"/>
        <w:rPr>
          <w:rFonts w:ascii="Arial" w:hAnsi="Arial" w:cs="Arial"/>
          <w:sz w:val="18"/>
          <w:szCs w:val="18"/>
        </w:rPr>
      </w:pPr>
      <w:r w:rsidRPr="007E42D2">
        <w:rPr>
          <w:rFonts w:ascii="Arial" w:hAnsi="Arial" w:cs="Arial"/>
          <w:sz w:val="18"/>
          <w:szCs w:val="18"/>
        </w:rPr>
        <w:t xml:space="preserve">En este rubro se integran los recursos monetarios que maneja el Instituto Tlaxcalteca para la Educación de los Adultos ITEA, en cuentas bancarias en moneda nacional.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C6A52F4"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75689C0B" w14:textId="77777777" w:rsidTr="005D4C62">
        <w:trPr>
          <w:trHeight w:val="60"/>
          <w:jc w:val="center"/>
        </w:trPr>
        <w:tc>
          <w:tcPr>
            <w:tcW w:w="2963" w:type="dxa"/>
            <w:shd w:val="clear" w:color="auto" w:fill="833C0C"/>
          </w:tcPr>
          <w:p w14:paraId="55FD3FB8" w14:textId="77777777" w:rsidR="00721501" w:rsidRPr="007E42D2" w:rsidRDefault="006D3398" w:rsidP="00721501">
            <w:pPr>
              <w:pStyle w:val="Texto"/>
              <w:spacing w:after="0" w:line="276" w:lineRule="auto"/>
              <w:ind w:firstLine="0"/>
              <w:jc w:val="center"/>
              <w:rPr>
                <w:b/>
                <w:color w:val="FFFFFF" w:themeColor="background1"/>
                <w:szCs w:val="18"/>
                <w:lang w:val="es-MX"/>
              </w:rPr>
            </w:pPr>
            <w:r>
              <w:rPr>
                <w:b/>
                <w:color w:val="FFFFFF" w:themeColor="background1"/>
                <w:szCs w:val="18"/>
                <w:lang w:val="es-MX"/>
              </w:rPr>
              <w:t>Por Fuente de Financiamiento</w:t>
            </w:r>
          </w:p>
        </w:tc>
        <w:tc>
          <w:tcPr>
            <w:tcW w:w="1715" w:type="dxa"/>
            <w:shd w:val="clear" w:color="auto" w:fill="833C0C"/>
          </w:tcPr>
          <w:p w14:paraId="6F8250F4" w14:textId="019764A1" w:rsidR="00721501" w:rsidRPr="007E42D2" w:rsidRDefault="006D3398"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E352B">
              <w:rPr>
                <w:b/>
                <w:color w:val="FFFFFF" w:themeColor="background1"/>
                <w:szCs w:val="18"/>
                <w:lang w:val="es-MX"/>
              </w:rPr>
              <w:t>30 Jun.</w:t>
            </w:r>
            <w:r w:rsidR="00275E6F">
              <w:rPr>
                <w:b/>
                <w:color w:val="FFFFFF" w:themeColor="background1"/>
                <w:szCs w:val="18"/>
                <w:lang w:val="es-MX"/>
              </w:rPr>
              <w:t xml:space="preserve"> 2025</w:t>
            </w:r>
          </w:p>
        </w:tc>
      </w:tr>
      <w:tr w:rsidR="00721501" w:rsidRPr="007E42D2" w14:paraId="2C1E5C9B" w14:textId="77777777" w:rsidTr="00721501">
        <w:trPr>
          <w:trHeight w:val="60"/>
          <w:jc w:val="center"/>
        </w:trPr>
        <w:tc>
          <w:tcPr>
            <w:tcW w:w="2963" w:type="dxa"/>
            <w:shd w:val="clear" w:color="auto" w:fill="auto"/>
          </w:tcPr>
          <w:p w14:paraId="4937587E" w14:textId="2A84C2F4" w:rsidR="00721501" w:rsidRPr="007E42D2" w:rsidRDefault="00721501" w:rsidP="00721501">
            <w:pPr>
              <w:pStyle w:val="Texto"/>
              <w:spacing w:after="0" w:line="276" w:lineRule="auto"/>
              <w:ind w:firstLine="0"/>
              <w:jc w:val="left"/>
              <w:rPr>
                <w:szCs w:val="18"/>
                <w:lang w:val="es-MX"/>
              </w:rPr>
            </w:pPr>
            <w:r w:rsidRPr="007E42D2">
              <w:rPr>
                <w:szCs w:val="18"/>
                <w:lang w:val="es-MX"/>
              </w:rPr>
              <w:t>Ramo 33 FAETA</w:t>
            </w:r>
            <w:r w:rsidR="00CA2964">
              <w:rPr>
                <w:szCs w:val="18"/>
                <w:lang w:val="es-MX"/>
              </w:rPr>
              <w:t xml:space="preserve"> 2025</w:t>
            </w:r>
          </w:p>
        </w:tc>
        <w:tc>
          <w:tcPr>
            <w:tcW w:w="1715" w:type="dxa"/>
            <w:shd w:val="clear" w:color="auto" w:fill="auto"/>
          </w:tcPr>
          <w:p w14:paraId="6B4AB569" w14:textId="10FC9ADD" w:rsidR="00D62A33" w:rsidRPr="007E42D2" w:rsidRDefault="00F921A5" w:rsidP="002915C5">
            <w:pPr>
              <w:pStyle w:val="Texto"/>
              <w:spacing w:after="0" w:line="276" w:lineRule="auto"/>
              <w:ind w:firstLine="0"/>
              <w:jc w:val="right"/>
              <w:rPr>
                <w:szCs w:val="18"/>
                <w:lang w:val="es-MX"/>
              </w:rPr>
            </w:pPr>
            <w:r>
              <w:rPr>
                <w:szCs w:val="18"/>
                <w:lang w:val="es-MX"/>
              </w:rPr>
              <w:t>7,822,115.4</w:t>
            </w:r>
            <w:r w:rsidR="002915C5">
              <w:rPr>
                <w:szCs w:val="18"/>
                <w:lang w:val="es-MX"/>
              </w:rPr>
              <w:t>8</w:t>
            </w:r>
          </w:p>
        </w:tc>
      </w:tr>
      <w:tr w:rsidR="00721501" w:rsidRPr="007E42D2" w14:paraId="3C562183" w14:textId="77777777" w:rsidTr="00721501">
        <w:trPr>
          <w:trHeight w:val="60"/>
          <w:jc w:val="center"/>
        </w:trPr>
        <w:tc>
          <w:tcPr>
            <w:tcW w:w="2963" w:type="dxa"/>
            <w:shd w:val="clear" w:color="auto" w:fill="auto"/>
          </w:tcPr>
          <w:p w14:paraId="23D369AC" w14:textId="087973A2" w:rsidR="00721501" w:rsidRPr="007E42D2" w:rsidRDefault="00721501" w:rsidP="00721501">
            <w:pPr>
              <w:pStyle w:val="Texto"/>
              <w:spacing w:after="0" w:line="276" w:lineRule="auto"/>
              <w:ind w:firstLine="0"/>
              <w:jc w:val="left"/>
              <w:rPr>
                <w:szCs w:val="18"/>
                <w:lang w:val="es-MX"/>
              </w:rPr>
            </w:pPr>
            <w:r w:rsidRPr="007E42D2">
              <w:rPr>
                <w:szCs w:val="18"/>
                <w:lang w:val="es-MX"/>
              </w:rPr>
              <w:t>Ramo 11</w:t>
            </w:r>
            <w:r w:rsidR="00CA2964">
              <w:rPr>
                <w:szCs w:val="18"/>
                <w:lang w:val="es-MX"/>
              </w:rPr>
              <w:t xml:space="preserve"> 2025</w:t>
            </w:r>
          </w:p>
        </w:tc>
        <w:tc>
          <w:tcPr>
            <w:tcW w:w="1715" w:type="dxa"/>
            <w:shd w:val="clear" w:color="auto" w:fill="auto"/>
          </w:tcPr>
          <w:p w14:paraId="0089AA47" w14:textId="030A794B" w:rsidR="00011709" w:rsidRPr="007E42D2" w:rsidRDefault="002915C5" w:rsidP="00CA2964">
            <w:pPr>
              <w:pStyle w:val="Texto"/>
              <w:spacing w:after="0" w:line="276" w:lineRule="auto"/>
              <w:ind w:firstLine="0"/>
              <w:jc w:val="right"/>
              <w:rPr>
                <w:szCs w:val="18"/>
                <w:lang w:val="es-MX"/>
              </w:rPr>
            </w:pPr>
            <w:r>
              <w:rPr>
                <w:szCs w:val="18"/>
                <w:lang w:val="es-MX"/>
              </w:rPr>
              <w:t>3,370.90</w:t>
            </w:r>
          </w:p>
        </w:tc>
      </w:tr>
      <w:tr w:rsidR="00721501" w:rsidRPr="007E42D2" w14:paraId="43FAE477" w14:textId="77777777" w:rsidTr="00721501">
        <w:trPr>
          <w:trHeight w:val="60"/>
          <w:jc w:val="center"/>
        </w:trPr>
        <w:tc>
          <w:tcPr>
            <w:tcW w:w="2963" w:type="dxa"/>
            <w:shd w:val="clear" w:color="auto" w:fill="auto"/>
          </w:tcPr>
          <w:p w14:paraId="4F506F83" w14:textId="1485F82C" w:rsidR="00721501" w:rsidRPr="007E42D2" w:rsidRDefault="00721501" w:rsidP="00721501">
            <w:pPr>
              <w:pStyle w:val="Texto"/>
              <w:spacing w:after="0" w:line="276" w:lineRule="auto"/>
              <w:ind w:firstLine="0"/>
              <w:jc w:val="left"/>
              <w:rPr>
                <w:szCs w:val="18"/>
                <w:lang w:val="es-MX"/>
              </w:rPr>
            </w:pPr>
            <w:r w:rsidRPr="007E42D2">
              <w:rPr>
                <w:szCs w:val="18"/>
                <w:lang w:val="es-MX"/>
              </w:rPr>
              <w:t>Estatal</w:t>
            </w:r>
            <w:r w:rsidR="00CA2964">
              <w:rPr>
                <w:szCs w:val="18"/>
                <w:lang w:val="es-MX"/>
              </w:rPr>
              <w:t xml:space="preserve"> 2025 y Ej. Anteriores</w:t>
            </w:r>
          </w:p>
        </w:tc>
        <w:tc>
          <w:tcPr>
            <w:tcW w:w="1715" w:type="dxa"/>
            <w:shd w:val="clear" w:color="auto" w:fill="auto"/>
          </w:tcPr>
          <w:p w14:paraId="5BD2E07C" w14:textId="1423F67E" w:rsidR="00895DA7" w:rsidRPr="007E42D2" w:rsidRDefault="002915C5" w:rsidP="002915C5">
            <w:pPr>
              <w:pStyle w:val="Texto"/>
              <w:spacing w:after="0" w:line="276" w:lineRule="auto"/>
              <w:ind w:firstLine="0"/>
              <w:jc w:val="right"/>
              <w:rPr>
                <w:szCs w:val="18"/>
                <w:lang w:val="es-MX"/>
              </w:rPr>
            </w:pPr>
            <w:r>
              <w:rPr>
                <w:szCs w:val="18"/>
                <w:lang w:val="es-MX"/>
              </w:rPr>
              <w:t>2,307,926.76</w:t>
            </w:r>
          </w:p>
        </w:tc>
      </w:tr>
      <w:tr w:rsidR="00721501" w:rsidRPr="007E42D2" w14:paraId="7AA7D86D" w14:textId="77777777" w:rsidTr="00721501">
        <w:trPr>
          <w:trHeight w:val="60"/>
          <w:jc w:val="center"/>
        </w:trPr>
        <w:tc>
          <w:tcPr>
            <w:tcW w:w="2963" w:type="dxa"/>
            <w:shd w:val="clear" w:color="auto" w:fill="auto"/>
          </w:tcPr>
          <w:p w14:paraId="0B1B86E5" w14:textId="77777777" w:rsidR="00721501" w:rsidRPr="000C457F" w:rsidRDefault="00E81F5F" w:rsidP="00B40B47">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00EF7F06" w:rsidRPr="000C457F">
              <w:rPr>
                <w:b/>
                <w:szCs w:val="18"/>
                <w:lang w:val="es-MX"/>
              </w:rPr>
              <w:t>:</w:t>
            </w:r>
          </w:p>
        </w:tc>
        <w:tc>
          <w:tcPr>
            <w:tcW w:w="1715" w:type="dxa"/>
            <w:shd w:val="clear" w:color="auto" w:fill="auto"/>
          </w:tcPr>
          <w:p w14:paraId="3A12B49E" w14:textId="63EE1A6F" w:rsidR="00721501" w:rsidRPr="000C457F" w:rsidRDefault="00E47902" w:rsidP="009E2AB5">
            <w:pPr>
              <w:pStyle w:val="Texto"/>
              <w:spacing w:after="0" w:line="276" w:lineRule="auto"/>
              <w:ind w:firstLine="0"/>
              <w:jc w:val="right"/>
              <w:rPr>
                <w:b/>
                <w:szCs w:val="18"/>
                <w:lang w:val="es-MX"/>
              </w:rPr>
            </w:pPr>
            <w:r w:rsidRPr="000C457F">
              <w:rPr>
                <w:b/>
                <w:szCs w:val="18"/>
                <w:lang w:val="es-MX"/>
              </w:rPr>
              <w:fldChar w:fldCharType="begin"/>
            </w:r>
            <w:r w:rsidR="006D3398" w:rsidRPr="000C457F">
              <w:rPr>
                <w:b/>
                <w:szCs w:val="18"/>
                <w:lang w:val="es-MX"/>
              </w:rPr>
              <w:instrText xml:space="preserve"> =SUM(ABOVE) \# "$#,##0.00;($#,##0.00)" </w:instrText>
            </w:r>
            <w:r w:rsidRPr="000C457F">
              <w:rPr>
                <w:b/>
                <w:szCs w:val="18"/>
                <w:lang w:val="es-MX"/>
              </w:rPr>
              <w:fldChar w:fldCharType="separate"/>
            </w:r>
            <w:r w:rsidR="002915C5" w:rsidRPr="000C457F">
              <w:rPr>
                <w:b/>
                <w:noProof/>
                <w:szCs w:val="18"/>
                <w:lang w:val="es-MX"/>
              </w:rPr>
              <w:t>$</w:t>
            </w:r>
            <w:r w:rsidR="002915C5">
              <w:rPr>
                <w:b/>
                <w:noProof/>
                <w:szCs w:val="18"/>
                <w:lang w:val="es-MX"/>
              </w:rPr>
              <w:t xml:space="preserve">   </w:t>
            </w:r>
            <w:r w:rsidR="002915C5">
              <w:rPr>
                <w:b/>
                <w:noProof/>
                <w:szCs w:val="18"/>
                <w:lang w:val="es-MX"/>
              </w:rPr>
              <w:t>10,133,413.14</w:t>
            </w:r>
            <w:r w:rsidRPr="000C457F">
              <w:rPr>
                <w:b/>
                <w:szCs w:val="18"/>
                <w:lang w:val="es-MX"/>
              </w:rPr>
              <w:fldChar w:fldCharType="end"/>
            </w:r>
          </w:p>
        </w:tc>
      </w:tr>
    </w:tbl>
    <w:p w14:paraId="6EB3B8C4"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Derechos a recibir Efectivo o Equivalentes</w:t>
      </w:r>
    </w:p>
    <w:p w14:paraId="7FC426C5" w14:textId="77777777" w:rsidR="00721501" w:rsidRPr="007E42D2" w:rsidRDefault="005F042F" w:rsidP="001568BB">
      <w:pPr>
        <w:autoSpaceDE w:val="0"/>
        <w:autoSpaceDN w:val="0"/>
        <w:adjustRightInd w:val="0"/>
        <w:spacing w:before="80" w:after="120"/>
        <w:ind w:left="992"/>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e presenta la integración de este rubro:</w:t>
      </w:r>
    </w:p>
    <w:p w14:paraId="23103F3E"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721501" w:rsidRPr="007E42D2" w14:paraId="74E858C7" w14:textId="77777777" w:rsidTr="005D4C62">
        <w:trPr>
          <w:trHeight w:val="60"/>
          <w:jc w:val="center"/>
        </w:trPr>
        <w:tc>
          <w:tcPr>
            <w:tcW w:w="5435" w:type="dxa"/>
            <w:shd w:val="clear" w:color="auto" w:fill="833C0C"/>
          </w:tcPr>
          <w:p w14:paraId="4156E1C0"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1F4D61" w14:textId="4FDDE09E" w:rsidR="00721501" w:rsidRPr="007E42D2" w:rsidRDefault="00EF7F06"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E352B">
              <w:rPr>
                <w:b/>
                <w:color w:val="FFFFFF" w:themeColor="background1"/>
                <w:szCs w:val="18"/>
                <w:lang w:val="es-MX"/>
              </w:rPr>
              <w:t>30 Jun.</w:t>
            </w:r>
            <w:r w:rsidR="00275E6F">
              <w:rPr>
                <w:b/>
                <w:color w:val="FFFFFF" w:themeColor="background1"/>
                <w:szCs w:val="18"/>
                <w:lang w:val="es-MX"/>
              </w:rPr>
              <w:t xml:space="preserve"> 2025</w:t>
            </w:r>
          </w:p>
        </w:tc>
      </w:tr>
      <w:tr w:rsidR="00160612" w:rsidRPr="00EF7F06" w14:paraId="6A0A9ECF" w14:textId="77777777" w:rsidTr="00EF7F06">
        <w:trPr>
          <w:trHeight w:val="60"/>
          <w:jc w:val="center"/>
        </w:trPr>
        <w:tc>
          <w:tcPr>
            <w:tcW w:w="5435" w:type="dxa"/>
            <w:shd w:val="clear" w:color="auto" w:fill="auto"/>
          </w:tcPr>
          <w:p w14:paraId="10A2C2A2" w14:textId="77777777" w:rsidR="00160612" w:rsidRDefault="00160612" w:rsidP="00EF7F06">
            <w:pPr>
              <w:pStyle w:val="Texto"/>
              <w:spacing w:after="0" w:line="276" w:lineRule="auto"/>
              <w:ind w:firstLine="0"/>
              <w:jc w:val="left"/>
              <w:rPr>
                <w:szCs w:val="18"/>
                <w:lang w:val="es-MX"/>
              </w:rPr>
            </w:pPr>
            <w:r>
              <w:rPr>
                <w:szCs w:val="18"/>
                <w:lang w:val="es-MX"/>
              </w:rPr>
              <w:t>Cuentas por Cobrar a Corto Plazo</w:t>
            </w:r>
          </w:p>
        </w:tc>
        <w:tc>
          <w:tcPr>
            <w:tcW w:w="2742" w:type="dxa"/>
            <w:shd w:val="clear" w:color="auto" w:fill="auto"/>
          </w:tcPr>
          <w:p w14:paraId="4F116989" w14:textId="5C35F738" w:rsidR="00160612" w:rsidRDefault="00DA4830" w:rsidP="00EF7F06">
            <w:pPr>
              <w:jc w:val="right"/>
              <w:rPr>
                <w:rFonts w:ascii="Arial" w:hAnsi="Arial" w:cs="Arial"/>
                <w:sz w:val="18"/>
                <w:szCs w:val="16"/>
              </w:rPr>
            </w:pPr>
            <w:r>
              <w:rPr>
                <w:rFonts w:ascii="Arial" w:hAnsi="Arial" w:cs="Arial"/>
                <w:sz w:val="18"/>
                <w:szCs w:val="16"/>
              </w:rPr>
              <w:t>2,50</w:t>
            </w:r>
            <w:r w:rsidR="006923F0">
              <w:rPr>
                <w:rFonts w:ascii="Arial" w:hAnsi="Arial" w:cs="Arial"/>
                <w:sz w:val="18"/>
                <w:szCs w:val="16"/>
              </w:rPr>
              <w:t>0</w:t>
            </w:r>
            <w:r w:rsidR="00D62A33">
              <w:rPr>
                <w:rFonts w:ascii="Arial" w:hAnsi="Arial" w:cs="Arial"/>
                <w:sz w:val="18"/>
                <w:szCs w:val="16"/>
              </w:rPr>
              <w:t>.00</w:t>
            </w:r>
          </w:p>
        </w:tc>
      </w:tr>
      <w:tr w:rsidR="00EF7F06" w:rsidRPr="00EF7F06" w14:paraId="0D68EE25" w14:textId="77777777" w:rsidTr="00EF7F06">
        <w:trPr>
          <w:trHeight w:val="60"/>
          <w:jc w:val="center"/>
        </w:trPr>
        <w:tc>
          <w:tcPr>
            <w:tcW w:w="5435" w:type="dxa"/>
            <w:shd w:val="clear" w:color="auto" w:fill="auto"/>
          </w:tcPr>
          <w:p w14:paraId="347B5693" w14:textId="77777777" w:rsidR="00EF7F06" w:rsidRPr="007E42D2" w:rsidRDefault="00EF7F06" w:rsidP="00EF7F06">
            <w:pPr>
              <w:pStyle w:val="Texto"/>
              <w:spacing w:after="0" w:line="276" w:lineRule="auto"/>
              <w:ind w:firstLine="0"/>
              <w:jc w:val="left"/>
              <w:rPr>
                <w:szCs w:val="18"/>
                <w:lang w:val="es-MX"/>
              </w:rPr>
            </w:pPr>
            <w:r>
              <w:rPr>
                <w:szCs w:val="18"/>
                <w:lang w:val="es-MX"/>
              </w:rPr>
              <w:t>Deudores Diversos por Cobrar a Corto Plazo</w:t>
            </w:r>
          </w:p>
        </w:tc>
        <w:tc>
          <w:tcPr>
            <w:tcW w:w="2742" w:type="dxa"/>
            <w:shd w:val="clear" w:color="auto" w:fill="auto"/>
          </w:tcPr>
          <w:p w14:paraId="7AB5040A" w14:textId="220826C2" w:rsidR="00EF7F06" w:rsidRPr="00EF7F06" w:rsidRDefault="002915C5" w:rsidP="001568BB">
            <w:pPr>
              <w:jc w:val="right"/>
              <w:rPr>
                <w:rFonts w:ascii="Arial" w:hAnsi="Arial" w:cs="Arial"/>
                <w:sz w:val="18"/>
                <w:szCs w:val="16"/>
              </w:rPr>
            </w:pPr>
            <w:r>
              <w:rPr>
                <w:rFonts w:ascii="Arial" w:hAnsi="Arial" w:cs="Arial"/>
                <w:sz w:val="18"/>
                <w:szCs w:val="16"/>
              </w:rPr>
              <w:t>42,217.33</w:t>
            </w:r>
          </w:p>
        </w:tc>
      </w:tr>
      <w:tr w:rsidR="00EF7F06" w:rsidRPr="00EF7F06" w14:paraId="0CB9C944" w14:textId="77777777" w:rsidTr="00EF7F06">
        <w:trPr>
          <w:trHeight w:val="60"/>
          <w:jc w:val="center"/>
        </w:trPr>
        <w:tc>
          <w:tcPr>
            <w:tcW w:w="5435" w:type="dxa"/>
            <w:shd w:val="clear" w:color="auto" w:fill="auto"/>
          </w:tcPr>
          <w:p w14:paraId="0D84B452" w14:textId="77777777" w:rsidR="00EF7F06" w:rsidRDefault="00EF7F06" w:rsidP="00EF7F06">
            <w:pPr>
              <w:pStyle w:val="Texto"/>
              <w:spacing w:after="0" w:line="276" w:lineRule="auto"/>
              <w:ind w:firstLine="0"/>
              <w:jc w:val="left"/>
              <w:rPr>
                <w:szCs w:val="18"/>
                <w:lang w:val="es-MX"/>
              </w:rPr>
            </w:pPr>
            <w:r>
              <w:rPr>
                <w:szCs w:val="18"/>
                <w:lang w:val="es-MX"/>
              </w:rPr>
              <w:t>Otros Derechos a Recibir Efectivo o Equivalentes a Corto Plazo</w:t>
            </w:r>
          </w:p>
        </w:tc>
        <w:tc>
          <w:tcPr>
            <w:tcW w:w="2742" w:type="dxa"/>
            <w:shd w:val="clear" w:color="auto" w:fill="auto"/>
          </w:tcPr>
          <w:p w14:paraId="37066E14" w14:textId="50655A9B" w:rsidR="00EF7F06" w:rsidRDefault="002915C5" w:rsidP="007A38E7">
            <w:pPr>
              <w:jc w:val="right"/>
              <w:rPr>
                <w:rFonts w:ascii="Arial" w:hAnsi="Arial" w:cs="Arial"/>
                <w:sz w:val="18"/>
                <w:szCs w:val="16"/>
              </w:rPr>
            </w:pPr>
            <w:r>
              <w:rPr>
                <w:rFonts w:ascii="Arial" w:hAnsi="Arial" w:cs="Arial"/>
                <w:sz w:val="18"/>
                <w:szCs w:val="16"/>
              </w:rPr>
              <w:t>5.02</w:t>
            </w:r>
          </w:p>
        </w:tc>
      </w:tr>
      <w:tr w:rsidR="00EF7F06" w:rsidRPr="000C457F" w14:paraId="359BEF50" w14:textId="77777777" w:rsidTr="00EF7F06">
        <w:trPr>
          <w:trHeight w:val="60"/>
          <w:jc w:val="center"/>
        </w:trPr>
        <w:tc>
          <w:tcPr>
            <w:tcW w:w="5435" w:type="dxa"/>
            <w:shd w:val="clear" w:color="auto" w:fill="auto"/>
          </w:tcPr>
          <w:p w14:paraId="4E6ADA91" w14:textId="77777777" w:rsidR="00EF7F06" w:rsidRPr="000C457F" w:rsidRDefault="00EF7F06" w:rsidP="00EF7F06">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44FD499" w14:textId="6C3FCF2F" w:rsidR="00EF7F06" w:rsidRPr="000C457F" w:rsidRDefault="00E47902" w:rsidP="00EF7F06">
            <w:pPr>
              <w:jc w:val="right"/>
              <w:rPr>
                <w:rFonts w:ascii="Arial" w:hAnsi="Arial" w:cs="Arial"/>
                <w:b/>
                <w:sz w:val="18"/>
                <w:szCs w:val="16"/>
              </w:rPr>
            </w:pPr>
            <w:r w:rsidRPr="000C457F">
              <w:rPr>
                <w:rFonts w:ascii="Arial" w:hAnsi="Arial" w:cs="Arial"/>
                <w:b/>
                <w:sz w:val="18"/>
                <w:szCs w:val="16"/>
              </w:rPr>
              <w:fldChar w:fldCharType="begin"/>
            </w:r>
            <w:r w:rsidR="00EF7F06"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2915C5" w:rsidRPr="000C457F">
              <w:rPr>
                <w:rFonts w:ascii="Arial" w:hAnsi="Arial" w:cs="Arial"/>
                <w:b/>
                <w:noProof/>
                <w:sz w:val="18"/>
                <w:szCs w:val="16"/>
              </w:rPr>
              <w:t>$</w:t>
            </w:r>
            <w:r w:rsidR="002915C5">
              <w:rPr>
                <w:rFonts w:ascii="Arial" w:hAnsi="Arial" w:cs="Arial"/>
                <w:b/>
                <w:noProof/>
                <w:sz w:val="18"/>
                <w:szCs w:val="16"/>
              </w:rPr>
              <w:t xml:space="preserve">   </w:t>
            </w:r>
            <w:r w:rsidR="002915C5">
              <w:rPr>
                <w:rFonts w:ascii="Arial" w:hAnsi="Arial" w:cs="Arial"/>
                <w:b/>
                <w:noProof/>
                <w:sz w:val="18"/>
                <w:szCs w:val="16"/>
              </w:rPr>
              <w:t>44,722.35</w:t>
            </w:r>
            <w:r w:rsidRPr="000C457F">
              <w:rPr>
                <w:rFonts w:ascii="Arial" w:hAnsi="Arial" w:cs="Arial"/>
                <w:b/>
                <w:sz w:val="18"/>
                <w:szCs w:val="16"/>
              </w:rPr>
              <w:fldChar w:fldCharType="end"/>
            </w:r>
          </w:p>
        </w:tc>
      </w:tr>
    </w:tbl>
    <w:p w14:paraId="3A38A21C" w14:textId="77777777" w:rsidR="00721501" w:rsidRPr="000C457F" w:rsidRDefault="00721501" w:rsidP="00721501">
      <w:pPr>
        <w:pStyle w:val="ROMANOS"/>
        <w:spacing w:after="0" w:line="276" w:lineRule="auto"/>
        <w:rPr>
          <w:b/>
          <w:lang w:val="es-MX"/>
        </w:rPr>
      </w:pPr>
    </w:p>
    <w:p w14:paraId="6F132AA1" w14:textId="38232CB8" w:rsidR="00AC5F9A" w:rsidRPr="007E42D2" w:rsidRDefault="00AC5F9A" w:rsidP="00AC5F9A">
      <w:pPr>
        <w:pStyle w:val="Texto"/>
        <w:numPr>
          <w:ilvl w:val="0"/>
          <w:numId w:val="5"/>
        </w:numPr>
        <w:spacing w:after="0" w:line="276" w:lineRule="auto"/>
        <w:rPr>
          <w:b/>
          <w:szCs w:val="18"/>
          <w:lang w:val="es-MX"/>
        </w:rPr>
      </w:pPr>
      <w:r w:rsidRPr="007E42D2">
        <w:rPr>
          <w:b/>
          <w:szCs w:val="18"/>
          <w:lang w:val="es-MX"/>
        </w:rPr>
        <w:lastRenderedPageBreak/>
        <w:t xml:space="preserve">Derechos a recibir </w:t>
      </w:r>
      <w:r>
        <w:rPr>
          <w:b/>
          <w:szCs w:val="18"/>
          <w:lang w:val="es-MX"/>
        </w:rPr>
        <w:t>Bienes o Servicios</w:t>
      </w:r>
    </w:p>
    <w:p w14:paraId="4D575BF2" w14:textId="46C15C8A" w:rsidR="00AC5F9A" w:rsidRPr="007E42D2" w:rsidRDefault="00207F41" w:rsidP="00AC5F9A">
      <w:pPr>
        <w:autoSpaceDE w:val="0"/>
        <w:autoSpaceDN w:val="0"/>
        <w:adjustRightInd w:val="0"/>
        <w:spacing w:before="80"/>
        <w:ind w:left="993"/>
        <w:jc w:val="both"/>
        <w:rPr>
          <w:rFonts w:ascii="Arial" w:hAnsi="Arial" w:cs="Arial"/>
          <w:sz w:val="18"/>
          <w:szCs w:val="18"/>
        </w:rPr>
      </w:pPr>
      <w:r>
        <w:rPr>
          <w:rFonts w:ascii="Arial" w:hAnsi="Arial" w:cs="Arial"/>
          <w:sz w:val="18"/>
          <w:szCs w:val="18"/>
        </w:rPr>
        <w:t>Este rubro está integrado así</w:t>
      </w:r>
      <w:r w:rsidR="00AC5F9A" w:rsidRPr="007E42D2">
        <w:rPr>
          <w:rFonts w:ascii="Arial" w:hAnsi="Arial" w:cs="Arial"/>
          <w:sz w:val="18"/>
          <w:szCs w:val="18"/>
        </w:rPr>
        <w:t>:</w:t>
      </w:r>
    </w:p>
    <w:p w14:paraId="2B6F3DB0" w14:textId="77777777" w:rsidR="00AC5F9A" w:rsidRPr="007E42D2" w:rsidRDefault="00AC5F9A" w:rsidP="00AC5F9A">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AC5F9A" w:rsidRPr="007E42D2" w14:paraId="62C1B131" w14:textId="77777777" w:rsidTr="005D4C62">
        <w:trPr>
          <w:trHeight w:val="60"/>
          <w:jc w:val="center"/>
        </w:trPr>
        <w:tc>
          <w:tcPr>
            <w:tcW w:w="5435" w:type="dxa"/>
            <w:shd w:val="clear" w:color="auto" w:fill="833C0C"/>
          </w:tcPr>
          <w:p w14:paraId="659E5C8E" w14:textId="77777777" w:rsidR="00AC5F9A" w:rsidRPr="007E42D2" w:rsidRDefault="00AC5F9A" w:rsidP="00AC5F9A">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0751A8B4" w14:textId="2A624E68" w:rsidR="00AC5F9A" w:rsidRPr="007E42D2" w:rsidRDefault="00AC5F9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E352B">
              <w:rPr>
                <w:b/>
                <w:color w:val="FFFFFF" w:themeColor="background1"/>
                <w:szCs w:val="18"/>
                <w:lang w:val="es-MX"/>
              </w:rPr>
              <w:t>30 Jun.</w:t>
            </w:r>
            <w:r w:rsidR="00275E6F">
              <w:rPr>
                <w:b/>
                <w:color w:val="FFFFFF" w:themeColor="background1"/>
                <w:szCs w:val="18"/>
                <w:lang w:val="es-MX"/>
              </w:rPr>
              <w:t xml:space="preserve"> 2025</w:t>
            </w:r>
          </w:p>
        </w:tc>
      </w:tr>
      <w:tr w:rsidR="00AC5F9A" w:rsidRPr="00EF7F06" w14:paraId="50DDD44C" w14:textId="77777777" w:rsidTr="00207F41">
        <w:trPr>
          <w:trHeight w:val="60"/>
          <w:jc w:val="center"/>
        </w:trPr>
        <w:tc>
          <w:tcPr>
            <w:tcW w:w="5435" w:type="dxa"/>
            <w:shd w:val="clear" w:color="auto" w:fill="auto"/>
          </w:tcPr>
          <w:p w14:paraId="36314051" w14:textId="253D35A6" w:rsidR="00AC5F9A" w:rsidRDefault="00207F41" w:rsidP="00AC5F9A">
            <w:pPr>
              <w:pStyle w:val="Texto"/>
              <w:spacing w:after="0" w:line="276" w:lineRule="auto"/>
              <w:ind w:firstLine="0"/>
              <w:jc w:val="left"/>
              <w:rPr>
                <w:szCs w:val="18"/>
                <w:lang w:val="es-MX"/>
              </w:rPr>
            </w:pPr>
            <w:r>
              <w:rPr>
                <w:szCs w:val="18"/>
                <w:lang w:val="es-MX"/>
              </w:rPr>
              <w:t>Anticipo a Proveedores por adquisición de bienes y prestación de servicios a corto plazo</w:t>
            </w:r>
          </w:p>
        </w:tc>
        <w:tc>
          <w:tcPr>
            <w:tcW w:w="2742" w:type="dxa"/>
            <w:shd w:val="clear" w:color="auto" w:fill="auto"/>
            <w:vAlign w:val="center"/>
          </w:tcPr>
          <w:p w14:paraId="1A7D3819" w14:textId="7ECCBF69" w:rsidR="00AC5F9A" w:rsidRDefault="00AB1C84" w:rsidP="00AC5F9A">
            <w:pPr>
              <w:jc w:val="right"/>
              <w:rPr>
                <w:rFonts w:ascii="Arial" w:hAnsi="Arial" w:cs="Arial"/>
                <w:sz w:val="18"/>
                <w:szCs w:val="16"/>
              </w:rPr>
            </w:pPr>
            <w:r>
              <w:rPr>
                <w:rFonts w:ascii="Arial" w:hAnsi="Arial" w:cs="Arial"/>
                <w:sz w:val="18"/>
                <w:szCs w:val="16"/>
              </w:rPr>
              <w:t>0.00</w:t>
            </w:r>
          </w:p>
        </w:tc>
      </w:tr>
      <w:tr w:rsidR="00AC5F9A" w:rsidRPr="000C457F" w14:paraId="055FA2C2" w14:textId="77777777" w:rsidTr="00AC5F9A">
        <w:trPr>
          <w:trHeight w:val="60"/>
          <w:jc w:val="center"/>
        </w:trPr>
        <w:tc>
          <w:tcPr>
            <w:tcW w:w="5435" w:type="dxa"/>
            <w:shd w:val="clear" w:color="auto" w:fill="auto"/>
          </w:tcPr>
          <w:p w14:paraId="692650CE" w14:textId="77777777" w:rsidR="00AC5F9A" w:rsidRPr="000C457F" w:rsidRDefault="00AC5F9A" w:rsidP="00AC5F9A">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DF6EFEF" w14:textId="4A5129CC" w:rsidR="00AC5F9A" w:rsidRPr="000C457F" w:rsidRDefault="00AC5F9A" w:rsidP="00AC5F9A">
            <w:pPr>
              <w:jc w:val="right"/>
              <w:rPr>
                <w:rFonts w:ascii="Arial" w:hAnsi="Arial" w:cs="Arial"/>
                <w:b/>
                <w:sz w:val="18"/>
                <w:szCs w:val="16"/>
              </w:rPr>
            </w:pPr>
            <w:r w:rsidRPr="000C457F">
              <w:rPr>
                <w:rFonts w:ascii="Arial" w:hAnsi="Arial" w:cs="Arial"/>
                <w:b/>
                <w:sz w:val="18"/>
                <w:szCs w:val="16"/>
              </w:rPr>
              <w:fldChar w:fldCharType="begin"/>
            </w:r>
            <w:r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AB1C84" w:rsidRPr="000C457F">
              <w:rPr>
                <w:rFonts w:ascii="Arial" w:hAnsi="Arial" w:cs="Arial"/>
                <w:b/>
                <w:noProof/>
                <w:sz w:val="18"/>
                <w:szCs w:val="16"/>
              </w:rPr>
              <w:t>$</w:t>
            </w:r>
            <w:r w:rsidR="00AB1C84">
              <w:rPr>
                <w:rFonts w:ascii="Arial" w:hAnsi="Arial" w:cs="Arial"/>
                <w:b/>
                <w:noProof/>
                <w:sz w:val="18"/>
                <w:szCs w:val="16"/>
              </w:rPr>
              <w:t xml:space="preserve">   0.00</w:t>
            </w:r>
            <w:r w:rsidRPr="000C457F">
              <w:rPr>
                <w:rFonts w:ascii="Arial" w:hAnsi="Arial" w:cs="Arial"/>
                <w:b/>
                <w:sz w:val="18"/>
                <w:szCs w:val="16"/>
              </w:rPr>
              <w:fldChar w:fldCharType="end"/>
            </w:r>
          </w:p>
        </w:tc>
      </w:tr>
    </w:tbl>
    <w:p w14:paraId="40F39490" w14:textId="77777777" w:rsidR="00AC5F9A" w:rsidRPr="000C457F" w:rsidRDefault="00AC5F9A" w:rsidP="00AC5F9A">
      <w:pPr>
        <w:pStyle w:val="ROMANOS"/>
        <w:spacing w:after="0" w:line="276" w:lineRule="auto"/>
        <w:rPr>
          <w:b/>
          <w:lang w:val="es-MX"/>
        </w:rPr>
      </w:pPr>
    </w:p>
    <w:p w14:paraId="5B7F799D"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Bienes Muebles</w:t>
      </w:r>
    </w:p>
    <w:p w14:paraId="44697006" w14:textId="6C931CB5" w:rsidR="00721501" w:rsidRPr="007E42D2" w:rsidRDefault="005F042F" w:rsidP="00721501">
      <w:pPr>
        <w:autoSpaceDE w:val="0"/>
        <w:autoSpaceDN w:val="0"/>
        <w:adjustRightInd w:val="0"/>
        <w:spacing w:before="80"/>
        <w:ind w:left="709"/>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 xml:space="preserve">e presenta la integración de los bienes muebles al </w:t>
      </w:r>
      <w:r w:rsidR="00AC5F9A">
        <w:rPr>
          <w:rFonts w:ascii="Arial" w:hAnsi="Arial" w:cs="Arial"/>
          <w:sz w:val="18"/>
          <w:szCs w:val="18"/>
        </w:rPr>
        <w:t>3</w:t>
      </w:r>
      <w:r w:rsidR="00AB1C84">
        <w:rPr>
          <w:rFonts w:ascii="Arial" w:hAnsi="Arial" w:cs="Arial"/>
          <w:sz w:val="18"/>
          <w:szCs w:val="18"/>
        </w:rPr>
        <w:t>1</w:t>
      </w:r>
      <w:r w:rsidR="00A77897">
        <w:rPr>
          <w:rFonts w:ascii="Arial" w:hAnsi="Arial" w:cs="Arial"/>
          <w:sz w:val="18"/>
          <w:szCs w:val="18"/>
        </w:rPr>
        <w:t xml:space="preserve"> de </w:t>
      </w:r>
      <w:r w:rsidR="00275E6F">
        <w:rPr>
          <w:rFonts w:ascii="Arial" w:hAnsi="Arial" w:cs="Arial"/>
          <w:sz w:val="18"/>
          <w:szCs w:val="18"/>
        </w:rPr>
        <w:t>marzo</w:t>
      </w:r>
      <w:r w:rsidR="00721501" w:rsidRPr="007E42D2">
        <w:rPr>
          <w:rFonts w:ascii="Arial" w:hAnsi="Arial" w:cs="Arial"/>
          <w:sz w:val="18"/>
          <w:szCs w:val="18"/>
        </w:rPr>
        <w:t xml:space="preserve"> de </w:t>
      </w:r>
      <w:r w:rsidR="006923F0">
        <w:rPr>
          <w:rFonts w:ascii="Arial" w:hAnsi="Arial" w:cs="Arial"/>
          <w:sz w:val="18"/>
          <w:szCs w:val="18"/>
        </w:rPr>
        <w:t>202</w:t>
      </w:r>
      <w:r w:rsidR="00275E6F">
        <w:rPr>
          <w:rFonts w:ascii="Arial" w:hAnsi="Arial" w:cs="Arial"/>
          <w:sz w:val="18"/>
          <w:szCs w:val="18"/>
        </w:rPr>
        <w:t>5</w:t>
      </w:r>
      <w:r w:rsidR="006923F0">
        <w:rPr>
          <w:rFonts w:ascii="Arial" w:hAnsi="Arial" w:cs="Arial"/>
          <w:sz w:val="18"/>
          <w:szCs w:val="18"/>
        </w:rPr>
        <w:t>:</w:t>
      </w:r>
    </w:p>
    <w:p w14:paraId="1BFB76EA"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374"/>
        <w:gridCol w:w="2742"/>
      </w:tblGrid>
      <w:tr w:rsidR="00721501" w:rsidRPr="007E42D2" w14:paraId="1126265B" w14:textId="77777777" w:rsidTr="005D4C62">
        <w:trPr>
          <w:trHeight w:val="60"/>
          <w:jc w:val="center"/>
        </w:trPr>
        <w:tc>
          <w:tcPr>
            <w:tcW w:w="4374" w:type="dxa"/>
            <w:shd w:val="clear" w:color="auto" w:fill="833C0C"/>
          </w:tcPr>
          <w:p w14:paraId="190DB598"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FC3FBE" w14:textId="3C0A0229" w:rsidR="00721501" w:rsidRPr="007E42D2" w:rsidRDefault="00A20210"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E352B">
              <w:rPr>
                <w:b/>
                <w:color w:val="FFFFFF" w:themeColor="background1"/>
                <w:szCs w:val="18"/>
                <w:lang w:val="es-MX"/>
              </w:rPr>
              <w:t>30 Jun.</w:t>
            </w:r>
            <w:r w:rsidR="00275E6F">
              <w:rPr>
                <w:b/>
                <w:color w:val="FFFFFF" w:themeColor="background1"/>
                <w:szCs w:val="18"/>
                <w:lang w:val="es-MX"/>
              </w:rPr>
              <w:t xml:space="preserve"> 2025</w:t>
            </w:r>
          </w:p>
        </w:tc>
      </w:tr>
      <w:tr w:rsidR="00721501" w:rsidRPr="007E42D2" w14:paraId="1C731719" w14:textId="77777777" w:rsidTr="00721501">
        <w:trPr>
          <w:trHeight w:val="60"/>
          <w:jc w:val="center"/>
        </w:trPr>
        <w:tc>
          <w:tcPr>
            <w:tcW w:w="4374" w:type="dxa"/>
            <w:shd w:val="clear" w:color="auto" w:fill="auto"/>
          </w:tcPr>
          <w:p w14:paraId="7F9A2BB9" w14:textId="77777777" w:rsidR="00721501" w:rsidRPr="007E42D2" w:rsidRDefault="00721501" w:rsidP="00721501">
            <w:pPr>
              <w:pStyle w:val="Texto"/>
              <w:spacing w:after="0" w:line="276" w:lineRule="auto"/>
              <w:ind w:firstLine="0"/>
              <w:jc w:val="left"/>
              <w:rPr>
                <w:szCs w:val="18"/>
                <w:lang w:val="es-MX"/>
              </w:rPr>
            </w:pPr>
            <w:r>
              <w:rPr>
                <w:szCs w:val="18"/>
                <w:lang w:val="es-MX"/>
              </w:rPr>
              <w:t>Mobiliario y Equipo de Administración</w:t>
            </w:r>
          </w:p>
        </w:tc>
        <w:tc>
          <w:tcPr>
            <w:tcW w:w="2742" w:type="dxa"/>
            <w:shd w:val="clear" w:color="auto" w:fill="auto"/>
          </w:tcPr>
          <w:p w14:paraId="588C6106" w14:textId="37096023" w:rsidR="00721501" w:rsidRPr="007E42D2" w:rsidRDefault="00BD48B5" w:rsidP="006923F0">
            <w:pPr>
              <w:pStyle w:val="Texto"/>
              <w:spacing w:after="0" w:line="276" w:lineRule="auto"/>
              <w:ind w:firstLine="0"/>
              <w:jc w:val="right"/>
              <w:rPr>
                <w:szCs w:val="18"/>
                <w:lang w:val="es-MX"/>
              </w:rPr>
            </w:pPr>
            <w:r>
              <w:rPr>
                <w:szCs w:val="18"/>
                <w:lang w:val="es-MX"/>
              </w:rPr>
              <w:t>8,171,412.76</w:t>
            </w:r>
          </w:p>
        </w:tc>
      </w:tr>
      <w:tr w:rsidR="00BD48B5" w:rsidRPr="007E42D2" w14:paraId="0EF537CD" w14:textId="77777777" w:rsidTr="00721501">
        <w:trPr>
          <w:trHeight w:val="60"/>
          <w:jc w:val="center"/>
        </w:trPr>
        <w:tc>
          <w:tcPr>
            <w:tcW w:w="4374" w:type="dxa"/>
            <w:shd w:val="clear" w:color="auto" w:fill="auto"/>
          </w:tcPr>
          <w:p w14:paraId="5E10D901" w14:textId="5E3203AF" w:rsidR="00BD48B5" w:rsidRDefault="00BD48B5" w:rsidP="00721501">
            <w:pPr>
              <w:pStyle w:val="Texto"/>
              <w:spacing w:after="0" w:line="276" w:lineRule="auto"/>
              <w:ind w:firstLine="0"/>
              <w:jc w:val="left"/>
              <w:rPr>
                <w:szCs w:val="18"/>
                <w:lang w:val="es-MX"/>
              </w:rPr>
            </w:pPr>
            <w:r>
              <w:rPr>
                <w:szCs w:val="18"/>
                <w:lang w:val="es-MX"/>
              </w:rPr>
              <w:t>Mobiliario y Equipo Educacional y Recreativo</w:t>
            </w:r>
          </w:p>
        </w:tc>
        <w:tc>
          <w:tcPr>
            <w:tcW w:w="2742" w:type="dxa"/>
            <w:shd w:val="clear" w:color="auto" w:fill="auto"/>
          </w:tcPr>
          <w:p w14:paraId="4761D355" w14:textId="34C7D318" w:rsidR="00BD48B5" w:rsidRDefault="00BD48B5" w:rsidP="006923F0">
            <w:pPr>
              <w:pStyle w:val="Texto"/>
              <w:spacing w:after="0" w:line="276" w:lineRule="auto"/>
              <w:ind w:firstLine="0"/>
              <w:jc w:val="right"/>
              <w:rPr>
                <w:szCs w:val="18"/>
                <w:lang w:val="es-MX"/>
              </w:rPr>
            </w:pPr>
            <w:r>
              <w:rPr>
                <w:szCs w:val="18"/>
                <w:lang w:val="es-MX"/>
              </w:rPr>
              <w:t>614,645.21</w:t>
            </w:r>
          </w:p>
        </w:tc>
      </w:tr>
      <w:tr w:rsidR="00721501" w:rsidRPr="007E42D2" w14:paraId="7CF41B42" w14:textId="77777777" w:rsidTr="00721501">
        <w:trPr>
          <w:trHeight w:val="60"/>
          <w:jc w:val="center"/>
        </w:trPr>
        <w:tc>
          <w:tcPr>
            <w:tcW w:w="4374" w:type="dxa"/>
            <w:shd w:val="clear" w:color="auto" w:fill="auto"/>
          </w:tcPr>
          <w:p w14:paraId="0649CD7D" w14:textId="77777777" w:rsidR="00721501" w:rsidRPr="007E42D2" w:rsidRDefault="00721501" w:rsidP="00721501">
            <w:pPr>
              <w:pStyle w:val="Texto"/>
              <w:spacing w:after="0" w:line="276" w:lineRule="auto"/>
              <w:ind w:firstLine="0"/>
              <w:jc w:val="left"/>
              <w:rPr>
                <w:szCs w:val="18"/>
                <w:lang w:val="es-MX"/>
              </w:rPr>
            </w:pPr>
            <w:r>
              <w:rPr>
                <w:szCs w:val="18"/>
                <w:lang w:val="es-MX"/>
              </w:rPr>
              <w:t>Equipo e Instrumental Médico y de Laboratorio</w:t>
            </w:r>
          </w:p>
        </w:tc>
        <w:tc>
          <w:tcPr>
            <w:tcW w:w="2742" w:type="dxa"/>
            <w:shd w:val="clear" w:color="auto" w:fill="auto"/>
          </w:tcPr>
          <w:p w14:paraId="585CD8C0"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2,495.00</w:t>
            </w:r>
          </w:p>
        </w:tc>
      </w:tr>
      <w:tr w:rsidR="00721501" w:rsidRPr="007E42D2" w14:paraId="2072E35C" w14:textId="77777777" w:rsidTr="00721501">
        <w:trPr>
          <w:trHeight w:val="60"/>
          <w:jc w:val="center"/>
        </w:trPr>
        <w:tc>
          <w:tcPr>
            <w:tcW w:w="4374" w:type="dxa"/>
            <w:shd w:val="clear" w:color="auto" w:fill="auto"/>
          </w:tcPr>
          <w:p w14:paraId="3BC6A731" w14:textId="77777777" w:rsidR="00721501" w:rsidRPr="007E42D2" w:rsidRDefault="00721501" w:rsidP="00721501">
            <w:pPr>
              <w:pStyle w:val="Texto"/>
              <w:spacing w:after="0" w:line="276" w:lineRule="auto"/>
              <w:ind w:firstLine="0"/>
              <w:jc w:val="left"/>
              <w:rPr>
                <w:szCs w:val="18"/>
                <w:lang w:val="es-MX"/>
              </w:rPr>
            </w:pPr>
            <w:r>
              <w:rPr>
                <w:szCs w:val="18"/>
                <w:lang w:val="es-MX"/>
              </w:rPr>
              <w:t>Vehículos y Equipo de Transporte</w:t>
            </w:r>
          </w:p>
        </w:tc>
        <w:tc>
          <w:tcPr>
            <w:tcW w:w="2742" w:type="dxa"/>
            <w:shd w:val="clear" w:color="auto" w:fill="auto"/>
          </w:tcPr>
          <w:p w14:paraId="4F08D226" w14:textId="586D1264" w:rsidR="00721501" w:rsidRPr="007E42D2" w:rsidRDefault="00BD48B5" w:rsidP="00721501">
            <w:pPr>
              <w:pStyle w:val="Texto"/>
              <w:spacing w:after="0" w:line="276" w:lineRule="auto"/>
              <w:ind w:firstLine="0"/>
              <w:jc w:val="right"/>
              <w:rPr>
                <w:szCs w:val="18"/>
                <w:lang w:val="es-MX"/>
              </w:rPr>
            </w:pPr>
            <w:r>
              <w:rPr>
                <w:szCs w:val="18"/>
                <w:lang w:val="es-MX"/>
              </w:rPr>
              <w:t>3,324,556.30</w:t>
            </w:r>
          </w:p>
        </w:tc>
      </w:tr>
      <w:tr w:rsidR="00721501" w:rsidRPr="007E42D2" w14:paraId="5DE0A4ED" w14:textId="77777777" w:rsidTr="00721501">
        <w:trPr>
          <w:trHeight w:val="60"/>
          <w:jc w:val="center"/>
        </w:trPr>
        <w:tc>
          <w:tcPr>
            <w:tcW w:w="4374" w:type="dxa"/>
            <w:shd w:val="clear" w:color="auto" w:fill="auto"/>
          </w:tcPr>
          <w:p w14:paraId="7288F4F2" w14:textId="77777777" w:rsidR="00721501" w:rsidRPr="007E42D2" w:rsidRDefault="00721501" w:rsidP="00721501">
            <w:pPr>
              <w:pStyle w:val="Texto"/>
              <w:spacing w:after="0" w:line="276" w:lineRule="auto"/>
              <w:ind w:firstLine="0"/>
              <w:jc w:val="left"/>
              <w:rPr>
                <w:szCs w:val="18"/>
                <w:lang w:val="es-MX"/>
              </w:rPr>
            </w:pPr>
            <w:r>
              <w:rPr>
                <w:szCs w:val="18"/>
                <w:lang w:val="es-MX"/>
              </w:rPr>
              <w:t>Maquinaria, Otros Equipos y Herramientas</w:t>
            </w:r>
          </w:p>
        </w:tc>
        <w:tc>
          <w:tcPr>
            <w:tcW w:w="2742" w:type="dxa"/>
            <w:shd w:val="clear" w:color="auto" w:fill="auto"/>
          </w:tcPr>
          <w:p w14:paraId="0B29CE6B" w14:textId="5A6B6B98" w:rsidR="00721501" w:rsidRPr="007E42D2" w:rsidRDefault="00BD48B5" w:rsidP="00721501">
            <w:pPr>
              <w:pStyle w:val="Texto"/>
              <w:spacing w:after="0" w:line="276" w:lineRule="auto"/>
              <w:ind w:firstLine="0"/>
              <w:jc w:val="right"/>
              <w:rPr>
                <w:szCs w:val="18"/>
                <w:lang w:val="es-MX"/>
              </w:rPr>
            </w:pPr>
            <w:r>
              <w:rPr>
                <w:szCs w:val="18"/>
                <w:lang w:val="es-MX"/>
              </w:rPr>
              <w:t>167,080.13</w:t>
            </w:r>
          </w:p>
        </w:tc>
      </w:tr>
      <w:tr w:rsidR="00721501" w:rsidRPr="007E42D2" w14:paraId="1B2E51A1" w14:textId="77777777" w:rsidTr="00721501">
        <w:trPr>
          <w:trHeight w:val="60"/>
          <w:jc w:val="center"/>
        </w:trPr>
        <w:tc>
          <w:tcPr>
            <w:tcW w:w="4374" w:type="dxa"/>
            <w:shd w:val="clear" w:color="auto" w:fill="auto"/>
          </w:tcPr>
          <w:p w14:paraId="0E2411EF" w14:textId="77777777" w:rsidR="00721501" w:rsidRPr="000C457F" w:rsidRDefault="00A20210" w:rsidP="00A20210">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Pr="000C457F">
              <w:rPr>
                <w:b/>
                <w:szCs w:val="18"/>
                <w:lang w:val="es-MX"/>
              </w:rPr>
              <w:t>:</w:t>
            </w:r>
          </w:p>
        </w:tc>
        <w:tc>
          <w:tcPr>
            <w:tcW w:w="2742" w:type="dxa"/>
            <w:shd w:val="clear" w:color="auto" w:fill="auto"/>
          </w:tcPr>
          <w:p w14:paraId="18D0BEA4" w14:textId="70AFFE1E" w:rsidR="00721501" w:rsidRPr="000C457F" w:rsidRDefault="00E47902" w:rsidP="00721501">
            <w:pPr>
              <w:pStyle w:val="Texto"/>
              <w:spacing w:after="0" w:line="276" w:lineRule="auto"/>
              <w:ind w:firstLine="0"/>
              <w:jc w:val="right"/>
              <w:rPr>
                <w:b/>
                <w:szCs w:val="18"/>
                <w:lang w:val="es-MX"/>
              </w:rPr>
            </w:pPr>
            <w:r w:rsidRPr="000C457F">
              <w:rPr>
                <w:b/>
                <w:szCs w:val="18"/>
                <w:lang w:val="es-MX"/>
              </w:rPr>
              <w:fldChar w:fldCharType="begin"/>
            </w:r>
            <w:r w:rsidR="00A20210" w:rsidRPr="000C457F">
              <w:rPr>
                <w:b/>
                <w:szCs w:val="18"/>
                <w:lang w:val="es-MX"/>
              </w:rPr>
              <w:instrText xml:space="preserve"> =SUM(ABOVE) \# "$#,##0.00;($#,##0.00)" </w:instrText>
            </w:r>
            <w:r w:rsidRPr="000C457F">
              <w:rPr>
                <w:b/>
                <w:szCs w:val="18"/>
                <w:lang w:val="es-MX"/>
              </w:rPr>
              <w:fldChar w:fldCharType="separate"/>
            </w:r>
            <w:r w:rsidR="00BD48B5" w:rsidRPr="000C457F">
              <w:rPr>
                <w:b/>
                <w:noProof/>
                <w:szCs w:val="18"/>
                <w:lang w:val="es-MX"/>
              </w:rPr>
              <w:t>$</w:t>
            </w:r>
            <w:r w:rsidR="00BD48B5">
              <w:rPr>
                <w:b/>
                <w:noProof/>
                <w:szCs w:val="18"/>
                <w:lang w:val="es-MX"/>
              </w:rPr>
              <w:t xml:space="preserve">   12,280,189.40</w:t>
            </w:r>
            <w:r w:rsidRPr="000C457F">
              <w:rPr>
                <w:b/>
                <w:szCs w:val="18"/>
                <w:lang w:val="es-MX"/>
              </w:rPr>
              <w:fldChar w:fldCharType="end"/>
            </w:r>
          </w:p>
        </w:tc>
      </w:tr>
    </w:tbl>
    <w:p w14:paraId="664B9E32" w14:textId="21C7CB33" w:rsidR="00CF7ED7" w:rsidRDefault="00CF7ED7" w:rsidP="00721501">
      <w:pPr>
        <w:autoSpaceDE w:val="0"/>
        <w:autoSpaceDN w:val="0"/>
        <w:adjustRightInd w:val="0"/>
        <w:spacing w:before="80"/>
        <w:ind w:left="709"/>
        <w:jc w:val="both"/>
        <w:rPr>
          <w:rFonts w:ascii="Arial" w:hAnsi="Arial" w:cs="Arial"/>
          <w:sz w:val="18"/>
          <w:szCs w:val="18"/>
        </w:rPr>
      </w:pPr>
    </w:p>
    <w:p w14:paraId="7F352AA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Activos Diferidos</w:t>
      </w:r>
    </w:p>
    <w:p w14:paraId="35B18442"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En este rubro se integra el valor nominal de las cantidades dejadas en guarda para garantizar el servicio de arrendamiento de bienes inmuebles.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762BB81B"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38460D75" w14:textId="77777777" w:rsidTr="005D4C62">
        <w:trPr>
          <w:trHeight w:val="60"/>
          <w:jc w:val="center"/>
        </w:trPr>
        <w:tc>
          <w:tcPr>
            <w:tcW w:w="2963" w:type="dxa"/>
            <w:shd w:val="clear" w:color="auto" w:fill="833C0C"/>
          </w:tcPr>
          <w:p w14:paraId="2BC70688" w14:textId="77777777" w:rsidR="00721501"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p w14:paraId="0642E5BD" w14:textId="574FCF0D" w:rsidR="0032739F" w:rsidRPr="007E42D2" w:rsidRDefault="0032739F" w:rsidP="00721501">
            <w:pPr>
              <w:pStyle w:val="Texto"/>
              <w:spacing w:after="0" w:line="276" w:lineRule="auto"/>
              <w:ind w:firstLine="0"/>
              <w:jc w:val="center"/>
              <w:rPr>
                <w:b/>
                <w:color w:val="FFFFFF" w:themeColor="background1"/>
                <w:szCs w:val="18"/>
                <w:lang w:val="es-MX"/>
              </w:rPr>
            </w:pPr>
          </w:p>
        </w:tc>
        <w:tc>
          <w:tcPr>
            <w:tcW w:w="1715" w:type="dxa"/>
            <w:shd w:val="clear" w:color="auto" w:fill="833C0C"/>
          </w:tcPr>
          <w:p w14:paraId="4F7435F0" w14:textId="1522CEB5" w:rsidR="00721501" w:rsidRPr="007E42D2" w:rsidRDefault="00E101CB"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E352B">
              <w:rPr>
                <w:b/>
                <w:color w:val="FFFFFF" w:themeColor="background1"/>
                <w:szCs w:val="18"/>
                <w:lang w:val="es-MX"/>
              </w:rPr>
              <w:t>30 Jun.</w:t>
            </w:r>
            <w:r w:rsidR="00275E6F">
              <w:rPr>
                <w:b/>
                <w:color w:val="FFFFFF" w:themeColor="background1"/>
                <w:szCs w:val="18"/>
                <w:lang w:val="es-MX"/>
              </w:rPr>
              <w:t xml:space="preserve"> 2025</w:t>
            </w:r>
          </w:p>
        </w:tc>
      </w:tr>
      <w:tr w:rsidR="00721501" w:rsidRPr="007E42D2" w14:paraId="1436F15F" w14:textId="77777777" w:rsidTr="00721501">
        <w:trPr>
          <w:trHeight w:val="60"/>
          <w:jc w:val="center"/>
        </w:trPr>
        <w:tc>
          <w:tcPr>
            <w:tcW w:w="2963" w:type="dxa"/>
            <w:shd w:val="clear" w:color="auto" w:fill="auto"/>
          </w:tcPr>
          <w:p w14:paraId="727F101A"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Depósitos en garantía</w:t>
            </w:r>
          </w:p>
        </w:tc>
        <w:tc>
          <w:tcPr>
            <w:tcW w:w="1715" w:type="dxa"/>
            <w:shd w:val="clear" w:color="auto" w:fill="auto"/>
          </w:tcPr>
          <w:p w14:paraId="0F99A40B" w14:textId="77777777" w:rsidR="00721501" w:rsidRPr="007E42D2" w:rsidRDefault="00721501" w:rsidP="00721501">
            <w:pPr>
              <w:pStyle w:val="Texto"/>
              <w:spacing w:after="0" w:line="276" w:lineRule="auto"/>
              <w:ind w:firstLine="0"/>
              <w:jc w:val="right"/>
              <w:rPr>
                <w:szCs w:val="18"/>
                <w:lang w:val="es-MX"/>
              </w:rPr>
            </w:pPr>
            <w:r w:rsidRPr="007E42D2">
              <w:rPr>
                <w:szCs w:val="18"/>
                <w:lang w:val="es-MX"/>
              </w:rPr>
              <w:t>$17,000</w:t>
            </w:r>
            <w:r w:rsidR="00E101CB">
              <w:rPr>
                <w:szCs w:val="18"/>
                <w:lang w:val="es-MX"/>
              </w:rPr>
              <w:t>.06</w:t>
            </w:r>
          </w:p>
        </w:tc>
      </w:tr>
    </w:tbl>
    <w:p w14:paraId="02A10310" w14:textId="77777777" w:rsidR="001568BB" w:rsidRDefault="001568BB" w:rsidP="00721501">
      <w:pPr>
        <w:autoSpaceDE w:val="0"/>
        <w:autoSpaceDN w:val="0"/>
        <w:adjustRightInd w:val="0"/>
        <w:spacing w:before="240" w:after="120"/>
        <w:jc w:val="both"/>
        <w:rPr>
          <w:rFonts w:ascii="Arial" w:hAnsi="Arial" w:cs="Arial"/>
          <w:b/>
          <w:sz w:val="18"/>
          <w:szCs w:val="18"/>
        </w:rPr>
      </w:pPr>
    </w:p>
    <w:p w14:paraId="5959BF27" w14:textId="77777777" w:rsidR="001568BB" w:rsidRDefault="001568BB">
      <w:pPr>
        <w:rPr>
          <w:rFonts w:ascii="Arial" w:hAnsi="Arial" w:cs="Arial"/>
          <w:b/>
          <w:sz w:val="18"/>
          <w:szCs w:val="18"/>
        </w:rPr>
      </w:pPr>
      <w:r>
        <w:rPr>
          <w:rFonts w:ascii="Arial" w:hAnsi="Arial" w:cs="Arial"/>
          <w:b/>
          <w:sz w:val="18"/>
          <w:szCs w:val="18"/>
        </w:rPr>
        <w:br w:type="page"/>
      </w:r>
    </w:p>
    <w:p w14:paraId="32DBD831" w14:textId="75FF2C77" w:rsidR="00721501" w:rsidRPr="001568BB" w:rsidRDefault="00721501" w:rsidP="001568BB">
      <w:pPr>
        <w:pStyle w:val="Texto"/>
        <w:spacing w:after="0" w:line="276" w:lineRule="auto"/>
        <w:rPr>
          <w:b/>
          <w:szCs w:val="18"/>
          <w:lang w:val="es-MX"/>
        </w:rPr>
      </w:pPr>
      <w:r w:rsidRPr="001568BB">
        <w:rPr>
          <w:b/>
          <w:szCs w:val="18"/>
          <w:lang w:val="es-MX"/>
        </w:rPr>
        <w:lastRenderedPageBreak/>
        <w:t>Pasivo</w:t>
      </w:r>
    </w:p>
    <w:p w14:paraId="3701B18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Cuentas por Pagar a Corto Plazo</w:t>
      </w:r>
    </w:p>
    <w:p w14:paraId="57039CAB"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 que deberá pagar en un plazo menor o igual a doce meses. En éstos inciden pasivos derivados de operaciones por servicios personales, pasivos por obligaciones laborales y acreedores diversos</w:t>
      </w:r>
      <w:r w:rsidR="00DF45C5">
        <w:rPr>
          <w:rFonts w:ascii="Arial" w:hAnsi="Arial" w:cs="Arial"/>
          <w:sz w:val="18"/>
          <w:szCs w:val="18"/>
        </w:rPr>
        <w:t xml:space="preserve">. </w:t>
      </w:r>
      <w:r w:rsidR="000C457F">
        <w:rPr>
          <w:rFonts w:ascii="Arial" w:hAnsi="Arial" w:cs="Arial"/>
          <w:sz w:val="18"/>
          <w:szCs w:val="18"/>
        </w:rPr>
        <w:t>Además,</w:t>
      </w:r>
      <w:r w:rsidR="00DF45C5">
        <w:rPr>
          <w:rFonts w:ascii="Arial" w:hAnsi="Arial" w:cs="Arial"/>
          <w:sz w:val="18"/>
          <w:szCs w:val="18"/>
        </w:rPr>
        <w:t xml:space="preserve"> en Otras cuentas por pagar a corto plazo está integrado el saldo acreedor que corresponde a la regularización referida en el rubro de Derechos a recibir efectivo o equivalentes</w:t>
      </w:r>
      <w:r w:rsidRPr="007E42D2">
        <w:rPr>
          <w:rFonts w:ascii="Arial" w:hAnsi="Arial" w:cs="Arial"/>
          <w:sz w:val="18"/>
          <w:szCs w:val="18"/>
        </w:rPr>
        <w:t xml:space="preserve">.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409E412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509"/>
        <w:gridCol w:w="1487"/>
      </w:tblGrid>
      <w:tr w:rsidR="00721501" w:rsidRPr="007E42D2" w14:paraId="25E3E303" w14:textId="77777777" w:rsidTr="00155801">
        <w:trPr>
          <w:trHeight w:val="60"/>
          <w:jc w:val="center"/>
        </w:trPr>
        <w:tc>
          <w:tcPr>
            <w:tcW w:w="0" w:type="auto"/>
            <w:shd w:val="clear" w:color="auto" w:fill="833C0C"/>
          </w:tcPr>
          <w:p w14:paraId="12369119"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0" w:type="auto"/>
            <w:shd w:val="clear" w:color="auto" w:fill="833C0C"/>
          </w:tcPr>
          <w:p w14:paraId="52691F55" w14:textId="3A71C151"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a</w:t>
            </w:r>
            <w:r w:rsidR="00E101CB">
              <w:rPr>
                <w:b/>
                <w:color w:val="FFFFFF" w:themeColor="background1"/>
                <w:szCs w:val="18"/>
                <w:lang w:val="es-MX"/>
              </w:rPr>
              <w:t xml:space="preserve">l </w:t>
            </w:r>
            <w:r w:rsidR="00DE352B">
              <w:rPr>
                <w:b/>
                <w:color w:val="FFFFFF" w:themeColor="background1"/>
                <w:szCs w:val="18"/>
                <w:lang w:val="es-MX"/>
              </w:rPr>
              <w:t>30 Jun.</w:t>
            </w:r>
            <w:r w:rsidR="00275E6F">
              <w:rPr>
                <w:b/>
                <w:color w:val="FFFFFF" w:themeColor="background1"/>
                <w:szCs w:val="18"/>
                <w:lang w:val="es-MX"/>
              </w:rPr>
              <w:t xml:space="preserve"> 2025</w:t>
            </w:r>
          </w:p>
        </w:tc>
      </w:tr>
      <w:tr w:rsidR="00605C3F" w:rsidRPr="007E42D2" w14:paraId="660591FE" w14:textId="77777777" w:rsidTr="00155801">
        <w:trPr>
          <w:trHeight w:val="60"/>
          <w:jc w:val="center"/>
        </w:trPr>
        <w:tc>
          <w:tcPr>
            <w:tcW w:w="0" w:type="auto"/>
            <w:shd w:val="clear" w:color="auto" w:fill="auto"/>
          </w:tcPr>
          <w:p w14:paraId="466D1F9F" w14:textId="7C895A5C" w:rsidR="00605C3F" w:rsidRDefault="00605C3F" w:rsidP="00605C3F">
            <w:pPr>
              <w:pStyle w:val="Texto"/>
              <w:spacing w:after="0" w:line="276" w:lineRule="auto"/>
              <w:ind w:firstLine="0"/>
              <w:jc w:val="left"/>
              <w:rPr>
                <w:rFonts w:eastAsiaTheme="minorHAnsi"/>
                <w:szCs w:val="18"/>
                <w:lang w:val="es-MX" w:eastAsia="en-US"/>
              </w:rPr>
            </w:pPr>
            <w:r>
              <w:rPr>
                <w:rFonts w:eastAsiaTheme="minorHAnsi"/>
                <w:szCs w:val="18"/>
                <w:lang w:val="es-MX" w:eastAsia="en-US"/>
              </w:rPr>
              <w:t>Servicios Personales por pagar a corto plazo</w:t>
            </w:r>
          </w:p>
        </w:tc>
        <w:tc>
          <w:tcPr>
            <w:tcW w:w="0" w:type="auto"/>
            <w:shd w:val="clear" w:color="auto" w:fill="auto"/>
            <w:vAlign w:val="bottom"/>
          </w:tcPr>
          <w:p w14:paraId="6362F2B2" w14:textId="55A2961E" w:rsidR="00605C3F" w:rsidRDefault="00CA2964" w:rsidP="00A959E1">
            <w:pPr>
              <w:jc w:val="right"/>
              <w:rPr>
                <w:rFonts w:ascii="Arial" w:hAnsi="Arial" w:cs="Arial"/>
                <w:sz w:val="18"/>
                <w:szCs w:val="18"/>
              </w:rPr>
            </w:pPr>
            <w:r>
              <w:rPr>
                <w:rFonts w:ascii="Arial" w:hAnsi="Arial" w:cs="Arial"/>
                <w:sz w:val="18"/>
                <w:szCs w:val="18"/>
              </w:rPr>
              <w:t>5,239.45</w:t>
            </w:r>
          </w:p>
        </w:tc>
      </w:tr>
      <w:tr w:rsidR="00605C3F" w:rsidRPr="007E42D2" w14:paraId="01091682" w14:textId="77777777" w:rsidTr="00155801">
        <w:trPr>
          <w:trHeight w:val="60"/>
          <w:jc w:val="center"/>
        </w:trPr>
        <w:tc>
          <w:tcPr>
            <w:tcW w:w="0" w:type="auto"/>
            <w:shd w:val="clear" w:color="auto" w:fill="auto"/>
          </w:tcPr>
          <w:p w14:paraId="5839DD0C" w14:textId="403376E0" w:rsidR="00605C3F" w:rsidRDefault="00605C3F"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Proveedores por pagar a corto plazo</w:t>
            </w:r>
          </w:p>
        </w:tc>
        <w:tc>
          <w:tcPr>
            <w:tcW w:w="0" w:type="auto"/>
            <w:shd w:val="clear" w:color="auto" w:fill="auto"/>
            <w:vAlign w:val="bottom"/>
          </w:tcPr>
          <w:p w14:paraId="3EE20C92" w14:textId="4A393D52" w:rsidR="00605C3F" w:rsidRDefault="00CA2964" w:rsidP="00A959E1">
            <w:pPr>
              <w:jc w:val="right"/>
              <w:rPr>
                <w:rFonts w:ascii="Arial" w:hAnsi="Arial" w:cs="Arial"/>
                <w:sz w:val="18"/>
                <w:szCs w:val="18"/>
              </w:rPr>
            </w:pPr>
            <w:r>
              <w:rPr>
                <w:rFonts w:ascii="Arial" w:hAnsi="Arial" w:cs="Arial"/>
                <w:sz w:val="18"/>
                <w:szCs w:val="18"/>
              </w:rPr>
              <w:t>6,446.00</w:t>
            </w:r>
          </w:p>
        </w:tc>
      </w:tr>
      <w:tr w:rsidR="00721501" w:rsidRPr="007E42D2" w14:paraId="7303EE8B" w14:textId="77777777" w:rsidTr="00155801">
        <w:trPr>
          <w:trHeight w:val="60"/>
          <w:jc w:val="center"/>
        </w:trPr>
        <w:tc>
          <w:tcPr>
            <w:tcW w:w="0" w:type="auto"/>
            <w:shd w:val="clear" w:color="auto" w:fill="auto"/>
          </w:tcPr>
          <w:p w14:paraId="756893F6" w14:textId="77777777" w:rsidR="00721501" w:rsidRPr="007E42D2" w:rsidRDefault="00E101CB"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Retenciones y Contribuciones por pagar a corto plazo</w:t>
            </w:r>
          </w:p>
        </w:tc>
        <w:tc>
          <w:tcPr>
            <w:tcW w:w="0" w:type="auto"/>
            <w:shd w:val="clear" w:color="auto" w:fill="auto"/>
            <w:vAlign w:val="bottom"/>
          </w:tcPr>
          <w:p w14:paraId="48014013" w14:textId="562EFD9C" w:rsidR="00721501" w:rsidRPr="007E42D2" w:rsidRDefault="002915C5" w:rsidP="00A959E1">
            <w:pPr>
              <w:spacing w:line="276" w:lineRule="auto"/>
              <w:jc w:val="right"/>
              <w:rPr>
                <w:rFonts w:ascii="Arial" w:hAnsi="Arial" w:cs="Arial"/>
                <w:sz w:val="18"/>
                <w:szCs w:val="18"/>
              </w:rPr>
            </w:pPr>
            <w:r>
              <w:rPr>
                <w:rFonts w:ascii="Arial" w:hAnsi="Arial" w:cs="Arial"/>
                <w:sz w:val="18"/>
                <w:szCs w:val="18"/>
              </w:rPr>
              <w:t>901,567.55</w:t>
            </w:r>
          </w:p>
        </w:tc>
      </w:tr>
      <w:tr w:rsidR="00B005BA" w:rsidRPr="007E42D2" w14:paraId="6CD39DC5" w14:textId="77777777" w:rsidTr="00155801">
        <w:trPr>
          <w:trHeight w:val="60"/>
          <w:jc w:val="center"/>
        </w:trPr>
        <w:tc>
          <w:tcPr>
            <w:tcW w:w="0" w:type="auto"/>
            <w:shd w:val="clear" w:color="auto" w:fill="auto"/>
          </w:tcPr>
          <w:p w14:paraId="78E33BEF" w14:textId="77777777" w:rsidR="00B005BA" w:rsidRDefault="00B005BA" w:rsidP="00B005BA">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cuentas por pagar a corto plazo</w:t>
            </w:r>
          </w:p>
        </w:tc>
        <w:tc>
          <w:tcPr>
            <w:tcW w:w="0" w:type="auto"/>
            <w:shd w:val="clear" w:color="auto" w:fill="auto"/>
            <w:vAlign w:val="bottom"/>
          </w:tcPr>
          <w:p w14:paraId="407F4054" w14:textId="69A66E4D" w:rsidR="00B005BA" w:rsidRDefault="002915C5" w:rsidP="00B005BA">
            <w:pPr>
              <w:jc w:val="right"/>
              <w:rPr>
                <w:rFonts w:ascii="Arial" w:hAnsi="Arial" w:cs="Arial"/>
                <w:sz w:val="18"/>
                <w:szCs w:val="18"/>
              </w:rPr>
            </w:pPr>
            <w:r>
              <w:rPr>
                <w:rFonts w:ascii="Arial" w:hAnsi="Arial" w:cs="Arial"/>
                <w:sz w:val="18"/>
                <w:szCs w:val="18"/>
              </w:rPr>
              <w:t>11,900.15</w:t>
            </w:r>
          </w:p>
        </w:tc>
      </w:tr>
      <w:tr w:rsidR="00721501" w:rsidRPr="007E42D2" w14:paraId="452FD2D5" w14:textId="77777777" w:rsidTr="00155801">
        <w:trPr>
          <w:trHeight w:val="60"/>
          <w:jc w:val="center"/>
        </w:trPr>
        <w:tc>
          <w:tcPr>
            <w:tcW w:w="0" w:type="auto"/>
            <w:shd w:val="clear" w:color="auto" w:fill="auto"/>
          </w:tcPr>
          <w:p w14:paraId="0D5884CF" w14:textId="77777777" w:rsidR="00721501" w:rsidRPr="001F1885" w:rsidRDefault="00E101CB"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sidRPr="001F1885">
              <w:rPr>
                <w:rFonts w:eastAsiaTheme="minorHAnsi"/>
                <w:b/>
                <w:szCs w:val="18"/>
                <w:lang w:val="es-MX" w:eastAsia="en-US"/>
              </w:rPr>
              <w:t>:</w:t>
            </w:r>
          </w:p>
        </w:tc>
        <w:tc>
          <w:tcPr>
            <w:tcW w:w="0" w:type="auto"/>
            <w:shd w:val="clear" w:color="auto" w:fill="auto"/>
          </w:tcPr>
          <w:p w14:paraId="17EB9E97" w14:textId="013422B1" w:rsidR="00721501" w:rsidRPr="001F1885" w:rsidRDefault="00E47902" w:rsidP="00E101CB">
            <w:pPr>
              <w:pStyle w:val="Texto"/>
              <w:spacing w:after="0" w:line="276" w:lineRule="auto"/>
              <w:ind w:firstLine="0"/>
              <w:jc w:val="right"/>
              <w:rPr>
                <w:b/>
                <w:szCs w:val="18"/>
                <w:lang w:val="es-MX"/>
              </w:rPr>
            </w:pPr>
            <w:r w:rsidRPr="001F1885">
              <w:rPr>
                <w:b/>
                <w:szCs w:val="18"/>
                <w:lang w:val="es-MX"/>
              </w:rPr>
              <w:fldChar w:fldCharType="begin"/>
            </w:r>
            <w:r w:rsidR="00E101CB" w:rsidRPr="001F1885">
              <w:rPr>
                <w:b/>
                <w:szCs w:val="18"/>
                <w:lang w:val="es-MX"/>
              </w:rPr>
              <w:instrText xml:space="preserve"> =SUM(ABOVE) \# "$#,##0.00;($#,##0.00)" </w:instrText>
            </w:r>
            <w:r w:rsidRPr="001F1885">
              <w:rPr>
                <w:b/>
                <w:szCs w:val="18"/>
                <w:lang w:val="es-MX"/>
              </w:rPr>
              <w:fldChar w:fldCharType="separate"/>
            </w:r>
            <w:r w:rsidR="002915C5" w:rsidRPr="001F1885">
              <w:rPr>
                <w:b/>
                <w:noProof/>
                <w:szCs w:val="18"/>
                <w:lang w:val="es-MX"/>
              </w:rPr>
              <w:t>$</w:t>
            </w:r>
            <w:r w:rsidR="002915C5">
              <w:rPr>
                <w:b/>
                <w:noProof/>
                <w:szCs w:val="18"/>
                <w:lang w:val="es-MX"/>
              </w:rPr>
              <w:t xml:space="preserve">   </w:t>
            </w:r>
            <w:r w:rsidR="002915C5">
              <w:rPr>
                <w:b/>
                <w:noProof/>
                <w:szCs w:val="18"/>
                <w:lang w:val="es-MX"/>
              </w:rPr>
              <w:t>925,153.15</w:t>
            </w:r>
            <w:r w:rsidRPr="001F1885">
              <w:rPr>
                <w:b/>
                <w:szCs w:val="18"/>
                <w:lang w:val="es-MX"/>
              </w:rPr>
              <w:fldChar w:fldCharType="end"/>
            </w:r>
          </w:p>
        </w:tc>
      </w:tr>
    </w:tbl>
    <w:p w14:paraId="56B81643" w14:textId="77777777" w:rsidR="00721501" w:rsidRDefault="00721501" w:rsidP="00721501">
      <w:pPr>
        <w:autoSpaceDE w:val="0"/>
        <w:autoSpaceDN w:val="0"/>
        <w:adjustRightInd w:val="0"/>
        <w:spacing w:before="80"/>
        <w:ind w:left="709"/>
        <w:jc w:val="both"/>
        <w:rPr>
          <w:rFonts w:ascii="Arial" w:hAnsi="Arial" w:cs="Arial"/>
          <w:sz w:val="18"/>
          <w:szCs w:val="18"/>
        </w:rPr>
      </w:pPr>
    </w:p>
    <w:p w14:paraId="6F3ADCDB" w14:textId="77777777" w:rsidR="00721501" w:rsidRPr="007E42D2" w:rsidRDefault="00721501" w:rsidP="00721501">
      <w:pPr>
        <w:pStyle w:val="Texto"/>
        <w:numPr>
          <w:ilvl w:val="0"/>
          <w:numId w:val="5"/>
        </w:numPr>
        <w:spacing w:line="276" w:lineRule="auto"/>
        <w:rPr>
          <w:szCs w:val="18"/>
        </w:rPr>
      </w:pPr>
      <w:r w:rsidRPr="007E42D2">
        <w:rPr>
          <w:b/>
          <w:szCs w:val="18"/>
          <w:lang w:val="es-MX"/>
        </w:rPr>
        <w:t>Provisiones a Corto Plazo</w:t>
      </w:r>
    </w:p>
    <w:p w14:paraId="4037B991" w14:textId="77777777" w:rsidR="00721501"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w:t>
      </w:r>
      <w:r w:rsidR="00DF45C5">
        <w:rPr>
          <w:rFonts w:ascii="Arial" w:hAnsi="Arial" w:cs="Arial"/>
          <w:sz w:val="18"/>
          <w:szCs w:val="18"/>
        </w:rPr>
        <w:t xml:space="preserve"> por servicios devengados y</w:t>
      </w:r>
      <w:r w:rsidRPr="007E42D2">
        <w:rPr>
          <w:rFonts w:ascii="Arial" w:hAnsi="Arial" w:cs="Arial"/>
          <w:sz w:val="18"/>
          <w:szCs w:val="18"/>
        </w:rPr>
        <w:t xml:space="preserve"> que deberá pagar en un plazo menor o igual a doce meses.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4D6BAD4"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p>
    <w:p w14:paraId="2CCA37F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6E1E0B23" w14:textId="77777777" w:rsidTr="005D4C62">
        <w:trPr>
          <w:trHeight w:val="60"/>
          <w:jc w:val="center"/>
        </w:trPr>
        <w:tc>
          <w:tcPr>
            <w:tcW w:w="2963" w:type="dxa"/>
            <w:shd w:val="clear" w:color="auto" w:fill="833C0C"/>
          </w:tcPr>
          <w:p w14:paraId="64D226F1"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1715" w:type="dxa"/>
            <w:shd w:val="clear" w:color="auto" w:fill="833C0C"/>
          </w:tcPr>
          <w:p w14:paraId="6D2CE36F" w14:textId="3EC88B65"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E352B">
              <w:rPr>
                <w:b/>
                <w:color w:val="FFFFFF" w:themeColor="background1"/>
                <w:szCs w:val="18"/>
                <w:lang w:val="es-MX"/>
              </w:rPr>
              <w:t>30 Jun.</w:t>
            </w:r>
            <w:r w:rsidR="00275E6F">
              <w:rPr>
                <w:b/>
                <w:color w:val="FFFFFF" w:themeColor="background1"/>
                <w:szCs w:val="18"/>
                <w:lang w:val="es-MX"/>
              </w:rPr>
              <w:t xml:space="preserve"> 2025</w:t>
            </w:r>
          </w:p>
        </w:tc>
      </w:tr>
      <w:tr w:rsidR="00721501" w:rsidRPr="007E42D2" w14:paraId="54075611" w14:textId="77777777" w:rsidTr="00721501">
        <w:trPr>
          <w:trHeight w:val="60"/>
          <w:jc w:val="center"/>
        </w:trPr>
        <w:tc>
          <w:tcPr>
            <w:tcW w:w="2963" w:type="dxa"/>
            <w:shd w:val="clear" w:color="auto" w:fill="auto"/>
          </w:tcPr>
          <w:p w14:paraId="119E3AA0" w14:textId="77777777" w:rsidR="00721501" w:rsidRPr="007E42D2" w:rsidRDefault="00721501" w:rsidP="00B00D7A">
            <w:pPr>
              <w:pStyle w:val="Texto"/>
              <w:spacing w:after="0" w:line="276" w:lineRule="auto"/>
              <w:ind w:firstLine="0"/>
              <w:jc w:val="left"/>
              <w:rPr>
                <w:rFonts w:eastAsiaTheme="minorHAnsi"/>
                <w:szCs w:val="18"/>
                <w:lang w:val="es-MX" w:eastAsia="en-US"/>
              </w:rPr>
            </w:pPr>
            <w:r w:rsidRPr="007E42D2">
              <w:rPr>
                <w:rFonts w:eastAsiaTheme="minorHAnsi"/>
                <w:szCs w:val="18"/>
                <w:lang w:val="es-MX" w:eastAsia="en-US"/>
              </w:rPr>
              <w:t xml:space="preserve">Provisión </w:t>
            </w:r>
            <w:r w:rsidR="00B00D7A">
              <w:rPr>
                <w:rFonts w:eastAsiaTheme="minorHAnsi"/>
                <w:szCs w:val="18"/>
                <w:lang w:val="es-MX" w:eastAsia="en-US"/>
              </w:rPr>
              <w:t>para Contingencias</w:t>
            </w:r>
          </w:p>
        </w:tc>
        <w:tc>
          <w:tcPr>
            <w:tcW w:w="1715" w:type="dxa"/>
            <w:shd w:val="clear" w:color="auto" w:fill="auto"/>
            <w:vAlign w:val="bottom"/>
          </w:tcPr>
          <w:p w14:paraId="7E3BB7CE" w14:textId="25EBF75E" w:rsidR="00721501" w:rsidRPr="007E42D2" w:rsidRDefault="00EB69E2" w:rsidP="00EB69E2">
            <w:pPr>
              <w:spacing w:line="276" w:lineRule="auto"/>
              <w:jc w:val="right"/>
              <w:rPr>
                <w:rFonts w:ascii="Arial" w:hAnsi="Arial" w:cs="Arial"/>
                <w:sz w:val="18"/>
                <w:szCs w:val="18"/>
              </w:rPr>
            </w:pPr>
            <w:r>
              <w:rPr>
                <w:rFonts w:ascii="Arial" w:hAnsi="Arial" w:cs="Arial"/>
                <w:sz w:val="18"/>
                <w:szCs w:val="18"/>
              </w:rPr>
              <w:t>0.</w:t>
            </w:r>
            <w:r w:rsidR="000B74D6">
              <w:rPr>
                <w:rFonts w:ascii="Arial" w:hAnsi="Arial" w:cs="Arial"/>
                <w:sz w:val="18"/>
                <w:szCs w:val="18"/>
              </w:rPr>
              <w:t>00</w:t>
            </w:r>
          </w:p>
        </w:tc>
      </w:tr>
      <w:tr w:rsidR="00721501" w:rsidRPr="007E42D2" w14:paraId="14A806D5" w14:textId="77777777" w:rsidTr="00721501">
        <w:trPr>
          <w:trHeight w:val="225"/>
          <w:jc w:val="center"/>
        </w:trPr>
        <w:tc>
          <w:tcPr>
            <w:tcW w:w="2963" w:type="dxa"/>
            <w:shd w:val="clear" w:color="auto" w:fill="auto"/>
          </w:tcPr>
          <w:p w14:paraId="387DAA4F" w14:textId="77777777" w:rsidR="00721501" w:rsidRPr="007E42D2" w:rsidRDefault="00B00D7A"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Provisiones</w:t>
            </w:r>
          </w:p>
        </w:tc>
        <w:tc>
          <w:tcPr>
            <w:tcW w:w="1715" w:type="dxa"/>
            <w:shd w:val="clear" w:color="auto" w:fill="auto"/>
            <w:vAlign w:val="bottom"/>
          </w:tcPr>
          <w:p w14:paraId="47FB7443" w14:textId="1D95C480" w:rsidR="00721501" w:rsidRPr="007E42D2" w:rsidRDefault="00CA2964" w:rsidP="003B593D">
            <w:pPr>
              <w:spacing w:line="276" w:lineRule="auto"/>
              <w:jc w:val="right"/>
              <w:rPr>
                <w:rFonts w:ascii="Arial" w:hAnsi="Arial" w:cs="Arial"/>
                <w:sz w:val="18"/>
                <w:szCs w:val="18"/>
              </w:rPr>
            </w:pPr>
            <w:r>
              <w:rPr>
                <w:rFonts w:ascii="Arial" w:hAnsi="Arial" w:cs="Arial"/>
                <w:sz w:val="18"/>
                <w:szCs w:val="18"/>
              </w:rPr>
              <w:t>0.00</w:t>
            </w:r>
          </w:p>
        </w:tc>
      </w:tr>
      <w:tr w:rsidR="00721501" w:rsidRPr="007E42D2" w14:paraId="2E65B0DA" w14:textId="77777777" w:rsidTr="00721501">
        <w:trPr>
          <w:trHeight w:val="60"/>
          <w:jc w:val="center"/>
        </w:trPr>
        <w:tc>
          <w:tcPr>
            <w:tcW w:w="2963" w:type="dxa"/>
            <w:shd w:val="clear" w:color="auto" w:fill="auto"/>
          </w:tcPr>
          <w:p w14:paraId="0D1AE0B7" w14:textId="77777777" w:rsidR="00721501" w:rsidRPr="001F1885" w:rsidRDefault="001F1885"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Pr>
                <w:rFonts w:eastAsiaTheme="minorHAnsi"/>
                <w:b/>
                <w:szCs w:val="18"/>
                <w:lang w:val="es-MX" w:eastAsia="en-US"/>
              </w:rPr>
              <w:t>:</w:t>
            </w:r>
          </w:p>
        </w:tc>
        <w:tc>
          <w:tcPr>
            <w:tcW w:w="1715" w:type="dxa"/>
            <w:shd w:val="clear" w:color="auto" w:fill="auto"/>
            <w:vAlign w:val="bottom"/>
          </w:tcPr>
          <w:p w14:paraId="5B2B7CF5" w14:textId="29BCA4F4" w:rsidR="00721501" w:rsidRPr="001F1885" w:rsidRDefault="00E47902" w:rsidP="00605C3F">
            <w:pPr>
              <w:spacing w:line="276" w:lineRule="auto"/>
              <w:jc w:val="right"/>
              <w:rPr>
                <w:rFonts w:ascii="Arial" w:hAnsi="Arial" w:cs="Arial"/>
                <w:b/>
                <w:sz w:val="18"/>
                <w:szCs w:val="18"/>
              </w:rPr>
            </w:pPr>
            <w:r w:rsidRPr="001F1885">
              <w:rPr>
                <w:rFonts w:ascii="Arial" w:hAnsi="Arial" w:cs="Arial"/>
                <w:b/>
                <w:sz w:val="18"/>
                <w:szCs w:val="18"/>
              </w:rPr>
              <w:fldChar w:fldCharType="begin"/>
            </w:r>
            <w:r w:rsidR="00DF45C5" w:rsidRPr="001F1885">
              <w:rPr>
                <w:rFonts w:ascii="Arial" w:hAnsi="Arial" w:cs="Arial"/>
                <w:b/>
                <w:sz w:val="18"/>
                <w:szCs w:val="18"/>
              </w:rPr>
              <w:instrText xml:space="preserve"> =SUM(ABOVE) \# "$#,##0.00;($#,##0.00)" </w:instrText>
            </w:r>
            <w:r w:rsidRPr="001F1885">
              <w:rPr>
                <w:rFonts w:ascii="Arial" w:hAnsi="Arial" w:cs="Arial"/>
                <w:b/>
                <w:sz w:val="18"/>
                <w:szCs w:val="18"/>
              </w:rPr>
              <w:fldChar w:fldCharType="separate"/>
            </w:r>
            <w:r w:rsidR="00CA2964" w:rsidRPr="001F1885">
              <w:rPr>
                <w:rFonts w:ascii="Arial" w:hAnsi="Arial" w:cs="Arial"/>
                <w:b/>
                <w:noProof/>
                <w:sz w:val="18"/>
                <w:szCs w:val="18"/>
              </w:rPr>
              <w:t>$</w:t>
            </w:r>
            <w:r w:rsidR="00CA2964">
              <w:rPr>
                <w:rFonts w:ascii="Arial" w:hAnsi="Arial" w:cs="Arial"/>
                <w:b/>
                <w:noProof/>
                <w:sz w:val="18"/>
                <w:szCs w:val="18"/>
              </w:rPr>
              <w:t xml:space="preserve">   0.00</w:t>
            </w:r>
            <w:r w:rsidRPr="001F1885">
              <w:rPr>
                <w:rFonts w:ascii="Arial" w:hAnsi="Arial" w:cs="Arial"/>
                <w:b/>
                <w:sz w:val="18"/>
                <w:szCs w:val="18"/>
              </w:rPr>
              <w:fldChar w:fldCharType="end"/>
            </w:r>
          </w:p>
        </w:tc>
      </w:tr>
    </w:tbl>
    <w:p w14:paraId="620823A1" w14:textId="77777777" w:rsidR="00721501" w:rsidRPr="007E42D2" w:rsidRDefault="00721501" w:rsidP="001568BB">
      <w:pPr>
        <w:pStyle w:val="INCISO"/>
        <w:spacing w:before="200" w:after="0" w:line="276" w:lineRule="auto"/>
        <w:ind w:left="357" w:hanging="357"/>
        <w:rPr>
          <w:b/>
        </w:rPr>
      </w:pPr>
      <w:r w:rsidRPr="007E42D2">
        <w:rPr>
          <w:b/>
          <w:smallCaps/>
        </w:rPr>
        <w:t>III)</w:t>
      </w:r>
      <w:r w:rsidRPr="007E42D2">
        <w:rPr>
          <w:b/>
          <w:smallCaps/>
        </w:rPr>
        <w:tab/>
      </w:r>
      <w:r w:rsidRPr="007E42D2">
        <w:rPr>
          <w:b/>
          <w:smallCaps/>
        </w:rPr>
        <w:tab/>
      </w:r>
      <w:r w:rsidRPr="007E42D2">
        <w:rPr>
          <w:b/>
        </w:rPr>
        <w:t>Notas al Estado de Variación en la Hacienda Pública</w:t>
      </w:r>
    </w:p>
    <w:p w14:paraId="6D4BBE83"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contribuido</w:t>
      </w:r>
    </w:p>
    <w:p w14:paraId="0DD89E6E" w14:textId="2162ED5E" w:rsidR="00721501" w:rsidRPr="007E42D2" w:rsidRDefault="001568BB" w:rsidP="00721501">
      <w:pPr>
        <w:pStyle w:val="Texto"/>
        <w:spacing w:after="80" w:line="276" w:lineRule="auto"/>
        <w:ind w:left="709" w:firstLine="0"/>
        <w:rPr>
          <w:szCs w:val="18"/>
        </w:rPr>
      </w:pPr>
      <w:r>
        <w:rPr>
          <w:szCs w:val="18"/>
        </w:rPr>
        <w:t>Sin modificaciones en el período que se informa</w:t>
      </w:r>
      <w:r w:rsidR="00B660D5">
        <w:rPr>
          <w:szCs w:val="18"/>
        </w:rPr>
        <w:t>.</w:t>
      </w:r>
    </w:p>
    <w:p w14:paraId="4A4298BC"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generado</w:t>
      </w:r>
    </w:p>
    <w:p w14:paraId="71E67B17" w14:textId="0AF5C27B" w:rsidR="004360D5" w:rsidRDefault="00023458" w:rsidP="008D4009">
      <w:pPr>
        <w:pStyle w:val="Texto"/>
        <w:spacing w:after="80" w:line="276" w:lineRule="auto"/>
        <w:ind w:left="709" w:firstLine="0"/>
        <w:rPr>
          <w:szCs w:val="18"/>
        </w:rPr>
      </w:pPr>
      <w:r>
        <w:rPr>
          <w:szCs w:val="18"/>
        </w:rPr>
        <w:t>Se reclasifica el Resultado del Ejercicio 202</w:t>
      </w:r>
      <w:r w:rsidR="00CA2964">
        <w:rPr>
          <w:szCs w:val="18"/>
        </w:rPr>
        <w:t>4</w:t>
      </w:r>
      <w:r>
        <w:rPr>
          <w:szCs w:val="18"/>
        </w:rPr>
        <w:t xml:space="preserve"> de Resultado Actual a Resultado de Ejercicios Anteriores por $ </w:t>
      </w:r>
      <w:r w:rsidR="00DA1E43">
        <w:rPr>
          <w:szCs w:val="18"/>
        </w:rPr>
        <w:t>5,232,048.09</w:t>
      </w:r>
      <w:r>
        <w:rPr>
          <w:szCs w:val="18"/>
        </w:rPr>
        <w:t xml:space="preserve"> de los que se efectúa </w:t>
      </w:r>
      <w:r w:rsidR="00DA1E43">
        <w:rPr>
          <w:szCs w:val="18"/>
        </w:rPr>
        <w:t>un</w:t>
      </w:r>
      <w:r>
        <w:rPr>
          <w:szCs w:val="18"/>
        </w:rPr>
        <w:t xml:space="preserve"> reintegro a la Tesorería de la Federación por $ </w:t>
      </w:r>
      <w:r w:rsidR="00DA1E43">
        <w:rPr>
          <w:szCs w:val="18"/>
        </w:rPr>
        <w:t>5,225,770.51</w:t>
      </w:r>
      <w:r>
        <w:rPr>
          <w:szCs w:val="18"/>
        </w:rPr>
        <w:t xml:space="preserve"> de recurso federal no ejercido de servicios personales, del Ramo 33 FAETA 202</w:t>
      </w:r>
      <w:r w:rsidR="00DA1E43">
        <w:rPr>
          <w:szCs w:val="18"/>
        </w:rPr>
        <w:t>4</w:t>
      </w:r>
      <w:r>
        <w:rPr>
          <w:szCs w:val="18"/>
        </w:rPr>
        <w:t xml:space="preserve">; se </w:t>
      </w:r>
      <w:r w:rsidR="00DA1E43">
        <w:rPr>
          <w:szCs w:val="18"/>
        </w:rPr>
        <w:t>registraron $ 10.00 de depósito no reportado ni identificado de noviembre de 2024</w:t>
      </w:r>
      <w:r w:rsidR="003E51C9">
        <w:rPr>
          <w:szCs w:val="18"/>
        </w:rPr>
        <w:t>. Se registraron tres reintegros de pagos en exceso de honorarios asimilables a salarios del ejercicio 2024 por un importe total de $994.92, derivado de observación de auditoría del Órgano de Fiscalización Superior del Estado</w:t>
      </w:r>
      <w:r w:rsidR="00DA1E43">
        <w:rPr>
          <w:szCs w:val="18"/>
        </w:rPr>
        <w:t>.</w:t>
      </w:r>
    </w:p>
    <w:p w14:paraId="158CFC7C" w14:textId="35DAAB88" w:rsidR="00847F62" w:rsidRDefault="00847F62">
      <w:pPr>
        <w:rPr>
          <w:rFonts w:ascii="Arial" w:eastAsia="Times New Roman" w:hAnsi="Arial" w:cs="Arial"/>
          <w:sz w:val="18"/>
          <w:szCs w:val="18"/>
          <w:lang w:val="es-ES" w:eastAsia="es-ES"/>
        </w:rPr>
      </w:pPr>
      <w:r>
        <w:rPr>
          <w:szCs w:val="18"/>
        </w:rPr>
        <w:br w:type="page"/>
      </w:r>
    </w:p>
    <w:p w14:paraId="6F19C4FF" w14:textId="107265B2" w:rsidR="00721501" w:rsidRPr="007E42D2" w:rsidRDefault="00721501" w:rsidP="00721501">
      <w:pPr>
        <w:pStyle w:val="INCISO"/>
        <w:spacing w:after="0" w:line="276" w:lineRule="auto"/>
        <w:ind w:left="360"/>
        <w:rPr>
          <w:b/>
        </w:rPr>
      </w:pPr>
      <w:r w:rsidRPr="007E42D2">
        <w:rPr>
          <w:b/>
          <w:smallCaps/>
        </w:rPr>
        <w:lastRenderedPageBreak/>
        <w:t>IV)</w:t>
      </w:r>
      <w:r w:rsidRPr="007E42D2">
        <w:rPr>
          <w:b/>
          <w:smallCaps/>
        </w:rPr>
        <w:tab/>
      </w:r>
      <w:r w:rsidRPr="007E42D2">
        <w:rPr>
          <w:b/>
          <w:smallCaps/>
        </w:rPr>
        <w:tab/>
      </w:r>
      <w:r w:rsidRPr="007E42D2">
        <w:rPr>
          <w:b/>
        </w:rPr>
        <w:t>Notas al Estado de Flujos de Efectivo</w:t>
      </w:r>
      <w:r w:rsidR="006067F8">
        <w:rPr>
          <w:b/>
        </w:rPr>
        <w:t>e</w:t>
      </w:r>
    </w:p>
    <w:p w14:paraId="4AA76FC9" w14:textId="77777777" w:rsidR="00721501" w:rsidRPr="00F7672A" w:rsidRDefault="00721501" w:rsidP="00F7672A">
      <w:pPr>
        <w:pStyle w:val="Texto"/>
        <w:numPr>
          <w:ilvl w:val="0"/>
          <w:numId w:val="5"/>
        </w:numPr>
        <w:spacing w:after="80" w:line="276" w:lineRule="auto"/>
        <w:rPr>
          <w:b/>
          <w:szCs w:val="18"/>
        </w:rPr>
      </w:pPr>
      <w:r w:rsidRPr="007E42D2">
        <w:rPr>
          <w:b/>
          <w:lang w:val="es-MX"/>
        </w:rPr>
        <w:t>Análisis de los saldos inicial y final</w:t>
      </w:r>
    </w:p>
    <w:p w14:paraId="14784352" w14:textId="04E4AE79" w:rsidR="00721501" w:rsidRDefault="00721501" w:rsidP="00721501">
      <w:pPr>
        <w:pStyle w:val="ROMANOS"/>
        <w:spacing w:after="0" w:line="276" w:lineRule="auto"/>
        <w:ind w:left="648" w:firstLine="0"/>
        <w:rPr>
          <w:lang w:val="es-MX"/>
        </w:rPr>
      </w:pPr>
      <w:r w:rsidRPr="007E42D2">
        <w:rPr>
          <w:lang w:val="es-MX"/>
        </w:rPr>
        <w:t xml:space="preserve">En relación al efectivo se muestra un cuadro expresado en pesos, en el cual se observa la integración del efectivo y equivalentes del ITEA </w:t>
      </w:r>
      <w:r w:rsidR="00617811">
        <w:rPr>
          <w:lang w:val="es-MX"/>
        </w:rPr>
        <w:t>del periodo actual y del anterior</w:t>
      </w:r>
      <w:r w:rsidRPr="007E42D2">
        <w:rPr>
          <w:lang w:val="es-MX"/>
        </w:rPr>
        <w:t>.</w:t>
      </w:r>
    </w:p>
    <w:p w14:paraId="64BB5756" w14:textId="30EF405F" w:rsidR="001403EB" w:rsidRPr="00FA11DA" w:rsidRDefault="001403EB" w:rsidP="001403EB">
      <w:pPr>
        <w:pStyle w:val="Prrafodelista"/>
        <w:autoSpaceDE w:val="0"/>
        <w:autoSpaceDN w:val="0"/>
        <w:adjustRightInd w:val="0"/>
        <w:spacing w:after="0"/>
        <w:ind w:left="1008"/>
        <w:jc w:val="center"/>
        <w:rPr>
          <w:rFonts w:ascii="Arial" w:hAnsi="Arial" w:cs="Arial"/>
          <w:sz w:val="18"/>
          <w:szCs w:val="18"/>
        </w:rPr>
      </w:pP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1403EB" w:rsidRPr="007E42D2" w14:paraId="566E0B58" w14:textId="77777777" w:rsidTr="00617811">
        <w:trPr>
          <w:trHeight w:val="60"/>
          <w:jc w:val="center"/>
        </w:trPr>
        <w:tc>
          <w:tcPr>
            <w:tcW w:w="3971" w:type="dxa"/>
            <w:shd w:val="clear" w:color="auto" w:fill="833C0C"/>
          </w:tcPr>
          <w:p w14:paraId="02126114" w14:textId="5D03760D" w:rsidR="001403EB" w:rsidRPr="007E42D2" w:rsidRDefault="00617811" w:rsidP="00A37922">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1622DFC9" w14:textId="5ACF9F4C" w:rsidR="001403EB" w:rsidRDefault="00FF4767" w:rsidP="00275E6F">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9C6646">
              <w:rPr>
                <w:b/>
                <w:color w:val="FFFFFF" w:themeColor="background1"/>
                <w:szCs w:val="18"/>
                <w:lang w:val="es-MX"/>
              </w:rPr>
              <w:t>20</w:t>
            </w:r>
            <w:r w:rsidR="00617811">
              <w:rPr>
                <w:b/>
                <w:color w:val="FFFFFF" w:themeColor="background1"/>
                <w:szCs w:val="18"/>
                <w:lang w:val="es-MX"/>
              </w:rPr>
              <w:t>2</w:t>
            </w:r>
            <w:r w:rsidR="00275E6F">
              <w:rPr>
                <w:b/>
                <w:color w:val="FFFFFF" w:themeColor="background1"/>
                <w:szCs w:val="18"/>
                <w:lang w:val="es-MX"/>
              </w:rPr>
              <w:t>5</w:t>
            </w:r>
          </w:p>
        </w:tc>
        <w:tc>
          <w:tcPr>
            <w:tcW w:w="2126" w:type="dxa"/>
            <w:shd w:val="clear" w:color="auto" w:fill="833C0C"/>
          </w:tcPr>
          <w:p w14:paraId="52EFD93E" w14:textId="1808034A" w:rsidR="001403EB" w:rsidRPr="007E42D2" w:rsidRDefault="00FF4767" w:rsidP="00275E6F">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617811">
              <w:rPr>
                <w:b/>
                <w:color w:val="FFFFFF" w:themeColor="background1"/>
                <w:szCs w:val="18"/>
                <w:lang w:val="es-MX"/>
              </w:rPr>
              <w:t>202</w:t>
            </w:r>
            <w:r w:rsidR="00275E6F">
              <w:rPr>
                <w:b/>
                <w:color w:val="FFFFFF" w:themeColor="background1"/>
                <w:szCs w:val="18"/>
                <w:lang w:val="es-MX"/>
              </w:rPr>
              <w:t>4</w:t>
            </w:r>
          </w:p>
        </w:tc>
      </w:tr>
      <w:tr w:rsidR="00985CFA" w:rsidRPr="007E42D2" w14:paraId="385B372F" w14:textId="77777777" w:rsidTr="00617811">
        <w:trPr>
          <w:trHeight w:val="60"/>
          <w:jc w:val="center"/>
        </w:trPr>
        <w:tc>
          <w:tcPr>
            <w:tcW w:w="3971" w:type="dxa"/>
            <w:shd w:val="clear" w:color="auto" w:fill="auto"/>
          </w:tcPr>
          <w:p w14:paraId="56B6176B" w14:textId="47775958" w:rsidR="00985CFA" w:rsidRPr="007E42D2"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Efectivo</w:t>
            </w:r>
          </w:p>
        </w:tc>
        <w:tc>
          <w:tcPr>
            <w:tcW w:w="2126" w:type="dxa"/>
          </w:tcPr>
          <w:p w14:paraId="22AD45A8" w14:textId="0F22D5B2" w:rsidR="00985CFA" w:rsidRDefault="00847F62" w:rsidP="00330DBA">
            <w:pPr>
              <w:jc w:val="right"/>
              <w:rPr>
                <w:rFonts w:ascii="Arial" w:hAnsi="Arial" w:cs="Arial"/>
                <w:sz w:val="18"/>
                <w:szCs w:val="18"/>
              </w:rPr>
            </w:pPr>
            <w:r>
              <w:rPr>
                <w:rFonts w:ascii="Arial" w:hAnsi="Arial" w:cs="Arial"/>
                <w:sz w:val="18"/>
                <w:szCs w:val="18"/>
              </w:rPr>
              <w:t>0</w:t>
            </w:r>
            <w:r w:rsidR="00617811">
              <w:rPr>
                <w:rFonts w:ascii="Arial" w:hAnsi="Arial" w:cs="Arial"/>
                <w:sz w:val="18"/>
                <w:szCs w:val="18"/>
              </w:rPr>
              <w:t>.00</w:t>
            </w:r>
          </w:p>
        </w:tc>
        <w:tc>
          <w:tcPr>
            <w:tcW w:w="2126" w:type="dxa"/>
            <w:shd w:val="clear" w:color="auto" w:fill="auto"/>
          </w:tcPr>
          <w:p w14:paraId="6C55F314" w14:textId="3BC406CA" w:rsidR="00985CFA" w:rsidRDefault="00617811" w:rsidP="00DC0A26">
            <w:pPr>
              <w:jc w:val="right"/>
              <w:rPr>
                <w:rFonts w:ascii="Arial" w:hAnsi="Arial" w:cs="Arial"/>
                <w:sz w:val="18"/>
                <w:szCs w:val="18"/>
              </w:rPr>
            </w:pPr>
            <w:r>
              <w:rPr>
                <w:rFonts w:ascii="Arial" w:hAnsi="Arial" w:cs="Arial"/>
                <w:sz w:val="18"/>
                <w:szCs w:val="18"/>
              </w:rPr>
              <w:t>0.00</w:t>
            </w:r>
          </w:p>
        </w:tc>
      </w:tr>
      <w:tr w:rsidR="00FF4767" w:rsidRPr="007E42D2" w14:paraId="4C77CECB" w14:textId="77777777" w:rsidTr="00617811">
        <w:trPr>
          <w:trHeight w:val="60"/>
          <w:jc w:val="center"/>
        </w:trPr>
        <w:tc>
          <w:tcPr>
            <w:tcW w:w="3971" w:type="dxa"/>
            <w:shd w:val="clear" w:color="auto" w:fill="auto"/>
          </w:tcPr>
          <w:p w14:paraId="62FACAAA" w14:textId="447264C0"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Bancos/Tesorería</w:t>
            </w:r>
          </w:p>
        </w:tc>
        <w:tc>
          <w:tcPr>
            <w:tcW w:w="2126" w:type="dxa"/>
          </w:tcPr>
          <w:p w14:paraId="4A3DC8EE" w14:textId="126286BC" w:rsidR="00FF4767" w:rsidRDefault="00145F13" w:rsidP="003E51C9">
            <w:pPr>
              <w:jc w:val="right"/>
              <w:rPr>
                <w:rFonts w:ascii="Arial" w:hAnsi="Arial" w:cs="Arial"/>
                <w:sz w:val="18"/>
                <w:szCs w:val="18"/>
              </w:rPr>
            </w:pPr>
            <w:r>
              <w:rPr>
                <w:rFonts w:ascii="Arial" w:hAnsi="Arial" w:cs="Arial"/>
                <w:sz w:val="18"/>
                <w:szCs w:val="18"/>
              </w:rPr>
              <w:t>10,</w:t>
            </w:r>
            <w:r w:rsidR="003E51C9">
              <w:rPr>
                <w:rFonts w:ascii="Arial" w:hAnsi="Arial" w:cs="Arial"/>
                <w:sz w:val="18"/>
                <w:szCs w:val="18"/>
              </w:rPr>
              <w:t>133,413.14</w:t>
            </w:r>
          </w:p>
        </w:tc>
        <w:tc>
          <w:tcPr>
            <w:tcW w:w="2126" w:type="dxa"/>
            <w:shd w:val="clear" w:color="auto" w:fill="auto"/>
          </w:tcPr>
          <w:p w14:paraId="3F521EE3" w14:textId="1F507C41" w:rsidR="00FF4767" w:rsidRDefault="00275E6F" w:rsidP="00FF4767">
            <w:pPr>
              <w:jc w:val="right"/>
              <w:rPr>
                <w:rFonts w:ascii="Arial" w:hAnsi="Arial" w:cs="Arial"/>
                <w:sz w:val="18"/>
                <w:szCs w:val="18"/>
              </w:rPr>
            </w:pPr>
            <w:r>
              <w:rPr>
                <w:rFonts w:ascii="Arial" w:hAnsi="Arial" w:cs="Arial"/>
                <w:sz w:val="18"/>
                <w:szCs w:val="18"/>
              </w:rPr>
              <w:t>6,541,113.13</w:t>
            </w:r>
          </w:p>
        </w:tc>
      </w:tr>
      <w:tr w:rsidR="00FF4767" w:rsidRPr="007E42D2" w14:paraId="6253CF98" w14:textId="77777777" w:rsidTr="00617811">
        <w:trPr>
          <w:trHeight w:val="60"/>
          <w:jc w:val="center"/>
        </w:trPr>
        <w:tc>
          <w:tcPr>
            <w:tcW w:w="3971" w:type="dxa"/>
            <w:shd w:val="clear" w:color="auto" w:fill="auto"/>
          </w:tcPr>
          <w:p w14:paraId="1E60D5BA" w14:textId="2EF82109"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Bancos/Dependencias y Otros</w:t>
            </w:r>
          </w:p>
        </w:tc>
        <w:tc>
          <w:tcPr>
            <w:tcW w:w="2126" w:type="dxa"/>
          </w:tcPr>
          <w:p w14:paraId="03F3F746" w14:textId="75F0F4B9"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161DC78" w14:textId="0253185F"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4BA7E40F" w14:textId="77777777" w:rsidTr="00617811">
        <w:trPr>
          <w:trHeight w:val="60"/>
          <w:jc w:val="center"/>
        </w:trPr>
        <w:tc>
          <w:tcPr>
            <w:tcW w:w="3971" w:type="dxa"/>
            <w:shd w:val="clear" w:color="auto" w:fill="auto"/>
          </w:tcPr>
          <w:p w14:paraId="444FD88E"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Inversiones Temporales (hasta 3 meses)</w:t>
            </w:r>
          </w:p>
        </w:tc>
        <w:tc>
          <w:tcPr>
            <w:tcW w:w="2126" w:type="dxa"/>
          </w:tcPr>
          <w:p w14:paraId="46338D5D" w14:textId="53A9D0D7"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2C2F117" w14:textId="0FA1473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D19D207" w14:textId="77777777" w:rsidTr="00617811">
        <w:trPr>
          <w:trHeight w:val="60"/>
          <w:jc w:val="center"/>
        </w:trPr>
        <w:tc>
          <w:tcPr>
            <w:tcW w:w="3971" w:type="dxa"/>
            <w:shd w:val="clear" w:color="auto" w:fill="auto"/>
          </w:tcPr>
          <w:p w14:paraId="02E4F216"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Fondos con Afectación Específica</w:t>
            </w:r>
          </w:p>
        </w:tc>
        <w:tc>
          <w:tcPr>
            <w:tcW w:w="2126" w:type="dxa"/>
          </w:tcPr>
          <w:p w14:paraId="2427F948" w14:textId="3170D5D6"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2C92F6FB" w14:textId="7D284AEC"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71BF12D6" w14:textId="77777777" w:rsidTr="00617811">
        <w:trPr>
          <w:trHeight w:val="60"/>
          <w:jc w:val="center"/>
        </w:trPr>
        <w:tc>
          <w:tcPr>
            <w:tcW w:w="3971" w:type="dxa"/>
            <w:shd w:val="clear" w:color="auto" w:fill="auto"/>
          </w:tcPr>
          <w:p w14:paraId="029B1E07" w14:textId="3EE69285"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Depósitos de Fondos de Terceros en Garantía y/o Administración</w:t>
            </w:r>
          </w:p>
        </w:tc>
        <w:tc>
          <w:tcPr>
            <w:tcW w:w="2126" w:type="dxa"/>
          </w:tcPr>
          <w:p w14:paraId="13DBB0F6" w14:textId="6505AC25"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6E208C9B" w14:textId="6DB90872"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0BBA74C" w14:textId="77777777" w:rsidTr="005E5541">
        <w:trPr>
          <w:trHeight w:val="60"/>
          <w:jc w:val="center"/>
        </w:trPr>
        <w:tc>
          <w:tcPr>
            <w:tcW w:w="3971" w:type="dxa"/>
            <w:tcBorders>
              <w:bottom w:val="single" w:sz="4" w:space="0" w:color="auto"/>
            </w:tcBorders>
            <w:shd w:val="clear" w:color="auto" w:fill="auto"/>
          </w:tcPr>
          <w:p w14:paraId="3B8AE2D0" w14:textId="090356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Otros Efectivos y Equivalentes</w:t>
            </w:r>
          </w:p>
        </w:tc>
        <w:tc>
          <w:tcPr>
            <w:tcW w:w="2126" w:type="dxa"/>
            <w:tcBorders>
              <w:bottom w:val="single" w:sz="4" w:space="0" w:color="auto"/>
            </w:tcBorders>
          </w:tcPr>
          <w:p w14:paraId="5A2C23D2" w14:textId="466EEC91"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tcBorders>
              <w:bottom w:val="single" w:sz="4" w:space="0" w:color="auto"/>
            </w:tcBorders>
            <w:shd w:val="clear" w:color="auto" w:fill="auto"/>
          </w:tcPr>
          <w:p w14:paraId="6A671C75" w14:textId="53F48C8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695A3603" w14:textId="77777777" w:rsidTr="005E5541">
        <w:trPr>
          <w:trHeight w:val="60"/>
          <w:jc w:val="center"/>
        </w:trPr>
        <w:tc>
          <w:tcPr>
            <w:tcW w:w="3971" w:type="dxa"/>
            <w:tcBorders>
              <w:bottom w:val="single" w:sz="4" w:space="0" w:color="auto"/>
            </w:tcBorders>
            <w:shd w:val="clear" w:color="auto" w:fill="auto"/>
          </w:tcPr>
          <w:p w14:paraId="4A4297C0" w14:textId="77777777" w:rsidR="00FF4767" w:rsidRPr="001F1885" w:rsidRDefault="00FF4767" w:rsidP="00FF4767">
            <w:pPr>
              <w:pStyle w:val="Texto"/>
              <w:spacing w:after="0" w:line="276" w:lineRule="auto"/>
              <w:ind w:firstLine="0"/>
              <w:jc w:val="left"/>
              <w:rPr>
                <w:rFonts w:eastAsiaTheme="minorHAnsi"/>
                <w:b/>
                <w:szCs w:val="18"/>
                <w:lang w:val="es-MX" w:eastAsia="en-US"/>
              </w:rPr>
            </w:pPr>
            <w:r w:rsidRPr="001F1885">
              <w:rPr>
                <w:rFonts w:eastAsiaTheme="minorHAnsi"/>
                <w:b/>
                <w:szCs w:val="18"/>
                <w:lang w:val="es-MX" w:eastAsia="en-US"/>
              </w:rPr>
              <w:t>Total de Efectivos y Equivalentes</w:t>
            </w:r>
          </w:p>
        </w:tc>
        <w:tc>
          <w:tcPr>
            <w:tcW w:w="2126" w:type="dxa"/>
            <w:tcBorders>
              <w:bottom w:val="single" w:sz="4" w:space="0" w:color="auto"/>
            </w:tcBorders>
          </w:tcPr>
          <w:p w14:paraId="77C46BE6" w14:textId="080F7252"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 "#,##0.00" </w:instrText>
            </w:r>
            <w:r>
              <w:rPr>
                <w:rFonts w:ascii="Arial" w:hAnsi="Arial" w:cs="Arial"/>
                <w:b/>
                <w:sz w:val="18"/>
                <w:szCs w:val="18"/>
              </w:rPr>
              <w:fldChar w:fldCharType="separate"/>
            </w:r>
            <w:r w:rsidR="003E51C9">
              <w:rPr>
                <w:rFonts w:ascii="Arial" w:hAnsi="Arial" w:cs="Arial"/>
                <w:b/>
                <w:noProof/>
                <w:sz w:val="18"/>
                <w:szCs w:val="18"/>
              </w:rPr>
              <w:t>10,133,413.14</w:t>
            </w:r>
            <w:r>
              <w:rPr>
                <w:rFonts w:ascii="Arial" w:hAnsi="Arial" w:cs="Arial"/>
                <w:b/>
                <w:sz w:val="18"/>
                <w:szCs w:val="18"/>
              </w:rPr>
              <w:fldChar w:fldCharType="end"/>
            </w:r>
          </w:p>
        </w:tc>
        <w:tc>
          <w:tcPr>
            <w:tcW w:w="2126" w:type="dxa"/>
            <w:tcBorders>
              <w:bottom w:val="single" w:sz="4" w:space="0" w:color="auto"/>
            </w:tcBorders>
            <w:shd w:val="clear" w:color="auto" w:fill="auto"/>
          </w:tcPr>
          <w:p w14:paraId="456C5DE0" w14:textId="44E829DB"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w:instrText>
            </w:r>
            <w:r>
              <w:rPr>
                <w:rFonts w:ascii="Arial" w:hAnsi="Arial" w:cs="Arial"/>
                <w:b/>
                <w:sz w:val="18"/>
                <w:szCs w:val="18"/>
              </w:rPr>
              <w:fldChar w:fldCharType="separate"/>
            </w:r>
            <w:r w:rsidR="00275E6F">
              <w:rPr>
                <w:rFonts w:ascii="Arial" w:hAnsi="Arial" w:cs="Arial"/>
                <w:b/>
                <w:noProof/>
                <w:sz w:val="18"/>
                <w:szCs w:val="18"/>
              </w:rPr>
              <w:t>6,541,113.13</w:t>
            </w:r>
            <w:r>
              <w:rPr>
                <w:rFonts w:ascii="Arial" w:hAnsi="Arial" w:cs="Arial"/>
                <w:b/>
                <w:sz w:val="18"/>
                <w:szCs w:val="18"/>
              </w:rPr>
              <w:fldChar w:fldCharType="end"/>
            </w:r>
          </w:p>
        </w:tc>
      </w:tr>
    </w:tbl>
    <w:p w14:paraId="3D22B5B9" w14:textId="101402DC" w:rsidR="00FC7360" w:rsidRPr="00FC7360" w:rsidRDefault="00FC7360" w:rsidP="00FC7360">
      <w:pPr>
        <w:pStyle w:val="Texto"/>
        <w:numPr>
          <w:ilvl w:val="0"/>
          <w:numId w:val="5"/>
        </w:numPr>
        <w:spacing w:before="480" w:after="240" w:line="276" w:lineRule="auto"/>
        <w:ind w:left="1003" w:hanging="357"/>
        <w:rPr>
          <w:b/>
          <w:szCs w:val="18"/>
        </w:rPr>
      </w:pPr>
      <w:r>
        <w:rPr>
          <w:b/>
          <w:lang w:val="es-MX"/>
        </w:rPr>
        <w:t>Conciliación de los Flujos de Efectivo Netos de las Actividades de Operación y los saldos de Resultados del Ejercicio (Ahorro/Desahorro):</w:t>
      </w: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FC7360" w:rsidRPr="007E42D2" w14:paraId="25351F3A" w14:textId="77777777" w:rsidTr="00FC7360">
        <w:trPr>
          <w:trHeight w:val="60"/>
          <w:jc w:val="center"/>
        </w:trPr>
        <w:tc>
          <w:tcPr>
            <w:tcW w:w="3971" w:type="dxa"/>
            <w:shd w:val="clear" w:color="auto" w:fill="833C0C"/>
          </w:tcPr>
          <w:p w14:paraId="1E8FB4CA" w14:textId="77777777" w:rsidR="00FC7360" w:rsidRPr="007E42D2" w:rsidRDefault="00FC7360" w:rsidP="00FC7360">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A176D92" w14:textId="4676433E" w:rsidR="00FC7360" w:rsidRDefault="00FC7360" w:rsidP="00275E6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275E6F">
              <w:rPr>
                <w:b/>
                <w:color w:val="FFFFFF" w:themeColor="background1"/>
                <w:szCs w:val="18"/>
                <w:lang w:val="es-MX"/>
              </w:rPr>
              <w:t>5</w:t>
            </w:r>
          </w:p>
        </w:tc>
        <w:tc>
          <w:tcPr>
            <w:tcW w:w="2126" w:type="dxa"/>
            <w:shd w:val="clear" w:color="auto" w:fill="833C0C"/>
          </w:tcPr>
          <w:p w14:paraId="3FD338C1" w14:textId="2C3DB5D7" w:rsidR="00FC7360" w:rsidRPr="007E42D2" w:rsidRDefault="00FC7360" w:rsidP="00275E6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275E6F">
              <w:rPr>
                <w:b/>
                <w:color w:val="FFFFFF" w:themeColor="background1"/>
                <w:szCs w:val="18"/>
                <w:lang w:val="es-MX"/>
              </w:rPr>
              <w:t>4</w:t>
            </w:r>
          </w:p>
        </w:tc>
      </w:tr>
      <w:tr w:rsidR="00E311FF" w:rsidRPr="007E42D2" w14:paraId="68ED532D" w14:textId="77777777" w:rsidTr="00FC7360">
        <w:trPr>
          <w:trHeight w:val="60"/>
          <w:jc w:val="center"/>
        </w:trPr>
        <w:tc>
          <w:tcPr>
            <w:tcW w:w="3971" w:type="dxa"/>
            <w:shd w:val="clear" w:color="auto" w:fill="auto"/>
          </w:tcPr>
          <w:p w14:paraId="01FBC91E" w14:textId="5B0A2A73" w:rsidR="00E311FF" w:rsidRPr="00FC7360" w:rsidRDefault="00E311FF" w:rsidP="00E311FF">
            <w:pPr>
              <w:pStyle w:val="Texto"/>
              <w:spacing w:after="0" w:line="276" w:lineRule="auto"/>
              <w:ind w:firstLine="0"/>
              <w:jc w:val="left"/>
              <w:rPr>
                <w:rFonts w:eastAsiaTheme="minorHAnsi"/>
                <w:b/>
                <w:szCs w:val="18"/>
                <w:lang w:val="es-MX" w:eastAsia="en-US"/>
              </w:rPr>
            </w:pPr>
            <w:r w:rsidRPr="00FC7360">
              <w:rPr>
                <w:rFonts w:eastAsiaTheme="minorHAnsi"/>
                <w:b/>
                <w:szCs w:val="18"/>
                <w:lang w:val="es-MX" w:eastAsia="en-US"/>
              </w:rPr>
              <w:t>Resultados del Ejercicio Ahorro/Desahorro</w:t>
            </w:r>
          </w:p>
        </w:tc>
        <w:tc>
          <w:tcPr>
            <w:tcW w:w="2126" w:type="dxa"/>
          </w:tcPr>
          <w:p w14:paraId="335F3D98" w14:textId="6436CEEF" w:rsidR="00692A1E" w:rsidRPr="00F0198D" w:rsidRDefault="00864CAA" w:rsidP="00145F13">
            <w:pPr>
              <w:jc w:val="right"/>
              <w:rPr>
                <w:rFonts w:ascii="Arial" w:hAnsi="Arial" w:cs="Arial"/>
                <w:b/>
                <w:sz w:val="18"/>
                <w:szCs w:val="18"/>
              </w:rPr>
            </w:pPr>
            <w:r>
              <w:rPr>
                <w:rFonts w:ascii="Arial" w:hAnsi="Arial" w:cs="Arial"/>
                <w:b/>
                <w:sz w:val="18"/>
                <w:szCs w:val="18"/>
              </w:rPr>
              <w:t xml:space="preserve">$   </w:t>
            </w:r>
            <w:r w:rsidR="003E51C9" w:rsidRPr="003E51C9">
              <w:rPr>
                <w:rFonts w:ascii="Arial" w:hAnsi="Arial" w:cs="Arial"/>
                <w:b/>
                <w:sz w:val="18"/>
                <w:szCs w:val="18"/>
              </w:rPr>
              <w:t>8</w:t>
            </w:r>
            <w:r w:rsidR="003E51C9">
              <w:rPr>
                <w:rFonts w:ascii="Arial" w:hAnsi="Arial" w:cs="Arial"/>
                <w:b/>
                <w:sz w:val="18"/>
                <w:szCs w:val="18"/>
              </w:rPr>
              <w:t>,</w:t>
            </w:r>
            <w:r w:rsidR="003E51C9" w:rsidRPr="003E51C9">
              <w:rPr>
                <w:rFonts w:ascii="Arial" w:hAnsi="Arial" w:cs="Arial"/>
                <w:b/>
                <w:sz w:val="18"/>
                <w:szCs w:val="18"/>
              </w:rPr>
              <w:t>788</w:t>
            </w:r>
            <w:r w:rsidR="003E51C9">
              <w:rPr>
                <w:rFonts w:ascii="Arial" w:hAnsi="Arial" w:cs="Arial"/>
                <w:b/>
                <w:sz w:val="18"/>
                <w:szCs w:val="18"/>
              </w:rPr>
              <w:t>,</w:t>
            </w:r>
            <w:r w:rsidR="003E51C9" w:rsidRPr="003E51C9">
              <w:rPr>
                <w:rFonts w:ascii="Arial" w:hAnsi="Arial" w:cs="Arial"/>
                <w:b/>
                <w:sz w:val="18"/>
                <w:szCs w:val="18"/>
              </w:rPr>
              <w:t>098.35</w:t>
            </w:r>
          </w:p>
        </w:tc>
        <w:tc>
          <w:tcPr>
            <w:tcW w:w="2126" w:type="dxa"/>
            <w:shd w:val="clear" w:color="auto" w:fill="auto"/>
          </w:tcPr>
          <w:p w14:paraId="67CAC4D0" w14:textId="06B1C45F" w:rsidR="00E311FF" w:rsidRPr="00F0198D" w:rsidRDefault="00275E6F" w:rsidP="00E311FF">
            <w:pPr>
              <w:jc w:val="right"/>
              <w:rPr>
                <w:rFonts w:ascii="Arial" w:hAnsi="Arial" w:cs="Arial"/>
                <w:b/>
                <w:sz w:val="18"/>
                <w:szCs w:val="18"/>
              </w:rPr>
            </w:pPr>
            <w:r>
              <w:rPr>
                <w:rFonts w:ascii="Arial" w:hAnsi="Arial" w:cs="Arial"/>
                <w:b/>
                <w:sz w:val="18"/>
                <w:szCs w:val="18"/>
              </w:rPr>
              <w:t>$   5,232,048.09</w:t>
            </w:r>
          </w:p>
        </w:tc>
      </w:tr>
      <w:tr w:rsidR="00E311FF" w:rsidRPr="007E42D2" w14:paraId="2C9CE398" w14:textId="77777777" w:rsidTr="00FC7360">
        <w:trPr>
          <w:trHeight w:val="60"/>
          <w:jc w:val="center"/>
        </w:trPr>
        <w:tc>
          <w:tcPr>
            <w:tcW w:w="3971" w:type="dxa"/>
            <w:shd w:val="clear" w:color="auto" w:fill="auto"/>
          </w:tcPr>
          <w:p w14:paraId="739CC999" w14:textId="73193874" w:rsidR="00E311FF" w:rsidRDefault="00E311FF" w:rsidP="00E311FF">
            <w:pPr>
              <w:pStyle w:val="Texto"/>
              <w:spacing w:after="0" w:line="276" w:lineRule="auto"/>
              <w:ind w:firstLine="0"/>
              <w:jc w:val="left"/>
              <w:rPr>
                <w:rFonts w:eastAsiaTheme="minorHAnsi"/>
                <w:szCs w:val="18"/>
                <w:lang w:val="es-MX" w:eastAsia="en-US"/>
              </w:rPr>
            </w:pPr>
            <w:r>
              <w:rPr>
                <w:rFonts w:eastAsiaTheme="minorHAnsi"/>
                <w:b/>
                <w:szCs w:val="18"/>
                <w:lang w:val="es-MX" w:eastAsia="en-US"/>
              </w:rPr>
              <w:t>Movimientos de partidas (o rubros) que no afectan al efectivo</w:t>
            </w:r>
          </w:p>
        </w:tc>
        <w:tc>
          <w:tcPr>
            <w:tcW w:w="2126" w:type="dxa"/>
          </w:tcPr>
          <w:p w14:paraId="60EEF422" w14:textId="559043FF" w:rsidR="00E311FF" w:rsidRPr="00F0198D" w:rsidRDefault="00E311FF" w:rsidP="00E311FF">
            <w:pPr>
              <w:jc w:val="right"/>
              <w:rPr>
                <w:rFonts w:ascii="Arial" w:hAnsi="Arial" w:cs="Arial"/>
                <w:b/>
                <w:sz w:val="18"/>
                <w:szCs w:val="18"/>
              </w:rPr>
            </w:pPr>
            <w:r w:rsidRPr="00F0198D">
              <w:rPr>
                <w:rFonts w:ascii="Arial" w:hAnsi="Arial" w:cs="Arial"/>
                <w:b/>
                <w:sz w:val="18"/>
                <w:szCs w:val="18"/>
              </w:rPr>
              <w:t>0.00</w:t>
            </w:r>
          </w:p>
        </w:tc>
        <w:tc>
          <w:tcPr>
            <w:tcW w:w="2126" w:type="dxa"/>
            <w:shd w:val="clear" w:color="auto" w:fill="auto"/>
          </w:tcPr>
          <w:p w14:paraId="4A189870" w14:textId="50535C82" w:rsidR="00E311FF" w:rsidRPr="00F0198D" w:rsidRDefault="00E311FF" w:rsidP="00E311FF">
            <w:pPr>
              <w:jc w:val="right"/>
              <w:rPr>
                <w:rFonts w:ascii="Arial" w:hAnsi="Arial" w:cs="Arial"/>
                <w:b/>
                <w:sz w:val="18"/>
                <w:szCs w:val="18"/>
              </w:rPr>
            </w:pPr>
            <w:r>
              <w:rPr>
                <w:rFonts w:ascii="Arial" w:hAnsi="Arial" w:cs="Arial"/>
                <w:b/>
                <w:sz w:val="18"/>
                <w:szCs w:val="18"/>
              </w:rPr>
              <w:t>0.00</w:t>
            </w:r>
          </w:p>
        </w:tc>
      </w:tr>
      <w:tr w:rsidR="00E311FF" w:rsidRPr="007E42D2" w14:paraId="06B4D3A4" w14:textId="77777777" w:rsidTr="00FC7360">
        <w:trPr>
          <w:trHeight w:val="60"/>
          <w:jc w:val="center"/>
        </w:trPr>
        <w:tc>
          <w:tcPr>
            <w:tcW w:w="3971" w:type="dxa"/>
            <w:shd w:val="clear" w:color="auto" w:fill="auto"/>
          </w:tcPr>
          <w:p w14:paraId="19D40F12" w14:textId="5700097E"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Depreciación</w:t>
            </w:r>
          </w:p>
        </w:tc>
        <w:tc>
          <w:tcPr>
            <w:tcW w:w="2126" w:type="dxa"/>
          </w:tcPr>
          <w:p w14:paraId="7752D8A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04DE0C6"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8A903C" w14:textId="77777777" w:rsidTr="00FC7360">
        <w:trPr>
          <w:trHeight w:val="60"/>
          <w:jc w:val="center"/>
        </w:trPr>
        <w:tc>
          <w:tcPr>
            <w:tcW w:w="3971" w:type="dxa"/>
            <w:shd w:val="clear" w:color="auto" w:fill="auto"/>
          </w:tcPr>
          <w:p w14:paraId="6227E789" w14:textId="3C5CC9DB"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Amortización</w:t>
            </w:r>
          </w:p>
        </w:tc>
        <w:tc>
          <w:tcPr>
            <w:tcW w:w="2126" w:type="dxa"/>
          </w:tcPr>
          <w:p w14:paraId="2FEA4C0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A72CF61"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C59423E" w14:textId="77777777" w:rsidTr="00FC7360">
        <w:trPr>
          <w:trHeight w:val="60"/>
          <w:jc w:val="center"/>
        </w:trPr>
        <w:tc>
          <w:tcPr>
            <w:tcW w:w="3971" w:type="dxa"/>
            <w:shd w:val="clear" w:color="auto" w:fill="auto"/>
          </w:tcPr>
          <w:p w14:paraId="2BCC1907" w14:textId="1CFD1E26"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Incrementos en las provisiones</w:t>
            </w:r>
          </w:p>
        </w:tc>
        <w:tc>
          <w:tcPr>
            <w:tcW w:w="2126" w:type="dxa"/>
          </w:tcPr>
          <w:p w14:paraId="4FE8E31B"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345D5A2D"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7A02C6" w14:textId="77777777" w:rsidTr="00FC7360">
        <w:trPr>
          <w:trHeight w:val="60"/>
          <w:jc w:val="center"/>
        </w:trPr>
        <w:tc>
          <w:tcPr>
            <w:tcW w:w="3971" w:type="dxa"/>
            <w:shd w:val="clear" w:color="auto" w:fill="auto"/>
          </w:tcPr>
          <w:p w14:paraId="074F32D2" w14:textId="34217DB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inversiones producido por revaluación</w:t>
            </w:r>
          </w:p>
        </w:tc>
        <w:tc>
          <w:tcPr>
            <w:tcW w:w="2126" w:type="dxa"/>
          </w:tcPr>
          <w:p w14:paraId="045D6428"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0DD7F90C"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D03C60A" w14:textId="77777777" w:rsidTr="00FC7360">
        <w:trPr>
          <w:trHeight w:val="60"/>
          <w:jc w:val="center"/>
        </w:trPr>
        <w:tc>
          <w:tcPr>
            <w:tcW w:w="3971" w:type="dxa"/>
            <w:shd w:val="clear" w:color="auto" w:fill="auto"/>
          </w:tcPr>
          <w:p w14:paraId="30C92F5C" w14:textId="344047E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Ganancia/pérdida en venta de bienes muebles, inmuebles e intangibles</w:t>
            </w:r>
          </w:p>
        </w:tc>
        <w:tc>
          <w:tcPr>
            <w:tcW w:w="2126" w:type="dxa"/>
          </w:tcPr>
          <w:p w14:paraId="312AB690" w14:textId="7ABBAFC2"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EAA797E"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1D0BEC41" w14:textId="77777777" w:rsidTr="00FC7360">
        <w:trPr>
          <w:trHeight w:val="60"/>
          <w:jc w:val="center"/>
        </w:trPr>
        <w:tc>
          <w:tcPr>
            <w:tcW w:w="3971" w:type="dxa"/>
            <w:shd w:val="clear" w:color="auto" w:fill="auto"/>
          </w:tcPr>
          <w:p w14:paraId="0789C4A1" w14:textId="2F577F61"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cuentas por cobrar</w:t>
            </w:r>
          </w:p>
        </w:tc>
        <w:tc>
          <w:tcPr>
            <w:tcW w:w="2126" w:type="dxa"/>
          </w:tcPr>
          <w:p w14:paraId="4B49160D" w14:textId="77777777" w:rsidR="00E311FF" w:rsidRDefault="00E311FF" w:rsidP="00E311FF">
            <w:pPr>
              <w:jc w:val="right"/>
              <w:rPr>
                <w:rFonts w:ascii="Arial" w:hAnsi="Arial" w:cs="Arial"/>
                <w:sz w:val="18"/>
                <w:szCs w:val="18"/>
              </w:rPr>
            </w:pPr>
          </w:p>
        </w:tc>
        <w:tc>
          <w:tcPr>
            <w:tcW w:w="2126" w:type="dxa"/>
            <w:shd w:val="clear" w:color="auto" w:fill="auto"/>
          </w:tcPr>
          <w:p w14:paraId="4DDFC817" w14:textId="77777777" w:rsidR="00E311FF" w:rsidRDefault="00E311FF" w:rsidP="00E311FF">
            <w:pPr>
              <w:jc w:val="right"/>
              <w:rPr>
                <w:rFonts w:ascii="Arial" w:hAnsi="Arial" w:cs="Arial"/>
                <w:sz w:val="18"/>
                <w:szCs w:val="18"/>
              </w:rPr>
            </w:pPr>
          </w:p>
        </w:tc>
      </w:tr>
      <w:tr w:rsidR="001B5249" w:rsidRPr="007E42D2" w14:paraId="2E374568" w14:textId="77777777" w:rsidTr="00FC7360">
        <w:trPr>
          <w:trHeight w:val="60"/>
          <w:jc w:val="center"/>
        </w:trPr>
        <w:tc>
          <w:tcPr>
            <w:tcW w:w="3971" w:type="dxa"/>
            <w:shd w:val="clear" w:color="auto" w:fill="auto"/>
          </w:tcPr>
          <w:p w14:paraId="14D163B9" w14:textId="2FFB5510" w:rsidR="001B5249" w:rsidRPr="001F1885" w:rsidRDefault="001B5249" w:rsidP="001B5249">
            <w:pPr>
              <w:pStyle w:val="Texto"/>
              <w:spacing w:after="0" w:line="276" w:lineRule="auto"/>
              <w:ind w:firstLine="0"/>
              <w:jc w:val="left"/>
              <w:rPr>
                <w:rFonts w:eastAsiaTheme="minorHAnsi"/>
                <w:b/>
                <w:szCs w:val="18"/>
                <w:lang w:val="es-MX" w:eastAsia="en-US"/>
              </w:rPr>
            </w:pPr>
            <w:r>
              <w:rPr>
                <w:rFonts w:eastAsiaTheme="minorHAnsi"/>
                <w:b/>
                <w:szCs w:val="18"/>
                <w:lang w:val="es-MX" w:eastAsia="en-US"/>
              </w:rPr>
              <w:t>Flujos de Efectivo Netos de las Actividades de Operación</w:t>
            </w:r>
          </w:p>
        </w:tc>
        <w:tc>
          <w:tcPr>
            <w:tcW w:w="2126" w:type="dxa"/>
          </w:tcPr>
          <w:p w14:paraId="3FEB6DE0" w14:textId="4C545DDD" w:rsidR="001B5249" w:rsidRPr="001F1885" w:rsidRDefault="001B5249" w:rsidP="003E51C9">
            <w:pPr>
              <w:jc w:val="right"/>
              <w:rPr>
                <w:rFonts w:ascii="Arial" w:hAnsi="Arial" w:cs="Arial"/>
                <w:b/>
                <w:sz w:val="18"/>
                <w:szCs w:val="18"/>
              </w:rPr>
            </w:pPr>
            <w:r>
              <w:rPr>
                <w:rFonts w:ascii="Arial" w:hAnsi="Arial" w:cs="Arial"/>
                <w:b/>
                <w:sz w:val="18"/>
                <w:szCs w:val="18"/>
              </w:rPr>
              <w:t xml:space="preserve">$   </w:t>
            </w:r>
            <w:r w:rsidR="00AB4613">
              <w:rPr>
                <w:rFonts w:ascii="Arial" w:hAnsi="Arial" w:cs="Arial"/>
                <w:b/>
                <w:sz w:val="18"/>
                <w:szCs w:val="18"/>
              </w:rPr>
              <w:t>3,</w:t>
            </w:r>
            <w:r w:rsidR="003E51C9">
              <w:rPr>
                <w:rFonts w:ascii="Arial" w:hAnsi="Arial" w:cs="Arial"/>
                <w:b/>
                <w:sz w:val="18"/>
                <w:szCs w:val="18"/>
              </w:rPr>
              <w:t>592,300.01</w:t>
            </w:r>
          </w:p>
        </w:tc>
        <w:tc>
          <w:tcPr>
            <w:tcW w:w="2126" w:type="dxa"/>
            <w:shd w:val="clear" w:color="auto" w:fill="auto"/>
          </w:tcPr>
          <w:p w14:paraId="45E2F0A8" w14:textId="3E609505" w:rsidR="001B5249" w:rsidRPr="001F1885" w:rsidRDefault="001B5249" w:rsidP="00275E6F">
            <w:pPr>
              <w:jc w:val="right"/>
              <w:rPr>
                <w:rFonts w:ascii="Arial" w:hAnsi="Arial" w:cs="Arial"/>
                <w:b/>
                <w:sz w:val="18"/>
                <w:szCs w:val="18"/>
              </w:rPr>
            </w:pPr>
            <w:r>
              <w:rPr>
                <w:rFonts w:ascii="Arial" w:hAnsi="Arial" w:cs="Arial"/>
                <w:b/>
                <w:sz w:val="18"/>
                <w:szCs w:val="18"/>
              </w:rPr>
              <w:t xml:space="preserve">$   </w:t>
            </w:r>
            <w:r w:rsidR="00275E6F">
              <w:rPr>
                <w:rFonts w:ascii="Arial" w:hAnsi="Arial" w:cs="Arial"/>
                <w:b/>
                <w:sz w:val="18"/>
                <w:szCs w:val="18"/>
              </w:rPr>
              <w:t>-123,024.52</w:t>
            </w:r>
          </w:p>
        </w:tc>
      </w:tr>
    </w:tbl>
    <w:p w14:paraId="5AA57663" w14:textId="701D8EE2" w:rsidR="00FC7360" w:rsidRDefault="00FC7360" w:rsidP="001B5249">
      <w:pPr>
        <w:pStyle w:val="Prrafodelista"/>
        <w:autoSpaceDE w:val="0"/>
        <w:autoSpaceDN w:val="0"/>
        <w:adjustRightInd w:val="0"/>
        <w:spacing w:after="0"/>
        <w:ind w:left="1008"/>
        <w:jc w:val="both"/>
        <w:rPr>
          <w:rFonts w:ascii="Arial" w:hAnsi="Arial" w:cs="Arial"/>
          <w:sz w:val="18"/>
          <w:szCs w:val="18"/>
        </w:rPr>
      </w:pPr>
    </w:p>
    <w:p w14:paraId="38FF65FE" w14:textId="5D5DB59C" w:rsidR="001B5249" w:rsidRPr="00FC7360" w:rsidRDefault="001B5249" w:rsidP="001B5249">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Cabe mencionar que el Instituto Tlaxcalteca para la Educación de los Adultos no tuvo actividades de inversión durante este período.</w:t>
      </w:r>
    </w:p>
    <w:p w14:paraId="44D6F08C" w14:textId="224C59C6" w:rsidR="00CD18D9" w:rsidRDefault="00CD18D9">
      <w:pPr>
        <w:rPr>
          <w:rFonts w:ascii="Arial" w:eastAsia="Times New Roman" w:hAnsi="Arial" w:cs="Arial"/>
          <w:sz w:val="18"/>
          <w:szCs w:val="18"/>
          <w:lang w:eastAsia="es-ES"/>
        </w:rPr>
      </w:pPr>
      <w:r>
        <w:rPr>
          <w:rFonts w:ascii="Arial" w:eastAsia="Times New Roman" w:hAnsi="Arial" w:cs="Arial"/>
          <w:sz w:val="18"/>
          <w:szCs w:val="18"/>
          <w:lang w:eastAsia="es-ES"/>
        </w:rPr>
        <w:br w:type="page"/>
      </w:r>
    </w:p>
    <w:p w14:paraId="04D71470" w14:textId="77777777" w:rsidR="00721501" w:rsidRPr="007E42D2" w:rsidRDefault="00721501" w:rsidP="00721501">
      <w:pPr>
        <w:pStyle w:val="INCISO"/>
        <w:spacing w:after="0" w:line="276" w:lineRule="auto"/>
        <w:ind w:left="360"/>
        <w:rPr>
          <w:b/>
        </w:rPr>
      </w:pPr>
      <w:r w:rsidRPr="007E42D2">
        <w:rPr>
          <w:b/>
          <w:smallCaps/>
        </w:rPr>
        <w:lastRenderedPageBreak/>
        <w:t xml:space="preserve">V) </w:t>
      </w:r>
      <w:r w:rsidRPr="007E42D2">
        <w:rPr>
          <w:b/>
          <w:smallCaps/>
        </w:rPr>
        <w:tab/>
      </w:r>
      <w:r w:rsidRPr="007E42D2">
        <w:rPr>
          <w:b/>
          <w:smallCaps/>
        </w:rPr>
        <w:tab/>
      </w:r>
      <w:r w:rsidRPr="007E42D2">
        <w:rPr>
          <w:b/>
        </w:rPr>
        <w:t>Conciliación entre los ingresos presupuestarios y contables, así como, entre los egresos presupuestarios y los gastos contables</w:t>
      </w:r>
    </w:p>
    <w:p w14:paraId="4A37BD8A" w14:textId="77777777" w:rsidR="00E6698F" w:rsidRDefault="00E6698F" w:rsidP="00E6698F">
      <w:pPr>
        <w:pStyle w:val="Texto"/>
        <w:spacing w:after="0" w:line="276" w:lineRule="auto"/>
        <w:jc w:val="center"/>
        <w:rPr>
          <w:b/>
          <w:smallCaps/>
          <w:szCs w:val="18"/>
          <w:lang w:val="es-MX"/>
        </w:rPr>
      </w:pPr>
    </w:p>
    <w:p w14:paraId="576F4174" w14:textId="771D48E7" w:rsidR="00721501" w:rsidRDefault="004A048D" w:rsidP="00A93FD2">
      <w:pPr>
        <w:jc w:val="center"/>
        <w:rPr>
          <w:noProof/>
        </w:rPr>
      </w:pPr>
      <w:r>
        <w:rPr>
          <w:noProof/>
        </w:rPr>
        <w:object w:dxaOrig="10375" w:dyaOrig="5335" w14:anchorId="02880A3E">
          <v:shape id="_x0000_i1062" type="#_x0000_t75" style="width:396.75pt;height:204pt" o:ole="">
            <v:imagedata r:id="rId27" o:title=""/>
          </v:shape>
          <o:OLEObject Type="Embed" ProgID="Excel.Sheet.8" ShapeID="_x0000_i1062" DrawAspect="Content" ObjectID="_1813047893" r:id="rId28"/>
        </w:object>
      </w:r>
    </w:p>
    <w:p w14:paraId="622EF5AD" w14:textId="4579A629" w:rsidR="00E6698F" w:rsidRDefault="004A048D" w:rsidP="00E6698F">
      <w:pPr>
        <w:jc w:val="center"/>
        <w:rPr>
          <w:rFonts w:ascii="Arial" w:eastAsia="Times New Roman" w:hAnsi="Arial" w:cs="Arial"/>
          <w:b/>
          <w:smallCaps/>
          <w:sz w:val="18"/>
          <w:szCs w:val="18"/>
          <w:lang w:eastAsia="es-ES"/>
        </w:rPr>
      </w:pPr>
      <w:r>
        <w:rPr>
          <w:noProof/>
        </w:rPr>
        <w:object w:dxaOrig="9537" w:dyaOrig="9709" w14:anchorId="4F693B58">
          <v:shape id="_x0000_i1068" type="#_x0000_t75" style="width:396.75pt;height:404.25pt" o:ole="">
            <v:imagedata r:id="rId29" o:title=""/>
          </v:shape>
          <o:OLEObject Type="Embed" ProgID="Excel.Sheet.8" ShapeID="_x0000_i1068" DrawAspect="Content" ObjectID="_1813047894" r:id="rId30"/>
        </w:object>
      </w:r>
      <w:r w:rsidR="00E6698F">
        <w:rPr>
          <w:b/>
          <w:smallCaps/>
          <w:szCs w:val="18"/>
        </w:rPr>
        <w:br w:type="page"/>
      </w:r>
    </w:p>
    <w:p w14:paraId="486BA512" w14:textId="77777777" w:rsidR="00721501" w:rsidRDefault="00721501" w:rsidP="00721501">
      <w:pPr>
        <w:pStyle w:val="Texto"/>
        <w:spacing w:after="0" w:line="276" w:lineRule="auto"/>
        <w:ind w:firstLine="0"/>
        <w:jc w:val="center"/>
        <w:rPr>
          <w:b/>
          <w:szCs w:val="18"/>
          <w:lang w:val="es-MX"/>
        </w:rPr>
      </w:pPr>
      <w:r w:rsidRPr="00540418">
        <w:rPr>
          <w:rFonts w:ascii="Soberana Sans Light" w:hAnsi="Soberana Sans Light"/>
          <w:b/>
          <w:sz w:val="22"/>
          <w:szCs w:val="22"/>
        </w:rPr>
        <w:lastRenderedPageBreak/>
        <w:t>b)</w:t>
      </w:r>
      <w:r w:rsidRPr="00540418">
        <w:rPr>
          <w:rFonts w:ascii="Soberana Sans Light" w:hAnsi="Soberana Sans Light"/>
          <w:sz w:val="22"/>
          <w:szCs w:val="22"/>
        </w:rPr>
        <w:t xml:space="preserve"> </w:t>
      </w:r>
      <w:r w:rsidRPr="00540418">
        <w:rPr>
          <w:rFonts w:ascii="Soberana Sans Light" w:hAnsi="Soberana Sans Light"/>
          <w:b/>
          <w:sz w:val="22"/>
          <w:szCs w:val="22"/>
          <w:lang w:val="es-MX"/>
        </w:rPr>
        <w:t>NOTAS DE MEMORIA (CUENTAS DE ORDEN)</w:t>
      </w:r>
      <w:r w:rsidRPr="00F522C0">
        <w:rPr>
          <w:b/>
          <w:szCs w:val="18"/>
          <w:lang w:val="es-MX"/>
        </w:rPr>
        <w:t>.</w:t>
      </w:r>
    </w:p>
    <w:p w14:paraId="082E3F48" w14:textId="6C916284" w:rsidR="009569E0" w:rsidRDefault="009569E0" w:rsidP="00CB15AD">
      <w:pPr>
        <w:pStyle w:val="Texto"/>
        <w:spacing w:before="240" w:after="120" w:line="276" w:lineRule="auto"/>
        <w:ind w:firstLine="289"/>
        <w:jc w:val="left"/>
        <w:rPr>
          <w:b/>
          <w:bCs/>
          <w:color w:val="000000"/>
          <w:szCs w:val="18"/>
        </w:rPr>
      </w:pPr>
      <w:r w:rsidRPr="00F17C6C">
        <w:rPr>
          <w:b/>
          <w:bCs/>
          <w:color w:val="000000"/>
          <w:szCs w:val="18"/>
        </w:rPr>
        <w:t>CUENTAS DE ORDEN CONTABLES</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D66072" w:rsidRPr="007E42D2" w14:paraId="3A43B81F" w14:textId="77777777" w:rsidTr="00CB15AD">
        <w:trPr>
          <w:trHeight w:val="60"/>
          <w:jc w:val="center"/>
        </w:trPr>
        <w:tc>
          <w:tcPr>
            <w:tcW w:w="3971" w:type="dxa"/>
            <w:shd w:val="clear" w:color="auto" w:fill="833C0C"/>
          </w:tcPr>
          <w:p w14:paraId="201D047A" w14:textId="62E47BD8" w:rsidR="00D66072" w:rsidRPr="007E42D2" w:rsidRDefault="00D66072" w:rsidP="00CB15AD">
            <w:pPr>
              <w:pStyle w:val="Texto"/>
              <w:spacing w:after="0" w:line="276" w:lineRule="auto"/>
              <w:ind w:firstLine="0"/>
              <w:jc w:val="center"/>
              <w:rPr>
                <w:b/>
                <w:color w:val="FFFFFF" w:themeColor="background1"/>
                <w:szCs w:val="18"/>
                <w:lang w:val="es-MX"/>
              </w:rPr>
            </w:pPr>
          </w:p>
        </w:tc>
        <w:tc>
          <w:tcPr>
            <w:tcW w:w="2126" w:type="dxa"/>
            <w:shd w:val="clear" w:color="auto" w:fill="833C0C"/>
          </w:tcPr>
          <w:p w14:paraId="144185AE" w14:textId="5957F9CC" w:rsidR="00D66072" w:rsidRDefault="00D66072"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A031E2">
              <w:rPr>
                <w:b/>
                <w:color w:val="FFFFFF" w:themeColor="background1"/>
                <w:szCs w:val="18"/>
                <w:lang w:val="es-MX"/>
              </w:rPr>
              <w:t>5</w:t>
            </w:r>
          </w:p>
        </w:tc>
      </w:tr>
      <w:tr w:rsidR="00D66072" w:rsidRPr="007E42D2" w14:paraId="0FF997F9" w14:textId="77777777" w:rsidTr="00CB15AD">
        <w:trPr>
          <w:trHeight w:val="60"/>
          <w:jc w:val="center"/>
        </w:trPr>
        <w:tc>
          <w:tcPr>
            <w:tcW w:w="3971" w:type="dxa"/>
            <w:shd w:val="clear" w:color="auto" w:fill="auto"/>
          </w:tcPr>
          <w:p w14:paraId="21D1207B" w14:textId="33EE9B27"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VALORES</w:t>
            </w:r>
          </w:p>
        </w:tc>
        <w:tc>
          <w:tcPr>
            <w:tcW w:w="2126" w:type="dxa"/>
          </w:tcPr>
          <w:p w14:paraId="6ED7CA8C"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E4BEE28" w14:textId="77777777" w:rsidTr="00CB15AD">
        <w:trPr>
          <w:trHeight w:val="60"/>
          <w:jc w:val="center"/>
        </w:trPr>
        <w:tc>
          <w:tcPr>
            <w:tcW w:w="3971" w:type="dxa"/>
            <w:shd w:val="clear" w:color="auto" w:fill="auto"/>
          </w:tcPr>
          <w:p w14:paraId="7547E4D9" w14:textId="5F1606F8"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EMISIÓN DE OBLIGACIONES</w:t>
            </w:r>
          </w:p>
        </w:tc>
        <w:tc>
          <w:tcPr>
            <w:tcW w:w="2126" w:type="dxa"/>
          </w:tcPr>
          <w:p w14:paraId="62235E47"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5CEEB48" w14:textId="77777777" w:rsidTr="00CB15AD">
        <w:trPr>
          <w:trHeight w:val="60"/>
          <w:jc w:val="center"/>
        </w:trPr>
        <w:tc>
          <w:tcPr>
            <w:tcW w:w="3971" w:type="dxa"/>
            <w:shd w:val="clear" w:color="auto" w:fill="auto"/>
          </w:tcPr>
          <w:p w14:paraId="01FC58DE" w14:textId="71C66DB6"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AVALES Y GARANTÍAS</w:t>
            </w:r>
          </w:p>
        </w:tc>
        <w:tc>
          <w:tcPr>
            <w:tcW w:w="2126" w:type="dxa"/>
          </w:tcPr>
          <w:p w14:paraId="48E9E915"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A031E2" w:rsidRPr="007E42D2" w14:paraId="3174549A" w14:textId="77777777" w:rsidTr="00CB15AD">
        <w:trPr>
          <w:trHeight w:val="60"/>
          <w:jc w:val="center"/>
        </w:trPr>
        <w:tc>
          <w:tcPr>
            <w:tcW w:w="3971" w:type="dxa"/>
            <w:shd w:val="clear" w:color="auto" w:fill="auto"/>
          </w:tcPr>
          <w:p w14:paraId="49419416" w14:textId="62785BAC" w:rsidR="00A031E2" w:rsidRPr="00F26C03" w:rsidRDefault="00A031E2" w:rsidP="004213E7">
            <w:pPr>
              <w:pStyle w:val="Texto"/>
              <w:spacing w:after="0" w:line="276" w:lineRule="auto"/>
              <w:ind w:firstLine="0"/>
              <w:jc w:val="left"/>
              <w:rPr>
                <w:bCs/>
                <w:color w:val="000000"/>
                <w:szCs w:val="18"/>
              </w:rPr>
            </w:pPr>
            <w:r>
              <w:rPr>
                <w:bCs/>
                <w:color w:val="000000"/>
                <w:szCs w:val="18"/>
              </w:rPr>
              <w:t>JUICIOS</w:t>
            </w:r>
          </w:p>
        </w:tc>
        <w:tc>
          <w:tcPr>
            <w:tcW w:w="2126" w:type="dxa"/>
          </w:tcPr>
          <w:p w14:paraId="73DAF19F" w14:textId="4A6A96AA" w:rsidR="00A031E2" w:rsidRPr="00F26C03" w:rsidRDefault="00A031E2" w:rsidP="00CB15AD">
            <w:pPr>
              <w:jc w:val="right"/>
              <w:rPr>
                <w:rFonts w:ascii="Arial" w:hAnsi="Arial" w:cs="Arial"/>
                <w:bCs/>
                <w:iCs/>
                <w:color w:val="000000"/>
                <w:sz w:val="18"/>
                <w:szCs w:val="18"/>
              </w:rPr>
            </w:pPr>
            <w:r>
              <w:rPr>
                <w:rFonts w:ascii="Arial" w:hAnsi="Arial" w:cs="Arial"/>
                <w:bCs/>
                <w:iCs/>
                <w:color w:val="000000"/>
                <w:sz w:val="18"/>
                <w:szCs w:val="18"/>
              </w:rPr>
              <w:t>0.00</w:t>
            </w:r>
          </w:p>
        </w:tc>
      </w:tr>
      <w:tr w:rsidR="00A031E2" w:rsidRPr="007E42D2" w14:paraId="3C4A7055" w14:textId="77777777" w:rsidTr="00CB15AD">
        <w:trPr>
          <w:trHeight w:val="60"/>
          <w:jc w:val="center"/>
        </w:trPr>
        <w:tc>
          <w:tcPr>
            <w:tcW w:w="3971" w:type="dxa"/>
            <w:shd w:val="clear" w:color="auto" w:fill="auto"/>
          </w:tcPr>
          <w:p w14:paraId="2A1F03FE" w14:textId="38BFC244" w:rsidR="00A031E2" w:rsidRDefault="00A031E2" w:rsidP="00996208">
            <w:pPr>
              <w:pStyle w:val="Texto"/>
              <w:spacing w:after="0" w:line="276" w:lineRule="auto"/>
              <w:ind w:firstLine="0"/>
              <w:jc w:val="left"/>
              <w:rPr>
                <w:bCs/>
                <w:color w:val="000000"/>
                <w:szCs w:val="18"/>
              </w:rPr>
            </w:pPr>
            <w:r w:rsidRPr="00F26C03">
              <w:rPr>
                <w:bCs/>
                <w:i/>
                <w:iCs/>
                <w:color w:val="000000"/>
                <w:szCs w:val="18"/>
              </w:rPr>
              <w:t>D</w:t>
            </w:r>
            <w:r>
              <w:rPr>
                <w:bCs/>
                <w:i/>
                <w:iCs/>
                <w:color w:val="000000"/>
                <w:szCs w:val="18"/>
              </w:rPr>
              <w:t>EMANDAS JUDICIALES EN PROCESO DE RESOLUCIÓN</w:t>
            </w:r>
          </w:p>
        </w:tc>
        <w:tc>
          <w:tcPr>
            <w:tcW w:w="2126" w:type="dxa"/>
          </w:tcPr>
          <w:p w14:paraId="02E8E94A" w14:textId="598A9D17" w:rsidR="00A031E2" w:rsidRDefault="00A031E2" w:rsidP="00CB15AD">
            <w:pPr>
              <w:jc w:val="right"/>
              <w:rPr>
                <w:rFonts w:ascii="Arial" w:hAnsi="Arial" w:cs="Arial"/>
                <w:bCs/>
                <w:iCs/>
                <w:color w:val="000000"/>
                <w:sz w:val="18"/>
                <w:szCs w:val="18"/>
              </w:rPr>
            </w:pPr>
            <w:r>
              <w:rPr>
                <w:rFonts w:ascii="Arial" w:hAnsi="Arial" w:cs="Arial"/>
                <w:bCs/>
                <w:iCs/>
                <w:color w:val="000000"/>
                <w:sz w:val="18"/>
                <w:szCs w:val="18"/>
              </w:rPr>
              <w:t>$   40,735,861.27</w:t>
            </w:r>
          </w:p>
        </w:tc>
      </w:tr>
      <w:tr w:rsidR="00A031E2" w:rsidRPr="00A031E2" w14:paraId="61E6F02B" w14:textId="77777777" w:rsidTr="00CB15AD">
        <w:trPr>
          <w:trHeight w:val="60"/>
          <w:jc w:val="center"/>
        </w:trPr>
        <w:tc>
          <w:tcPr>
            <w:tcW w:w="3971" w:type="dxa"/>
            <w:shd w:val="clear" w:color="auto" w:fill="auto"/>
          </w:tcPr>
          <w:p w14:paraId="31022449" w14:textId="4DD54A81" w:rsidR="00A031E2" w:rsidRPr="00A031E2" w:rsidRDefault="00A031E2" w:rsidP="00A031E2">
            <w:pPr>
              <w:pStyle w:val="Texto"/>
              <w:spacing w:after="0" w:line="276" w:lineRule="auto"/>
              <w:ind w:firstLine="0"/>
              <w:jc w:val="left"/>
              <w:rPr>
                <w:bCs/>
                <w:i/>
                <w:iCs/>
                <w:color w:val="000000"/>
                <w:szCs w:val="18"/>
              </w:rPr>
            </w:pPr>
            <w:r w:rsidRPr="00A031E2">
              <w:rPr>
                <w:bCs/>
                <w:i/>
                <w:iCs/>
                <w:color w:val="000000"/>
                <w:szCs w:val="18"/>
              </w:rPr>
              <w:t>RESOLUCIÓN DE DEMANDAS EN PROCESOS JUDICIAL</w:t>
            </w:r>
          </w:p>
        </w:tc>
        <w:tc>
          <w:tcPr>
            <w:tcW w:w="2126" w:type="dxa"/>
          </w:tcPr>
          <w:p w14:paraId="3A36C316" w14:textId="42E744EE" w:rsidR="00A031E2" w:rsidRPr="00A031E2" w:rsidRDefault="00A031E2" w:rsidP="00A031E2">
            <w:pPr>
              <w:jc w:val="right"/>
              <w:rPr>
                <w:rFonts w:ascii="Arial" w:hAnsi="Arial" w:cs="Arial"/>
                <w:bCs/>
                <w:iCs/>
                <w:color w:val="000000"/>
                <w:sz w:val="18"/>
                <w:szCs w:val="18"/>
              </w:rPr>
            </w:pPr>
            <w:r>
              <w:rPr>
                <w:rFonts w:ascii="Arial" w:hAnsi="Arial" w:cs="Arial"/>
                <w:bCs/>
                <w:iCs/>
                <w:color w:val="000000"/>
                <w:sz w:val="18"/>
                <w:szCs w:val="18"/>
              </w:rPr>
              <w:t>$   40,735,861.27</w:t>
            </w:r>
          </w:p>
        </w:tc>
      </w:tr>
      <w:tr w:rsidR="00D66072" w:rsidRPr="007E42D2" w14:paraId="5FA93322" w14:textId="77777777" w:rsidTr="00CB15AD">
        <w:trPr>
          <w:trHeight w:val="60"/>
          <w:jc w:val="center"/>
        </w:trPr>
        <w:tc>
          <w:tcPr>
            <w:tcW w:w="3971" w:type="dxa"/>
            <w:shd w:val="clear" w:color="auto" w:fill="auto"/>
          </w:tcPr>
          <w:p w14:paraId="3E24F176" w14:textId="458E1399" w:rsidR="00D66072" w:rsidRPr="00F26C03" w:rsidRDefault="00D66072" w:rsidP="00996208">
            <w:pPr>
              <w:pStyle w:val="Texto"/>
              <w:spacing w:after="0" w:line="276" w:lineRule="auto"/>
              <w:ind w:firstLine="0"/>
              <w:jc w:val="left"/>
              <w:rPr>
                <w:rFonts w:eastAsiaTheme="minorHAnsi"/>
                <w:szCs w:val="18"/>
                <w:lang w:val="es-MX" w:eastAsia="en-US"/>
              </w:rPr>
            </w:pPr>
            <w:r w:rsidRPr="00F26C03">
              <w:rPr>
                <w:bCs/>
                <w:color w:val="000000"/>
                <w:szCs w:val="18"/>
              </w:rPr>
              <w:t>INVERSIÓN MEDIANTE PROYECTOS PARA PRESTACIÓN DE SERVICIOS</w:t>
            </w:r>
            <w:r w:rsidR="00996208">
              <w:rPr>
                <w:bCs/>
                <w:color w:val="000000"/>
                <w:szCs w:val="18"/>
              </w:rPr>
              <w:t xml:space="preserve"> (PPS)</w:t>
            </w:r>
            <w:r w:rsidRPr="00F26C03">
              <w:rPr>
                <w:bCs/>
                <w:color w:val="000000"/>
                <w:szCs w:val="18"/>
              </w:rPr>
              <w:t xml:space="preserve"> Y SIMILARES</w:t>
            </w:r>
          </w:p>
        </w:tc>
        <w:tc>
          <w:tcPr>
            <w:tcW w:w="2126" w:type="dxa"/>
          </w:tcPr>
          <w:p w14:paraId="2A502093"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9120D52" w14:textId="77777777" w:rsidTr="00CB15AD">
        <w:trPr>
          <w:trHeight w:val="60"/>
          <w:jc w:val="center"/>
        </w:trPr>
        <w:tc>
          <w:tcPr>
            <w:tcW w:w="3971" w:type="dxa"/>
            <w:shd w:val="clear" w:color="auto" w:fill="auto"/>
          </w:tcPr>
          <w:p w14:paraId="791B7D89" w14:textId="31F9EF3B"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color w:val="000000"/>
                <w:szCs w:val="18"/>
              </w:rPr>
              <w:t>BIENES CONCESIONADOS O EN COMODATO</w:t>
            </w:r>
          </w:p>
        </w:tc>
        <w:tc>
          <w:tcPr>
            <w:tcW w:w="2126" w:type="dxa"/>
          </w:tcPr>
          <w:p w14:paraId="2EABD6F9"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6A46AF7" w14:textId="77777777" w:rsidTr="00CB15AD">
        <w:trPr>
          <w:trHeight w:val="60"/>
          <w:jc w:val="center"/>
        </w:trPr>
        <w:tc>
          <w:tcPr>
            <w:tcW w:w="3971" w:type="dxa"/>
            <w:shd w:val="clear" w:color="auto" w:fill="auto"/>
          </w:tcPr>
          <w:p w14:paraId="6495C21A" w14:textId="69B55C46"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i/>
                <w:iCs/>
                <w:color w:val="000000"/>
                <w:szCs w:val="18"/>
              </w:rPr>
              <w:t>BIENES BAJO CONTRATO EN COMODATO</w:t>
            </w:r>
          </w:p>
        </w:tc>
        <w:tc>
          <w:tcPr>
            <w:tcW w:w="2126" w:type="dxa"/>
          </w:tcPr>
          <w:p w14:paraId="60444BF1" w14:textId="5578EB98" w:rsidR="00D66072" w:rsidRPr="00F26C03" w:rsidRDefault="00F26C03" w:rsidP="00FD4E9E">
            <w:pPr>
              <w:jc w:val="right"/>
              <w:rPr>
                <w:rFonts w:ascii="Arial" w:hAnsi="Arial" w:cs="Arial"/>
                <w:sz w:val="18"/>
                <w:szCs w:val="18"/>
              </w:rPr>
            </w:pPr>
            <w:r w:rsidRPr="00F26C03">
              <w:rPr>
                <w:rFonts w:ascii="Arial" w:hAnsi="Arial" w:cs="Arial"/>
                <w:bCs/>
                <w:iCs/>
                <w:color w:val="000000"/>
                <w:sz w:val="18"/>
                <w:szCs w:val="18"/>
              </w:rPr>
              <w:t>$   13,</w:t>
            </w:r>
            <w:r w:rsidR="00FD4E9E">
              <w:rPr>
                <w:rFonts w:ascii="Arial" w:hAnsi="Arial" w:cs="Arial"/>
                <w:bCs/>
                <w:iCs/>
                <w:color w:val="000000"/>
                <w:sz w:val="18"/>
                <w:szCs w:val="18"/>
              </w:rPr>
              <w:t>337,313.42</w:t>
            </w:r>
          </w:p>
        </w:tc>
      </w:tr>
      <w:tr w:rsidR="00F26C03" w:rsidRPr="007E42D2" w14:paraId="6908DB0F" w14:textId="77777777" w:rsidTr="00CB15AD">
        <w:trPr>
          <w:trHeight w:val="60"/>
          <w:jc w:val="center"/>
        </w:trPr>
        <w:tc>
          <w:tcPr>
            <w:tcW w:w="3971" w:type="dxa"/>
            <w:shd w:val="clear" w:color="auto" w:fill="auto"/>
          </w:tcPr>
          <w:p w14:paraId="24BB8CC1" w14:textId="3783C0E0" w:rsidR="00F26C03" w:rsidRPr="00F26C03" w:rsidRDefault="00F26C03" w:rsidP="004213E7">
            <w:pPr>
              <w:pStyle w:val="Texto"/>
              <w:spacing w:after="0" w:line="276" w:lineRule="auto"/>
              <w:ind w:firstLine="0"/>
              <w:jc w:val="left"/>
              <w:rPr>
                <w:bCs/>
                <w:i/>
                <w:iCs/>
                <w:color w:val="000000"/>
                <w:szCs w:val="18"/>
              </w:rPr>
            </w:pPr>
            <w:r w:rsidRPr="00F26C03">
              <w:rPr>
                <w:rFonts w:eastAsiaTheme="minorHAnsi"/>
                <w:bCs/>
                <w:i/>
                <w:iCs/>
                <w:color w:val="000000"/>
                <w:szCs w:val="18"/>
                <w:lang w:val="es-MX" w:eastAsia="en-US"/>
              </w:rPr>
              <w:t>CONTRATO DE COMODATO POR BIENES</w:t>
            </w:r>
          </w:p>
        </w:tc>
        <w:tc>
          <w:tcPr>
            <w:tcW w:w="2126" w:type="dxa"/>
          </w:tcPr>
          <w:p w14:paraId="4A137F56" w14:textId="02D893B2" w:rsidR="00F26C03" w:rsidRPr="00F26C03" w:rsidRDefault="00F26C03" w:rsidP="00FD4E9E">
            <w:pPr>
              <w:jc w:val="right"/>
              <w:rPr>
                <w:rFonts w:ascii="Arial" w:hAnsi="Arial" w:cs="Arial"/>
                <w:bCs/>
                <w:iCs/>
                <w:color w:val="000000"/>
                <w:sz w:val="18"/>
                <w:szCs w:val="18"/>
              </w:rPr>
            </w:pPr>
            <w:r w:rsidRPr="00F26C03">
              <w:rPr>
                <w:rFonts w:ascii="Arial" w:hAnsi="Arial" w:cs="Arial"/>
                <w:bCs/>
                <w:iCs/>
                <w:color w:val="000000"/>
                <w:sz w:val="18"/>
                <w:szCs w:val="18"/>
              </w:rPr>
              <w:t>$   13,</w:t>
            </w:r>
            <w:r w:rsidR="00FD4E9E">
              <w:rPr>
                <w:rFonts w:ascii="Arial" w:hAnsi="Arial" w:cs="Arial"/>
                <w:bCs/>
                <w:iCs/>
                <w:color w:val="000000"/>
                <w:sz w:val="18"/>
                <w:szCs w:val="18"/>
              </w:rPr>
              <w:t>337,313.42</w:t>
            </w:r>
          </w:p>
        </w:tc>
      </w:tr>
    </w:tbl>
    <w:p w14:paraId="72D0242F" w14:textId="6CAB6AA4" w:rsidR="00996208" w:rsidRPr="00FC7360" w:rsidRDefault="00996208" w:rsidP="00996208">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Se registra saldo estimado de laudos laborales en proceso de resolución por $ 40,735,861.27 (CUARENTA MILLONES SETECIENTOS TREINTA Y CINCO MIL OCHOCIENTOS SESENTA Y UN PESOS, 27/100 M.N.) a solicitud de la Unidad de Asuntos Jurídicos del ITEA en OF. NUM. JUR/067-1/2025.</w:t>
      </w:r>
    </w:p>
    <w:p w14:paraId="6F4336B9" w14:textId="5BCD7A32" w:rsidR="00F26C03" w:rsidRDefault="00F26C03" w:rsidP="00CB15AD">
      <w:pPr>
        <w:pStyle w:val="Texto"/>
        <w:spacing w:before="240" w:after="120" w:line="276" w:lineRule="auto"/>
        <w:ind w:firstLine="289"/>
        <w:jc w:val="left"/>
        <w:rPr>
          <w:b/>
          <w:bCs/>
          <w:color w:val="000000"/>
          <w:szCs w:val="18"/>
        </w:rPr>
      </w:pPr>
      <w:r w:rsidRPr="00F17C6C">
        <w:rPr>
          <w:b/>
          <w:bCs/>
          <w:color w:val="000000"/>
          <w:szCs w:val="18"/>
        </w:rPr>
        <w:t xml:space="preserve">CUENTAS DE ORDEN </w:t>
      </w:r>
      <w:r>
        <w:rPr>
          <w:b/>
          <w:bCs/>
          <w:color w:val="000000"/>
          <w:szCs w:val="18"/>
        </w:rPr>
        <w:t>PRESUPUESTARIO</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F26C03" w:rsidRPr="007E42D2" w14:paraId="15E93F71" w14:textId="77777777" w:rsidTr="00CB15AD">
        <w:trPr>
          <w:trHeight w:val="60"/>
          <w:jc w:val="center"/>
        </w:trPr>
        <w:tc>
          <w:tcPr>
            <w:tcW w:w="6097" w:type="dxa"/>
            <w:gridSpan w:val="2"/>
            <w:shd w:val="clear" w:color="auto" w:fill="833C0C"/>
          </w:tcPr>
          <w:p w14:paraId="308C6AC8" w14:textId="3A69312B" w:rsidR="00F26C03"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Ingresos</w:t>
            </w:r>
          </w:p>
        </w:tc>
      </w:tr>
      <w:tr w:rsidR="00F26C03" w:rsidRPr="007E42D2" w14:paraId="29813ECD" w14:textId="77777777" w:rsidTr="00CB15AD">
        <w:trPr>
          <w:trHeight w:val="60"/>
          <w:jc w:val="center"/>
        </w:trPr>
        <w:tc>
          <w:tcPr>
            <w:tcW w:w="3971" w:type="dxa"/>
            <w:shd w:val="clear" w:color="auto" w:fill="833C0C"/>
          </w:tcPr>
          <w:p w14:paraId="19FFA91A" w14:textId="34904EA7" w:rsidR="00F26C03" w:rsidRPr="007E42D2"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0070CC3" w14:textId="0A265105" w:rsidR="00F26C03" w:rsidRDefault="00F26C03"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w:t>
            </w:r>
            <w:r w:rsidR="00A031E2">
              <w:rPr>
                <w:b/>
                <w:color w:val="FFFFFF" w:themeColor="background1"/>
                <w:szCs w:val="18"/>
                <w:lang w:val="es-MX"/>
              </w:rPr>
              <w:t>25</w:t>
            </w:r>
          </w:p>
        </w:tc>
      </w:tr>
      <w:tr w:rsidR="00F26C03" w:rsidRPr="007E42D2" w14:paraId="6C254BE4" w14:textId="77777777" w:rsidTr="00CB15AD">
        <w:trPr>
          <w:trHeight w:val="60"/>
          <w:jc w:val="center"/>
        </w:trPr>
        <w:tc>
          <w:tcPr>
            <w:tcW w:w="3971" w:type="dxa"/>
            <w:shd w:val="clear" w:color="auto" w:fill="auto"/>
          </w:tcPr>
          <w:p w14:paraId="5E530D86" w14:textId="07F6840A"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ESTIMADA</w:t>
            </w:r>
          </w:p>
        </w:tc>
        <w:tc>
          <w:tcPr>
            <w:tcW w:w="2126" w:type="dxa"/>
          </w:tcPr>
          <w:p w14:paraId="333AA6FF" w14:textId="3780ED26" w:rsidR="00F26C03" w:rsidRPr="00F26C03" w:rsidRDefault="00FD4E9E" w:rsidP="00816EAC">
            <w:pPr>
              <w:jc w:val="right"/>
              <w:rPr>
                <w:rFonts w:ascii="Arial" w:hAnsi="Arial" w:cs="Arial"/>
                <w:bCs/>
                <w:iCs/>
                <w:color w:val="000000"/>
                <w:sz w:val="18"/>
                <w:szCs w:val="18"/>
              </w:rPr>
            </w:pPr>
            <w:r>
              <w:rPr>
                <w:rFonts w:ascii="Arial" w:hAnsi="Arial" w:cs="Arial"/>
                <w:bCs/>
                <w:iCs/>
                <w:color w:val="000000"/>
                <w:sz w:val="18"/>
                <w:szCs w:val="18"/>
              </w:rPr>
              <w:t>76,429,557.00</w:t>
            </w:r>
          </w:p>
        </w:tc>
      </w:tr>
      <w:tr w:rsidR="00F26C03" w:rsidRPr="007E42D2" w14:paraId="095D7184" w14:textId="77777777" w:rsidTr="00CB15AD">
        <w:trPr>
          <w:trHeight w:val="60"/>
          <w:jc w:val="center"/>
        </w:trPr>
        <w:tc>
          <w:tcPr>
            <w:tcW w:w="3971" w:type="dxa"/>
            <w:shd w:val="clear" w:color="auto" w:fill="auto"/>
          </w:tcPr>
          <w:p w14:paraId="6DDD6010" w14:textId="445511A0"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POR EJECUTAR</w:t>
            </w:r>
          </w:p>
        </w:tc>
        <w:tc>
          <w:tcPr>
            <w:tcW w:w="2126" w:type="dxa"/>
          </w:tcPr>
          <w:p w14:paraId="60BB37ED" w14:textId="094E33EC" w:rsidR="00F26C03" w:rsidRPr="00F26C03" w:rsidRDefault="00993747" w:rsidP="00CB15AD">
            <w:pPr>
              <w:jc w:val="right"/>
              <w:rPr>
                <w:rFonts w:ascii="Arial" w:hAnsi="Arial" w:cs="Arial"/>
                <w:bCs/>
                <w:iCs/>
                <w:color w:val="000000"/>
                <w:sz w:val="18"/>
                <w:szCs w:val="18"/>
              </w:rPr>
            </w:pPr>
            <w:r>
              <w:rPr>
                <w:rFonts w:ascii="Arial" w:hAnsi="Arial" w:cs="Arial"/>
                <w:bCs/>
                <w:iCs/>
                <w:color w:val="000000"/>
                <w:sz w:val="18"/>
                <w:szCs w:val="18"/>
              </w:rPr>
              <w:t>43,132,900.18</w:t>
            </w:r>
          </w:p>
        </w:tc>
      </w:tr>
      <w:tr w:rsidR="00F26C03" w:rsidRPr="007E42D2" w14:paraId="3A123ACC" w14:textId="77777777" w:rsidTr="00993747">
        <w:trPr>
          <w:trHeight w:val="60"/>
          <w:jc w:val="center"/>
        </w:trPr>
        <w:tc>
          <w:tcPr>
            <w:tcW w:w="3971" w:type="dxa"/>
            <w:shd w:val="clear" w:color="auto" w:fill="auto"/>
          </w:tcPr>
          <w:p w14:paraId="60D89670" w14:textId="33ED0E3B"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MODIFICACIONES A LA LEY DE INGRESOS ESTIMADA</w:t>
            </w:r>
          </w:p>
        </w:tc>
        <w:tc>
          <w:tcPr>
            <w:tcW w:w="2126" w:type="dxa"/>
            <w:vAlign w:val="center"/>
          </w:tcPr>
          <w:p w14:paraId="70103D72" w14:textId="15EA8AE3" w:rsidR="00F26C03"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7,835,021.00</w:t>
            </w:r>
          </w:p>
        </w:tc>
      </w:tr>
      <w:tr w:rsidR="00F26C03" w:rsidRPr="007E42D2" w14:paraId="1579EA59" w14:textId="77777777" w:rsidTr="00CB15AD">
        <w:trPr>
          <w:trHeight w:val="60"/>
          <w:jc w:val="center"/>
        </w:trPr>
        <w:tc>
          <w:tcPr>
            <w:tcW w:w="3971" w:type="dxa"/>
            <w:shd w:val="clear" w:color="auto" w:fill="auto"/>
          </w:tcPr>
          <w:p w14:paraId="68666BAA" w14:textId="694DC1AE"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DEVENGADA</w:t>
            </w:r>
          </w:p>
        </w:tc>
        <w:tc>
          <w:tcPr>
            <w:tcW w:w="2126" w:type="dxa"/>
          </w:tcPr>
          <w:p w14:paraId="3C3D4481" w14:textId="54CE96BC" w:rsidR="00F26C03" w:rsidRPr="00F26C03" w:rsidRDefault="00993747" w:rsidP="00CB15AD">
            <w:pPr>
              <w:jc w:val="right"/>
              <w:rPr>
                <w:rFonts w:ascii="Arial" w:hAnsi="Arial" w:cs="Arial"/>
                <w:bCs/>
                <w:iCs/>
                <w:color w:val="000000"/>
                <w:sz w:val="18"/>
                <w:szCs w:val="18"/>
              </w:rPr>
            </w:pPr>
            <w:r>
              <w:rPr>
                <w:rFonts w:ascii="Arial" w:hAnsi="Arial" w:cs="Arial"/>
                <w:bCs/>
                <w:iCs/>
                <w:color w:val="000000"/>
                <w:sz w:val="18"/>
                <w:szCs w:val="18"/>
              </w:rPr>
              <w:t>41,131,677.82</w:t>
            </w:r>
          </w:p>
        </w:tc>
      </w:tr>
      <w:tr w:rsidR="00F26C03" w:rsidRPr="007E42D2" w14:paraId="156F3DCD" w14:textId="77777777" w:rsidTr="00CB15AD">
        <w:trPr>
          <w:trHeight w:val="60"/>
          <w:jc w:val="center"/>
        </w:trPr>
        <w:tc>
          <w:tcPr>
            <w:tcW w:w="3971" w:type="dxa"/>
            <w:shd w:val="clear" w:color="auto" w:fill="auto"/>
          </w:tcPr>
          <w:p w14:paraId="012017E0" w14:textId="16B886D8"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RECAUDADA</w:t>
            </w:r>
          </w:p>
        </w:tc>
        <w:tc>
          <w:tcPr>
            <w:tcW w:w="2126" w:type="dxa"/>
          </w:tcPr>
          <w:p w14:paraId="4740A10D" w14:textId="2B8BCCC8" w:rsidR="00F26C03" w:rsidRPr="00F26C03" w:rsidRDefault="00993747" w:rsidP="00371EEC">
            <w:pPr>
              <w:jc w:val="right"/>
              <w:rPr>
                <w:rFonts w:ascii="Arial" w:hAnsi="Arial" w:cs="Arial"/>
                <w:bCs/>
                <w:iCs/>
                <w:color w:val="000000"/>
                <w:sz w:val="18"/>
                <w:szCs w:val="18"/>
              </w:rPr>
            </w:pPr>
            <w:r>
              <w:rPr>
                <w:rFonts w:ascii="Arial" w:hAnsi="Arial" w:cs="Arial"/>
                <w:bCs/>
                <w:iCs/>
                <w:color w:val="000000"/>
                <w:sz w:val="18"/>
                <w:szCs w:val="18"/>
              </w:rPr>
              <w:t>41,131,677.82</w:t>
            </w:r>
          </w:p>
        </w:tc>
      </w:tr>
    </w:tbl>
    <w:p w14:paraId="30AB428B" w14:textId="325EF4CD" w:rsidR="00721501" w:rsidRDefault="00721501" w:rsidP="00721501">
      <w:pPr>
        <w:pStyle w:val="Texto"/>
        <w:spacing w:after="0" w:line="276" w:lineRule="auto"/>
        <w:ind w:firstLine="0"/>
        <w:jc w:val="center"/>
        <w:rPr>
          <w:rFonts w:ascii="Soberana Sans Light" w:hAnsi="Soberana Sans Light"/>
          <w:b/>
          <w:sz w:val="22"/>
          <w:szCs w:val="22"/>
          <w:lang w:val="es-MX"/>
        </w:rPr>
      </w:pPr>
    </w:p>
    <w:tbl>
      <w:tblPr>
        <w:tblStyle w:val="Tablaconcuadrcula"/>
        <w:tblW w:w="0" w:type="auto"/>
        <w:jc w:val="center"/>
        <w:shd w:val="clear" w:color="auto" w:fill="00B050"/>
        <w:tblLook w:val="04A0" w:firstRow="1" w:lastRow="0" w:firstColumn="1" w:lastColumn="0" w:noHBand="0" w:noVBand="1"/>
      </w:tblPr>
      <w:tblGrid>
        <w:gridCol w:w="3971"/>
        <w:gridCol w:w="2126"/>
      </w:tblGrid>
      <w:tr w:rsidR="00CB15AD" w:rsidRPr="007E42D2" w14:paraId="54ED08F2" w14:textId="77777777" w:rsidTr="00CB15AD">
        <w:trPr>
          <w:trHeight w:val="60"/>
          <w:jc w:val="center"/>
        </w:trPr>
        <w:tc>
          <w:tcPr>
            <w:tcW w:w="6097" w:type="dxa"/>
            <w:gridSpan w:val="2"/>
            <w:shd w:val="clear" w:color="auto" w:fill="833C0C"/>
          </w:tcPr>
          <w:p w14:paraId="5436C9EA" w14:textId="6CB95B4C" w:rsidR="00CB15AD"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Egresos</w:t>
            </w:r>
          </w:p>
        </w:tc>
      </w:tr>
      <w:tr w:rsidR="00CB15AD" w:rsidRPr="007E42D2" w14:paraId="46E766C4" w14:textId="77777777" w:rsidTr="00CB15AD">
        <w:trPr>
          <w:trHeight w:val="60"/>
          <w:jc w:val="center"/>
        </w:trPr>
        <w:tc>
          <w:tcPr>
            <w:tcW w:w="3971" w:type="dxa"/>
            <w:shd w:val="clear" w:color="auto" w:fill="833C0C"/>
          </w:tcPr>
          <w:p w14:paraId="247D1E2F" w14:textId="77777777" w:rsidR="00CB15AD" w:rsidRPr="007E42D2"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6EFBA49F" w14:textId="6E421C2D" w:rsidR="00CB15AD" w:rsidRDefault="00CB15AD"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w:t>
            </w:r>
            <w:r w:rsidR="00A031E2">
              <w:rPr>
                <w:b/>
                <w:color w:val="FFFFFF" w:themeColor="background1"/>
                <w:szCs w:val="18"/>
                <w:lang w:val="es-MX"/>
              </w:rPr>
              <w:t>25</w:t>
            </w:r>
          </w:p>
        </w:tc>
      </w:tr>
      <w:tr w:rsidR="00CB15AD" w:rsidRPr="007E42D2" w14:paraId="0001A213" w14:textId="77777777" w:rsidTr="00FD4E9E">
        <w:trPr>
          <w:trHeight w:val="60"/>
          <w:jc w:val="center"/>
        </w:trPr>
        <w:tc>
          <w:tcPr>
            <w:tcW w:w="3971" w:type="dxa"/>
            <w:shd w:val="clear" w:color="auto" w:fill="auto"/>
          </w:tcPr>
          <w:p w14:paraId="365E428C" w14:textId="43E3435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APROBADO</w:t>
            </w:r>
          </w:p>
        </w:tc>
        <w:tc>
          <w:tcPr>
            <w:tcW w:w="2126" w:type="dxa"/>
            <w:vAlign w:val="center"/>
          </w:tcPr>
          <w:p w14:paraId="592BCA6D" w14:textId="2526F221" w:rsidR="00CB15AD"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76,429,557.00</w:t>
            </w:r>
          </w:p>
        </w:tc>
      </w:tr>
      <w:tr w:rsidR="00CB15AD" w:rsidRPr="007E42D2" w14:paraId="0B522DAB" w14:textId="77777777" w:rsidTr="00FD4E9E">
        <w:trPr>
          <w:trHeight w:val="60"/>
          <w:jc w:val="center"/>
        </w:trPr>
        <w:tc>
          <w:tcPr>
            <w:tcW w:w="3971" w:type="dxa"/>
            <w:shd w:val="clear" w:color="auto" w:fill="auto"/>
          </w:tcPr>
          <w:p w14:paraId="59B36AA6" w14:textId="1FCD728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POR EJERCER</w:t>
            </w:r>
          </w:p>
        </w:tc>
        <w:tc>
          <w:tcPr>
            <w:tcW w:w="2126" w:type="dxa"/>
            <w:vAlign w:val="center"/>
          </w:tcPr>
          <w:p w14:paraId="530F418A" w14:textId="6D498B96" w:rsidR="00CB15AD" w:rsidRPr="00F26C03" w:rsidRDefault="00993747" w:rsidP="00CB15AD">
            <w:pPr>
              <w:jc w:val="right"/>
              <w:rPr>
                <w:rFonts w:ascii="Arial" w:hAnsi="Arial" w:cs="Arial"/>
                <w:bCs/>
                <w:iCs/>
                <w:color w:val="000000"/>
                <w:sz w:val="18"/>
                <w:szCs w:val="18"/>
              </w:rPr>
            </w:pPr>
            <w:r>
              <w:rPr>
                <w:rFonts w:ascii="Arial" w:hAnsi="Arial" w:cs="Arial"/>
                <w:bCs/>
                <w:iCs/>
                <w:color w:val="000000"/>
                <w:sz w:val="18"/>
                <w:szCs w:val="18"/>
              </w:rPr>
              <w:t>51,920,998.53</w:t>
            </w:r>
          </w:p>
        </w:tc>
      </w:tr>
      <w:tr w:rsidR="00CB15AD" w:rsidRPr="007E42D2" w14:paraId="5F79D3FC" w14:textId="77777777" w:rsidTr="00FD4E9E">
        <w:trPr>
          <w:trHeight w:val="60"/>
          <w:jc w:val="center"/>
        </w:trPr>
        <w:tc>
          <w:tcPr>
            <w:tcW w:w="3971" w:type="dxa"/>
            <w:shd w:val="clear" w:color="auto" w:fill="auto"/>
          </w:tcPr>
          <w:p w14:paraId="6AAEA720" w14:textId="4847E827"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MODIFICACIONES AL PRESUPUESTO DE EGRESOS APROBADO</w:t>
            </w:r>
          </w:p>
        </w:tc>
        <w:tc>
          <w:tcPr>
            <w:tcW w:w="2126" w:type="dxa"/>
            <w:vAlign w:val="center"/>
          </w:tcPr>
          <w:p w14:paraId="494E64B2" w14:textId="32097CBE" w:rsidR="00CB15AD"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7,835,021.00</w:t>
            </w:r>
          </w:p>
        </w:tc>
      </w:tr>
      <w:tr w:rsidR="00CB15AD" w:rsidRPr="007E42D2" w14:paraId="6BA7067A" w14:textId="77777777" w:rsidTr="00FD4E9E">
        <w:trPr>
          <w:trHeight w:val="60"/>
          <w:jc w:val="center"/>
        </w:trPr>
        <w:tc>
          <w:tcPr>
            <w:tcW w:w="3971" w:type="dxa"/>
            <w:shd w:val="clear" w:color="auto" w:fill="auto"/>
          </w:tcPr>
          <w:p w14:paraId="5FC643C9" w14:textId="6AA3E61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COMPROMETIDO</w:t>
            </w:r>
          </w:p>
        </w:tc>
        <w:tc>
          <w:tcPr>
            <w:tcW w:w="2126" w:type="dxa"/>
            <w:vAlign w:val="center"/>
          </w:tcPr>
          <w:p w14:paraId="54235CAC" w14:textId="6EAB7D94" w:rsidR="00CB15AD" w:rsidRPr="00F26C03" w:rsidRDefault="00993747" w:rsidP="00CB15AD">
            <w:pPr>
              <w:jc w:val="right"/>
              <w:rPr>
                <w:rFonts w:ascii="Arial" w:hAnsi="Arial" w:cs="Arial"/>
                <w:bCs/>
                <w:iCs/>
                <w:color w:val="000000"/>
                <w:sz w:val="18"/>
                <w:szCs w:val="18"/>
              </w:rPr>
            </w:pPr>
            <w:r>
              <w:rPr>
                <w:rFonts w:ascii="Arial" w:hAnsi="Arial" w:cs="Arial"/>
                <w:bCs/>
                <w:iCs/>
                <w:color w:val="000000"/>
                <w:sz w:val="18"/>
                <w:szCs w:val="18"/>
              </w:rPr>
              <w:t>32,343,579.47</w:t>
            </w:r>
          </w:p>
        </w:tc>
      </w:tr>
      <w:tr w:rsidR="00CB15AD" w:rsidRPr="007E42D2" w14:paraId="7D39E168" w14:textId="77777777" w:rsidTr="00FD4E9E">
        <w:trPr>
          <w:trHeight w:val="60"/>
          <w:jc w:val="center"/>
        </w:trPr>
        <w:tc>
          <w:tcPr>
            <w:tcW w:w="3971" w:type="dxa"/>
            <w:shd w:val="clear" w:color="auto" w:fill="auto"/>
          </w:tcPr>
          <w:p w14:paraId="01B067EA" w14:textId="6EA5BCB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DEVENGADO</w:t>
            </w:r>
          </w:p>
        </w:tc>
        <w:tc>
          <w:tcPr>
            <w:tcW w:w="2126" w:type="dxa"/>
            <w:vAlign w:val="center"/>
          </w:tcPr>
          <w:p w14:paraId="678F3D91" w14:textId="21D44F74" w:rsidR="00CB15AD" w:rsidRPr="00F26C03" w:rsidRDefault="00993747" w:rsidP="00CB15AD">
            <w:pPr>
              <w:jc w:val="right"/>
              <w:rPr>
                <w:rFonts w:ascii="Arial" w:hAnsi="Arial" w:cs="Arial"/>
                <w:bCs/>
                <w:iCs/>
                <w:color w:val="000000"/>
                <w:sz w:val="18"/>
                <w:szCs w:val="18"/>
              </w:rPr>
            </w:pPr>
            <w:r>
              <w:rPr>
                <w:rFonts w:ascii="Arial" w:hAnsi="Arial" w:cs="Arial"/>
                <w:bCs/>
                <w:iCs/>
                <w:color w:val="000000"/>
                <w:sz w:val="18"/>
                <w:szCs w:val="18"/>
              </w:rPr>
              <w:t>32,343,579.47</w:t>
            </w:r>
          </w:p>
        </w:tc>
      </w:tr>
      <w:tr w:rsidR="00CB15AD" w:rsidRPr="007E42D2" w14:paraId="243D01BB" w14:textId="77777777" w:rsidTr="00FD4E9E">
        <w:trPr>
          <w:trHeight w:val="60"/>
          <w:jc w:val="center"/>
        </w:trPr>
        <w:tc>
          <w:tcPr>
            <w:tcW w:w="3971" w:type="dxa"/>
            <w:shd w:val="clear" w:color="auto" w:fill="auto"/>
          </w:tcPr>
          <w:p w14:paraId="78823AEA" w14:textId="15260F12"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EJERCIDO</w:t>
            </w:r>
          </w:p>
        </w:tc>
        <w:tc>
          <w:tcPr>
            <w:tcW w:w="2126" w:type="dxa"/>
            <w:vAlign w:val="center"/>
          </w:tcPr>
          <w:p w14:paraId="371B0FE1" w14:textId="3DD74ED1" w:rsidR="00CB15AD" w:rsidRPr="00F26C03" w:rsidRDefault="00993747" w:rsidP="00CB15AD">
            <w:pPr>
              <w:jc w:val="right"/>
              <w:rPr>
                <w:rFonts w:ascii="Arial" w:hAnsi="Arial" w:cs="Arial"/>
                <w:bCs/>
                <w:iCs/>
                <w:color w:val="000000"/>
                <w:sz w:val="18"/>
                <w:szCs w:val="18"/>
              </w:rPr>
            </w:pPr>
            <w:r>
              <w:rPr>
                <w:rFonts w:ascii="Arial" w:hAnsi="Arial" w:cs="Arial"/>
                <w:bCs/>
                <w:iCs/>
                <w:color w:val="000000"/>
                <w:sz w:val="18"/>
                <w:szCs w:val="18"/>
              </w:rPr>
              <w:t>32,337,133.47</w:t>
            </w:r>
          </w:p>
        </w:tc>
      </w:tr>
      <w:tr w:rsidR="00CB15AD" w:rsidRPr="007E42D2" w14:paraId="01B0B950" w14:textId="77777777" w:rsidTr="00FD4E9E">
        <w:trPr>
          <w:trHeight w:val="60"/>
          <w:jc w:val="center"/>
        </w:trPr>
        <w:tc>
          <w:tcPr>
            <w:tcW w:w="3971" w:type="dxa"/>
            <w:shd w:val="clear" w:color="auto" w:fill="auto"/>
          </w:tcPr>
          <w:p w14:paraId="553F40D5" w14:textId="1575046C"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PAGADO</w:t>
            </w:r>
          </w:p>
        </w:tc>
        <w:tc>
          <w:tcPr>
            <w:tcW w:w="2126" w:type="dxa"/>
            <w:vAlign w:val="center"/>
          </w:tcPr>
          <w:p w14:paraId="76A70D28" w14:textId="72C5D394" w:rsidR="00CB15AD" w:rsidRPr="00F26C03" w:rsidRDefault="00993747" w:rsidP="00CB15AD">
            <w:pPr>
              <w:jc w:val="right"/>
              <w:rPr>
                <w:rFonts w:ascii="Arial" w:hAnsi="Arial" w:cs="Arial"/>
                <w:bCs/>
                <w:iCs/>
                <w:color w:val="000000"/>
                <w:sz w:val="18"/>
                <w:szCs w:val="18"/>
              </w:rPr>
            </w:pPr>
            <w:r>
              <w:rPr>
                <w:rFonts w:ascii="Arial" w:hAnsi="Arial" w:cs="Arial"/>
                <w:bCs/>
                <w:iCs/>
                <w:color w:val="000000"/>
                <w:sz w:val="18"/>
                <w:szCs w:val="18"/>
              </w:rPr>
              <w:t>32,337,133.47</w:t>
            </w:r>
            <w:bookmarkStart w:id="1" w:name="_GoBack"/>
            <w:bookmarkEnd w:id="1"/>
          </w:p>
        </w:tc>
      </w:tr>
    </w:tbl>
    <w:p w14:paraId="7FE22B85" w14:textId="77777777" w:rsidR="00CB15AD" w:rsidRDefault="00CB15AD" w:rsidP="00721501">
      <w:pPr>
        <w:pStyle w:val="Texto"/>
        <w:spacing w:after="0" w:line="276" w:lineRule="auto"/>
        <w:ind w:firstLine="0"/>
        <w:jc w:val="center"/>
        <w:rPr>
          <w:rFonts w:ascii="Soberana Sans Light" w:hAnsi="Soberana Sans Light"/>
          <w:b/>
          <w:sz w:val="22"/>
          <w:szCs w:val="22"/>
          <w:lang w:val="es-MX"/>
        </w:rPr>
      </w:pPr>
    </w:p>
    <w:sectPr w:rsidR="00CB15AD" w:rsidSect="00B822EA">
      <w:headerReference w:type="even" r:id="rId31"/>
      <w:headerReference w:type="default" r:id="rId32"/>
      <w:footerReference w:type="even" r:id="rId33"/>
      <w:footerReference w:type="default" r:id="rId34"/>
      <w:pgSz w:w="12240" w:h="15840" w:code="1"/>
      <w:pgMar w:top="1418" w:right="758" w:bottom="1134" w:left="1134"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E7868C" w14:textId="77777777" w:rsidR="00770A7D" w:rsidRDefault="00770A7D" w:rsidP="00EA5418">
      <w:pPr>
        <w:spacing w:after="0" w:line="240" w:lineRule="auto"/>
      </w:pPr>
      <w:r>
        <w:separator/>
      </w:r>
    </w:p>
  </w:endnote>
  <w:endnote w:type="continuationSeparator" w:id="0">
    <w:p w14:paraId="796BF584" w14:textId="77777777" w:rsidR="00770A7D" w:rsidRDefault="00770A7D"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E12C3" w14:textId="61441362" w:rsidR="00A54CF2" w:rsidRPr="0013011C" w:rsidRDefault="00A54CF2" w:rsidP="0013011C">
    <w:pPr>
      <w:pStyle w:val="Piedepgina"/>
      <w:jc w:val="center"/>
      <w:rPr>
        <w:rFonts w:ascii="Soberana Sans Light" w:hAnsi="Soberana Sans Light"/>
      </w:rPr>
    </w:pPr>
    <w:r>
      <w:rPr>
        <w:rFonts w:ascii="Soberana Sans Light" w:hAnsi="Soberana Sans Light"/>
        <w:noProof/>
        <w:lang w:eastAsia="es-MX"/>
      </w:rPr>
      <w:pict w14:anchorId="5DA6CC85">
        <v:line id="12 Conector recto" o:spid="_x0000_s2050" style="position:absolute;left:0;text-align:left;flip:y;z-index:251667456;visibility:visible;mso-width-relative:margin" from="-71.05pt,-2.8pt" to="538.4pt,-1.5pt" strokecolor="#632523" strokeweight="1.5pt"/>
      </w:pict>
    </w:r>
    <w:r w:rsidRPr="0013011C">
      <w:rPr>
        <w:rFonts w:ascii="Soberana Sans Light" w:hAnsi="Soberana Sans Light"/>
      </w:rPr>
      <w:t xml:space="preserve">Contable / </w:t>
    </w:r>
    <w:sdt>
      <w:sdtPr>
        <w:rPr>
          <w:rFonts w:ascii="Soberana Sans Light" w:hAnsi="Soberana Sans Light"/>
        </w:rPr>
        <w:id w:val="-191682316"/>
        <w:docPartObj>
          <w:docPartGallery w:val="Page Numbers (Bottom of Page)"/>
          <w:docPartUnique/>
        </w:docPartObj>
      </w:sdtPr>
      <w:sdtContent>
        <w:r w:rsidRPr="0013011C">
          <w:rPr>
            <w:rFonts w:ascii="Soberana Sans Light" w:hAnsi="Soberana Sans Light"/>
          </w:rPr>
          <w:fldChar w:fldCharType="begin"/>
        </w:r>
        <w:r w:rsidRPr="0013011C">
          <w:rPr>
            <w:rFonts w:ascii="Soberana Sans Light" w:hAnsi="Soberana Sans Light"/>
          </w:rPr>
          <w:instrText>PAGE   \* MERGEFORMAT</w:instrText>
        </w:r>
        <w:r w:rsidRPr="0013011C">
          <w:rPr>
            <w:rFonts w:ascii="Soberana Sans Light" w:hAnsi="Soberana Sans Light"/>
          </w:rPr>
          <w:fldChar w:fldCharType="separate"/>
        </w:r>
        <w:r w:rsidR="00993747" w:rsidRPr="00993747">
          <w:rPr>
            <w:rFonts w:ascii="Soberana Sans Light" w:hAnsi="Soberana Sans Light"/>
            <w:noProof/>
            <w:lang w:val="es-ES"/>
          </w:rPr>
          <w:t>22</w:t>
        </w:r>
        <w:r w:rsidRPr="0013011C">
          <w:rPr>
            <w:rFonts w:ascii="Soberana Sans Light" w:hAnsi="Soberana Sans Light"/>
          </w:rPr>
          <w:fldChar w:fldCharType="end"/>
        </w:r>
      </w:sdtContent>
    </w:sdt>
  </w:p>
  <w:p w14:paraId="0C42A4B4" w14:textId="77777777" w:rsidR="00A54CF2" w:rsidRDefault="00A54CF2">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0C218" w14:textId="53E7C532" w:rsidR="00A54CF2" w:rsidRPr="008E3652" w:rsidRDefault="00A54CF2" w:rsidP="008E3652">
    <w:pPr>
      <w:pStyle w:val="Piedepgina"/>
      <w:jc w:val="center"/>
      <w:rPr>
        <w:rFonts w:ascii="Soberana Sans Light" w:hAnsi="Soberana Sans Light"/>
      </w:rPr>
    </w:pPr>
    <w:r>
      <w:rPr>
        <w:rFonts w:ascii="Soberana Sans Light" w:hAnsi="Soberana Sans Light"/>
        <w:noProof/>
        <w:lang w:eastAsia="es-MX"/>
      </w:rPr>
      <w:pict w14:anchorId="6300F097">
        <v:line id="3 Conector recto" o:spid="_x0000_s2049" style="position:absolute;left:0;text-align:left;flip:y;z-index:251661312;visibility:visible;mso-width-relative:margin" from="-71.25pt,-.55pt" to="538.2pt,.75pt" strokecolor="#632523" strokeweight="1.5pt">
          <o:lock v:ext="edit" aspectratio="t"/>
        </v:line>
      </w:pict>
    </w:r>
    <w:sdt>
      <w:sdtPr>
        <w:rPr>
          <w:rFonts w:ascii="Soberana Sans Light" w:hAnsi="Soberana Sans Light"/>
        </w:rPr>
        <w:id w:val="1481584535"/>
        <w:docPartObj>
          <w:docPartGallery w:val="Page Numbers (Bottom of Page)"/>
          <w:docPartUnique/>
        </w:docPartObj>
      </w:sdtPr>
      <w:sdtContent>
        <w:r w:rsidRPr="008E3652">
          <w:rPr>
            <w:rFonts w:ascii="Soberana Sans Light" w:hAnsi="Soberana Sans Light"/>
          </w:rPr>
          <w:t xml:space="preserve">Contable / </w:t>
        </w:r>
        <w:r w:rsidRPr="008E3652">
          <w:rPr>
            <w:rFonts w:ascii="Soberana Sans Light" w:hAnsi="Soberana Sans Light"/>
          </w:rPr>
          <w:fldChar w:fldCharType="begin"/>
        </w:r>
        <w:r w:rsidRPr="008E3652">
          <w:rPr>
            <w:rFonts w:ascii="Soberana Sans Light" w:hAnsi="Soberana Sans Light"/>
          </w:rPr>
          <w:instrText>PAGE   \* MERGEFORMAT</w:instrText>
        </w:r>
        <w:r w:rsidRPr="008E3652">
          <w:rPr>
            <w:rFonts w:ascii="Soberana Sans Light" w:hAnsi="Soberana Sans Light"/>
          </w:rPr>
          <w:fldChar w:fldCharType="separate"/>
        </w:r>
        <w:r w:rsidR="00993747" w:rsidRPr="00993747">
          <w:rPr>
            <w:rFonts w:ascii="Soberana Sans Light" w:hAnsi="Soberana Sans Light"/>
            <w:noProof/>
            <w:lang w:val="es-ES"/>
          </w:rPr>
          <w:t>21</w:t>
        </w:r>
        <w:r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4DC893" w14:textId="77777777" w:rsidR="00770A7D" w:rsidRDefault="00770A7D" w:rsidP="00EA5418">
      <w:pPr>
        <w:spacing w:after="0" w:line="240" w:lineRule="auto"/>
      </w:pPr>
      <w:r>
        <w:separator/>
      </w:r>
    </w:p>
  </w:footnote>
  <w:footnote w:type="continuationSeparator" w:id="0">
    <w:p w14:paraId="7D5383BD" w14:textId="77777777" w:rsidR="00770A7D" w:rsidRDefault="00770A7D"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3F8F" w14:textId="24FCDA92" w:rsidR="00A54CF2" w:rsidRDefault="00A54CF2">
    <w:pPr>
      <w:pStyle w:val="Encabezado"/>
    </w:pPr>
    <w:r>
      <w:rPr>
        <w:noProof/>
      </w:rPr>
      <w:pict w14:anchorId="6A6D6B8B">
        <v:shapetype id="_x0000_t202" coordsize="21600,21600" o:spt="202" path="m,l,21600r21600,l21600,xe">
          <v:stroke joinstyle="miter"/>
          <v:path gradientshapeok="t" o:connecttype="rect"/>
        </v:shapetype>
        <v:shape id="Cuadro de texto 5" o:spid="_x0000_s2062" type="#_x0000_t202" style="position:absolute;margin-left:2.45pt;margin-top:-56pt;width:287.25pt;height:61pt;z-index:251669504;visibility:visible;mso-wrap-style:square;mso-width-percent:0;mso-height-percent:0;mso-wrap-distance-left:9pt;mso-wrap-distance-top:0;mso-wrap-distance-right:9pt;mso-wrap-distance-bottom:0;mso-position-horizontal-relative:text;mso-position-vertical-relative:margin;mso-width-percent:0;mso-height-percent:0;mso-width-relative:page;mso-height-relative:page;v-text-anchor:top" filled="f" stroked="f">
          <v:textbox style="mso-next-textbox:#Cuadro de texto 5">
            <w:txbxContent>
              <w:p w14:paraId="7473D6A1" w14:textId="77777777" w:rsidR="00A54CF2" w:rsidRDefault="00A54CF2" w:rsidP="00DC5880">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1AFDE690" w14:textId="77777777" w:rsidR="00A54CF2" w:rsidRDefault="00A54CF2" w:rsidP="00DC5880">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982D065" w14:textId="7DACBF68" w:rsidR="00A54CF2" w:rsidRPr="00275FC6" w:rsidRDefault="00A54CF2" w:rsidP="00DC5880">
                <w:pPr>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30 DE JUNIO</w:t>
                </w:r>
              </w:p>
            </w:txbxContent>
          </v:textbox>
          <w10:wrap anchory="margin"/>
        </v:shape>
      </w:pict>
    </w:r>
    <w:r>
      <w:rPr>
        <w:rFonts w:ascii="Soberana Sans Light" w:hAnsi="Soberana Sans Light"/>
        <w:noProof/>
        <w:lang w:eastAsia="es-MX"/>
      </w:rPr>
      <w:pict w14:anchorId="53A2923E">
        <v:line id="4 Conector recto" o:spid="_x0000_s2052" style="position:absolute;flip:y;z-index:251663360;visibility:visible;mso-width-relative:margin" from="-71.25pt,36.75pt" to="538.2pt,38.05pt" strokecolor="#632523" strokeweight="1.5pt"/>
      </w:pict>
    </w:r>
    <w:r>
      <w:rPr>
        <w:noProof/>
      </w:rPr>
      <w:pict w14:anchorId="663DA7C2">
        <v:group id="9 Grupo" o:spid="_x0000_s2059" style="position:absolute;margin-left:292.35pt;margin-top:-16.5pt;width:87.1pt;height:46.05pt;z-index:251670528" coordsize="8827,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HS3ZcBAAAkgoAAA4AAABkcnMvZTJvRG9jLnhtbKRW227jNhB9L9B/&#10;EPSu6GLJuiDOIvElCJC2QXf7AbREScRKpErSsbNF/70zpGQ7cYAGWQOWeB3OzDlnxOsvh75znqlU&#10;TPCFG14FrkN5KSrGm4X717eNl7mO0oRXpBOcLtwXqtwvN7/+cr0fChqJVnQVlQ4Y4arYDwu31Xoo&#10;fF+VLe2JuhID5TBZC9kTDV3Z+JUke7Ded34UBHN/L2Q1SFFSpWB0ZSfdG2O/rmmp/6hrRbXTLVzw&#10;TZunNM8tPv2ba1I0kgwtK0c3yCe86AnjcOjR1Ipo4uwkuzDVs1IKJWp9VYreF3XNSmpigGjC4E00&#10;91LsBhNLU+yb4ZgmSO2bPH3abPn785N0WLVwE9fhpAeIcude7gaBqdkPTQEr7uXwdXiSNj5oPory&#10;u4Jp/+089hu72NnufxMVmCM7LUxqDrXs0QQE7RwMAi9HBOhBOyUMhmEwD1MAqoS5JIvTPLQQlS3g&#10;eLGtbNfjxiyLUrsrnoUJ7vFJYU80Xo5e3VwPrCzgP+YSWhe5/H/OwS69k9QdjfQfstET+X03eAD7&#10;QDTbso7pF0NhSA46xZ+fWIlJxs4JlvkEy0NPGsqdGGObltgNBAMymDhcLFvCG3qrBqA+5NNk4vVy&#10;H7uvTtt2bNiwrkN0sD3GBTJ5Q7N3UmMpvBLlrqdcW01K2kGIgquWDcp1ZEH7LQWKyYcqNFQAuB+V&#10;xuMQeKOTf6LsNgjy6M5bJsHSi4N07d3mceqlwTqNgzgLl+HyX9wdxsVOUYiXdKuBjb7C6IW374pi&#10;LB9Wbka2zjMxxcFyBhwy3JlcBBphStBXJcs/IatYSpIkRpZChudhBsSDVMWzWQYagqqSpWFqKAhb&#10;tKS6bHF3DQnG7faY44RB4wQAYqNAa5+TT56M0rkQAXBEKn1PRe9gA7AAVwwW5BmgsE5NS9BdLpAR&#10;MG4wukArD/J1ts5iL47ma0BrtfJuN8vYm28g9tVstVyuwgmtllUV5Wju58EyOIiOVRNflWy2y05a&#10;EDfmN6pfnZb5SJqTGxPA09tEZ4DA1MMoogB/LIDwWVKTIKD3MZLhR+m9gv61JQOFrKPZk8SBP7by&#10;fkM13ImDk2II4yKsvI4+wDDK2cRvC/BJ7FKKfUtJBd5ZwZ9ttXY+RKl4Bh9rqLtRmOP5VpxYlbNZ&#10;lo/FNYjmY3qncj6R5oO8OkMFFfUB8EjRcfTmyEiQpB2ZNHpeRvIwioO7KPc28yz14k2ceHkaZF4Q&#10;5nf5PIjzeLV5TcxHxunPE9PZw5cziRKL0Il6b4IMzO+SoaTomYabUMd6yPdxESkQ1zWvDB6asM62&#10;zwiN7k9Ent6W0MgCS2hs6cP2MLJqK6oXIJUUUAegYMD1DRqtkD9cZw9XoYWr/t4R/L51Dxw4lYdx&#10;jMXOdOIkjaAjz2e25zOEl2Bq4WrXsc2lhh5s2Q2SNS2cZFnMxS3cDGpmag86aL2CELADojMtc/Ex&#10;YY2XNLxZnffNqtNV8uY/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KtWbrhAAAA&#10;CgEAAA8AAABkcnMvZG93bnJldi54bWxMj8FOg0AQhu8mvsNmTLzZBVsoIkvTNOqpMbE1aXrbwhRI&#10;2VnCboG+veNJjzP/l3++yVaTacWAvWssKQhnAQikwpYNVQq+9+9PCQjnNZW6tYQKbuhgld/fZTot&#10;7UhfOOx8JbiEXKoV1N53qZSuqNFoN7MdEmdn2xvteewrWfZ65HLTyucgiKXRDfGFWne4qbG47K5G&#10;wceox/U8fBu2l/PmdtxHn4dtiEo9PkzrVxAeJ/8Hw68+q0POTid7pdKJVkG8XCwZ5WAegWAgWSQv&#10;IE68CKIYZJ7J/y/kPwAAAP//AwBQSwMECgAAAAAAAAAhAGMeiqEeEgEAHhIBABUAAABkcnMvbWVk&#10;aWEvaW1hZ2UxLmpwZWf/2P/gABBKRklGAAEBAQDcANwAAP/bAEMAAgEBAgEBAgICAgICAgIDBQMD&#10;AwMDBgQEAwUHBgcHBwYHBwgJCwkICAoIBwcKDQoKCwwMDAwHCQ4PDQwOCwwMDP/bAEMBAgICAwMD&#10;BgMDBgwIBwgMDAwMDAwMDAwMDAwMDAwMDAwMDAwMDAwMDAwMDAwMDAwMDAwMDAwMDAwMDAwMDAwM&#10;DP/AABEIBhg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6uVtLd5G+6gLHHoOa4H9m&#10;H9pnw3+1t8H9O8ceExqH9h6pJLHB9th8mbMblGyuTj5lPep5lfl6mUq1NVFSb95ptLq0rXfyuvvP&#10;QqKKKo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OPj7+0ZZ/BObRNJtdNuvEni/xVObXRNDtHCTXrKNzyO7fLFCg5eRuBkcEkCs6PRvjVrVqJ&#10;28SfDnQZnGfsaaDd6ksPsZjdQ7/qI1oA9Yorw3wN8Tfi54Z+P9l4T8c6P4Tv/Dup6ZdXtrr+hrcR&#10;s0sBizC8Ds5RiJMjDHODgnBrrfhh+1R4L+MXxC8QeFfD99qV1rvhWRYtWt5dHvLYWLNu2q7yxKmT&#10;tbHPOOKAPRaK5j4s/F7Q/gh4HvvEniSe7s9F01DLdXMFjPdi3Qcl2WFHYKO5IwKfpvxX0jV/hvD4&#10;st/7Sl0W4tVvI3GmXPnvEQCGEGzzeVOfuZxzQB0lFeK+Gv8AgoD8M/GfglfEmj3nirVNBbftvrTw&#10;fq80J2Eq/wAy2x+6VIPpg16e/wAQdLi8AHxQ9yY9DWw/tQ3DROpFv5fmbymN4+TnbjPbGeKANuis&#10;7wl4s03x34ZsdZ0e9t9S0vUoVuLW5gfdHPGwyGB96574y/Hvw18AtHttQ8UXGoWdjdXEVpHNBpd1&#10;eJ5srhI0JhjfaWYgDOMkigDsqK4Hx/8AtJeGfhrqmn2OpL4hkvNTtjeRQWHh+/1CWOIHG6VYIXMW&#10;TwA+0kg4HBxyen/8FA/hnq3izUNBtbrxdca1pMcct7YR+DdYa4tVkAKM6C1yoYHIJHNAHtVFcn8I&#10;/jVoHxv0fUL3w/LqEkWl3raddpe6Zc6fNBOscchQxXEaP9yVDnbg7uD1rS0f4h6Lr3jPWPD1nqFv&#10;ca1oMcEuoWiH95arOGMRb/eCMR9PpQBtUUU2R/LXODwM8DNADqK8htP25Ph7qPjvW/DFrdeJrzX/&#10;AA2UGp2Vt4U1WaSy3jKb9tuQNw5HPIBxV3wr+2Z8N/FnjOHw4niJdL8QXJCwadrNjc6TdXBPACR3&#10;UcbOT225zQB6jRVXWtYj0HTJruZLmSKFdzLb273Eh/3UQFmPsAa8f8Jf8FAPhp4+8JNr2h3nirWN&#10;HV3jN3ZeD9XniDIcMMrbHkd/SgD2qis/wl4psfHHhbTda0yVp9O1a2jvLWRomiaSKRQykqwDLkEc&#10;MAR3Aq5eXS2VrJMyyMsaliI4zIxA9FXJJ9gMmgCSivP/AIJ/tOeDv2hrvW4fCd/fag3hy8fT9RMu&#10;lXdotrcJjdEWmjQFxkZAJIr0CgAorF1z4haN4d8XaLoN5qFvb6x4iE5061cnfdiBQ8u3/dVgT9a2&#10;hQAUUHpXzX8Y/wBo/wAf+B/26vhz8L9NuvC50Px9a3t4bm40yVrqxW2jllZAROFfcsYAJAwSTg9K&#10;APpSimgkR+rYr5t8M/tHfEC//wCCiGo/CG6uvC7+H9N8NL4mN5Hpky3cqGWKLyP9eUB3SE78HgdK&#10;APpSiisXw18QtG8X67rem6bqFveX3hu5Wz1KGM/NaStGsqq31R1PGR1HUEAA2qKK898X/tReCvBf&#10;iG40ifVLnUNWs/8Aj5s9I0261ae19PMS1jkMZ9mxQB6FRXmPg39sL4feOfH9n4VtNaurXxNqQdrX&#10;S9T0u7026uQiM7FI7iJCwCoxJAxgGrXxP/am8F/B3x/4d8L+IL7UrPXPFkph0i3j0e8uVv3XbuVH&#10;iiZMruXILcA84oA9EorkPjL8cvDnwA8CXPibxVdXmn6HZKGuLqLT7i6W3BIUFxCjMoyQMkd65ey/&#10;bS8C39vpMyP4sW11ySCOyupPCWqx20pnZViJla2CKrF1wzED5hzQB6vRWD8RPidoXwm8OjVvEepW&#10;+k6b9pgtDcz58tZJpFijBIHALuoycAZySBk1uo+9QykMrDII70ALRXD+Mf2h/DHgL4k6L4S1ObVI&#10;td8RM66bDHo93NHdlFDvtlSJo/lUgnLcd+lU/jn+1L4N/ZvXS28YX2o6amtXSWVi8OkXl4lxcPnZ&#10;CDBE48xtpwvU4oA9EoryXxD+218P/B0Kza3d+I9CtD1u9T8L6pZ2sf8AvSyW6ov4sK9G8H+NdJ+I&#10;Ph621bQ9SsdY0u8XfDd2cyzQyj2ZSQf6UAalFZfjTxlpvw98KajrmsXUdjpOk273d3cSZ2wxIpZm&#10;OMngDoATV3TNSg1nT7e7tZo7i1uo1lilQ7lkRhlWB7ggg0AT0UUUAV9X50q5/wCuT/8AoJr5D/4I&#10;RDP/AATV8F/9fV//AOlclfXmr/8AILuP+uT/APoJr5D/AOCEX/KNTwX/ANfV/wD+lclc0v8AeIek&#10;vzieDif+Rzh/+vdX/wBKpH2JRRRXSe8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QeRQB8g/CzXm8cf8FlPidDqXzt4K8G2VjpCPyIo5/s08zoOxLy&#10;bSR64r6+r43/AGzfhZ4u/Z7/AGqdD/aI8CaPdeJLaKx/sbxlo1mu66urLjE0a9WKhU4wSDGh6Zx7&#10;98Fv2uvh18fPD8WoeG/Fmj3W9cyWk1wtveWx7rJC5DqR7jHHBNMD0SSximuo5njjaaHPluVBZM8H&#10;B7Zr5T/Yc/5Pt/aq/wCwxov/AKT3Ne5W37RXh3X/AIz2PgnQ9U03WtUazn1DUFtLhZv7PhTYqlyp&#10;IVndwADyQGPavA/hrrNv+y//AMFJPihZ+Jpo9J0f4w2+n6noOo3LeXbXNzbRtHLbeYflEuZGIUkZ&#10;AGOooA9a/wCChB/4wd+K/wD2LF9/6Jauq+EvH7Nfhn/sWbX/ANJUrzf/AIKAeOLXxL+z7rXw/wBB&#10;uLbVvGHxCg/sTTNOt5BJKwmISWdwM7Io4y7M7YUbQM5Ir2KDRLfwX8MV02Nx9m0nSxbKzcfJHFtB&#10;PpwKQHx3/wAEsf2k/h78Mv2ENF0/xN4s0LSrizu9Te5t7q4CuiNeTtyvXlTnHcGvqD4/G2P7L/jI&#10;2aolp/wjN4YFRNqqn2Z9oA7DGOO1eB/8EgNX0HWf+Ceui6ffXemTQNe6pFdwTSpgK95M2HUnjKMD&#10;z2Oa9z+NviHTfEf7J/jLUNLuIp9Lm8N3xt5kP7t4xBIAVPdTjg9COap7gfJnwh8V6x/wTJ0rwnql&#10;0dQ1j4A+PLKzu5JGLTT+Cr6eFGbjkm2djnA6EnuPn+hP27tRsfFn7MWl6nY3UN5ZTeJ/DV1bTwOH&#10;jmR9YsgrAjgqVbIx7V1HwJ8N6T8WP2OvBml61Y2eqaTrHhWxgurWZBJDMhtowQQf8g818Z/FvwH4&#10;y/Yct7H4V3Caj4o+EHi7xTo03hfU3cvN4buI9UtpzZzH/nmRH8h4BPQZLCjcD9GI7KKK7kuFjjWa&#10;VVR5Ao3Oq5KgnqQNzYHbcfWvlT9nv/lLJ+0F/wBgPQv/AEmSvrHpXyT+zvewyf8ABWz9oKNZI2kG&#10;h6HlQeeLaLP5bl/MVIH1Lq9/p/g3SNT1a68mztYY3vb2fAUbUj+Z2PsiAZPZR6V8I/DXVdU+BX7U&#10;3w3+MGsTXcOlftFm50/WIZmO3TpJZPN0lCD90iExx89MPnBNfQ37eWtN4o8I+HPhbY3LQ6t8WNWj&#10;0dvKk2zRafGDPfSD0/0eN0z6yDvXGfth/wDBPnTfGf7NOuWnh/WfHFxrmgWo1LQYb3xLe3kEVzbD&#10;fEqxSyMgJClAccbuMVSA+rF6UV5X+xb+0HbftOfs1eFfFsckZvry0WDU4gfmt7yP5JkYdR86kgHs&#10;wPevVM1IHyd+yV/yku/aa/65aB/6Ty16/wDtd/swaD+1V8GtU8P6taRtqCwPNpN+q4uNNuwpMUsb&#10;9VwwGQDyMg14f+yn4t0uz/4KgftJ2c2oWcN1dQ6IYonlVWl8uBw+0Hrt3rnHTcK90/aH/aS0f4Oe&#10;D7lbe4TVvFWoQvDomiWLCe+1K6IxGqxrkhdxXc5wqjJJFV1A4X/glv8AHHWPj1+xz4f1DxBcPea7&#10;o9xcaLe3Lks1y1u5VXYnqxjKZPc5PevIP+CUn7RvgP4X/shTWPiTxXomj3Vvr+pzSw3dyqOqGYkH&#10;B5wRX0H+wf8As9XH7Ln7L/h/wxqUkbawvm6hqro2U+1Tu0sgB6EJuCZ7hAe9eO/8Ecde0TU/2KZ7&#10;W4vNNmjbxBqYnhllQ/K0u4blJ6FSDz2NID648MXNjeeG9Pm0tY102a3je0EcfloIioKbVwMDbjAw&#10;MVerJ8D6zpeveFbO40SaGfSQphtnhOY2SNjH8p7r8vBHBGCMg1rE4pAfJ/8AwSw/4+Pj3/2VLVP/&#10;AECGvrCvjv8A4JX+NNJ/tv4+2balZrcr8S9RufLaZVby2Eaq4BPQsjDPtXuXxw/af0H4ZfA/x14r&#10;tL22vv8AhEA9mQkgKSXxjjMUAI4JLTRKcdCSOopgfLH7aM+seK/G3iD46aFLdTQ/ALxBZabYW8bH&#10;y7uCJs6vx3yZ0jJ7C2b8Pufwb4ssfHfhLS9a02ZbjT9XtIry2lU8SRyIHU/iCK+ffhV/wT50eD4B&#10;Wfh/xJrvjuS+1jT3bX4bfxNewWd1d3Kl7smBZBHtaR3yNuDnnPNY/wDwSy8cXfhvwR4p+DevXG7x&#10;J8IdWm0tRI37y5093Z7aYA/w7SVGOgCeopgfVlfFf7Y+patpH/BVP9n240PS7fWtUj0bWvJs5737&#10;HHNm1nDZl2PtwpY/dOcY4zkfamcivjn9pbVbeD/gsB+zrG80auujayCCem+1uVT82BA96SA9xHxH&#10;+LWP+SW+H/8Awsx/8iV89fBPV9e1v/gs/wCJp/EWi2ugaj/wrAL9lt9R+3JsF9a4bzPLTk88beMd&#10;a+2u1fHPhPVbc/8ABcfxND5yeZ/wrFINued/2u2k2/XZz9KaA+qfib4+sfhZ8Pda8SanJ5dhodlL&#10;ezt32xqWwPc4wPcivi39nC01n9lL9sbwnfeJLi4WH9o7RWvdVEzlktNeRnuPKX+6BHMIlHfA/D2v&#10;9tx4vi/r/gX4Nx3EiDx5qP23WxBMY5YtJsh58vIOV8yVYYwR/eb0NcD+3x+xZs/Z9vPFnhfWvHGo&#10;eLvh7NH4k0can4jvdRjR7ZhJJtjmkYBjGrYIGcgD2IgPU/8Agop8fL/9mz9jzxl4q0l/J1aG2Szs&#10;ZR1gmndYVk+q79w9wK7X9m34R6d8EvgzoWg6fGN0Nqkt5ct80t9dOA008jHl3dyzFjk8+1eX/EzR&#10;tP8A+ClH/BPaePRrmCOTxno0V1asW3La3ybZBE/ptmQo3pyaofsU/tqab4i8H2HgP4izJ4L+KXhe&#10;BNP1LS9XcWzX5jARbiB3wsquoDfKSck9Rgk6Ae9+J/hvpfi7xX4b1q8t0bUPCt3LeWE20b42ktpr&#10;dxnGdpSZsgdSF9K+a/28f+T1v2Vv+xi1P/0nhr6C1j44eHtN8eaB4Zh1Oxvta8QyyrBaQXKPLHFH&#10;DJK8zKCSEGwLk/xOor53/b3v4bb9tr9lVJJFR28Q6mQCcf8ALG3X+bAfU0R3A73/AIKhf8mB/FD/&#10;ALBH/tWOj9nr9pb4a6h8Dvhz4fuPFXh+61K60nSrGOw81ZZZLnyogqBBk7g4HbgjPGM0z/gqRcx2&#10;/wCwD8TmkdVDaUEBJ6kzRgD8Sa3vg14x8JRfsmeA9S1bUNIksNL8PaZd+a8yN5UkUETKV5zuDqAA&#10;OSeO+KXQDD/4KPeFNP8AHn7N8Gh6tHJNpet+KNB0+6jR9jNHNqltG2COhw3WvN/gH8cdd/Yi+K2n&#10;/BX4rahNe+HdRfyvAni65J23kWcLZXLHhZUBVQTgdB0KmvTf+Ch+pLo/wF0u5Zo18jxl4ckG84B2&#10;6vat/IfkK7n9pP8AZw8M/tTfCnUPCfie1E1peLuguEA8+wnA+SaJj911P5jIOQTQBxvx8tVP7Xnw&#10;Kn53CfWkHpg2QP8ASvP/APgrH/yKvwb/AOyn6N/6FJXnvwW174ieAP2u/hV8JviXBc6tqHg+XU59&#10;C8Ugkxa9pzWTqN+cnzoyFVsnOOvZm7b/AIK+a5Z+H/BHwgub24itbeD4laTNJJI21URPMZmJ9AoJ&#10;Jp9QPra/sIdTs5Le4hiuLeZSkkcihkkUjBBB4IPoa+MfgnoH/DHH/BTvUPhtoLPb+AfihocniGx0&#10;oMfJ0u9iLeZ5K9EVgknAx1Ufwivr3VvHuh6JosmpXms6Xa6fCnmvczXSJCq4zuLk4x75r53+DXh2&#10;T9pH9tzUPjJFDcR+DfC+hf8ACN+GbmeJo/7XkeQvcXUatg+SMlFYjD5JGRzUgdP+2tpcfxnPhX4P&#10;+dcRxfEC6kl1kwPtki0q1XzZjntvlNvF9JD9Dh/8EvPiNf6v8BbzwH4gm3eKvhNqc3hbUFbO+SOE&#10;/uJf91oyAD/sGs/4c/D2x/a7/aJ+IHj651jxFZ6V4cuB4M0CXRdauNOaWODbJeOWgdSytcttwTg+&#10;QD6VxjeGLb9g3/go34fvI7/VX8GfG7TzpV9darqEt48er2+Whd5ZWZjvUpGuT/G3YcV5Afa9FAOR&#10;RUgV9X/5Bdx/1yf/ANBNfIf/AAQi/wCUangv/r6v/wD0rkr681f/AJBdx/1yf/0E18h/8EIv+Uan&#10;gv8A6+r/AP8ASuSuaX+8Q9JfnE8HE/8AI5w//Xur/wClUj7EooorpPePgj42/GT9oP8AaW/bq8Xf&#10;CH4aa5Y+CfC3g8WzajrcdoJJoUlgjkyzNkl2Zyqom3IUkngkdfq3/BL/AOIF/o7NH+1B8ZF1rGVm&#10;OpTLah8f88llBC+wavoz4ZfBKH4d/FL4geJhNHPceOdRtrtgI9rQJDaRQKhP8XzI7e2+u8quYD8q&#10;fEP7av7Qn/BMD422fhr4qX3/AAsbwne/vLe6nO6S9twQGeCcjcJFyNySbuSOxDH9M/hJ8VNF+Nvw&#10;20bxX4du1vtG1y2W5tpQMEg9VI7MrAqR2IIr5I/4LyfD6z8TfsWxa3LEn27w3rdtJbykDcEm3ROg&#10;PodyEgf3BVP/AIIB+KbzXf2ONYsriRpLfRfE1xbWoJJ8tGgglIHtvkY/jR0uB9p+M/GOm/D7wpqG&#10;uaxdw2GlaTbvdXdxKcJDGgLMx/AdOpr4e+G/xh+MH/BUnxZrV34L8SXvwj+D+j3LWcOpWcW7V9bc&#10;ddrkjy8DBO0jZuAy5zij/wAF9v2grrwf8GfDfw7024aO48aXRuL9UbDPawFSqH2aUqf+2dfWv7G/&#10;wYtf2f8A9mLwT4VtoVifTdJgN0VXHm3LoHmc/WRmP5UbAfGf7U37MX7Qn7F3hm4+IPw7+NXjrx1p&#10;mir9o1LStdunvJI4Ry8oSRmSRR/EAqsByM849/8A+Ca//BQ7T/25fh7dJe29vpPjXQQo1SwiY+XM&#10;h4W4izzsY5BBJKngkggn6Wu7SK+tpIZo45oZlKOjruV1IwQQeCCO1fi74Ukk/wCCbv8AwV3bTbV3&#10;tfDv9srZMm7CPpt7tKA+oj8xDz/FFRuB+01cz8WfjF4Z+Bngu68QeLdasdD0izXMlxcvtBOOFUdX&#10;Y9lUEnsK6Y9K8t8Vfse+CviL8W/+Ey8V2l34uvrfb/Z9lrE32rTdIwACbe2I8tWYjcWYM2e4wAJA&#10;/Nf9uv8A4LX+LviZeXHh/wCGC6h4L8PZ41ZsxapqC9mQ/wDLFD/s/OcD5hyK/WbwNeTah4J0e4uZ&#10;DNcT2MMkshABkcxqSeOOTk8V+SX/AAcEadb6b+1J4NW3ght1/wCETjG2NAowLu5A4HoOK/XPwxGs&#10;PhrT0RVVVtowqgYAAUVTAvHpXw9+2v8AH/46eMf2zdN+CfwgutO0KO40aLVr/V3t1eW1iZ3V5Gdg&#10;wVF2qAFXczNjPNfcJrgtE+CcOlftGa98QGmjkn1jRLPRki8v5oRDLPIx3ejeYnH+x9KkD52b/gmR&#10;8Q9X0nzNU/ag+MD6wwDGSzv5La0V/wDZhWXgfQivnL4wfHj9pj/glP8AEfSx4q8USfFHwLqchS2u&#10;tT3Si6A5aMyMTLDMF5ALMp6/NggfqnjIr5p/4K6/D+y8ffsCePPtUUbTaLBDqlpIQN0MkUyElSem&#10;ULr9HNVfuB6t+zD+0Z4f/aq+DOk+NPDcjGz1JNs0Eh/e2U68SQv/ALSnjPQjBHBFegV+a3/Buf4q&#10;vL3wl8VdFkkZtP0+60y8gTJwkky3SyEfUQR/lX6U1L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uTXF+MP2&#10;bfh38QrxrjX/AAH4L1y4flpdQ0S2uXbvyXQmu0ooA5/wP8J/C3wyikj8N+G9B8PpKAHXTNPitA4H&#10;TIjUZq34v8DaL8QdIbT9e0fS9b0+Q5a2v7VLmFvqjgj9K1aKAOa8CfBnwh8Lmlbwz4V8OeHWnGJD&#10;pmmQ2nmD38tRn8a2da0Cx8S6XPY6lZ2uoWN0uya3uYllilX0ZWBBHsauUUAeZx/sXfB2FGVfhR8N&#10;VV/vAeGLIbvr+6rsb34a+HdS8HxeHrnQdGuNAgiWCPTZLKNrOONRhUERXYFA4AAwBW3RQBleEPAu&#10;i/D/AEldP0HSNL0WxU7hbWFrHbQg+uxAB2HbtVvWNCsvEVn9n1Cztb633pL5VxEsib0YOjYYEZVg&#10;GB6ggHqKtUUABGRXK6Z8C/BOieK5NesvB/hez1yVi76jBpUEd27HGSZQgck4HfsK6qigDm9S+Dnh&#10;HWvFsOv3nhfw7d65bMGh1GbTYZLuIjgFZSu8cehropYlmjZWUMrDBBGQRTqKAOX8A/BLwb8KZ7iT&#10;wv4T8M+G5LrJnbS9Lgs2mzydxjVd3Qda6dl39aWvJvin+1/ovwj+LWg+CdQ8P+LLrXvFKzNo0dla&#10;wzR6l5S75NjeaApVRkiTZ+NAGnqH7H/wn1XXZNUuvhl8P7jUpXMkl1J4etGlkY9WZjHlj7nJrovB&#10;nwe8J/DieSTw74X8O6DJMMSNp2mw2rOPQlFGfxri/B/7ZPhHxJ8WovAeow674T8Y3URntNL12xNq&#10;9/GASWgkBaKXG08K5PB44Nerb80AQapo1rrmnTWd9bW95Z3KlJYJ4xJHKp6hlYEEexrz1P2MPg9H&#10;u2/Cn4bL5n3seGbL5vr+65q58TPHfjXTdcs7Dwf4Lj1pfPjF9f6hqSWFrbwkgv5Yw0ksm3phAmTy&#10;3BFd9uwKAKnh7w7p/hHQ7TS9KsbPTdNsIlgtrS1hWGC3jUYVERQFVQOAAABVi7s4r+2khnjjmhlU&#10;o8bqGV1IwQQeCCO1P34o30Aebv8Asa/CGS7kuG+Ffw4aeYlnkPhqy3uTyST5eTn3rSX9mj4cp4fh&#10;0lfAPgtdJt5Gmishodt9njdjlnWPZtDHuQMmu3zQDkUARWVjDptpHb28UcFvCgjjjjUKkagYCgDg&#10;ADjArmx8DvBa+PJvFS+EfDC+J7ghpdXGlQfb5CAACZ9vmHAVQMnjA9K6ffS7qAFC4Fcj4g+APgXx&#10;Z4k/tnVfBfhPU9Yyp+3XekW81zleV/eMhbjtzxXXbqAc0AR21pHZ2scEMaQwwqEREXaqKBgAAcAA&#10;dq5I/s8eAW8TtrZ8EeETrLv5jX50e3+1M+MbjJs3ZxxnNdju5ooA5v8A4U94SHi9fEP/AAi/h3+3&#10;1Ysup/2bD9sBPU+bt3/rW9fWEGqWM1rdQxXFtcIYpYpUDpKhGCrA8EEEgg8EVNXjPxP/AG2NE+FX&#10;xw0r4e3nhbxtf+JteglutMhsLO3mjv4ow5d0bzxjARiQwU4HTmgD0L4f/Bzwj8JrWSHwr4X8O+GY&#10;ZjmSPStNhs1c+4jVQfxp/jr4SeFfijbLD4m8M+H/ABFCgwqapp0N4q/QSKRXKeDv2moPFPxIsfC9&#10;14N8eeHb7Urea5t59V06OK1kWLbvHmJK43fMvy9TmvS91AHJ+AfgH4F+FN00/hfwX4T8NzSKUaTS&#10;tIt7N2B6gmNFODUvi34IeC/H2uQ6nrvhHwxrWpW2PJu7/S4LmeLBBG13UsMEA8HtXTb+KUNkUAYf&#10;i74X+G/iB4eXSNe8P6JrmkxgBbLULGK5t1wMDEbqV4HHSuWsf2PPhJpc8Mtt8Lfh3by20iywvF4b&#10;s0aJ1OQykR8EHkEcg16LvFKTgUAYPjb4XeGfiXbQw+JPD2h+IIbdt0UepWEV0sR9VEikA/StbSdI&#10;tdC0+K0sba3s7WBdsUMEYjjjHoFUAD8Kn3UbqAK15oVlqOoWt1cWdrPdWDM9tNJErSWzMpVijEZU&#10;lSQSMZBIrn/iR8DPBfxjEP8AwlvhHwz4n+ygiE6tpcF4YQeuwyK23qemK6ndSg5FAHA6P+yr8MfD&#10;zwNYfDnwLZva4MTw6Dao0ZHQghMg12mp6FZa1pMlheWdrdWMy7Ht5olkidfQqRgj2xVpm2iigDE8&#10;F/DXw78N7GW18O6Do2gW9w/mSxabZR2qSN/eIjUAn3NQ+P8A4R+Ffiva2sPinwz4f8Sw2MvnW0eq&#10;6dDeLbyYxvQSKwVscZHNdCTigHNAFfStKtdC06GzsreC0tbddkUMMYjjjX0CjAA9hViiigCG/h+0&#10;WkkedvmKVz6ZGK8i/YT/AGVV/Ys/Zu0X4eLrTeIF0iaeUXzWv2Yy+bK0mNm5sY3Y+8c4r1+5uFtY&#10;Gkf7qAseOw5rif2c/wBo3wn+1X8KbHxp4KvptR8P6k8kcE8ttJbszRuUb5HAYYZSORUuMXJS6q/6&#10;B/Zcqn/Cgqbap+5za2XPqovpeXJdX19126ndUUUVQBRRWd4u8W6b4D8MahrWsXkOn6Xpdu91dXMz&#10;bY4Y0GWYn2AoA+GP+DgL4uW3hv8AZo8O+D1lX+0PE2sLdGPPP2e2Rixx/wBdJIvyNeuf8EjfgPcf&#10;Af8AYi8NQahC1vqniR5Ncuo2GGTzseUD7+SsZPoSa+R/hX4B1T/gsL+3pfeP9YtbiD4SeCZ0t7SK&#10;Zflu4423R24B/ilbMkmPuq23utfqlDEtvCsaKqJGNqqowFA6ACqe1gPyH/4LF6u3xB/4KaeDfD7s&#10;0lvY2mk6eIgeN01y8jfiRKo/AV+vSjauB0HAr8af+CuF6/hP/gqjYapKGjjhGjXqN0JVCuSPxRvy&#10;r9lUdZUVlIZWGQR0IokAp6V+Pf8AwX78ML4c/bA8M6zCPLbVPDkLuw6tJFcTLn/vnYPwr9hDX5L/&#10;APBwtcrd/tAfD2yVV85NCkc4+8Q9ywH6ocfjRHcD9TvhvrcniX4d6DqU3M2oadb3Lk/3niVj+pra&#10;rE+GmjyeHfhx4f0+TPmWOm29u+euUiVT/KtupA/IT/g4V4/am8G/9ion/pXc1+uOhwtbaJZxyLtk&#10;jgRWB7EKM1+R/wDwcK/8nTeDf+xUj/8ASu5r9eh0qmAUUUVIBXyX/wAFqvi3b/DX9hPxBpzSqmoe&#10;Lri30m1TPLDzVllP4RxsP+BCvq+8u47G1kmmkSGGFS8kjttVFHJJJ6Aetflf8V5NS/4LLft32eg6&#10;DJcR/CT4ekx3OoKD5cqFsyyrn+OcqEQdlXdjgimgPd/+CEHwHuPhh+yjfeKL6FoLrx5f/aolYYJt&#10;YQY4j+LGVh7MD3r7eqh4X8NWPgzw5YaRpltFZ6bpdvHaWsES7UhiRQqqB6AACr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2tOP8Agpb+zH9dd/8ASFq+&#10;sq+S/wBr2Fbn/gpN+zNG24LJ/bykqxU4Ni3QjBB9xzQgLn/BQLwGvxK+OXwB0/Rl3eLtP8Xpqokh&#10;H7210yFS907n+GM7Y154LEAZPFY37ePhfT5v23v2aM2sIXWta1GLUVUbV1BIoYGjWYDiQKegbOMn&#10;1r6l8L/DbRPB+o3N7YafFHqF4AtxeSM011cKOivM5aRlHYFsDsK+af8AgoIf7C/as/Zf165/d6bZ&#10;eLLrT5pjwsct1FEkIJ7ZZSKpAfVs9jDc2rQSQxyQyKUaNlBRlIwQR0xjtXzR/wAE6/Dtjp/ij48N&#10;DawxtZfEvUtNtyB/x72qQ2zJAn92NWdiFGACTxX01v4r53/4J42v2q0+MGuQnzNP8TfEvWL+ykH3&#10;ZYl8mDcp7jfC/PtUged/A74MeGfiH+3r+0Zo+saXDdadp8OitZRBmjGntNBOZXg2keUzFVJZMHIB&#10;r0j/AIJua74o1n4L+ILPxJqV9rtloPinU9H0LVb2QyXGpafbzmOORnPMnKsA5zkDqcZrzv4Q/CfS&#10;/iv/AMFDP2lLXVZtbhhS10GPGnavdaeXV7acMGMEibxwOGzjnHU1u/sl6/rvwI/a08V/Aa4vrjXP&#10;CGj6FBr/AIZurnDXOm2ryeWbORwPnCtkKTzhO+eKAzv2bvDtja/8FV/jtbx2sK22l6To81lCF/dW&#10;bzQIZWjXohcjLFQMnPqa+viu5cHoeMV8m/s68f8ABWH9oT/sCaF/6TLX1hvG/b/F1xSYHyF+xR4c&#10;sbT/AIKFftKQx20aw6LPo66fHj5LETw3DTCJekYcqCduM4rtfEfxE1T9pP8Aat174ZaLq+oaD4V+&#10;H9lb3Pia80ydre91G6uRuhs45lw0MYjDM7IQ5OFBXBNcv+xh/wApEf2p/wDr48P/APpPdVi/s9+I&#10;I/2ff+CpHxi8KeIG+x/8LVjstd8P3M52pfGFHEkKE8FgZXGOv7s+1MD3DUv2HfhvqWnyRrpGo2d3&#10;IuP7QtdZvIb5T/e88S78+5Jrpf2dfh5q3wo+Eem+H9a1rUvEV9pctzF/aWoXTXN1dxG5laFpJGJL&#10;N5RjBz0xjtXbg5FcX8afjPpvwl+C3ibxg80dxb+H7WeTbG4PmzxkosIP94ygJj+8cVIHzP8AFb9p&#10;3xF4Q/b+8M619oZfhXDqbfDi8Ic+UNUnSOfziOnyyeVFk9PLcd6+zB0r4b8b/si/Fzxv+whfeDby&#10;08CvqN5G/iSS5W7uv7SOpvKbxmH7vYJTIxTrjBxnFfRH7DXx+X9pT9lzwn4pkZTqU1r9k1OPo0V5&#10;CTFMCO2WUsB6MPWmB65Xxn+1T4o0vwX/AMFafgJqWsalY6Tp8GgawJbq8uFghj3W9wo3OxCjLEAZ&#10;PJIFfZlfHP7TGl2utf8ABXb4A215bwXVvJoGs7opoxIjYt7gjIPB5GfwpxA+mvC/xe8FfEXxEtpo&#10;fiTw3r2p28DziOwvobqWGPKqzHYSVBJUc4z+FfMv7aPgfSdc/wCCh/7PdjdWMMln4ibV49UgGVj1&#10;FYrTdH5oGN+08jdnFfUWk/CPw74f8a/8JDp2j6fp+qtZtYSTWtukJmhLo+19oBbDJxnpub1r5i/b&#10;m8NxeL/+Cgf7NOmzXGoWsVzJrYaWyu5LW4TFpu+WSMhl6Y4IyCR0NID6B+Hn7NnhP4UePrrXvDmm&#10;rpM17ZGynghkfyZBvDh9hYgMMYyAODXzf42+F3h/xZ/wV8s9F1DS7e40e8+H0mqT2JytvNdC8Kee&#10;yKQrSbSRuIya+lvhv8EIfhn401LVLfxB4o1SLUrSG2Fpq2rT38dsY2di8RlZipbeAwHXYvpXhGqn&#10;H/BaLS/+yXy/+l1AHY/GL9hSxvtBuL74Za9r3w08XW6mWyudL1KdbGaQchLi1LGKSMnAPy5HX2M3&#10;/BPz9qTUv2ofg/qC+KLGLT/Gng/UpdB8RWyLtjNxH/y0VeyuD06ZDY4xXu88qwRs7sqKoJLMcAD3&#10;r5U/4JjeHG1PXPjV8QII2j0T4geNbm40ggYS5toC6CZO21nZwCOuyjoByf7OnwX8LePP+Cgn7RWj&#10;6xotpf6To50Z7Czkz5FiZoJWl8pAQE3EAnbjkV9WfCX4M6L8GvDV9o2iwtHpd5eS3gt5JGlWHzAA&#10;yAsSdvHTPGcV8s/Af4Z2nxG/4KSftJLdaj4h0/7KNDKnStWuNPL7reXO/wAl134xxuzjJx1NfVnw&#10;j+HA+FXhI6QNW1bXAt1cXIutTunurorLKzhGkclm2BgoJ7KKAPlX9mL4GeE/iF+2J+0npes6Lb32&#10;n6Lq2lpp0DM6pp4mtZHkEIUjy9zc/LjkDFdZ+wlqXiPwP+0J8aPhfeatq2veFfBN9ZT6FdaldPdX&#10;FpHdQmU2plclmCDbjJOB9a5T9nnw94w1r9ub9p6Twr4m0vQTFqekrLHfaOb9J3Nk2xsiaMrtwfXO&#10;72rs/wDgnh8UY7mfxp4L8WWMek/GHStVlvvFCuRu1syECK+hOBugMYjRVHCKqjuMsD179qH4mXPw&#10;q+CWs6jpu19cu1TTNHjzzLf3LrBbD3/eSKT7A/WvM/8Agmh8U9a8U/BPUPBviy6e68afC/VZ/Der&#10;SSOWacRsfImyeSrx4wT12E1D+0bfeJPi1+1X4L8I+EY9Euh4AgPi7WE1SWVLXzpN9vYoxjVm3g+f&#10;KBjnYp7c+b6ZeeLP2Xf+Clmla14ui8P2Oi/HayGkT/2PNM9qup2qr5DOZFUh3U7B6lyc5yKOgHqP&#10;/BVmxib9g34gX2wLfaZZxT2lwvyzWr/aIhuRxypIJBweQSOlep/s4aVbaP8AAPwXFawR28baJZyM&#10;EXG52gQsx9WJJJJ5JrzH/gqqc/8ABPj4nf8AYOi/9KYa9W+AT/8AFifBZ7f2DY8/9u6VIHXUUiNv&#10;UMOh5FLQBW1kbtJuf+uTfyNfHn/BA4Z/4Jl+Cf8Ar71D/wBK5a+xNX/5BV1/1yb+Rr47/wCCBv8A&#10;yjK8E/8AX3qP/pXLU/aR9xl3/JJY/wD6/wCG/wDSMSfZlFFVda1m18PaRdX97NHbWdlE0880hwsS&#10;KCzMT6AAmqPhw1nWbXw/pVzfX1zBZ2dnG0088zhI4UUZLMx4AA5ya/PD4xfELxZ/wWC+K7/D/wCH&#10;txfaH8E/D9yDr/iExlRrEinIRAcbhx8iepDtj5RXg37dn/BVy1/at+I0HheFde0/4O2dwDfwae6w&#10;6j4iCHILluI4yQMIc4+8QTgL678LP+C5/wALfgp4GsPDfhf4S67o+i6bGI4LaC7t1A9WY9WY9Sxy&#10;SeSTV8oH6F/Bb4M+Hf2f/hvpnhTwvp0OmaPpUXlxRoPmkP8AFI5/idjyWPJJqxqHxO0nTfifpvhC&#10;SaT+2tW0+41OCJU3L5EDxI7Mf4fmmQDPXB/H89vFH/BxXpK2Mo0b4X6hNcY/dteaykaA+pCxMT9A&#10;R9RXc/8ABI/4j+MP2vPi98Q/jV40VVkkt4PDejwxRsltaQBvPljhBJ4DCIsckliaVmB47/wcLfB+&#10;4034h+BfiBbwt9nvrF9EuJVHCSwyNNFn3ZZZMf7ntX6DfsZfF+D47/steBfFEMqyyajo9uLrBzsu&#10;UQRzL+EiuKb+2L+zFpX7XfwC1rwVqjrbteoJrG72bmsbpDmOQe2eGHGVZh3r88/2GP2q/EH/AASv&#10;+JOr/CX40aZqWneFru7aex1JInmhtJDw0sWAfMgkAUnbypGcZLAG6A/Vw9K/KD9szRv+Gyv+Cz3h&#10;vwbZr9rsfDZsrC9I+ZEhg3Xdxntgb2U+/HWvrL49f8Fbfhn4P8CsvgHVI/iJ4z1RPK0fR9JhlmaW&#10;ZuFMmF+VQcZH3j0A7jF/4JZfsJ638DU1z4mfEb9/8SvHDvNOkmHfTYZH8xkY/wDPR2wWx0AVexo2&#10;A+xxQelArmPHfxr8G/C64SHxN4s8N+HpZI/NRNS1OG1Z0zjcBIwJGeMipA/KX/g4Nu/P/av8Kx4x&#10;5PhaJc+ubq5P9a/X+GRZoldWDKwBBB4Ir8Rf+C0Hx98L/H79rC1uvCerWeuabo2iw6fJeWrb4JJf&#10;MkkYI3RgN4GRxnI7V+q/7PP7anwz+L/w78NTWHjnwr/aeoWduj6fLqcMV5HOUUGMwswfduyMY5PS&#10;qewHstNlmWFGZ2VVUZJJwAPc0M+2MsflAGST2r8m/wDgpd/wVpHxV8U3fw38F3epad4Ht7o2mvat&#10;ZkLeasittlig3EBYuCMk/Px0XgygPZP2rf2jvFX/AAUR+Jlx8D/gjcSJ4ZgfZ4v8WJn7KkQOGhRh&#10;jcnY7TmU8D5AxP11+yz+y74X/ZJ+Elj4T8L2qxwwASXd26gT6jPgBppD3Y44HRQABwK/Pv8AZ8/4&#10;LNfCH9mD4cWfhfwf8JvEWnadbDdI/wBtt2mvJO8sr4y7n1PQYAwABXUa5/wcWaDDbSf2b8L9YuJc&#10;YT7TrEcK599sT/59KqzA/QPxd8T9J8FeKfDejX00i6h4supbPT40Td5jxwvM5PooVDz6ketdDX50&#10;f8E2/wBoHxr/AMFC/wBtPU/iP4otYrHQPh/o8tppFhbK32Wymu2Ckhm+/I0cb7m9AOAMCv0XHSpe&#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FfjP+yAfjB+&#10;0F4O+IjeKtR0vUvAZkOk20NrG1uPNG2Xzd3zPuXI4K4Fe1UUAR2kckVvGs0nmyKoDOF2hj3OO1cn&#10;8cvgZ4c/aI+H114Z8UWTXmm3LLIpjkMc1tKvKTROOUkQ8hh+oJFdhRQB43a/sx+KD4fXQrz4veN7&#10;zQRH5DIILOG/kixjY12sQlyRxvGH/wBoHmvSvAfgHSfhj4O0/QNBsYNL0nS4hBa20Iwkaj9SSckk&#10;8kkk8mtqigDwTRv2MdY8I/tAeMfiHofxI1jTdS8cCBdRtDpltPalYFKxBQ4LDaC3Of4jXe/Cj9n/&#10;AE34YeJ9c8RSXl9r3ivxN5Y1LWL/AGedLHGCI4UVAqRRJk4RABk5OTzXfUUAfO0X7CuraN+0r4n+&#10;KWi/E7X9G1/xbDFbX8Eem2k1q0USIkaBJFbG0RrznOc88mvTfhd8Jda8F+I9V1fXvGWqeLr/AFKC&#10;G2iNzaQWsVlFGXbakcKqMszkljknA7AV3lFAHjPwc/ZHf4OfHrxt4+t/FV/qF98QJYZNXtJ7SNYD&#10;5IYQiLHzJtV2HJbOa6L9oX9lvwb+094ftbHxXprzT6dL5+n6haTG2v8ATZf78My/MhyAcdCQMg4F&#10;eiUUAeJad+zF470XThp9r8cvHR01V2KLnT9OuLoL/wBfDQbyfc80/wAcfscx+L/hd4Z8GJ4q1iDQ&#10;PDt3a6hKk0aXM+s3EE/2gNdSN/rFeUB3UAbm5z2r2qigBqKywqGbcwABOMZNeOfs7/sir+zX448W&#10;32h+Jr6TQfF2qy6xNoc1rH9nsp5CS3kMMMgORkHIO0dK9looAK8Q+Jv7GzfEf9p/w38VP+Eu1LT9&#10;a8IwPa6ZaRWsb2qRSBxKJAfmYssjDIK4GPSvb6KAI7dZEt1WRt8iqAzAY3H1x2+leI/tDfsaXHx3&#10;+NXg/wAdW/jnWvC+reBfOOkrZWkEqRmVQshcShg+5RjBGMEj3r3KigDzrwL8IPE2ieOINY8QfEHV&#10;vFENpbSQ29i+n2tnAjuVzKfJUFmCgqMnA3HjNcF8SP2H9T8a/tS23xa034j614c8QWenjSYILbT7&#10;ea3W03MxiZZAdxJYkse4GMYFfQVFAHkviT9mrVviXYNp/jH4geJNZ0OTi402xig0uG9XukrwqJWQ&#10;8gqHUEcHI4r0zw74bsPCHh+z0vS7O207T7CJYLa2t4xHFAijAVVHAAq9RQB88aD+w1rXg348eMvi&#10;FoPxR17SdX8cmH+04BpdpPbMIl2xBVkViu0EgHOeTnrXq/wp+HGreArfVJNY8Val4s1LVLgTNd3d&#10;vDbiBAgVYkjiVVVRgnpkljkmuwooA8f+C37KcnwZ+NPjbxpD4pvtSufiBcxXWr2txaRrDviVki8o&#10;qcoFVscls4qX48fsh6P8ZvH+geM7HVNU8I+OfDPyWWuaUUEzwnO6CZGBWWI5Pyt0ycdTXrdFAHmv&#10;wV/Z7k+E3j3xh4ku/EN54g1TxrPDcXslzbRxeUYk8uNI9v3Y1XOFOcEk5JJqr+1r+yxp37WPw/0/&#10;RbzVL7QbrSNUg1ew1OxRTdWc8WdpQtwM55r1SigDyf4+fs1Xn7Rf7PN98P8AXfFd5FDqyJFf6ha2&#10;ccc9wiOrgBSSqksgzgcjIwM1g+Hv2T/G3hr4bWnhS2+M/iVdJs7NdPib+xrD7SkCqECiXy92QvG7&#10;73vnmvdqKAK+kabHo2lWtnDu8m1iWFMnJ2qAB/KrFFFAFfV/+QVdf9cm/ka+O/8Aggb/AMoyvBP/&#10;AF96j/6Vy19iav8A8gq6/wCuTfyNfHf/AAQN/wCUZXgn/r71D/0rlqX8SPuMt/5JLH/9f8N/6RiT&#10;7MpsiLKjKyqysMEEZBFOoqj4cxf+Fa+HP+hf0X/wBi/+Jo/4Vt4d/wCgBov/AIAxf/E1tUUAYv8A&#10;wrXw5/0L+i/+AMX/AMTWlpul2ujWi29nbW9rAvIjhjEaD8BxViigArF8bfDnw/8AErS/sPiLQdF1&#10;+yzn7PqVlHdRf98yKRW1RQByXgL4B+BfhXdNP4Z8F+E/Dtw4w0umaRb2jsPdo0BNdb0oooAKz9W8&#10;I6Tr9ws19pen3sqrtDz2ySMB6ZYHitCigDF/4Vr4c/6F/Rf/AABi/wDiadD8O/D9tMskehaPHJGQ&#10;ystlGGUjkEHb2rYooAKxpPhz4emkZ30HRmdySzGyjJYnqT8tbNFAGL/wrbw7/wBADRf/AABi/wDi&#10;aP8AhWvhz/oX9F/8AYv/AImtqigCrpOhWOgwGKxs7WyiY7ikEKxqT64UCrV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bG8spYlbaZE&#10;K5PbIxXi/wDwT0/ZKuv2Jf2W9D+Hd9rVv4guNHmuZTew25t0k82ZpMbCzEY3Y617dRR5ndTzLEU8&#10;HUwEX+7qShKSstZQU1F33VlOWi0d9dkFFFFB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H4sb2/vUb2/vUmPajHtQZi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IwdLdlwEAACSCgAA&#10;DgAAAAAAAAAAAAAAAAA8AgAAZHJzL2Uyb0RvYy54bWxQSwECLQAUAAYACAAAACEAWGCzG7oAAAAi&#10;AQAAGQAAAAAAAAAAAAAAAADEBgAAZHJzL19yZWxzL2Uyb0RvYy54bWwucmVsc1BLAQItABQABgAI&#10;AAAAIQAyrVm64QAAAAoBAAAPAAAAAAAAAAAAAAAAALUHAABkcnMvZG93bnJldi54bWxQSwECLQAK&#10;AAAAAAAAACEAYx6KoR4SAQAeEgEAFQAAAAAAAAAAAAAAAADDCAAAZHJzL21lZGlhL2ltYWdlMS5q&#10;cGVnUEsFBgAAAAAGAAYAfQEAABQ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0"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KdwgAAANoAAAAPAAAAZHJzL2Rvd25yZXYueG1sRI/NagIx&#10;FIX3Qt8h3II7J6MLqdOJMhQEQRdVC+3yMrmdDE1upknU6dubQqHLw/n5OPVmdFZcKcTes4J5UYIg&#10;br3uuVPwdt7OnkDEhKzReiYFPxRhs36Y1Fhpf+MjXU+pE3mEY4UKTEpDJWVsDTmMhR+Is/fpg8OU&#10;ZeikDnjL487KRVkupcOeM8HgQC+G2q/TxWXI9+o1lt272Vqp9d7MG3v4aJSaPo7NM4hEY/oP/7V3&#10;WsESfq/kGyDXdwAAAP//AwBQSwECLQAUAAYACAAAACEA2+H2y+4AAACFAQAAEwAAAAAAAAAAAAAA&#10;AAAAAAAAW0NvbnRlbnRfVHlwZXNdLnhtbFBLAQItABQABgAIAAAAIQBa9CxbvwAAABUBAAALAAAA&#10;AAAAAAAAAAAAAB8BAABfcmVscy8ucmVsc1BLAQItABQABgAIAAAAIQCHEzKdwgAAANoAAAAPAAAA&#10;AAAAAAAAAAAAAAcCAABkcnMvZG93bnJldi54bWxQSwUGAAAAAAMAAwC3AAAA9gIAAAAA&#10;">
            <v:imagedata r:id="rId1" o:title="" croptop="4055f" cropbottom="57131f" cropleft="36353f" cropright="28433f"/>
            <v:path arrowok="t"/>
          </v:shape>
          <v:shape id="Text Box 7" o:spid="_x0000_s2061"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style="mso-next-textbox:#Text Box 7">
              <w:txbxContent>
                <w:p w14:paraId="4A81815E" w14:textId="6AF849F8" w:rsidR="00A54CF2" w:rsidRDefault="00A54CF2" w:rsidP="00DC5880">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2025</w:t>
                  </w:r>
                </w:p>
                <w:p w14:paraId="654CC258" w14:textId="77777777" w:rsidR="00A54CF2" w:rsidRPr="00DE4269" w:rsidRDefault="00A54CF2" w:rsidP="00DC5880">
                  <w:pPr>
                    <w:jc w:val="both"/>
                    <w:rPr>
                      <w:rFonts w:ascii="Soberana Titular" w:hAnsi="Soberana Titular" w:cs="Arial"/>
                      <w:color w:val="808080" w:themeColor="background1" w:themeShade="80"/>
                      <w:sz w:val="42"/>
                      <w:szCs w:val="42"/>
                    </w:rPr>
                  </w:pPr>
                </w:p>
              </w:txbxContent>
            </v:textbox>
          </v:shape>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4625D" w14:textId="77777777" w:rsidR="00A54CF2" w:rsidRPr="0013011C" w:rsidRDefault="00A54CF2" w:rsidP="0013011C">
    <w:pPr>
      <w:pStyle w:val="Encabezado"/>
      <w:jc w:val="center"/>
      <w:rPr>
        <w:rFonts w:ascii="Soberana Sans Light" w:hAnsi="Soberana Sans Light"/>
      </w:rPr>
    </w:pPr>
    <w:r>
      <w:rPr>
        <w:rFonts w:ascii="Soberana Sans Light" w:hAnsi="Soberana Sans Light"/>
        <w:noProof/>
        <w:lang w:eastAsia="es-MX"/>
      </w:rPr>
      <w:pict w14:anchorId="1ED1473E">
        <v:line id="1 Conector recto" o:spid="_x0000_s2051" style="position:absolute;left:0;text-align:left;flip:y;z-index:251659264;visibility:visible;mso-width-relative:margin" from="-71.05pt,14.2pt" to="538.4pt,15.5pt" strokecolor="#632523" strokeweight="1.5pt"/>
      </w:pict>
    </w:r>
    <w:r>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02DA0215"/>
    <w:multiLevelType w:val="hybridMultilevel"/>
    <w:tmpl w:val="12C42E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537390"/>
    <w:multiLevelType w:val="hybridMultilevel"/>
    <w:tmpl w:val="D9B6D19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3"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 w15:restartNumberingAfterBreak="0">
    <w:nsid w:val="167967FC"/>
    <w:multiLevelType w:val="hybridMultilevel"/>
    <w:tmpl w:val="FBE89E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7E0802"/>
    <w:multiLevelType w:val="hybridMultilevel"/>
    <w:tmpl w:val="E836F6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4EB956FE"/>
    <w:multiLevelType w:val="hybridMultilevel"/>
    <w:tmpl w:val="81566610"/>
    <w:lvl w:ilvl="0" w:tplc="080A000F">
      <w:start w:val="1"/>
      <w:numFmt w:val="decimal"/>
      <w:lvlText w:val="%1."/>
      <w:lvlJc w:val="left"/>
      <w:pPr>
        <w:ind w:left="720" w:hanging="360"/>
      </w:pPr>
      <w:rPr>
        <w:rFonts w:hint="default"/>
      </w:rPr>
    </w:lvl>
    <w:lvl w:ilvl="1" w:tplc="CBEC9EC4">
      <w:numFmt w:val="bullet"/>
      <w:lvlText w:val=""/>
      <w:lvlJc w:val="left"/>
      <w:pPr>
        <w:ind w:left="1440" w:hanging="360"/>
      </w:pPr>
      <w:rPr>
        <w:rFonts w:ascii="Symbol" w:eastAsiaTheme="minorHAnsi" w:hAnsi="Symbo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5C4A3D"/>
    <w:multiLevelType w:val="hybridMultilevel"/>
    <w:tmpl w:val="A3206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C53B1A"/>
    <w:multiLevelType w:val="hybridMultilevel"/>
    <w:tmpl w:val="2CECE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6"/>
  </w:num>
  <w:num w:numId="5">
    <w:abstractNumId w:val="2"/>
  </w:num>
  <w:num w:numId="6">
    <w:abstractNumId w:val="8"/>
  </w:num>
  <w:num w:numId="7">
    <w:abstractNumId w:val="4"/>
  </w:num>
  <w:num w:numId="8">
    <w:abstractNumId w:val="10"/>
  </w:num>
  <w:num w:numId="9">
    <w:abstractNumId w:val="9"/>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evenAndOddHeaders/>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01107"/>
    <w:rsid w:val="00004C63"/>
    <w:rsid w:val="00010812"/>
    <w:rsid w:val="00011709"/>
    <w:rsid w:val="00011D9F"/>
    <w:rsid w:val="00014D8D"/>
    <w:rsid w:val="00016FFC"/>
    <w:rsid w:val="000207F5"/>
    <w:rsid w:val="00023458"/>
    <w:rsid w:val="00025912"/>
    <w:rsid w:val="00030EA6"/>
    <w:rsid w:val="00032B8D"/>
    <w:rsid w:val="00034D8D"/>
    <w:rsid w:val="00035225"/>
    <w:rsid w:val="0003653A"/>
    <w:rsid w:val="00037BA5"/>
    <w:rsid w:val="00040466"/>
    <w:rsid w:val="00045A10"/>
    <w:rsid w:val="00051DE5"/>
    <w:rsid w:val="0006072D"/>
    <w:rsid w:val="00072BA4"/>
    <w:rsid w:val="00072C96"/>
    <w:rsid w:val="000801B2"/>
    <w:rsid w:val="00081D82"/>
    <w:rsid w:val="00092238"/>
    <w:rsid w:val="0009346F"/>
    <w:rsid w:val="00093777"/>
    <w:rsid w:val="00097D72"/>
    <w:rsid w:val="000A1060"/>
    <w:rsid w:val="000A2959"/>
    <w:rsid w:val="000A38C3"/>
    <w:rsid w:val="000B189D"/>
    <w:rsid w:val="000B30A9"/>
    <w:rsid w:val="000B6682"/>
    <w:rsid w:val="000B74D6"/>
    <w:rsid w:val="000C3400"/>
    <w:rsid w:val="000C457F"/>
    <w:rsid w:val="000C4A57"/>
    <w:rsid w:val="000C72D9"/>
    <w:rsid w:val="000D0512"/>
    <w:rsid w:val="000E3D5F"/>
    <w:rsid w:val="000F5435"/>
    <w:rsid w:val="000F6806"/>
    <w:rsid w:val="000F6BA4"/>
    <w:rsid w:val="000F7DA0"/>
    <w:rsid w:val="001003A1"/>
    <w:rsid w:val="0010301B"/>
    <w:rsid w:val="001109FC"/>
    <w:rsid w:val="00115E65"/>
    <w:rsid w:val="00116D97"/>
    <w:rsid w:val="00117089"/>
    <w:rsid w:val="00124B2A"/>
    <w:rsid w:val="00126A38"/>
    <w:rsid w:val="0013011C"/>
    <w:rsid w:val="001327ED"/>
    <w:rsid w:val="001330AA"/>
    <w:rsid w:val="00133A13"/>
    <w:rsid w:val="0013606E"/>
    <w:rsid w:val="001403EB"/>
    <w:rsid w:val="00142B45"/>
    <w:rsid w:val="0014526A"/>
    <w:rsid w:val="00145F13"/>
    <w:rsid w:val="00151C43"/>
    <w:rsid w:val="00155801"/>
    <w:rsid w:val="001568BB"/>
    <w:rsid w:val="00160612"/>
    <w:rsid w:val="00160AC7"/>
    <w:rsid w:val="00163438"/>
    <w:rsid w:val="00164662"/>
    <w:rsid w:val="00165BB4"/>
    <w:rsid w:val="00171FD5"/>
    <w:rsid w:val="001746BF"/>
    <w:rsid w:val="00174ECD"/>
    <w:rsid w:val="00176D2C"/>
    <w:rsid w:val="00176D99"/>
    <w:rsid w:val="001814A6"/>
    <w:rsid w:val="00190BE8"/>
    <w:rsid w:val="001960EA"/>
    <w:rsid w:val="001A340E"/>
    <w:rsid w:val="001B1B72"/>
    <w:rsid w:val="001B5249"/>
    <w:rsid w:val="001C1D6B"/>
    <w:rsid w:val="001C3F88"/>
    <w:rsid w:val="001C4054"/>
    <w:rsid w:val="001C4772"/>
    <w:rsid w:val="001C6FD8"/>
    <w:rsid w:val="001D14A4"/>
    <w:rsid w:val="001D4DD8"/>
    <w:rsid w:val="001D69C4"/>
    <w:rsid w:val="001E7072"/>
    <w:rsid w:val="001F14D9"/>
    <w:rsid w:val="001F1885"/>
    <w:rsid w:val="001F3DD1"/>
    <w:rsid w:val="00203B05"/>
    <w:rsid w:val="00204C86"/>
    <w:rsid w:val="00207F41"/>
    <w:rsid w:val="00211BCA"/>
    <w:rsid w:val="00212B83"/>
    <w:rsid w:val="0021695C"/>
    <w:rsid w:val="00227573"/>
    <w:rsid w:val="00235F4E"/>
    <w:rsid w:val="0023749B"/>
    <w:rsid w:val="00237B8F"/>
    <w:rsid w:val="00241868"/>
    <w:rsid w:val="00241FC4"/>
    <w:rsid w:val="00247C40"/>
    <w:rsid w:val="00254B8A"/>
    <w:rsid w:val="00254D11"/>
    <w:rsid w:val="002579AD"/>
    <w:rsid w:val="00257F00"/>
    <w:rsid w:val="00261730"/>
    <w:rsid w:val="00263347"/>
    <w:rsid w:val="00263496"/>
    <w:rsid w:val="002634C3"/>
    <w:rsid w:val="00264426"/>
    <w:rsid w:val="00271F23"/>
    <w:rsid w:val="00273C16"/>
    <w:rsid w:val="00275E6F"/>
    <w:rsid w:val="00280D26"/>
    <w:rsid w:val="00280EE3"/>
    <w:rsid w:val="00282EBD"/>
    <w:rsid w:val="002867D2"/>
    <w:rsid w:val="00286DE7"/>
    <w:rsid w:val="002906B0"/>
    <w:rsid w:val="002915C5"/>
    <w:rsid w:val="00291CD4"/>
    <w:rsid w:val="00291D30"/>
    <w:rsid w:val="00291EB7"/>
    <w:rsid w:val="002A39D5"/>
    <w:rsid w:val="002A5BDC"/>
    <w:rsid w:val="002A5DE0"/>
    <w:rsid w:val="002A70B3"/>
    <w:rsid w:val="002B73FE"/>
    <w:rsid w:val="002C02F1"/>
    <w:rsid w:val="002C5B32"/>
    <w:rsid w:val="002D4160"/>
    <w:rsid w:val="002E0165"/>
    <w:rsid w:val="002E146A"/>
    <w:rsid w:val="002E5837"/>
    <w:rsid w:val="002E5870"/>
    <w:rsid w:val="002E5D65"/>
    <w:rsid w:val="002E6481"/>
    <w:rsid w:val="002E703B"/>
    <w:rsid w:val="002F153D"/>
    <w:rsid w:val="00307316"/>
    <w:rsid w:val="00311CE6"/>
    <w:rsid w:val="00322F9A"/>
    <w:rsid w:val="003266DD"/>
    <w:rsid w:val="0032739F"/>
    <w:rsid w:val="00330DA8"/>
    <w:rsid w:val="00330DBA"/>
    <w:rsid w:val="003367AD"/>
    <w:rsid w:val="00341999"/>
    <w:rsid w:val="00342FEC"/>
    <w:rsid w:val="00347043"/>
    <w:rsid w:val="00347236"/>
    <w:rsid w:val="00355FD8"/>
    <w:rsid w:val="00356092"/>
    <w:rsid w:val="003614FA"/>
    <w:rsid w:val="00361CEA"/>
    <w:rsid w:val="00363460"/>
    <w:rsid w:val="00363C2F"/>
    <w:rsid w:val="003652FD"/>
    <w:rsid w:val="00370C8C"/>
    <w:rsid w:val="00371EEC"/>
    <w:rsid w:val="00372F40"/>
    <w:rsid w:val="0039677A"/>
    <w:rsid w:val="00396C2B"/>
    <w:rsid w:val="003A0303"/>
    <w:rsid w:val="003A2CA3"/>
    <w:rsid w:val="003A375A"/>
    <w:rsid w:val="003B1F8B"/>
    <w:rsid w:val="003B593D"/>
    <w:rsid w:val="003B7EEF"/>
    <w:rsid w:val="003C22AD"/>
    <w:rsid w:val="003C41E3"/>
    <w:rsid w:val="003C63EA"/>
    <w:rsid w:val="003C6E21"/>
    <w:rsid w:val="003C742D"/>
    <w:rsid w:val="003D39F7"/>
    <w:rsid w:val="003D48E5"/>
    <w:rsid w:val="003D5DBF"/>
    <w:rsid w:val="003D62D7"/>
    <w:rsid w:val="003D7DC2"/>
    <w:rsid w:val="003E51C9"/>
    <w:rsid w:val="003E7FD0"/>
    <w:rsid w:val="003F0EA4"/>
    <w:rsid w:val="003F3E14"/>
    <w:rsid w:val="003F4E9A"/>
    <w:rsid w:val="003F71D3"/>
    <w:rsid w:val="004009F8"/>
    <w:rsid w:val="0042099F"/>
    <w:rsid w:val="004213E7"/>
    <w:rsid w:val="00425533"/>
    <w:rsid w:val="004311BE"/>
    <w:rsid w:val="004360D5"/>
    <w:rsid w:val="0044253C"/>
    <w:rsid w:val="00444B28"/>
    <w:rsid w:val="00444D1D"/>
    <w:rsid w:val="00446A10"/>
    <w:rsid w:val="00454BCB"/>
    <w:rsid w:val="00460A91"/>
    <w:rsid w:val="00467398"/>
    <w:rsid w:val="00470854"/>
    <w:rsid w:val="004714AD"/>
    <w:rsid w:val="004714CF"/>
    <w:rsid w:val="00472EE3"/>
    <w:rsid w:val="004800DE"/>
    <w:rsid w:val="00484C0D"/>
    <w:rsid w:val="00491827"/>
    <w:rsid w:val="00497D8B"/>
    <w:rsid w:val="004A048D"/>
    <w:rsid w:val="004A4059"/>
    <w:rsid w:val="004A5F2C"/>
    <w:rsid w:val="004B2EF1"/>
    <w:rsid w:val="004C1309"/>
    <w:rsid w:val="004C28BA"/>
    <w:rsid w:val="004C362C"/>
    <w:rsid w:val="004D31C9"/>
    <w:rsid w:val="004D40D5"/>
    <w:rsid w:val="004D41B8"/>
    <w:rsid w:val="004E4757"/>
    <w:rsid w:val="004E5D65"/>
    <w:rsid w:val="004F2D0C"/>
    <w:rsid w:val="004F4064"/>
    <w:rsid w:val="004F5641"/>
    <w:rsid w:val="004F70B3"/>
    <w:rsid w:val="00502010"/>
    <w:rsid w:val="00515F4C"/>
    <w:rsid w:val="0051669E"/>
    <w:rsid w:val="00522632"/>
    <w:rsid w:val="00522EF3"/>
    <w:rsid w:val="00533777"/>
    <w:rsid w:val="00540418"/>
    <w:rsid w:val="0054150E"/>
    <w:rsid w:val="00541D37"/>
    <w:rsid w:val="005440A3"/>
    <w:rsid w:val="00544999"/>
    <w:rsid w:val="00550D71"/>
    <w:rsid w:val="005631C9"/>
    <w:rsid w:val="00571B0C"/>
    <w:rsid w:val="005741C6"/>
    <w:rsid w:val="00574266"/>
    <w:rsid w:val="00576D66"/>
    <w:rsid w:val="00585055"/>
    <w:rsid w:val="00585119"/>
    <w:rsid w:val="00591AFA"/>
    <w:rsid w:val="00595EF7"/>
    <w:rsid w:val="005A1446"/>
    <w:rsid w:val="005A3EF2"/>
    <w:rsid w:val="005B1734"/>
    <w:rsid w:val="005B2FD6"/>
    <w:rsid w:val="005B5233"/>
    <w:rsid w:val="005B57C2"/>
    <w:rsid w:val="005C0433"/>
    <w:rsid w:val="005C68EA"/>
    <w:rsid w:val="005D3AE5"/>
    <w:rsid w:val="005D3D25"/>
    <w:rsid w:val="005D3F8C"/>
    <w:rsid w:val="005D4C62"/>
    <w:rsid w:val="005D5CBB"/>
    <w:rsid w:val="005E5541"/>
    <w:rsid w:val="005E56BA"/>
    <w:rsid w:val="005F042F"/>
    <w:rsid w:val="005F3429"/>
    <w:rsid w:val="005F4778"/>
    <w:rsid w:val="0060269F"/>
    <w:rsid w:val="00603720"/>
    <w:rsid w:val="00605C3F"/>
    <w:rsid w:val="006067F8"/>
    <w:rsid w:val="0061403E"/>
    <w:rsid w:val="00617811"/>
    <w:rsid w:val="00620851"/>
    <w:rsid w:val="006220B3"/>
    <w:rsid w:val="006315C0"/>
    <w:rsid w:val="006319AB"/>
    <w:rsid w:val="006477AD"/>
    <w:rsid w:val="00647CD3"/>
    <w:rsid w:val="00647EEB"/>
    <w:rsid w:val="00650F58"/>
    <w:rsid w:val="00654BAB"/>
    <w:rsid w:val="0066012C"/>
    <w:rsid w:val="006618C5"/>
    <w:rsid w:val="0066763E"/>
    <w:rsid w:val="00675E03"/>
    <w:rsid w:val="00676043"/>
    <w:rsid w:val="006816F0"/>
    <w:rsid w:val="00684A0C"/>
    <w:rsid w:val="006923F0"/>
    <w:rsid w:val="00692A1E"/>
    <w:rsid w:val="006A5E74"/>
    <w:rsid w:val="006A7153"/>
    <w:rsid w:val="006B1FE7"/>
    <w:rsid w:val="006B3519"/>
    <w:rsid w:val="006B483C"/>
    <w:rsid w:val="006B4E04"/>
    <w:rsid w:val="006C0583"/>
    <w:rsid w:val="006C2339"/>
    <w:rsid w:val="006C32ED"/>
    <w:rsid w:val="006D22EF"/>
    <w:rsid w:val="006D2FDA"/>
    <w:rsid w:val="006D3398"/>
    <w:rsid w:val="006E5757"/>
    <w:rsid w:val="006E5F6D"/>
    <w:rsid w:val="006E77DD"/>
    <w:rsid w:val="006F0077"/>
    <w:rsid w:val="00714483"/>
    <w:rsid w:val="0071495B"/>
    <w:rsid w:val="00721501"/>
    <w:rsid w:val="00721A35"/>
    <w:rsid w:val="00730069"/>
    <w:rsid w:val="00735566"/>
    <w:rsid w:val="007500DF"/>
    <w:rsid w:val="007658D3"/>
    <w:rsid w:val="00766D79"/>
    <w:rsid w:val="0076707D"/>
    <w:rsid w:val="007702CF"/>
    <w:rsid w:val="00770A7D"/>
    <w:rsid w:val="00774096"/>
    <w:rsid w:val="007748A4"/>
    <w:rsid w:val="00775806"/>
    <w:rsid w:val="007762B0"/>
    <w:rsid w:val="00776B14"/>
    <w:rsid w:val="007827DC"/>
    <w:rsid w:val="00782D83"/>
    <w:rsid w:val="007856CB"/>
    <w:rsid w:val="00786D90"/>
    <w:rsid w:val="007925CF"/>
    <w:rsid w:val="00792F3E"/>
    <w:rsid w:val="0079582C"/>
    <w:rsid w:val="007A0F12"/>
    <w:rsid w:val="007A38E7"/>
    <w:rsid w:val="007A44E5"/>
    <w:rsid w:val="007B2503"/>
    <w:rsid w:val="007B320A"/>
    <w:rsid w:val="007C51D1"/>
    <w:rsid w:val="007D01E4"/>
    <w:rsid w:val="007D0D88"/>
    <w:rsid w:val="007D2BDA"/>
    <w:rsid w:val="007D4895"/>
    <w:rsid w:val="007D5EC5"/>
    <w:rsid w:val="007D6E9A"/>
    <w:rsid w:val="007E216E"/>
    <w:rsid w:val="007E420D"/>
    <w:rsid w:val="007E42D2"/>
    <w:rsid w:val="007E785E"/>
    <w:rsid w:val="007E7991"/>
    <w:rsid w:val="007F399B"/>
    <w:rsid w:val="007F45B1"/>
    <w:rsid w:val="007F685D"/>
    <w:rsid w:val="007F7B3F"/>
    <w:rsid w:val="0080666D"/>
    <w:rsid w:val="00811DAC"/>
    <w:rsid w:val="008145C6"/>
    <w:rsid w:val="008161CC"/>
    <w:rsid w:val="00816EAC"/>
    <w:rsid w:val="0081774B"/>
    <w:rsid w:val="00823ACF"/>
    <w:rsid w:val="008242EE"/>
    <w:rsid w:val="00826EEA"/>
    <w:rsid w:val="008412C5"/>
    <w:rsid w:val="008418DD"/>
    <w:rsid w:val="00845773"/>
    <w:rsid w:val="00847F62"/>
    <w:rsid w:val="00864CAA"/>
    <w:rsid w:val="00866E24"/>
    <w:rsid w:val="00871072"/>
    <w:rsid w:val="00871D99"/>
    <w:rsid w:val="00875385"/>
    <w:rsid w:val="00876DAE"/>
    <w:rsid w:val="00877FB2"/>
    <w:rsid w:val="00880C40"/>
    <w:rsid w:val="008847AB"/>
    <w:rsid w:val="00886A13"/>
    <w:rsid w:val="0089054E"/>
    <w:rsid w:val="008923E7"/>
    <w:rsid w:val="00895DA7"/>
    <w:rsid w:val="008A0679"/>
    <w:rsid w:val="008A1711"/>
    <w:rsid w:val="008A6E4D"/>
    <w:rsid w:val="008A793D"/>
    <w:rsid w:val="008B0017"/>
    <w:rsid w:val="008B3A7F"/>
    <w:rsid w:val="008B4998"/>
    <w:rsid w:val="008C06A2"/>
    <w:rsid w:val="008C2E6A"/>
    <w:rsid w:val="008C62E5"/>
    <w:rsid w:val="008D4009"/>
    <w:rsid w:val="008D419A"/>
    <w:rsid w:val="008D47CA"/>
    <w:rsid w:val="008D7287"/>
    <w:rsid w:val="008E3652"/>
    <w:rsid w:val="008E4688"/>
    <w:rsid w:val="008E5F75"/>
    <w:rsid w:val="008E76E1"/>
    <w:rsid w:val="008E776D"/>
    <w:rsid w:val="008F0670"/>
    <w:rsid w:val="008F0EEC"/>
    <w:rsid w:val="008F6D58"/>
    <w:rsid w:val="009147F3"/>
    <w:rsid w:val="009220FE"/>
    <w:rsid w:val="009270BD"/>
    <w:rsid w:val="00930A9E"/>
    <w:rsid w:val="00930D02"/>
    <w:rsid w:val="00932776"/>
    <w:rsid w:val="00933C70"/>
    <w:rsid w:val="0093492C"/>
    <w:rsid w:val="00936266"/>
    <w:rsid w:val="00936486"/>
    <w:rsid w:val="009462E2"/>
    <w:rsid w:val="00946F63"/>
    <w:rsid w:val="00947D84"/>
    <w:rsid w:val="00950AF1"/>
    <w:rsid w:val="00953F12"/>
    <w:rsid w:val="009553A4"/>
    <w:rsid w:val="009569E0"/>
    <w:rsid w:val="00957043"/>
    <w:rsid w:val="00961655"/>
    <w:rsid w:val="00962411"/>
    <w:rsid w:val="009634F2"/>
    <w:rsid w:val="0096678C"/>
    <w:rsid w:val="00970359"/>
    <w:rsid w:val="00973827"/>
    <w:rsid w:val="00981596"/>
    <w:rsid w:val="0098590F"/>
    <w:rsid w:val="00985CFA"/>
    <w:rsid w:val="00990EB0"/>
    <w:rsid w:val="00993747"/>
    <w:rsid w:val="00996208"/>
    <w:rsid w:val="009A68A9"/>
    <w:rsid w:val="009A6C6E"/>
    <w:rsid w:val="009B0E6C"/>
    <w:rsid w:val="009B1661"/>
    <w:rsid w:val="009B1F04"/>
    <w:rsid w:val="009B2071"/>
    <w:rsid w:val="009B247F"/>
    <w:rsid w:val="009B35C9"/>
    <w:rsid w:val="009B55F2"/>
    <w:rsid w:val="009B60F6"/>
    <w:rsid w:val="009C302E"/>
    <w:rsid w:val="009C44BA"/>
    <w:rsid w:val="009C60D3"/>
    <w:rsid w:val="009C6646"/>
    <w:rsid w:val="009D54E1"/>
    <w:rsid w:val="009D5D4C"/>
    <w:rsid w:val="009D79B3"/>
    <w:rsid w:val="009E2AB5"/>
    <w:rsid w:val="009E77F0"/>
    <w:rsid w:val="009F1D5A"/>
    <w:rsid w:val="009F23C4"/>
    <w:rsid w:val="00A00A4B"/>
    <w:rsid w:val="00A0152A"/>
    <w:rsid w:val="00A01A1C"/>
    <w:rsid w:val="00A02B65"/>
    <w:rsid w:val="00A02F8B"/>
    <w:rsid w:val="00A031E2"/>
    <w:rsid w:val="00A05A44"/>
    <w:rsid w:val="00A1543F"/>
    <w:rsid w:val="00A20210"/>
    <w:rsid w:val="00A22120"/>
    <w:rsid w:val="00A252D6"/>
    <w:rsid w:val="00A27A51"/>
    <w:rsid w:val="00A336A3"/>
    <w:rsid w:val="00A363B6"/>
    <w:rsid w:val="00A37922"/>
    <w:rsid w:val="00A42E2A"/>
    <w:rsid w:val="00A46BF5"/>
    <w:rsid w:val="00A50FBF"/>
    <w:rsid w:val="00A51AF2"/>
    <w:rsid w:val="00A51EA8"/>
    <w:rsid w:val="00A54CF2"/>
    <w:rsid w:val="00A64EC8"/>
    <w:rsid w:val="00A749C8"/>
    <w:rsid w:val="00A76237"/>
    <w:rsid w:val="00A76932"/>
    <w:rsid w:val="00A77814"/>
    <w:rsid w:val="00A77897"/>
    <w:rsid w:val="00A82662"/>
    <w:rsid w:val="00A87268"/>
    <w:rsid w:val="00A93FD2"/>
    <w:rsid w:val="00A94BCD"/>
    <w:rsid w:val="00A959E1"/>
    <w:rsid w:val="00AA20A3"/>
    <w:rsid w:val="00AA29A6"/>
    <w:rsid w:val="00AA4A41"/>
    <w:rsid w:val="00AA5325"/>
    <w:rsid w:val="00AB1C84"/>
    <w:rsid w:val="00AB4613"/>
    <w:rsid w:val="00AC14BB"/>
    <w:rsid w:val="00AC50AC"/>
    <w:rsid w:val="00AC5F9A"/>
    <w:rsid w:val="00AD44D4"/>
    <w:rsid w:val="00AF2784"/>
    <w:rsid w:val="00AF33AD"/>
    <w:rsid w:val="00AF4D30"/>
    <w:rsid w:val="00B005BA"/>
    <w:rsid w:val="00B00D0F"/>
    <w:rsid w:val="00B00D7A"/>
    <w:rsid w:val="00B0321D"/>
    <w:rsid w:val="00B07873"/>
    <w:rsid w:val="00B13C91"/>
    <w:rsid w:val="00B146E2"/>
    <w:rsid w:val="00B153DA"/>
    <w:rsid w:val="00B1591A"/>
    <w:rsid w:val="00B16ED9"/>
    <w:rsid w:val="00B170AE"/>
    <w:rsid w:val="00B20E69"/>
    <w:rsid w:val="00B21F61"/>
    <w:rsid w:val="00B260FB"/>
    <w:rsid w:val="00B37B5B"/>
    <w:rsid w:val="00B40B47"/>
    <w:rsid w:val="00B41303"/>
    <w:rsid w:val="00B4187C"/>
    <w:rsid w:val="00B5125E"/>
    <w:rsid w:val="00B53E52"/>
    <w:rsid w:val="00B55141"/>
    <w:rsid w:val="00B579D4"/>
    <w:rsid w:val="00B660D5"/>
    <w:rsid w:val="00B661E1"/>
    <w:rsid w:val="00B678AF"/>
    <w:rsid w:val="00B738F2"/>
    <w:rsid w:val="00B822EA"/>
    <w:rsid w:val="00B82FB5"/>
    <w:rsid w:val="00B849EE"/>
    <w:rsid w:val="00B84D02"/>
    <w:rsid w:val="00B90202"/>
    <w:rsid w:val="00B924B6"/>
    <w:rsid w:val="00B944D6"/>
    <w:rsid w:val="00B9631D"/>
    <w:rsid w:val="00BA2940"/>
    <w:rsid w:val="00BB5E16"/>
    <w:rsid w:val="00BC088B"/>
    <w:rsid w:val="00BC2ABA"/>
    <w:rsid w:val="00BC3A7B"/>
    <w:rsid w:val="00BC4072"/>
    <w:rsid w:val="00BD48B5"/>
    <w:rsid w:val="00BE111E"/>
    <w:rsid w:val="00BE18B7"/>
    <w:rsid w:val="00BE351E"/>
    <w:rsid w:val="00BE395B"/>
    <w:rsid w:val="00BE7825"/>
    <w:rsid w:val="00BF2EBC"/>
    <w:rsid w:val="00C0785F"/>
    <w:rsid w:val="00C125EA"/>
    <w:rsid w:val="00C16E53"/>
    <w:rsid w:val="00C207B7"/>
    <w:rsid w:val="00C20AEB"/>
    <w:rsid w:val="00C35491"/>
    <w:rsid w:val="00C41ED2"/>
    <w:rsid w:val="00C431B4"/>
    <w:rsid w:val="00C509FC"/>
    <w:rsid w:val="00C54BCA"/>
    <w:rsid w:val="00C54CE8"/>
    <w:rsid w:val="00C623DA"/>
    <w:rsid w:val="00C636B6"/>
    <w:rsid w:val="00C64587"/>
    <w:rsid w:val="00C65C78"/>
    <w:rsid w:val="00C70DF8"/>
    <w:rsid w:val="00C76024"/>
    <w:rsid w:val="00C774B8"/>
    <w:rsid w:val="00C83667"/>
    <w:rsid w:val="00C86C59"/>
    <w:rsid w:val="00C87EAB"/>
    <w:rsid w:val="00C90269"/>
    <w:rsid w:val="00C91C5A"/>
    <w:rsid w:val="00C93EE0"/>
    <w:rsid w:val="00CA2964"/>
    <w:rsid w:val="00CA3B66"/>
    <w:rsid w:val="00CA5469"/>
    <w:rsid w:val="00CA5C31"/>
    <w:rsid w:val="00CA6521"/>
    <w:rsid w:val="00CB15AD"/>
    <w:rsid w:val="00CB5AC8"/>
    <w:rsid w:val="00CB71E7"/>
    <w:rsid w:val="00CC029A"/>
    <w:rsid w:val="00CC380F"/>
    <w:rsid w:val="00CC5BE2"/>
    <w:rsid w:val="00CD0C8E"/>
    <w:rsid w:val="00CD18D9"/>
    <w:rsid w:val="00CD35CA"/>
    <w:rsid w:val="00CD4089"/>
    <w:rsid w:val="00CD54E5"/>
    <w:rsid w:val="00CD6D9A"/>
    <w:rsid w:val="00CD7583"/>
    <w:rsid w:val="00CE1FF3"/>
    <w:rsid w:val="00CE5B45"/>
    <w:rsid w:val="00CE6E1C"/>
    <w:rsid w:val="00CE7E6E"/>
    <w:rsid w:val="00CF473B"/>
    <w:rsid w:val="00CF53C2"/>
    <w:rsid w:val="00CF754A"/>
    <w:rsid w:val="00CF7ED7"/>
    <w:rsid w:val="00D00E92"/>
    <w:rsid w:val="00D055EC"/>
    <w:rsid w:val="00D145EC"/>
    <w:rsid w:val="00D17BCE"/>
    <w:rsid w:val="00D22115"/>
    <w:rsid w:val="00D248FC"/>
    <w:rsid w:val="00D25BFF"/>
    <w:rsid w:val="00D273C3"/>
    <w:rsid w:val="00D304CB"/>
    <w:rsid w:val="00D32F99"/>
    <w:rsid w:val="00D34F25"/>
    <w:rsid w:val="00D44728"/>
    <w:rsid w:val="00D4505C"/>
    <w:rsid w:val="00D4635E"/>
    <w:rsid w:val="00D46AF9"/>
    <w:rsid w:val="00D54250"/>
    <w:rsid w:val="00D562FF"/>
    <w:rsid w:val="00D6187F"/>
    <w:rsid w:val="00D62A33"/>
    <w:rsid w:val="00D64F08"/>
    <w:rsid w:val="00D66072"/>
    <w:rsid w:val="00D66C2B"/>
    <w:rsid w:val="00D72B45"/>
    <w:rsid w:val="00D7371C"/>
    <w:rsid w:val="00D8004E"/>
    <w:rsid w:val="00D80DEA"/>
    <w:rsid w:val="00D82D4E"/>
    <w:rsid w:val="00D92E75"/>
    <w:rsid w:val="00DA1C26"/>
    <w:rsid w:val="00DA1CF9"/>
    <w:rsid w:val="00DA1E43"/>
    <w:rsid w:val="00DA4830"/>
    <w:rsid w:val="00DB02F7"/>
    <w:rsid w:val="00DC0287"/>
    <w:rsid w:val="00DC0516"/>
    <w:rsid w:val="00DC0A26"/>
    <w:rsid w:val="00DC403B"/>
    <w:rsid w:val="00DC42F3"/>
    <w:rsid w:val="00DC5880"/>
    <w:rsid w:val="00DC6639"/>
    <w:rsid w:val="00DD143A"/>
    <w:rsid w:val="00DD1D89"/>
    <w:rsid w:val="00DD1EA6"/>
    <w:rsid w:val="00DD6B1F"/>
    <w:rsid w:val="00DD736C"/>
    <w:rsid w:val="00DE22DA"/>
    <w:rsid w:val="00DE2B7D"/>
    <w:rsid w:val="00DE352B"/>
    <w:rsid w:val="00DE3C30"/>
    <w:rsid w:val="00DE459C"/>
    <w:rsid w:val="00DE4B75"/>
    <w:rsid w:val="00DF02FB"/>
    <w:rsid w:val="00DF0F5F"/>
    <w:rsid w:val="00DF3D10"/>
    <w:rsid w:val="00DF45C5"/>
    <w:rsid w:val="00DF56C9"/>
    <w:rsid w:val="00E00729"/>
    <w:rsid w:val="00E0630E"/>
    <w:rsid w:val="00E101CB"/>
    <w:rsid w:val="00E116A7"/>
    <w:rsid w:val="00E123B4"/>
    <w:rsid w:val="00E20E0D"/>
    <w:rsid w:val="00E21BD1"/>
    <w:rsid w:val="00E24DFA"/>
    <w:rsid w:val="00E26D56"/>
    <w:rsid w:val="00E30318"/>
    <w:rsid w:val="00E311FF"/>
    <w:rsid w:val="00E31D28"/>
    <w:rsid w:val="00E32708"/>
    <w:rsid w:val="00E3353F"/>
    <w:rsid w:val="00E42881"/>
    <w:rsid w:val="00E476C2"/>
    <w:rsid w:val="00E47902"/>
    <w:rsid w:val="00E47A13"/>
    <w:rsid w:val="00E503DB"/>
    <w:rsid w:val="00E50807"/>
    <w:rsid w:val="00E54008"/>
    <w:rsid w:val="00E5569E"/>
    <w:rsid w:val="00E63BA3"/>
    <w:rsid w:val="00E6698F"/>
    <w:rsid w:val="00E67272"/>
    <w:rsid w:val="00E72ED4"/>
    <w:rsid w:val="00E74952"/>
    <w:rsid w:val="00E7573F"/>
    <w:rsid w:val="00E7619A"/>
    <w:rsid w:val="00E81F5F"/>
    <w:rsid w:val="00E8208B"/>
    <w:rsid w:val="00E87788"/>
    <w:rsid w:val="00E92448"/>
    <w:rsid w:val="00E95134"/>
    <w:rsid w:val="00E9790E"/>
    <w:rsid w:val="00EA1523"/>
    <w:rsid w:val="00EA1730"/>
    <w:rsid w:val="00EA5418"/>
    <w:rsid w:val="00EA7429"/>
    <w:rsid w:val="00EB030D"/>
    <w:rsid w:val="00EB0A2B"/>
    <w:rsid w:val="00EB69E2"/>
    <w:rsid w:val="00EC3845"/>
    <w:rsid w:val="00EC4810"/>
    <w:rsid w:val="00ED43F7"/>
    <w:rsid w:val="00EE18C2"/>
    <w:rsid w:val="00EE246A"/>
    <w:rsid w:val="00EE29C3"/>
    <w:rsid w:val="00EE37B1"/>
    <w:rsid w:val="00EE46FB"/>
    <w:rsid w:val="00EE6B71"/>
    <w:rsid w:val="00EF4030"/>
    <w:rsid w:val="00EF7F06"/>
    <w:rsid w:val="00F0198D"/>
    <w:rsid w:val="00F04A23"/>
    <w:rsid w:val="00F17C0D"/>
    <w:rsid w:val="00F17C6C"/>
    <w:rsid w:val="00F26C03"/>
    <w:rsid w:val="00F27C34"/>
    <w:rsid w:val="00F308C0"/>
    <w:rsid w:val="00F35669"/>
    <w:rsid w:val="00F36321"/>
    <w:rsid w:val="00F40FE8"/>
    <w:rsid w:val="00F57F61"/>
    <w:rsid w:val="00F63F0C"/>
    <w:rsid w:val="00F64F7A"/>
    <w:rsid w:val="00F70D3F"/>
    <w:rsid w:val="00F724E9"/>
    <w:rsid w:val="00F753B9"/>
    <w:rsid w:val="00F755D0"/>
    <w:rsid w:val="00F7672A"/>
    <w:rsid w:val="00F7782D"/>
    <w:rsid w:val="00F81AF8"/>
    <w:rsid w:val="00F921A5"/>
    <w:rsid w:val="00F92F41"/>
    <w:rsid w:val="00F97802"/>
    <w:rsid w:val="00FA11DA"/>
    <w:rsid w:val="00FA4D28"/>
    <w:rsid w:val="00FA5730"/>
    <w:rsid w:val="00FB00A9"/>
    <w:rsid w:val="00FB1010"/>
    <w:rsid w:val="00FB6A39"/>
    <w:rsid w:val="00FC2CA6"/>
    <w:rsid w:val="00FC35B9"/>
    <w:rsid w:val="00FC3EFC"/>
    <w:rsid w:val="00FC4DCD"/>
    <w:rsid w:val="00FC7360"/>
    <w:rsid w:val="00FC79E7"/>
    <w:rsid w:val="00FD4E9E"/>
    <w:rsid w:val="00FD5A63"/>
    <w:rsid w:val="00FE09E6"/>
    <w:rsid w:val="00FF01D6"/>
    <w:rsid w:val="00FF23CE"/>
    <w:rsid w:val="00FF473A"/>
    <w:rsid w:val="00FF4767"/>
    <w:rsid w:val="00FF4A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47C3A8ED"/>
  <w15:docId w15:val="{832857EF-3206-4510-BF3B-2FC916712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B1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E4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42D2"/>
    <w:pPr>
      <w:autoSpaceDE w:val="0"/>
      <w:autoSpaceDN w:val="0"/>
      <w:adjustRightInd w:val="0"/>
      <w:spacing w:after="0" w:line="240" w:lineRule="auto"/>
    </w:pPr>
    <w:rPr>
      <w:rFonts w:ascii="Times New Roman" w:hAnsi="Times New Roman" w:cs="Times New Roman"/>
      <w:color w:val="000000"/>
      <w:sz w:val="24"/>
      <w:szCs w:val="24"/>
    </w:rPr>
  </w:style>
  <w:style w:type="table" w:styleId="Listaclara">
    <w:name w:val="Light List"/>
    <w:basedOn w:val="Tablanormal"/>
    <w:uiPriority w:val="61"/>
    <w:rsid w:val="009569E0"/>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6743">
      <w:bodyDiv w:val="1"/>
      <w:marLeft w:val="0"/>
      <w:marRight w:val="0"/>
      <w:marTop w:val="0"/>
      <w:marBottom w:val="0"/>
      <w:divBdr>
        <w:top w:val="none" w:sz="0" w:space="0" w:color="auto"/>
        <w:left w:val="none" w:sz="0" w:space="0" w:color="auto"/>
        <w:bottom w:val="none" w:sz="0" w:space="0" w:color="auto"/>
        <w:right w:val="none" w:sz="0" w:space="0" w:color="auto"/>
      </w:divBdr>
    </w:div>
    <w:div w:id="188809448">
      <w:bodyDiv w:val="1"/>
      <w:marLeft w:val="0"/>
      <w:marRight w:val="0"/>
      <w:marTop w:val="0"/>
      <w:marBottom w:val="0"/>
      <w:divBdr>
        <w:top w:val="none" w:sz="0" w:space="0" w:color="auto"/>
        <w:left w:val="none" w:sz="0" w:space="0" w:color="auto"/>
        <w:bottom w:val="none" w:sz="0" w:space="0" w:color="auto"/>
        <w:right w:val="none" w:sz="0" w:space="0" w:color="auto"/>
      </w:divBdr>
    </w:div>
    <w:div w:id="598176343">
      <w:bodyDiv w:val="1"/>
      <w:marLeft w:val="0"/>
      <w:marRight w:val="0"/>
      <w:marTop w:val="0"/>
      <w:marBottom w:val="0"/>
      <w:divBdr>
        <w:top w:val="none" w:sz="0" w:space="0" w:color="auto"/>
        <w:left w:val="none" w:sz="0" w:space="0" w:color="auto"/>
        <w:bottom w:val="none" w:sz="0" w:space="0" w:color="auto"/>
        <w:right w:val="none" w:sz="0" w:space="0" w:color="auto"/>
      </w:divBdr>
    </w:div>
    <w:div w:id="756755102">
      <w:bodyDiv w:val="1"/>
      <w:marLeft w:val="0"/>
      <w:marRight w:val="0"/>
      <w:marTop w:val="0"/>
      <w:marBottom w:val="0"/>
      <w:divBdr>
        <w:top w:val="none" w:sz="0" w:space="0" w:color="auto"/>
        <w:left w:val="none" w:sz="0" w:space="0" w:color="auto"/>
        <w:bottom w:val="none" w:sz="0" w:space="0" w:color="auto"/>
        <w:right w:val="none" w:sz="0" w:space="0" w:color="auto"/>
      </w:divBdr>
    </w:div>
    <w:div w:id="936404493">
      <w:bodyDiv w:val="1"/>
      <w:marLeft w:val="0"/>
      <w:marRight w:val="0"/>
      <w:marTop w:val="0"/>
      <w:marBottom w:val="0"/>
      <w:divBdr>
        <w:top w:val="none" w:sz="0" w:space="0" w:color="auto"/>
        <w:left w:val="none" w:sz="0" w:space="0" w:color="auto"/>
        <w:bottom w:val="none" w:sz="0" w:space="0" w:color="auto"/>
        <w:right w:val="none" w:sz="0" w:space="0" w:color="auto"/>
      </w:divBdr>
    </w:div>
    <w:div w:id="1212108648">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package" Target="embeddings/Hoja_de_c_lculo_de_Microsoft_Excel7.xlsx"/><Relationship Id="rId3" Type="http://schemas.openxmlformats.org/officeDocument/2006/relationships/styles" Target="styles.xml"/><Relationship Id="rId21" Type="http://schemas.openxmlformats.org/officeDocument/2006/relationships/package" Target="embeddings/Hoja_de_c_lculo_de_Microsoft_Excel6.xlsx"/><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image" Target="media/image10.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Hoja_de_c_lculo_de_Microsoft_Excel_97-2003.xls"/><Relationship Id="rId28" Type="http://schemas.openxmlformats.org/officeDocument/2006/relationships/oleObject" Target="embeddings/Hoja_de_c_lculo_de_Microsoft_Excel_97-20031.xls"/><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1.emf"/><Relationship Id="rId30" Type="http://schemas.openxmlformats.org/officeDocument/2006/relationships/oleObject" Target="embeddings/Hoja_de_c_lculo_de_Microsoft_Excel_97-20032.xls"/><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03FD94-47B7-4D0C-B96D-14B25E5E5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3199</TotalTime>
  <Pages>22</Pages>
  <Words>4204</Words>
  <Characters>23127</Characters>
  <Application>Microsoft Office Word</Application>
  <DocSecurity>0</DocSecurity>
  <Lines>192</Lines>
  <Paragraphs>54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27277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115</cp:revision>
  <cp:lastPrinted>2025-03-31T20:20:00Z</cp:lastPrinted>
  <dcterms:created xsi:type="dcterms:W3CDTF">2018-04-06T17:02:00Z</dcterms:created>
  <dcterms:modified xsi:type="dcterms:W3CDTF">2025-07-03T17:37:00Z</dcterms:modified>
</cp:coreProperties>
</file>