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4ED8653A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2A982413" w:rsidR="009158C9" w:rsidRPr="000C534E" w:rsidRDefault="00E53ECD" w:rsidP="00915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6428FA81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31CFD237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0E2100CC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5BC5D45E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3F3B1551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19DC4E83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6AE11B7B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5C6DAF52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4C8AA77F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3F247233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083016FE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5FA81C1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127FEA79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1747762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5DD34FB3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796718CD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4B78CBD2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75A04A0B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046CD3EF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6B1936B5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6700401A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3E26E098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5E6DE968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5109BDFB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4DA01ED6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7EE4" w14:textId="7777777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49B9D0" w14:textId="2396AD6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  <w:p w14:paraId="72B1F301" w14:textId="2EFDA0C5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9158C9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9158C9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9158C9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9158C9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9158C9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56EEE" w14:textId="77777777" w:rsidR="00673CE4" w:rsidRDefault="00673CE4" w:rsidP="00915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0A480B5B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A72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9158C9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9158C9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9158C9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6AF8339D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5F2C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B24EB" w:rsidRPr="00AB24EB">
              <w:rPr>
                <w:rFonts w:ascii="Calibri" w:hAnsi="Calibri" w:cs="Calibri"/>
                <w:sz w:val="18"/>
                <w:szCs w:val="18"/>
              </w:rPr>
              <w:t>310,113,549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C71C53C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AB24EB">
        <w:rPr>
          <w:rFonts w:ascii="Arial" w:hAnsi="Arial" w:cs="Arial"/>
          <w:sz w:val="18"/>
          <w:szCs w:val="18"/>
        </w:rPr>
        <w:t>40</w:t>
      </w:r>
      <w:r w:rsidR="00416768">
        <w:rPr>
          <w:rFonts w:ascii="Arial" w:hAnsi="Arial" w:cs="Arial"/>
          <w:sz w:val="18"/>
          <w:szCs w:val="18"/>
        </w:rPr>
        <w:t>,</w:t>
      </w:r>
      <w:r w:rsidR="00AB24EB">
        <w:rPr>
          <w:rFonts w:ascii="Arial" w:hAnsi="Arial" w:cs="Arial"/>
          <w:sz w:val="18"/>
          <w:szCs w:val="18"/>
        </w:rPr>
        <w:t>200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C6B07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28.75pt;margin-top:34pt;width:741.25pt;height:71.65pt;z-index:251658240">
            <v:imagedata r:id="rId8" o:title=""/>
            <w10:wrap type="topAndBottom"/>
          </v:shape>
          <o:OLEObject Type="Embed" ProgID="Excel.Sheet.12" ShapeID="_x0000_s1037" DrawAspect="Content" ObjectID="_1813071022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0C6B07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E97293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C866" w14:textId="77777777" w:rsidR="000C6B07" w:rsidRDefault="000C6B07" w:rsidP="00EA5418">
      <w:pPr>
        <w:spacing w:after="0" w:line="240" w:lineRule="auto"/>
      </w:pPr>
      <w:r>
        <w:separator/>
      </w:r>
    </w:p>
  </w:endnote>
  <w:endnote w:type="continuationSeparator" w:id="0">
    <w:p w14:paraId="5F7BD6A7" w14:textId="77777777" w:rsidR="000C6B07" w:rsidRDefault="000C6B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81AA" w14:textId="77777777" w:rsidR="000C6B07" w:rsidRDefault="000C6B07" w:rsidP="00EA5418">
      <w:pPr>
        <w:spacing w:after="0" w:line="240" w:lineRule="auto"/>
      </w:pPr>
      <w:r>
        <w:separator/>
      </w:r>
    </w:p>
  </w:footnote>
  <w:footnote w:type="continuationSeparator" w:id="0">
    <w:p w14:paraId="6EFEA12C" w14:textId="77777777" w:rsidR="000C6B07" w:rsidRDefault="000C6B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3C7577AF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B24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A72D3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AB24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A72D3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792BD49E" w14:textId="77777777" w:rsidR="00ED5EE9" w:rsidRDefault="00ED5EE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4775D2FE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2D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d3vQe7wMA&#10;AGcLAAAOAAAAAAAAAAAAAAAAADwCAABkcnMvZTJvRG9jLnhtbFBLAQItAAoAAAAAAAAAIQBjHoqh&#10;HhIBAB4SAQAVAAAAAAAAAAAAAAAAAFcGAABkcnMvbWVkaWEvaW1hZ2UxLmpwZWdQSwECLQAUAAYA&#10;CAAAACEACSraYe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3C7577AF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B24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</w:t>
                      </w:r>
                      <w:r w:rsidR="00A72D3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 </w:t>
                      </w:r>
                      <w:r w:rsidR="00AB24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A72D3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792BD49E" w14:textId="77777777" w:rsidR="00ED5EE9" w:rsidRDefault="00ED5EE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4775D2FE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2D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752"/>
    <w:rsid w:val="000C6944"/>
    <w:rsid w:val="000C6B07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E6466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0187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149EE"/>
    <w:rsid w:val="00522632"/>
    <w:rsid w:val="0052765A"/>
    <w:rsid w:val="00531310"/>
    <w:rsid w:val="00534982"/>
    <w:rsid w:val="00540418"/>
    <w:rsid w:val="0054223A"/>
    <w:rsid w:val="0054527E"/>
    <w:rsid w:val="005629F8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2C9B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1220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75B51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158C9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2D3E"/>
    <w:rsid w:val="00A749E3"/>
    <w:rsid w:val="00A7580D"/>
    <w:rsid w:val="00A84BF7"/>
    <w:rsid w:val="00A937F0"/>
    <w:rsid w:val="00A976BA"/>
    <w:rsid w:val="00AA4737"/>
    <w:rsid w:val="00AA4E88"/>
    <w:rsid w:val="00AB13B7"/>
    <w:rsid w:val="00AB24EB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55FC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0D27"/>
    <w:rsid w:val="00E71B6C"/>
    <w:rsid w:val="00E735A4"/>
    <w:rsid w:val="00E73D3D"/>
    <w:rsid w:val="00E81C22"/>
    <w:rsid w:val="00E872BC"/>
    <w:rsid w:val="00E87DB0"/>
    <w:rsid w:val="00E97293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5EE9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450F1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31</Pages>
  <Words>5207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49</cp:revision>
  <cp:lastPrinted>2024-01-09T16:33:00Z</cp:lastPrinted>
  <dcterms:created xsi:type="dcterms:W3CDTF">2020-01-03T21:03:00Z</dcterms:created>
  <dcterms:modified xsi:type="dcterms:W3CDTF">2025-07-04T00:03:00Z</dcterms:modified>
</cp:coreProperties>
</file>