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49B" w:rsidRDefault="0075249B" w:rsidP="0075249B">
      <w:pPr>
        <w:jc w:val="center"/>
        <w:rPr>
          <w:rFonts w:ascii="Arial" w:hAnsi="Arial" w:cs="Arial"/>
          <w:sz w:val="18"/>
          <w:szCs w:val="18"/>
        </w:rPr>
      </w:pPr>
    </w:p>
    <w:p w:rsidR="0075249B" w:rsidRDefault="0075249B" w:rsidP="0075249B">
      <w:pPr>
        <w:jc w:val="center"/>
        <w:rPr>
          <w:rFonts w:ascii="Arial" w:hAnsi="Arial" w:cs="Arial"/>
          <w:sz w:val="18"/>
          <w:szCs w:val="18"/>
        </w:rPr>
      </w:pPr>
    </w:p>
    <w:p w:rsidR="0075249B" w:rsidRDefault="0075249B" w:rsidP="0075249B">
      <w:pPr>
        <w:jc w:val="center"/>
        <w:rPr>
          <w:rFonts w:ascii="Arial" w:hAnsi="Arial" w:cs="Arial"/>
          <w:sz w:val="18"/>
          <w:szCs w:val="18"/>
        </w:rPr>
      </w:pPr>
    </w:p>
    <w:p w:rsidR="0075249B" w:rsidRPr="00463DC9" w:rsidRDefault="0075249B" w:rsidP="0075249B">
      <w:pPr>
        <w:jc w:val="center"/>
        <w:rPr>
          <w:rFonts w:ascii="Arial" w:hAnsi="Arial" w:cs="Arial"/>
          <w:sz w:val="18"/>
          <w:szCs w:val="18"/>
        </w:rPr>
      </w:pPr>
      <w:r w:rsidRPr="00463DC9">
        <w:rPr>
          <w:rFonts w:ascii="Arial" w:hAnsi="Arial" w:cs="Arial"/>
          <w:sz w:val="18"/>
          <w:szCs w:val="18"/>
        </w:rPr>
        <w:t>Informe de Pasivos Contingentes</w:t>
      </w:r>
    </w:p>
    <w:p w:rsidR="0075249B" w:rsidRPr="00463DC9" w:rsidRDefault="0075249B" w:rsidP="0075249B">
      <w:pPr>
        <w:rPr>
          <w:rFonts w:ascii="Arial" w:hAnsi="Arial" w:cs="Arial"/>
          <w:sz w:val="18"/>
          <w:szCs w:val="18"/>
        </w:rPr>
      </w:pPr>
    </w:p>
    <w:p w:rsidR="0075249B" w:rsidRPr="00B61512" w:rsidRDefault="0075249B" w:rsidP="0075249B">
      <w:pPr>
        <w:jc w:val="center"/>
        <w:rPr>
          <w:rFonts w:ascii="Arial" w:hAnsi="Arial" w:cs="Arial"/>
          <w:sz w:val="18"/>
          <w:szCs w:val="18"/>
        </w:rPr>
      </w:pPr>
      <w:r>
        <w:rPr>
          <w:rFonts w:ascii="Arial" w:hAnsi="Arial" w:cs="Arial"/>
          <w:sz w:val="18"/>
          <w:szCs w:val="18"/>
        </w:rPr>
        <w:t>No existió</w:t>
      </w:r>
      <w:r w:rsidRPr="00B61512">
        <w:rPr>
          <w:rFonts w:ascii="Arial" w:hAnsi="Arial" w:cs="Arial"/>
          <w:sz w:val="18"/>
          <w:szCs w:val="18"/>
        </w:rPr>
        <w:t xml:space="preserve"> ningún pasivo contingente durante el período</w:t>
      </w:r>
      <w:r w:rsidR="00E16D7D">
        <w:rPr>
          <w:rFonts w:ascii="Arial" w:hAnsi="Arial" w:cs="Arial"/>
          <w:sz w:val="18"/>
          <w:szCs w:val="18"/>
        </w:rPr>
        <w:t xml:space="preserve"> del 1°de enero al 31 de diciembre</w:t>
      </w:r>
      <w:r w:rsidRPr="00B61512">
        <w:rPr>
          <w:rFonts w:ascii="Arial" w:hAnsi="Arial" w:cs="Arial"/>
          <w:sz w:val="18"/>
          <w:szCs w:val="18"/>
        </w:rPr>
        <w:t xml:space="preserve"> de 2015.</w:t>
      </w:r>
    </w:p>
    <w:p w:rsidR="0075249B" w:rsidRDefault="0075249B" w:rsidP="0075249B">
      <w:pPr>
        <w:jc w:val="center"/>
        <w:rPr>
          <w:rFonts w:ascii="Arial" w:hAnsi="Arial" w:cs="Arial"/>
          <w:sz w:val="18"/>
          <w:szCs w:val="18"/>
        </w:rPr>
      </w:pPr>
    </w:p>
    <w:p w:rsidR="0075249B" w:rsidRPr="00B61512" w:rsidRDefault="0075249B" w:rsidP="0075249B">
      <w:pPr>
        <w:jc w:val="center"/>
        <w:rPr>
          <w:rFonts w:ascii="Arial" w:hAnsi="Arial" w:cs="Arial"/>
          <w:sz w:val="18"/>
          <w:szCs w:val="18"/>
        </w:rPr>
      </w:pPr>
      <w:r w:rsidRPr="00B61512">
        <w:rPr>
          <w:rFonts w:ascii="Arial" w:hAnsi="Arial" w:cs="Arial"/>
          <w:sz w:val="18"/>
          <w:szCs w:val="18"/>
        </w:rPr>
        <w:t>Bajo protesta de decir verdad declaramos que los Estados Financieros y sus Notas son razonablemente correctos y responsabilidad del emisor.</w:t>
      </w:r>
    </w:p>
    <w:p w:rsidR="0075249B" w:rsidRPr="00764E9A" w:rsidRDefault="0075249B" w:rsidP="0075249B">
      <w:pPr>
        <w:spacing w:line="360" w:lineRule="auto"/>
        <w:jc w:val="both"/>
        <w:rPr>
          <w:rFonts w:ascii="Arial" w:hAnsi="Arial" w:cs="Arial"/>
          <w:b/>
          <w:sz w:val="18"/>
          <w:szCs w:val="18"/>
        </w:rPr>
      </w:pPr>
    </w:p>
    <w:p w:rsidR="0075249B" w:rsidRDefault="0075249B" w:rsidP="0075249B">
      <w:pPr>
        <w:spacing w:line="360" w:lineRule="auto"/>
        <w:jc w:val="both"/>
        <w:rPr>
          <w:rFonts w:ascii="Arial" w:hAnsi="Arial" w:cs="Arial"/>
          <w:sz w:val="18"/>
          <w:szCs w:val="18"/>
        </w:rPr>
      </w:pPr>
    </w:p>
    <w:p w:rsidR="0075249B" w:rsidRDefault="0075249B" w:rsidP="0075249B">
      <w:pPr>
        <w:spacing w:line="360" w:lineRule="auto"/>
        <w:jc w:val="both"/>
        <w:rPr>
          <w:rFonts w:ascii="Arial" w:hAnsi="Arial" w:cs="Arial"/>
          <w:sz w:val="18"/>
          <w:szCs w:val="18"/>
        </w:rPr>
      </w:pPr>
    </w:p>
    <w:p w:rsidR="0075249B" w:rsidRDefault="00837059" w:rsidP="0075249B">
      <w:pPr>
        <w:spacing w:line="360" w:lineRule="auto"/>
        <w:jc w:val="both"/>
        <w:rPr>
          <w:rFonts w:ascii="Arial" w:hAnsi="Arial" w:cs="Arial"/>
          <w:sz w:val="18"/>
          <w:szCs w:val="18"/>
        </w:rPr>
      </w:pPr>
      <w:r>
        <w:rPr>
          <w:rFonts w:ascii="Arial" w:hAnsi="Arial" w:cs="Arial"/>
          <w:noProof/>
          <w:sz w:val="18"/>
          <w:szCs w:val="18"/>
          <w:lang w:eastAsia="es-MX"/>
        </w:rPr>
        <w:pict>
          <v:shapetype id="_x0000_t32" coordsize="21600,21600" o:spt="32" o:oned="t" path="m,l21600,21600e" filled="f">
            <v:path arrowok="t" fillok="f" o:connecttype="none"/>
            <o:lock v:ext="edit" shapetype="t"/>
          </v:shapetype>
          <v:shape id="_x0000_s1156" type="#_x0000_t32" style="position:absolute;left:0;text-align:left;margin-left:355.5pt;margin-top:21.35pt;width:165.75pt;height:.75pt;z-index:251670528" o:connectortype="straight"/>
        </w:pict>
      </w:r>
      <w:r>
        <w:rPr>
          <w:rFonts w:ascii="Arial" w:hAnsi="Arial" w:cs="Arial"/>
          <w:noProof/>
          <w:sz w:val="18"/>
          <w:szCs w:val="18"/>
          <w:lang w:eastAsia="es-MX"/>
        </w:rPr>
        <w:pict>
          <v:shape id="_x0000_s1155" type="#_x0000_t32" style="position:absolute;left:0;text-align:left;margin-left:164.25pt;margin-top:20.6pt;width:136.5pt;height:.75pt;z-index:251669504" o:connectortype="straight"/>
        </w:pict>
      </w:r>
    </w:p>
    <w:p w:rsidR="0075249B" w:rsidRDefault="0075249B" w:rsidP="0075249B">
      <w:pPr>
        <w:spacing w:line="240" w:lineRule="auto"/>
        <w:ind w:left="2829" w:firstLine="709"/>
        <w:jc w:val="both"/>
        <w:rPr>
          <w:rFonts w:ascii="Arial" w:hAnsi="Arial" w:cs="Arial"/>
          <w:sz w:val="18"/>
          <w:szCs w:val="18"/>
        </w:rPr>
      </w:pPr>
      <w:r>
        <w:rPr>
          <w:rFonts w:ascii="Arial" w:hAnsi="Arial" w:cs="Arial"/>
          <w:sz w:val="18"/>
          <w:szCs w:val="18"/>
        </w:rPr>
        <w:t xml:space="preserve">Lic. Roberto Armas </w:t>
      </w:r>
      <w:proofErr w:type="spellStart"/>
      <w:r>
        <w:rPr>
          <w:rFonts w:ascii="Arial" w:hAnsi="Arial" w:cs="Arial"/>
          <w:sz w:val="18"/>
          <w:szCs w:val="18"/>
        </w:rPr>
        <w:t>Arámburu</w:t>
      </w:r>
      <w:proofErr w:type="spellEnd"/>
      <w:r>
        <w:rPr>
          <w:rFonts w:ascii="Arial" w:hAnsi="Arial" w:cs="Arial"/>
          <w:sz w:val="18"/>
          <w:szCs w:val="18"/>
        </w:rPr>
        <w:tab/>
      </w:r>
      <w:r>
        <w:rPr>
          <w:rFonts w:ascii="Arial" w:hAnsi="Arial" w:cs="Arial"/>
          <w:sz w:val="18"/>
          <w:szCs w:val="18"/>
        </w:rPr>
        <w:tab/>
        <w:t xml:space="preserve">Lic. Omar Fdo. Saucedo Macías Valadez </w:t>
      </w:r>
    </w:p>
    <w:p w:rsidR="0075249B" w:rsidRDefault="0075249B" w:rsidP="0075249B">
      <w:pPr>
        <w:spacing w:line="240" w:lineRule="auto"/>
        <w:ind w:left="2829" w:firstLine="709"/>
        <w:jc w:val="both"/>
        <w:rPr>
          <w:rFonts w:ascii="Arial" w:hAnsi="Arial" w:cs="Arial"/>
          <w:color w:val="FF0000"/>
          <w:sz w:val="18"/>
          <w:szCs w:val="18"/>
        </w:rPr>
      </w:pPr>
      <w:r>
        <w:rPr>
          <w:rFonts w:ascii="Arial" w:hAnsi="Arial" w:cs="Arial"/>
          <w:sz w:val="18"/>
          <w:szCs w:val="18"/>
        </w:rPr>
        <w:t xml:space="preserve">              Director </w:t>
      </w:r>
      <w:r>
        <w:rPr>
          <w:rFonts w:ascii="Arial" w:hAnsi="Arial" w:cs="Arial"/>
          <w:sz w:val="18"/>
          <w:szCs w:val="18"/>
        </w:rPr>
        <w:tab/>
        <w:t>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Director Administrativo</w:t>
      </w:r>
      <w:r>
        <w:rPr>
          <w:rFonts w:ascii="Arial" w:hAnsi="Arial" w:cs="Arial"/>
          <w:sz w:val="18"/>
          <w:szCs w:val="18"/>
        </w:rPr>
        <w:tab/>
      </w:r>
      <w:r>
        <w:rPr>
          <w:rFonts w:ascii="Arial" w:hAnsi="Arial" w:cs="Arial"/>
          <w:sz w:val="18"/>
          <w:szCs w:val="18"/>
        </w:rPr>
        <w:tab/>
      </w:r>
      <w:r>
        <w:rPr>
          <w:rFonts w:ascii="Arial" w:hAnsi="Arial" w:cs="Arial"/>
          <w:sz w:val="18"/>
          <w:szCs w:val="18"/>
        </w:rPr>
        <w:tab/>
      </w:r>
    </w:p>
    <w:p w:rsidR="00060887" w:rsidRPr="0075249B" w:rsidRDefault="00060887" w:rsidP="00DA1465">
      <w:pPr>
        <w:pStyle w:val="Texto"/>
        <w:spacing w:after="0" w:line="240" w:lineRule="exact"/>
        <w:jc w:val="center"/>
        <w:rPr>
          <w:rFonts w:ascii="Soberana Sans Light" w:hAnsi="Soberana Sans Light"/>
          <w:b/>
          <w:sz w:val="22"/>
          <w:szCs w:val="22"/>
          <w:lang w:val="es-MX"/>
        </w:rPr>
      </w:pPr>
    </w:p>
    <w:p w:rsidR="00060887" w:rsidRDefault="00060887">
      <w:pPr>
        <w:rPr>
          <w:rFonts w:ascii="Soberana Sans Light" w:eastAsia="Times New Roman" w:hAnsi="Soberana Sans Light" w:cs="Arial"/>
          <w:b/>
          <w:lang w:val="es-ES" w:eastAsia="es-ES"/>
        </w:rPr>
      </w:pPr>
      <w:r>
        <w:rPr>
          <w:rFonts w:ascii="Soberana Sans Light" w:hAnsi="Soberana Sans Light"/>
          <w:b/>
        </w:rPr>
        <w:br w:type="page"/>
      </w:r>
    </w:p>
    <w:p w:rsidR="00DA1465" w:rsidRDefault="00DA1465" w:rsidP="00DA1465">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DA1465" w:rsidRDefault="00DA1465" w:rsidP="00DA1465">
      <w:pPr>
        <w:pStyle w:val="Texto"/>
        <w:spacing w:after="0" w:line="240" w:lineRule="exact"/>
        <w:jc w:val="center"/>
        <w:rPr>
          <w:rFonts w:ascii="Soberana Sans Light" w:hAnsi="Soberana Sans Light"/>
          <w:b/>
          <w:sz w:val="22"/>
          <w:szCs w:val="22"/>
        </w:rPr>
      </w:pPr>
    </w:p>
    <w:p w:rsidR="00DA1465" w:rsidRDefault="00DA1465" w:rsidP="00DA1465">
      <w:pPr>
        <w:pStyle w:val="Texto"/>
        <w:spacing w:after="0" w:line="240" w:lineRule="exact"/>
        <w:jc w:val="center"/>
        <w:rPr>
          <w:rFonts w:ascii="Soberana Sans Light" w:hAnsi="Soberana Sans Light"/>
          <w:b/>
          <w:sz w:val="22"/>
          <w:szCs w:val="22"/>
        </w:rPr>
      </w:pPr>
    </w:p>
    <w:p w:rsidR="00DA1465" w:rsidRPr="00540418" w:rsidRDefault="00DA1465" w:rsidP="00DA1465">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DA1465" w:rsidRPr="00540418" w:rsidRDefault="00DA1465" w:rsidP="00DA1465">
      <w:pPr>
        <w:pStyle w:val="Texto"/>
        <w:spacing w:after="0" w:line="240" w:lineRule="exact"/>
        <w:rPr>
          <w:rFonts w:ascii="Soberana Sans Light" w:hAnsi="Soberana Sans Light"/>
          <w:sz w:val="22"/>
          <w:szCs w:val="22"/>
          <w:lang w:val="es-MX"/>
        </w:rPr>
      </w:pPr>
    </w:p>
    <w:p w:rsidR="00DA1465" w:rsidRPr="00F9095E" w:rsidRDefault="00DA1465" w:rsidP="00DA1465">
      <w:pPr>
        <w:pStyle w:val="INCISO"/>
        <w:spacing w:after="0" w:line="240" w:lineRule="exact"/>
        <w:ind w:left="648"/>
        <w:rPr>
          <w:b/>
          <w:smallCaps/>
        </w:rPr>
      </w:pPr>
      <w:r w:rsidRPr="00F9095E">
        <w:rPr>
          <w:b/>
          <w:smallCaps/>
        </w:rPr>
        <w:t>I)</w:t>
      </w:r>
      <w:r w:rsidRPr="00F9095E">
        <w:rPr>
          <w:b/>
          <w:smallCaps/>
        </w:rPr>
        <w:tab/>
        <w:t>Notas al Estado de Situación Financiera</w:t>
      </w:r>
    </w:p>
    <w:p w:rsidR="00DA1465" w:rsidRPr="00F9095E" w:rsidRDefault="00DA1465" w:rsidP="00DA1465">
      <w:pPr>
        <w:pStyle w:val="Texto"/>
        <w:spacing w:after="0" w:line="240" w:lineRule="exact"/>
        <w:rPr>
          <w:b/>
          <w:szCs w:val="18"/>
          <w:lang w:val="es-MX"/>
        </w:rPr>
      </w:pPr>
    </w:p>
    <w:p w:rsidR="00DA1465" w:rsidRPr="00F9095E" w:rsidRDefault="00DA1465" w:rsidP="00DA1465">
      <w:pPr>
        <w:pStyle w:val="Texto"/>
        <w:spacing w:after="0" w:line="360" w:lineRule="auto"/>
        <w:rPr>
          <w:b/>
          <w:szCs w:val="18"/>
          <w:lang w:val="es-MX"/>
        </w:rPr>
      </w:pPr>
      <w:r w:rsidRPr="00F9095E">
        <w:rPr>
          <w:b/>
          <w:szCs w:val="18"/>
          <w:lang w:val="es-MX"/>
        </w:rPr>
        <w:t>Activo</w:t>
      </w:r>
    </w:p>
    <w:p w:rsidR="00DA1465" w:rsidRPr="00F9095E" w:rsidRDefault="00DA1465" w:rsidP="00DA1465">
      <w:pPr>
        <w:pStyle w:val="Texto"/>
        <w:spacing w:after="0" w:line="360" w:lineRule="auto"/>
        <w:ind w:firstLine="706"/>
        <w:rPr>
          <w:b/>
          <w:szCs w:val="18"/>
          <w:lang w:val="es-MX"/>
        </w:rPr>
      </w:pPr>
      <w:r w:rsidRPr="00F9095E">
        <w:rPr>
          <w:b/>
          <w:szCs w:val="18"/>
          <w:lang w:val="es-MX"/>
        </w:rPr>
        <w:t>Efectivo y Equivalentes</w:t>
      </w:r>
    </w:p>
    <w:p w:rsidR="00DA1465" w:rsidRDefault="00DA1465" w:rsidP="00DA1465">
      <w:pPr>
        <w:pStyle w:val="ROMANOS"/>
        <w:numPr>
          <w:ilvl w:val="0"/>
          <w:numId w:val="5"/>
        </w:numPr>
        <w:spacing w:after="0" w:line="360" w:lineRule="auto"/>
        <w:rPr>
          <w:lang w:val="es-MX"/>
        </w:rPr>
      </w:pPr>
      <w:r>
        <w:rPr>
          <w:lang w:val="es-MX"/>
        </w:rPr>
        <w:t>Este rubro se compone por los saldos de las cuentas bancarias de la Institución, los cuales son los siguientes:</w:t>
      </w:r>
    </w:p>
    <w:p w:rsidR="00DA1465" w:rsidRDefault="00DA1465" w:rsidP="00DA1465">
      <w:pPr>
        <w:pStyle w:val="ROMANOS"/>
        <w:spacing w:after="0" w:line="360" w:lineRule="auto"/>
        <w:ind w:left="724" w:firstLine="0"/>
        <w:rPr>
          <w:lang w:val="es-MX"/>
        </w:rPr>
      </w:pPr>
    </w:p>
    <w:tbl>
      <w:tblPr>
        <w:tblW w:w="5922" w:type="dxa"/>
        <w:jc w:val="center"/>
        <w:tblCellMar>
          <w:left w:w="70" w:type="dxa"/>
          <w:right w:w="70" w:type="dxa"/>
        </w:tblCellMar>
        <w:tblLook w:val="04A0"/>
      </w:tblPr>
      <w:tblGrid>
        <w:gridCol w:w="1800"/>
        <w:gridCol w:w="460"/>
        <w:gridCol w:w="2076"/>
        <w:gridCol w:w="283"/>
        <w:gridCol w:w="1303"/>
      </w:tblGrid>
      <w:tr w:rsidR="00DA1465" w:rsidRPr="00E81FA6" w:rsidTr="00DA1465">
        <w:trPr>
          <w:trHeight w:val="150"/>
          <w:jc w:val="center"/>
        </w:trPr>
        <w:tc>
          <w:tcPr>
            <w:tcW w:w="1800" w:type="dxa"/>
            <w:vMerge w:val="restart"/>
            <w:tcBorders>
              <w:top w:val="nil"/>
              <w:left w:val="nil"/>
              <w:bottom w:val="nil"/>
              <w:right w:val="nil"/>
            </w:tcBorders>
            <w:shd w:val="clear" w:color="000000" w:fill="006C31"/>
            <w:noWrap/>
            <w:vAlign w:val="center"/>
            <w:hideMark/>
          </w:tcPr>
          <w:p w:rsidR="00DA1465" w:rsidRPr="00E81FA6" w:rsidRDefault="00DA1465" w:rsidP="00EC75EA">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NO. DE CTA.</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b/>
                <w:bCs/>
                <w:color w:val="FFFFFF"/>
                <w:sz w:val="18"/>
                <w:szCs w:val="18"/>
                <w:lang w:eastAsia="es-MX"/>
              </w:rPr>
            </w:pPr>
          </w:p>
        </w:tc>
        <w:tc>
          <w:tcPr>
            <w:tcW w:w="2076" w:type="dxa"/>
            <w:vMerge w:val="restart"/>
            <w:tcBorders>
              <w:top w:val="nil"/>
              <w:left w:val="nil"/>
              <w:bottom w:val="nil"/>
              <w:right w:val="nil"/>
            </w:tcBorders>
            <w:shd w:val="clear" w:color="000000" w:fill="006C31"/>
            <w:noWrap/>
            <w:vAlign w:val="center"/>
            <w:hideMark/>
          </w:tcPr>
          <w:p w:rsidR="00DA1465" w:rsidRPr="00E81FA6" w:rsidRDefault="00DA1465" w:rsidP="00EC75EA">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DESCRIPCION</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b/>
                <w:bCs/>
                <w:color w:val="FFFFFF"/>
                <w:sz w:val="18"/>
                <w:szCs w:val="18"/>
                <w:lang w:eastAsia="es-MX"/>
              </w:rPr>
            </w:pPr>
          </w:p>
        </w:tc>
        <w:tc>
          <w:tcPr>
            <w:tcW w:w="1303" w:type="dxa"/>
            <w:vMerge w:val="restart"/>
            <w:tcBorders>
              <w:top w:val="nil"/>
              <w:left w:val="nil"/>
              <w:bottom w:val="nil"/>
              <w:right w:val="nil"/>
            </w:tcBorders>
            <w:shd w:val="clear" w:color="000000" w:fill="006C31"/>
            <w:noWrap/>
            <w:vAlign w:val="center"/>
            <w:hideMark/>
          </w:tcPr>
          <w:p w:rsidR="00DA1465" w:rsidRPr="00E81FA6" w:rsidRDefault="00DA1465" w:rsidP="00EC75EA">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IMPORTE</w:t>
            </w:r>
          </w:p>
        </w:tc>
      </w:tr>
      <w:tr w:rsidR="00DA1465" w:rsidRPr="00E81FA6" w:rsidTr="00DA1465">
        <w:trPr>
          <w:trHeight w:val="255"/>
          <w:jc w:val="center"/>
        </w:trPr>
        <w:tc>
          <w:tcPr>
            <w:tcW w:w="1800" w:type="dxa"/>
            <w:vMerge/>
            <w:tcBorders>
              <w:top w:val="nil"/>
              <w:left w:val="nil"/>
              <w:bottom w:val="nil"/>
              <w:right w:val="nil"/>
            </w:tcBorders>
            <w:vAlign w:val="center"/>
            <w:hideMark/>
          </w:tcPr>
          <w:p w:rsidR="00DA1465" w:rsidRPr="00E81FA6" w:rsidRDefault="00DA1465" w:rsidP="00EC75EA">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center"/>
            <w:hideMark/>
          </w:tcPr>
          <w:p w:rsidR="00DA1465" w:rsidRPr="00E81FA6" w:rsidRDefault="00DA1465" w:rsidP="00EC75EA">
            <w:pPr>
              <w:spacing w:after="0" w:line="240" w:lineRule="auto"/>
              <w:jc w:val="center"/>
              <w:rPr>
                <w:rFonts w:ascii="Arial" w:eastAsia="Times New Roman" w:hAnsi="Arial" w:cs="Arial"/>
                <w:b/>
                <w:bCs/>
                <w:color w:val="FFFFFF"/>
                <w:sz w:val="18"/>
                <w:szCs w:val="18"/>
                <w:lang w:eastAsia="es-MX"/>
              </w:rPr>
            </w:pPr>
          </w:p>
        </w:tc>
        <w:tc>
          <w:tcPr>
            <w:tcW w:w="2076" w:type="dxa"/>
            <w:vMerge/>
            <w:tcBorders>
              <w:top w:val="nil"/>
              <w:left w:val="nil"/>
              <w:bottom w:val="nil"/>
              <w:right w:val="nil"/>
            </w:tcBorders>
            <w:vAlign w:val="center"/>
            <w:hideMark/>
          </w:tcPr>
          <w:p w:rsidR="00DA1465" w:rsidRPr="00E81FA6" w:rsidRDefault="00DA1465" w:rsidP="00EC75EA">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1303" w:type="dxa"/>
            <w:vMerge/>
            <w:tcBorders>
              <w:top w:val="nil"/>
              <w:left w:val="nil"/>
              <w:bottom w:val="nil"/>
              <w:right w:val="nil"/>
            </w:tcBorders>
            <w:vAlign w:val="center"/>
            <w:hideMark/>
          </w:tcPr>
          <w:p w:rsidR="00DA1465" w:rsidRPr="00E81FA6" w:rsidRDefault="00DA1465" w:rsidP="00EC75EA">
            <w:pPr>
              <w:spacing w:after="0" w:line="240" w:lineRule="auto"/>
              <w:rPr>
                <w:rFonts w:ascii="Arial" w:eastAsia="Times New Roman" w:hAnsi="Arial" w:cs="Arial"/>
                <w:b/>
                <w:bCs/>
                <w:color w:val="FFFFFF"/>
                <w:sz w:val="18"/>
                <w:szCs w:val="18"/>
                <w:lang w:eastAsia="es-MX"/>
              </w:rPr>
            </w:pPr>
          </w:p>
        </w:tc>
      </w:tr>
      <w:tr w:rsidR="00DA1465" w:rsidRPr="00E81FA6" w:rsidTr="00DA1465">
        <w:trPr>
          <w:trHeight w:val="150"/>
          <w:jc w:val="center"/>
        </w:trPr>
        <w:tc>
          <w:tcPr>
            <w:tcW w:w="1800" w:type="dxa"/>
            <w:vMerge/>
            <w:tcBorders>
              <w:top w:val="nil"/>
              <w:left w:val="nil"/>
              <w:bottom w:val="nil"/>
              <w:right w:val="nil"/>
            </w:tcBorders>
            <w:vAlign w:val="center"/>
            <w:hideMark/>
          </w:tcPr>
          <w:p w:rsidR="00DA1465" w:rsidRPr="00E81FA6" w:rsidRDefault="00DA1465" w:rsidP="00EC75EA">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vMerge/>
            <w:tcBorders>
              <w:top w:val="nil"/>
              <w:left w:val="nil"/>
              <w:bottom w:val="nil"/>
              <w:right w:val="nil"/>
            </w:tcBorders>
            <w:vAlign w:val="center"/>
            <w:hideMark/>
          </w:tcPr>
          <w:p w:rsidR="00DA1465" w:rsidRPr="00E81FA6" w:rsidRDefault="00DA1465" w:rsidP="00EC75EA">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vMerge/>
            <w:tcBorders>
              <w:top w:val="nil"/>
              <w:left w:val="nil"/>
              <w:bottom w:val="nil"/>
              <w:right w:val="nil"/>
            </w:tcBorders>
            <w:vAlign w:val="center"/>
            <w:hideMark/>
          </w:tcPr>
          <w:p w:rsidR="00DA1465" w:rsidRPr="00E81FA6" w:rsidRDefault="00DA1465" w:rsidP="00EC75EA">
            <w:pPr>
              <w:spacing w:after="0" w:line="240" w:lineRule="auto"/>
              <w:rPr>
                <w:rFonts w:ascii="Arial" w:eastAsia="Times New Roman" w:hAnsi="Arial" w:cs="Arial"/>
                <w:b/>
                <w:bCs/>
                <w:color w:val="FFFFFF"/>
                <w:sz w:val="18"/>
                <w:szCs w:val="18"/>
                <w:lang w:eastAsia="es-MX"/>
              </w:rPr>
            </w:pP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BBVA BANCOMER</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right"/>
              <w:rPr>
                <w:rFonts w:ascii="Arial" w:eastAsia="Times New Roman" w:hAnsi="Arial" w:cs="Arial"/>
                <w:sz w:val="18"/>
                <w:szCs w:val="18"/>
                <w:lang w:eastAsia="es-MX"/>
              </w:rPr>
            </w:pP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612608" w:rsidP="00EC75E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00DA1465" w:rsidRPr="00E81FA6">
              <w:rPr>
                <w:rFonts w:ascii="Arial" w:eastAsia="Times New Roman" w:hAnsi="Arial" w:cs="Arial"/>
                <w:sz w:val="18"/>
                <w:szCs w:val="18"/>
                <w:lang w:eastAsia="es-MX"/>
              </w:rPr>
              <w:t>8184</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DA1465" w:rsidP="004F4E5E">
            <w:pPr>
              <w:spacing w:after="0" w:line="240" w:lineRule="auto"/>
              <w:jc w:val="right"/>
              <w:rPr>
                <w:rFonts w:ascii="Arial" w:eastAsia="Times New Roman" w:hAnsi="Arial" w:cs="Arial"/>
                <w:sz w:val="18"/>
                <w:szCs w:val="18"/>
                <w:lang w:eastAsia="es-MX"/>
              </w:rPr>
            </w:pPr>
            <w:r w:rsidRPr="00E81FA6">
              <w:rPr>
                <w:rFonts w:ascii="Arial" w:eastAsia="Times New Roman" w:hAnsi="Arial" w:cs="Arial"/>
                <w:sz w:val="18"/>
                <w:szCs w:val="18"/>
                <w:lang w:eastAsia="es-MX"/>
              </w:rPr>
              <w:t xml:space="preserve">                       </w:t>
            </w:r>
            <w:r w:rsidR="00343D91">
              <w:rPr>
                <w:rFonts w:ascii="Arial" w:eastAsia="Times New Roman" w:hAnsi="Arial" w:cs="Arial"/>
                <w:sz w:val="18"/>
                <w:szCs w:val="18"/>
                <w:lang w:eastAsia="es-MX"/>
              </w:rPr>
              <w:t>15,764,059</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612608" w:rsidP="00EC75E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00DA1465" w:rsidRPr="00E81FA6">
              <w:rPr>
                <w:rFonts w:ascii="Arial" w:eastAsia="Times New Roman" w:hAnsi="Arial" w:cs="Arial"/>
                <w:sz w:val="18"/>
                <w:szCs w:val="18"/>
                <w:lang w:eastAsia="es-MX"/>
              </w:rPr>
              <w:t>7296</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4F4E5E" w:rsidP="00EC75E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7,122,596</w:t>
            </w:r>
            <w:r w:rsidR="0032154D">
              <w:rPr>
                <w:rFonts w:ascii="Arial" w:eastAsia="Times New Roman" w:hAnsi="Arial" w:cs="Arial"/>
                <w:sz w:val="18"/>
                <w:szCs w:val="18"/>
                <w:lang w:eastAsia="es-MX"/>
              </w:rPr>
              <w:t xml:space="preserve">                    </w:t>
            </w:r>
            <w:r w:rsidR="00DA1465" w:rsidRPr="00E81FA6">
              <w:rPr>
                <w:rFonts w:ascii="Arial" w:eastAsia="Times New Roman" w:hAnsi="Arial" w:cs="Arial"/>
                <w:sz w:val="18"/>
                <w:szCs w:val="18"/>
                <w:lang w:eastAsia="es-MX"/>
              </w:rPr>
              <w:t xml:space="preserve"> </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612608" w:rsidP="00EC75E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00DA1465" w:rsidRPr="00E81FA6">
              <w:rPr>
                <w:rFonts w:ascii="Arial" w:eastAsia="Times New Roman" w:hAnsi="Arial" w:cs="Arial"/>
                <w:sz w:val="18"/>
                <w:szCs w:val="18"/>
                <w:lang w:eastAsia="es-MX"/>
              </w:rPr>
              <w:t>9968</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343D91" w:rsidP="00EC75E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12,874,408</w:t>
            </w:r>
            <w:r w:rsidR="00DA1465">
              <w:rPr>
                <w:rFonts w:ascii="Arial" w:eastAsia="Times New Roman" w:hAnsi="Arial" w:cs="Arial"/>
                <w:sz w:val="18"/>
                <w:szCs w:val="18"/>
                <w:lang w:eastAsia="es-MX"/>
              </w:rPr>
              <w:t xml:space="preserve">              </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612608" w:rsidP="00EC75E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00DA1465" w:rsidRPr="00E81FA6">
              <w:rPr>
                <w:rFonts w:ascii="Arial" w:eastAsia="Times New Roman" w:hAnsi="Arial" w:cs="Arial"/>
                <w:sz w:val="18"/>
                <w:szCs w:val="18"/>
                <w:lang w:eastAsia="es-MX"/>
              </w:rPr>
              <w:t>0689</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7B591E" w:rsidP="00EC75E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1,215</w:t>
            </w:r>
            <w:r w:rsidR="00DA1465" w:rsidRPr="00E81FA6">
              <w:rPr>
                <w:rFonts w:ascii="Arial" w:eastAsia="Times New Roman" w:hAnsi="Arial" w:cs="Arial"/>
                <w:sz w:val="18"/>
                <w:szCs w:val="18"/>
                <w:lang w:eastAsia="es-MX"/>
              </w:rPr>
              <w:t xml:space="preserve"> </w:t>
            </w:r>
            <w:r w:rsidR="00DA1465">
              <w:rPr>
                <w:rFonts w:ascii="Arial" w:eastAsia="Times New Roman" w:hAnsi="Arial" w:cs="Arial"/>
                <w:sz w:val="18"/>
                <w:szCs w:val="18"/>
                <w:lang w:eastAsia="es-MX"/>
              </w:rPr>
              <w:t xml:space="preserve">                 </w:t>
            </w:r>
            <w:r w:rsidR="00DA1465" w:rsidRPr="00E81FA6">
              <w:rPr>
                <w:rFonts w:ascii="Arial" w:eastAsia="Times New Roman" w:hAnsi="Arial" w:cs="Arial"/>
                <w:sz w:val="18"/>
                <w:szCs w:val="18"/>
                <w:lang w:eastAsia="es-MX"/>
              </w:rPr>
              <w:t xml:space="preserve"> </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612608" w:rsidP="00EC75E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00DA1465" w:rsidRPr="00E81FA6">
              <w:rPr>
                <w:rFonts w:ascii="Arial" w:eastAsia="Times New Roman" w:hAnsi="Arial" w:cs="Arial"/>
                <w:sz w:val="18"/>
                <w:szCs w:val="18"/>
                <w:lang w:eastAsia="es-MX"/>
              </w:rPr>
              <w:t>9611</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7B591E" w:rsidP="00EC75E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426,428</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612608" w:rsidP="00EC75E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00DA1465" w:rsidRPr="00E81FA6">
              <w:rPr>
                <w:rFonts w:ascii="Arial" w:eastAsia="Times New Roman" w:hAnsi="Arial" w:cs="Arial"/>
                <w:sz w:val="18"/>
                <w:szCs w:val="18"/>
                <w:lang w:eastAsia="es-MX"/>
              </w:rPr>
              <w:t>8602</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7B591E" w:rsidP="00D349D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w:t>
            </w:r>
            <w:r w:rsidR="00D349D3">
              <w:rPr>
                <w:rFonts w:ascii="Arial" w:eastAsia="Times New Roman" w:hAnsi="Arial" w:cs="Arial"/>
                <w:sz w:val="18"/>
                <w:szCs w:val="18"/>
                <w:lang w:eastAsia="es-MX"/>
              </w:rPr>
              <w:t>,</w:t>
            </w:r>
            <w:r>
              <w:rPr>
                <w:rFonts w:ascii="Arial" w:eastAsia="Times New Roman" w:hAnsi="Arial" w:cs="Arial"/>
                <w:sz w:val="18"/>
                <w:szCs w:val="18"/>
                <w:lang w:eastAsia="es-MX"/>
              </w:rPr>
              <w:t>068,820</w:t>
            </w:r>
            <w:r w:rsidR="00DA1465">
              <w:rPr>
                <w:rFonts w:ascii="Arial" w:eastAsia="Times New Roman" w:hAnsi="Arial" w:cs="Arial"/>
                <w:sz w:val="18"/>
                <w:szCs w:val="18"/>
                <w:lang w:eastAsia="es-MX"/>
              </w:rPr>
              <w:t xml:space="preserve">                 </w:t>
            </w:r>
            <w:r w:rsidR="00DA1465" w:rsidRPr="00E81FA6">
              <w:rPr>
                <w:rFonts w:ascii="Arial" w:eastAsia="Times New Roman" w:hAnsi="Arial" w:cs="Arial"/>
                <w:sz w:val="18"/>
                <w:szCs w:val="18"/>
                <w:lang w:eastAsia="es-MX"/>
              </w:rPr>
              <w:t xml:space="preserve"> </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BANJÉRCITO</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right"/>
              <w:rPr>
                <w:rFonts w:ascii="Arial" w:eastAsia="Times New Roman" w:hAnsi="Arial" w:cs="Arial"/>
                <w:sz w:val="18"/>
                <w:szCs w:val="18"/>
                <w:lang w:eastAsia="es-MX"/>
              </w:rPr>
            </w:pP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612608" w:rsidP="00EC75E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00DA1465" w:rsidRPr="00E81FA6">
              <w:rPr>
                <w:rFonts w:ascii="Arial" w:eastAsia="Times New Roman" w:hAnsi="Arial" w:cs="Arial"/>
                <w:sz w:val="18"/>
                <w:szCs w:val="18"/>
                <w:lang w:eastAsia="es-MX"/>
              </w:rPr>
              <w:t>1607</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087B3C" w:rsidP="00343D9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3,79</w:t>
            </w:r>
            <w:r w:rsidR="00343D91">
              <w:rPr>
                <w:rFonts w:ascii="Arial" w:eastAsia="Times New Roman" w:hAnsi="Arial" w:cs="Arial"/>
                <w:sz w:val="18"/>
                <w:szCs w:val="18"/>
                <w:lang w:eastAsia="es-MX"/>
              </w:rPr>
              <w:t>3</w:t>
            </w:r>
            <w:r w:rsidR="007B591E">
              <w:rPr>
                <w:rFonts w:ascii="Arial" w:eastAsia="Times New Roman" w:hAnsi="Arial" w:cs="Arial"/>
                <w:sz w:val="18"/>
                <w:szCs w:val="18"/>
                <w:lang w:eastAsia="es-MX"/>
              </w:rPr>
              <w:t>,</w:t>
            </w:r>
            <w:r w:rsidR="005F38FD">
              <w:rPr>
                <w:rFonts w:ascii="Arial" w:eastAsia="Times New Roman" w:hAnsi="Arial" w:cs="Arial"/>
                <w:sz w:val="18"/>
                <w:szCs w:val="18"/>
                <w:lang w:eastAsia="es-MX"/>
              </w:rPr>
              <w:t>949</w:t>
            </w:r>
            <w:r w:rsidR="0032154D">
              <w:rPr>
                <w:rFonts w:ascii="Arial" w:eastAsia="Times New Roman" w:hAnsi="Arial" w:cs="Arial"/>
                <w:sz w:val="18"/>
                <w:szCs w:val="18"/>
                <w:lang w:eastAsia="es-MX"/>
              </w:rPr>
              <w:t xml:space="preserve">                 </w:t>
            </w:r>
            <w:r w:rsidR="00DA1465" w:rsidRPr="00E81FA6">
              <w:rPr>
                <w:rFonts w:ascii="Arial" w:eastAsia="Times New Roman" w:hAnsi="Arial" w:cs="Arial"/>
                <w:sz w:val="18"/>
                <w:szCs w:val="18"/>
                <w:lang w:eastAsia="es-MX"/>
              </w:rPr>
              <w:t xml:space="preserve"> </w:t>
            </w:r>
          </w:p>
        </w:tc>
      </w:tr>
      <w:tr w:rsidR="00DA7054"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7054" w:rsidRPr="00E81FA6" w:rsidRDefault="00DA7054" w:rsidP="00EC75EA">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DA7054" w:rsidRPr="00E81FA6" w:rsidRDefault="00DA7054"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7054" w:rsidRPr="00E81FA6" w:rsidRDefault="00DA7054" w:rsidP="00EC75E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CAJA</w:t>
            </w:r>
          </w:p>
        </w:tc>
        <w:tc>
          <w:tcPr>
            <w:tcW w:w="283" w:type="dxa"/>
            <w:tcBorders>
              <w:top w:val="nil"/>
              <w:left w:val="nil"/>
              <w:bottom w:val="nil"/>
              <w:right w:val="nil"/>
            </w:tcBorders>
            <w:shd w:val="clear" w:color="auto" w:fill="auto"/>
            <w:noWrap/>
            <w:vAlign w:val="bottom"/>
            <w:hideMark/>
          </w:tcPr>
          <w:p w:rsidR="00DA7054" w:rsidRPr="00E81FA6" w:rsidRDefault="00DA7054"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7054" w:rsidRPr="00C47B36" w:rsidRDefault="007B591E" w:rsidP="00EC75EA">
            <w:pPr>
              <w:spacing w:after="0" w:line="240" w:lineRule="auto"/>
              <w:jc w:val="right"/>
              <w:rPr>
                <w:rFonts w:ascii="Arial" w:eastAsia="Times New Roman" w:hAnsi="Arial" w:cs="Arial"/>
                <w:bCs/>
                <w:sz w:val="18"/>
                <w:szCs w:val="18"/>
                <w:lang w:eastAsia="es-MX"/>
              </w:rPr>
            </w:pPr>
            <w:r>
              <w:rPr>
                <w:rFonts w:ascii="Arial" w:eastAsia="Times New Roman" w:hAnsi="Arial" w:cs="Arial"/>
                <w:bCs/>
                <w:sz w:val="18"/>
                <w:szCs w:val="18"/>
                <w:lang w:eastAsia="es-MX"/>
              </w:rPr>
              <w:t>0</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5F38FD" w:rsidP="00EC75EA">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              49,051,475</w:t>
            </w:r>
            <w:r w:rsidR="00DA1465" w:rsidRPr="00E81FA6">
              <w:rPr>
                <w:rFonts w:ascii="Arial" w:eastAsia="Times New Roman" w:hAnsi="Arial" w:cs="Arial"/>
                <w:b/>
                <w:bCs/>
                <w:sz w:val="18"/>
                <w:szCs w:val="18"/>
                <w:lang w:eastAsia="es-MX"/>
              </w:rPr>
              <w:t xml:space="preserve"> </w:t>
            </w:r>
          </w:p>
        </w:tc>
      </w:tr>
    </w:tbl>
    <w:p w:rsidR="00DA1465" w:rsidRDefault="00DA1465" w:rsidP="00DA1465">
      <w:pPr>
        <w:pStyle w:val="ROMANOS"/>
        <w:spacing w:after="0" w:line="360" w:lineRule="auto"/>
        <w:ind w:left="724" w:firstLine="0"/>
        <w:rPr>
          <w:lang w:val="es-MX"/>
        </w:rPr>
      </w:pPr>
    </w:p>
    <w:p w:rsidR="00DA1465" w:rsidRPr="00517988" w:rsidRDefault="00DA1465" w:rsidP="00DA1465">
      <w:pPr>
        <w:pStyle w:val="Prrafodelista"/>
        <w:spacing w:line="360" w:lineRule="auto"/>
        <w:ind w:left="1080"/>
        <w:jc w:val="both"/>
        <w:rPr>
          <w:rFonts w:ascii="Arial" w:hAnsi="Arial" w:cs="Arial"/>
          <w:sz w:val="18"/>
          <w:szCs w:val="18"/>
        </w:rPr>
      </w:pPr>
      <w:r w:rsidRPr="00517988">
        <w:rPr>
          <w:rFonts w:ascii="Arial" w:hAnsi="Arial" w:cs="Arial"/>
          <w:sz w:val="18"/>
          <w:szCs w:val="18"/>
        </w:rPr>
        <w:t xml:space="preserve">Es política de Pensiones Civiles del Estado de Tlaxcala que las cuentas existentes sean manejadas de forma mancomunada, reconociendo para tal efecto las firmas del Director General y el Director Administrativo. </w:t>
      </w:r>
    </w:p>
    <w:p w:rsidR="00DA1465" w:rsidRPr="00517988" w:rsidRDefault="00DA1465" w:rsidP="00DA1465">
      <w:pPr>
        <w:pStyle w:val="Prrafodelista"/>
        <w:spacing w:line="360" w:lineRule="auto"/>
        <w:ind w:left="1077"/>
        <w:jc w:val="both"/>
        <w:rPr>
          <w:rFonts w:ascii="Arial" w:hAnsi="Arial" w:cs="Arial"/>
          <w:sz w:val="18"/>
          <w:szCs w:val="18"/>
        </w:rPr>
      </w:pPr>
      <w:r w:rsidRPr="00517988">
        <w:rPr>
          <w:rFonts w:ascii="Arial" w:hAnsi="Arial" w:cs="Arial"/>
          <w:sz w:val="18"/>
          <w:szCs w:val="18"/>
        </w:rPr>
        <w:t>Los s</w:t>
      </w:r>
      <w:r>
        <w:rPr>
          <w:rFonts w:ascii="Arial" w:hAnsi="Arial" w:cs="Arial"/>
          <w:sz w:val="18"/>
          <w:szCs w:val="18"/>
        </w:rPr>
        <w:t>aldos</w:t>
      </w:r>
      <w:r w:rsidR="00752F20">
        <w:rPr>
          <w:rFonts w:ascii="Arial" w:hAnsi="Arial" w:cs="Arial"/>
          <w:sz w:val="18"/>
          <w:szCs w:val="18"/>
        </w:rPr>
        <w:t xml:space="preserve"> al 31 de diciembre de 2014 y 31</w:t>
      </w:r>
      <w:r>
        <w:rPr>
          <w:rFonts w:ascii="Arial" w:hAnsi="Arial" w:cs="Arial"/>
          <w:sz w:val="18"/>
          <w:szCs w:val="18"/>
        </w:rPr>
        <w:t xml:space="preserve"> d</w:t>
      </w:r>
      <w:r w:rsidR="003711E0">
        <w:rPr>
          <w:rFonts w:ascii="Arial" w:hAnsi="Arial" w:cs="Arial"/>
          <w:sz w:val="18"/>
          <w:szCs w:val="18"/>
        </w:rPr>
        <w:t>e diciembre</w:t>
      </w:r>
      <w:r>
        <w:rPr>
          <w:rFonts w:ascii="Arial" w:hAnsi="Arial" w:cs="Arial"/>
          <w:sz w:val="18"/>
          <w:szCs w:val="18"/>
        </w:rPr>
        <w:t xml:space="preserve"> de 2015</w:t>
      </w:r>
      <w:r w:rsidRPr="00517988">
        <w:rPr>
          <w:rFonts w:ascii="Arial" w:hAnsi="Arial" w:cs="Arial"/>
          <w:sz w:val="18"/>
          <w:szCs w:val="18"/>
        </w:rPr>
        <w:t>, corresponden a recursos a corto plazo en cuentas bancarias destinados al cumplimiento de obligaciones de pago derivadas de pasivos devengados no pagados al cie</w:t>
      </w:r>
      <w:r>
        <w:rPr>
          <w:rFonts w:ascii="Arial" w:hAnsi="Arial" w:cs="Arial"/>
          <w:sz w:val="18"/>
          <w:szCs w:val="18"/>
        </w:rPr>
        <w:t>rre del periodo</w:t>
      </w:r>
      <w:r w:rsidRPr="00517988">
        <w:rPr>
          <w:rFonts w:ascii="Arial" w:hAnsi="Arial" w:cs="Arial"/>
          <w:sz w:val="18"/>
          <w:szCs w:val="18"/>
        </w:rPr>
        <w:t xml:space="preserve">. </w:t>
      </w:r>
    </w:p>
    <w:p w:rsidR="00013A47" w:rsidRPr="00F9095E" w:rsidRDefault="00013A47" w:rsidP="00013A47">
      <w:pPr>
        <w:pStyle w:val="ROMANOS"/>
        <w:spacing w:after="0" w:line="360" w:lineRule="auto"/>
        <w:ind w:hanging="431"/>
        <w:rPr>
          <w:b/>
          <w:lang w:val="es-MX"/>
        </w:rPr>
      </w:pPr>
      <w:r w:rsidRPr="00F9095E">
        <w:rPr>
          <w:b/>
          <w:lang w:val="es-MX"/>
        </w:rPr>
        <w:lastRenderedPageBreak/>
        <w:t>Derechos a recibir Efectivo y Equivalentes y Bienes o Servicios a Recibir</w:t>
      </w:r>
    </w:p>
    <w:p w:rsidR="00013A47" w:rsidRPr="00F9095E" w:rsidRDefault="00013A47" w:rsidP="00013A47">
      <w:pPr>
        <w:pStyle w:val="ROMANOS"/>
        <w:spacing w:after="0" w:line="360" w:lineRule="auto"/>
        <w:ind w:hanging="431"/>
        <w:rPr>
          <w:lang w:val="es-MX"/>
        </w:rPr>
      </w:pPr>
      <w:r w:rsidRPr="00F9095E">
        <w:rPr>
          <w:lang w:val="es-MX"/>
        </w:rPr>
        <w:t>2.</w:t>
      </w:r>
      <w:r w:rsidRPr="00F9095E">
        <w:rPr>
          <w:lang w:val="es-MX"/>
        </w:rPr>
        <w:tab/>
      </w:r>
      <w:r>
        <w:rPr>
          <w:lang w:val="es-MX"/>
        </w:rPr>
        <w:t>Los derechos a recibir Efectivo y Equivalentes y Bienes o Servicios a recibir se derivan de los créditos otorgados bajo Ley de Pensiones Civiles del Estado de Tlaxcala de 1984 y la actual Ley. Se considera  como activo circulante el monto de los créditos verdes otorgados y como activo no circulante los créditos rojos e hipotecarios del nuevo esquema crediticio, así como los que se encuentra</w:t>
      </w:r>
      <w:r w:rsidR="00D34B09">
        <w:rPr>
          <w:lang w:val="es-MX"/>
        </w:rPr>
        <w:t>n en proceso de recuperación de</w:t>
      </w:r>
      <w:r>
        <w:rPr>
          <w:lang w:val="es-MX"/>
        </w:rPr>
        <w:t xml:space="preserve"> la anterior Ley por períodos mayores a un año.</w:t>
      </w:r>
    </w:p>
    <w:p w:rsidR="00013A47" w:rsidRPr="00F9095E" w:rsidRDefault="00013A47" w:rsidP="000D1E89">
      <w:pPr>
        <w:pStyle w:val="ROMANOS"/>
        <w:spacing w:after="0" w:line="360" w:lineRule="auto"/>
        <w:ind w:hanging="431"/>
        <w:rPr>
          <w:lang w:val="es-MX"/>
        </w:rPr>
      </w:pPr>
      <w:r>
        <w:rPr>
          <w:lang w:val="es-MX"/>
        </w:rPr>
        <w:t>3.</w:t>
      </w:r>
      <w:r>
        <w:rPr>
          <w:lang w:val="es-MX"/>
        </w:rPr>
        <w:tab/>
        <w:t xml:space="preserve">El vencimiento de </w:t>
      </w:r>
      <w:r w:rsidRPr="00F9095E">
        <w:rPr>
          <w:lang w:val="es-MX"/>
        </w:rPr>
        <w:t>los derechos a recibir efectivo y equivalentes, y bienes o servicios a recibir</w:t>
      </w:r>
      <w:r>
        <w:rPr>
          <w:lang w:val="es-MX"/>
        </w:rPr>
        <w:t xml:space="preserve"> derivados de los créditos verdes es de un año a partir de la fecha de aplicación del descuento en la nómina del trabajador. La recuperación de los créditos rojos es de 3 años, mientras que los créditos hipotecarios tienen un plazo de recuperación de 15 años.</w:t>
      </w:r>
      <w:r w:rsidRPr="00F9095E">
        <w:rPr>
          <w:lang w:val="es-MX"/>
        </w:rPr>
        <w:t xml:space="preserve"> </w:t>
      </w:r>
      <w:r>
        <w:rPr>
          <w:lang w:val="es-MX"/>
        </w:rPr>
        <w:t xml:space="preserve">Las </w:t>
      </w:r>
      <w:r w:rsidRPr="00F9095E">
        <w:rPr>
          <w:lang w:val="es-MX"/>
        </w:rPr>
        <w:t>características</w:t>
      </w:r>
      <w:r>
        <w:rPr>
          <w:lang w:val="es-MX"/>
        </w:rPr>
        <w:t xml:space="preserve"> cualitativas relevantes de ellos se encuentran definidos en los Lineamientos para el otorgamiento y recuperación del Crédito de Pensiones Civiles del Estado de Tlaxcala, otorgados a los Servidores Públicos, Jubilados y Pensionados de la Institución, así como para el Intercambio de información sobre créditos, saldos y Pagos de es</w:t>
      </w:r>
      <w:r w:rsidR="00D34B09">
        <w:rPr>
          <w:lang w:val="es-MX"/>
        </w:rPr>
        <w:t xml:space="preserve">ta y las citadas Dependencias </w:t>
      </w:r>
      <w:r>
        <w:rPr>
          <w:lang w:val="es-MX"/>
        </w:rPr>
        <w:t>publicados en el Periódico Oficial del estado con fecha 25 de octubre de 2013.</w:t>
      </w:r>
      <w:r>
        <w:rPr>
          <w:lang w:val="es-MX"/>
        </w:rPr>
        <w:tab/>
      </w:r>
    </w:p>
    <w:tbl>
      <w:tblPr>
        <w:tblW w:w="7836" w:type="dxa"/>
        <w:jc w:val="center"/>
        <w:tblCellMar>
          <w:left w:w="70" w:type="dxa"/>
          <w:right w:w="70" w:type="dxa"/>
        </w:tblCellMar>
        <w:tblLook w:val="04A0"/>
      </w:tblPr>
      <w:tblGrid>
        <w:gridCol w:w="1061"/>
        <w:gridCol w:w="4223"/>
        <w:gridCol w:w="476"/>
        <w:gridCol w:w="2076"/>
      </w:tblGrid>
      <w:tr w:rsidR="00013A47" w:rsidRPr="00EF640D" w:rsidTr="00820887">
        <w:trPr>
          <w:trHeight w:val="225"/>
          <w:jc w:val="center"/>
        </w:trPr>
        <w:tc>
          <w:tcPr>
            <w:tcW w:w="5284" w:type="dxa"/>
            <w:gridSpan w:val="2"/>
            <w:vMerge w:val="restart"/>
            <w:tcBorders>
              <w:top w:val="nil"/>
              <w:left w:val="nil"/>
              <w:bottom w:val="nil"/>
              <w:right w:val="nil"/>
            </w:tcBorders>
            <w:shd w:val="clear" w:color="0000FF" w:fill="006C31"/>
            <w:noWrap/>
            <w:vAlign w:val="center"/>
            <w:hideMark/>
          </w:tcPr>
          <w:p w:rsidR="00013A47" w:rsidRPr="00EF640D" w:rsidRDefault="00013A47" w:rsidP="00EC75EA">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vMerge w:val="restart"/>
            <w:tcBorders>
              <w:top w:val="nil"/>
              <w:left w:val="nil"/>
              <w:bottom w:val="nil"/>
              <w:right w:val="nil"/>
            </w:tcBorders>
            <w:shd w:val="clear" w:color="0000FF" w:fill="006C31"/>
            <w:noWrap/>
            <w:vAlign w:val="center"/>
            <w:hideMark/>
          </w:tcPr>
          <w:p w:rsidR="00013A47" w:rsidRPr="00EF640D" w:rsidRDefault="00013A47" w:rsidP="00EC75EA">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IMPORTE</w:t>
            </w:r>
          </w:p>
        </w:tc>
      </w:tr>
      <w:tr w:rsidR="00013A47" w:rsidRPr="00EF640D" w:rsidTr="00820887">
        <w:trPr>
          <w:trHeight w:val="285"/>
          <w:jc w:val="center"/>
        </w:trPr>
        <w:tc>
          <w:tcPr>
            <w:tcW w:w="5284" w:type="dxa"/>
            <w:gridSpan w:val="2"/>
            <w:vMerge/>
            <w:tcBorders>
              <w:top w:val="nil"/>
              <w:left w:val="nil"/>
              <w:bottom w:val="nil"/>
              <w:right w:val="nil"/>
            </w:tcBorders>
            <w:vAlign w:val="center"/>
            <w:hideMark/>
          </w:tcPr>
          <w:p w:rsidR="00013A47" w:rsidRPr="00EF640D" w:rsidRDefault="00013A47" w:rsidP="00EC75EA">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vAlign w:val="center"/>
            <w:hideMark/>
          </w:tcPr>
          <w:p w:rsidR="00013A47" w:rsidRPr="00EF640D" w:rsidRDefault="00013A47" w:rsidP="00EC75EA">
            <w:pPr>
              <w:spacing w:after="0" w:line="240" w:lineRule="auto"/>
              <w:rPr>
                <w:rFonts w:ascii="Arial" w:eastAsia="Times New Roman" w:hAnsi="Arial" w:cs="Arial"/>
                <w:b/>
                <w:bCs/>
                <w:color w:val="FFFFFF"/>
                <w:sz w:val="18"/>
                <w:szCs w:val="18"/>
                <w:lang w:eastAsia="es-MX"/>
              </w:rPr>
            </w:pPr>
          </w:p>
        </w:tc>
      </w:tr>
      <w:tr w:rsidR="00013A47" w:rsidRPr="00EF640D" w:rsidTr="00820887">
        <w:trPr>
          <w:trHeight w:val="165"/>
          <w:jc w:val="center"/>
        </w:trPr>
        <w:tc>
          <w:tcPr>
            <w:tcW w:w="5284" w:type="dxa"/>
            <w:gridSpan w:val="2"/>
            <w:vMerge/>
            <w:tcBorders>
              <w:top w:val="nil"/>
              <w:left w:val="nil"/>
              <w:bottom w:val="nil"/>
              <w:right w:val="nil"/>
            </w:tcBorders>
            <w:vAlign w:val="center"/>
            <w:hideMark/>
          </w:tcPr>
          <w:p w:rsidR="00013A47" w:rsidRPr="00EF640D" w:rsidRDefault="00013A47" w:rsidP="00EC75EA">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vAlign w:val="center"/>
            <w:hideMark/>
          </w:tcPr>
          <w:p w:rsidR="00013A47" w:rsidRPr="00EF640D" w:rsidRDefault="00013A47" w:rsidP="00EC75EA">
            <w:pPr>
              <w:spacing w:after="0" w:line="240" w:lineRule="auto"/>
              <w:rPr>
                <w:rFonts w:ascii="Arial" w:eastAsia="Times New Roman" w:hAnsi="Arial" w:cs="Arial"/>
                <w:b/>
                <w:bCs/>
                <w:color w:val="FFFFFF"/>
                <w:sz w:val="18"/>
                <w:szCs w:val="18"/>
                <w:lang w:eastAsia="es-MX"/>
              </w:rPr>
            </w:pPr>
          </w:p>
        </w:tc>
      </w:tr>
      <w:tr w:rsidR="00013A47" w:rsidRPr="00EF640D" w:rsidTr="00820887">
        <w:trPr>
          <w:trHeight w:val="375"/>
          <w:jc w:val="center"/>
        </w:trPr>
        <w:tc>
          <w:tcPr>
            <w:tcW w:w="5284" w:type="dxa"/>
            <w:gridSpan w:val="2"/>
            <w:tcBorders>
              <w:top w:val="nil"/>
              <w:left w:val="nil"/>
              <w:bottom w:val="nil"/>
              <w:right w:val="nil"/>
            </w:tcBorders>
            <w:shd w:val="clear" w:color="auto" w:fill="auto"/>
            <w:noWrap/>
            <w:vAlign w:val="bottom"/>
            <w:hideMark/>
          </w:tcPr>
          <w:p w:rsidR="00013A47" w:rsidRPr="00EF640D" w:rsidRDefault="004075D5" w:rsidP="00EC75E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Cuentas por cobrar a corto plazo</w:t>
            </w: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13A47" w:rsidRPr="00B93B80" w:rsidRDefault="0032154D" w:rsidP="004075D5">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9,</w:t>
            </w:r>
            <w:r w:rsidR="005F38FD">
              <w:rPr>
                <w:rFonts w:ascii="Arial" w:eastAsia="Times New Roman" w:hAnsi="Arial" w:cs="Arial"/>
                <w:b/>
                <w:sz w:val="18"/>
                <w:szCs w:val="18"/>
                <w:lang w:eastAsia="es-MX"/>
              </w:rPr>
              <w:t>7</w:t>
            </w:r>
            <w:r w:rsidR="00BE0B54">
              <w:rPr>
                <w:rFonts w:ascii="Arial" w:eastAsia="Times New Roman" w:hAnsi="Arial" w:cs="Arial"/>
                <w:b/>
                <w:sz w:val="18"/>
                <w:szCs w:val="18"/>
                <w:lang w:eastAsia="es-MX"/>
              </w:rPr>
              <w:t>20</w:t>
            </w:r>
            <w:r w:rsidR="005F38FD">
              <w:rPr>
                <w:rFonts w:ascii="Arial" w:eastAsia="Times New Roman" w:hAnsi="Arial" w:cs="Arial"/>
                <w:b/>
                <w:sz w:val="18"/>
                <w:szCs w:val="18"/>
                <w:lang w:eastAsia="es-MX"/>
              </w:rPr>
              <w:t>,544</w:t>
            </w:r>
          </w:p>
        </w:tc>
      </w:tr>
      <w:tr w:rsidR="00013A47" w:rsidRPr="00EF640D" w:rsidTr="00820887">
        <w:trPr>
          <w:trHeight w:val="225"/>
          <w:jc w:val="center"/>
        </w:trPr>
        <w:tc>
          <w:tcPr>
            <w:tcW w:w="1061"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13A47" w:rsidRPr="00EF640D" w:rsidRDefault="004075D5" w:rsidP="00EC75E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1122-1 Crédito personal verde</w:t>
            </w: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jc w:val="right"/>
              <w:rPr>
                <w:rFonts w:ascii="Arial" w:eastAsia="Times New Roman" w:hAnsi="Arial" w:cs="Arial"/>
                <w:sz w:val="18"/>
                <w:szCs w:val="18"/>
                <w:lang w:eastAsia="es-MX"/>
              </w:rPr>
            </w:pPr>
            <w:r w:rsidRPr="00EF640D">
              <w:rPr>
                <w:rFonts w:ascii="Arial" w:eastAsia="Times New Roman" w:hAnsi="Arial" w:cs="Arial"/>
                <w:sz w:val="18"/>
                <w:szCs w:val="18"/>
                <w:lang w:eastAsia="es-MX"/>
              </w:rPr>
              <w:t xml:space="preserve">   </w:t>
            </w:r>
            <w:r w:rsidR="004075D5">
              <w:rPr>
                <w:rFonts w:ascii="Arial" w:eastAsia="Times New Roman" w:hAnsi="Arial" w:cs="Arial"/>
                <w:sz w:val="18"/>
                <w:szCs w:val="18"/>
                <w:lang w:eastAsia="es-MX"/>
              </w:rPr>
              <w:t xml:space="preserve">   </w:t>
            </w:r>
            <w:r w:rsidR="005F38FD">
              <w:rPr>
                <w:rFonts w:ascii="Arial" w:eastAsia="Times New Roman" w:hAnsi="Arial" w:cs="Arial"/>
                <w:sz w:val="18"/>
                <w:szCs w:val="18"/>
                <w:lang w:eastAsia="es-MX"/>
              </w:rPr>
              <w:t xml:space="preserve">                      8,213,820</w:t>
            </w:r>
            <w:r w:rsidRPr="00EF640D">
              <w:rPr>
                <w:rFonts w:ascii="Arial" w:eastAsia="Times New Roman" w:hAnsi="Arial" w:cs="Arial"/>
                <w:sz w:val="18"/>
                <w:szCs w:val="18"/>
                <w:lang w:eastAsia="es-MX"/>
              </w:rPr>
              <w:t xml:space="preserve"> </w:t>
            </w:r>
          </w:p>
        </w:tc>
      </w:tr>
      <w:tr w:rsidR="00013A47" w:rsidRPr="000A04B1" w:rsidTr="00820887">
        <w:trPr>
          <w:trHeight w:val="240"/>
          <w:jc w:val="center"/>
        </w:trPr>
        <w:tc>
          <w:tcPr>
            <w:tcW w:w="1061"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13A47" w:rsidRPr="00EF640D" w:rsidRDefault="004075D5"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1122-2 </w:t>
            </w:r>
            <w:r w:rsidR="00A923A1">
              <w:rPr>
                <w:rFonts w:ascii="Arial" w:eastAsia="Times New Roman" w:hAnsi="Arial" w:cs="Arial"/>
                <w:sz w:val="18"/>
                <w:szCs w:val="18"/>
                <w:lang w:eastAsia="es-MX"/>
              </w:rPr>
              <w:t>I</w:t>
            </w:r>
            <w:r>
              <w:rPr>
                <w:rFonts w:ascii="Arial" w:eastAsia="Times New Roman" w:hAnsi="Arial" w:cs="Arial"/>
                <w:sz w:val="18"/>
                <w:szCs w:val="18"/>
                <w:lang w:eastAsia="es-MX"/>
              </w:rPr>
              <w:t>nt</w:t>
            </w:r>
            <w:r w:rsidR="00A923A1">
              <w:rPr>
                <w:rFonts w:ascii="Arial" w:eastAsia="Times New Roman" w:hAnsi="Arial" w:cs="Arial"/>
                <w:sz w:val="18"/>
                <w:szCs w:val="18"/>
                <w:lang w:eastAsia="es-MX"/>
              </w:rPr>
              <w:t xml:space="preserve">ereses </w:t>
            </w:r>
            <w:r>
              <w:rPr>
                <w:rFonts w:ascii="Arial" w:eastAsia="Times New Roman" w:hAnsi="Arial" w:cs="Arial"/>
                <w:sz w:val="18"/>
                <w:szCs w:val="18"/>
                <w:lang w:eastAsia="es-MX"/>
              </w:rPr>
              <w:t>Dev</w:t>
            </w:r>
            <w:r w:rsidR="00A923A1">
              <w:rPr>
                <w:rFonts w:ascii="Arial" w:eastAsia="Times New Roman" w:hAnsi="Arial" w:cs="Arial"/>
                <w:sz w:val="18"/>
                <w:szCs w:val="18"/>
                <w:lang w:eastAsia="es-MX"/>
              </w:rPr>
              <w:t xml:space="preserve">engados </w:t>
            </w:r>
            <w:r>
              <w:rPr>
                <w:rFonts w:ascii="Arial" w:eastAsia="Times New Roman" w:hAnsi="Arial" w:cs="Arial"/>
                <w:sz w:val="18"/>
                <w:szCs w:val="18"/>
                <w:lang w:eastAsia="es-MX"/>
              </w:rPr>
              <w:t>no cobrados C.P.V.</w:t>
            </w: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13A47" w:rsidRPr="0041118B" w:rsidRDefault="00013A47" w:rsidP="0041118B">
            <w:pPr>
              <w:spacing w:after="0" w:line="240" w:lineRule="auto"/>
              <w:jc w:val="right"/>
              <w:rPr>
                <w:rFonts w:ascii="Arial" w:eastAsia="Times New Roman" w:hAnsi="Arial" w:cs="Arial"/>
                <w:sz w:val="18"/>
                <w:szCs w:val="18"/>
                <w:lang w:eastAsia="es-MX"/>
              </w:rPr>
            </w:pPr>
            <w:r w:rsidRPr="00514904">
              <w:rPr>
                <w:rFonts w:ascii="Arial" w:eastAsia="Times New Roman" w:hAnsi="Arial" w:cs="Arial"/>
                <w:sz w:val="18"/>
                <w:szCs w:val="18"/>
                <w:lang w:eastAsia="es-MX"/>
              </w:rPr>
              <w:t xml:space="preserve"> </w:t>
            </w:r>
            <w:r w:rsidR="000A04B1" w:rsidRPr="00514904">
              <w:rPr>
                <w:rFonts w:ascii="Arial" w:eastAsia="Times New Roman" w:hAnsi="Arial" w:cs="Arial"/>
                <w:sz w:val="18"/>
                <w:szCs w:val="18"/>
                <w:lang w:eastAsia="es-MX"/>
              </w:rPr>
              <w:t xml:space="preserve">                    </w:t>
            </w:r>
            <w:r w:rsidR="00514904" w:rsidRPr="00514904">
              <w:rPr>
                <w:rFonts w:ascii="Arial" w:eastAsia="Times New Roman" w:hAnsi="Arial" w:cs="Arial"/>
                <w:sz w:val="18"/>
                <w:szCs w:val="18"/>
                <w:lang w:eastAsia="es-MX"/>
              </w:rPr>
              <w:t>-</w:t>
            </w:r>
            <w:r w:rsidR="005F38FD">
              <w:rPr>
                <w:rFonts w:ascii="Arial" w:eastAsia="Times New Roman" w:hAnsi="Arial" w:cs="Arial"/>
                <w:sz w:val="18"/>
                <w:szCs w:val="18"/>
                <w:lang w:eastAsia="es-MX"/>
              </w:rPr>
              <w:t>1,001,276</w:t>
            </w:r>
            <w:r w:rsidRPr="0041118B">
              <w:rPr>
                <w:rFonts w:ascii="Arial" w:eastAsia="Times New Roman" w:hAnsi="Arial" w:cs="Arial"/>
                <w:sz w:val="18"/>
                <w:szCs w:val="18"/>
                <w:lang w:eastAsia="es-MX"/>
              </w:rPr>
              <w:t xml:space="preserve"> </w:t>
            </w:r>
          </w:p>
        </w:tc>
      </w:tr>
      <w:tr w:rsidR="002A32E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2A32E7" w:rsidRPr="00EF640D" w:rsidRDefault="002A32E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2A32E7" w:rsidRDefault="002A32E7"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1122-3 Préstamos esquema anterior</w:t>
            </w:r>
          </w:p>
        </w:tc>
        <w:tc>
          <w:tcPr>
            <w:tcW w:w="476" w:type="dxa"/>
            <w:tcBorders>
              <w:top w:val="nil"/>
              <w:left w:val="nil"/>
              <w:bottom w:val="nil"/>
              <w:right w:val="nil"/>
            </w:tcBorders>
            <w:shd w:val="clear" w:color="auto" w:fill="auto"/>
            <w:noWrap/>
            <w:vAlign w:val="bottom"/>
            <w:hideMark/>
          </w:tcPr>
          <w:p w:rsidR="002A32E7" w:rsidRPr="00EF640D" w:rsidRDefault="002A32E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A32E7" w:rsidRDefault="002A32E7"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-1,000</w:t>
            </w:r>
          </w:p>
        </w:tc>
      </w:tr>
      <w:tr w:rsidR="00013A4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13A47" w:rsidRPr="00EF640D" w:rsidRDefault="00A923A1"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1126 </w:t>
            </w:r>
            <w:r w:rsidR="002A32E7">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Préstamos otorgados a corto plazo</w:t>
            </w: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13A47" w:rsidRPr="00EF640D" w:rsidRDefault="005F38FD"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2,500,000</w:t>
            </w:r>
            <w:r w:rsidR="00A923A1">
              <w:rPr>
                <w:rFonts w:ascii="Arial" w:eastAsia="Times New Roman" w:hAnsi="Arial" w:cs="Arial"/>
                <w:sz w:val="18"/>
                <w:szCs w:val="18"/>
                <w:lang w:eastAsia="es-MX"/>
              </w:rPr>
              <w:t xml:space="preserve">                      </w:t>
            </w:r>
          </w:p>
        </w:tc>
      </w:tr>
      <w:tr w:rsidR="002A32E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2A32E7" w:rsidRPr="00EF640D" w:rsidRDefault="002A32E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2A32E7" w:rsidRDefault="002A32E7"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1123     Deudores diversos por cobrar </w:t>
            </w:r>
          </w:p>
        </w:tc>
        <w:tc>
          <w:tcPr>
            <w:tcW w:w="476" w:type="dxa"/>
            <w:tcBorders>
              <w:top w:val="nil"/>
              <w:left w:val="nil"/>
              <w:bottom w:val="nil"/>
              <w:right w:val="nil"/>
            </w:tcBorders>
            <w:shd w:val="clear" w:color="auto" w:fill="auto"/>
            <w:noWrap/>
            <w:vAlign w:val="bottom"/>
            <w:hideMark/>
          </w:tcPr>
          <w:p w:rsidR="002A32E7" w:rsidRPr="00EF640D" w:rsidRDefault="002A32E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A32E7" w:rsidRDefault="002A32E7"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9,000</w:t>
            </w:r>
          </w:p>
        </w:tc>
      </w:tr>
      <w:tr w:rsidR="00820887" w:rsidRPr="00EF640D" w:rsidTr="00EC75EA">
        <w:trPr>
          <w:trHeight w:val="240"/>
          <w:jc w:val="center"/>
        </w:trPr>
        <w:tc>
          <w:tcPr>
            <w:tcW w:w="5284" w:type="dxa"/>
            <w:gridSpan w:val="2"/>
            <w:tcBorders>
              <w:top w:val="nil"/>
              <w:left w:val="nil"/>
              <w:bottom w:val="nil"/>
              <w:right w:val="nil"/>
            </w:tcBorders>
            <w:shd w:val="clear" w:color="auto" w:fill="auto"/>
            <w:noWrap/>
            <w:vAlign w:val="bottom"/>
            <w:hideMark/>
          </w:tcPr>
          <w:p w:rsidR="00D34B09" w:rsidRDefault="00D34B09" w:rsidP="00A923A1">
            <w:pPr>
              <w:spacing w:after="0" w:line="240" w:lineRule="auto"/>
              <w:rPr>
                <w:rFonts w:ascii="Arial" w:eastAsia="Times New Roman" w:hAnsi="Arial" w:cs="Arial"/>
                <w:sz w:val="18"/>
                <w:szCs w:val="18"/>
                <w:lang w:eastAsia="es-MX"/>
              </w:rPr>
            </w:pPr>
          </w:p>
          <w:p w:rsidR="00820887" w:rsidRDefault="00820887"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Derechos a recibir efectivo o equivalentes a largo plazo</w:t>
            </w:r>
          </w:p>
        </w:tc>
        <w:tc>
          <w:tcPr>
            <w:tcW w:w="476" w:type="dxa"/>
            <w:tcBorders>
              <w:top w:val="nil"/>
              <w:left w:val="nil"/>
              <w:bottom w:val="nil"/>
              <w:right w:val="nil"/>
            </w:tcBorders>
            <w:shd w:val="clear" w:color="auto" w:fill="auto"/>
            <w:noWrap/>
            <w:vAlign w:val="bottom"/>
            <w:hideMark/>
          </w:tcPr>
          <w:p w:rsidR="00820887" w:rsidRPr="00EF640D" w:rsidRDefault="0082088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20887" w:rsidRPr="00B93B80" w:rsidRDefault="000A04B1" w:rsidP="00A923A1">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9</w:t>
            </w:r>
            <w:r w:rsidR="003C77B5">
              <w:rPr>
                <w:rFonts w:ascii="Arial" w:eastAsia="Times New Roman" w:hAnsi="Arial" w:cs="Arial"/>
                <w:b/>
                <w:sz w:val="18"/>
                <w:szCs w:val="18"/>
                <w:lang w:eastAsia="es-MX"/>
              </w:rPr>
              <w:t>2,996,328</w:t>
            </w:r>
          </w:p>
        </w:tc>
      </w:tr>
      <w:tr w:rsidR="003C77B5"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3C77B5" w:rsidRPr="00EF640D" w:rsidRDefault="003C77B5"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C77B5" w:rsidRDefault="003C77B5"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     Documentos por cobrar</w:t>
            </w:r>
          </w:p>
        </w:tc>
        <w:tc>
          <w:tcPr>
            <w:tcW w:w="476" w:type="dxa"/>
            <w:tcBorders>
              <w:top w:val="nil"/>
              <w:left w:val="nil"/>
              <w:bottom w:val="nil"/>
              <w:right w:val="nil"/>
            </w:tcBorders>
            <w:shd w:val="clear" w:color="auto" w:fill="auto"/>
            <w:noWrap/>
            <w:vAlign w:val="bottom"/>
            <w:hideMark/>
          </w:tcPr>
          <w:p w:rsidR="003C77B5" w:rsidRPr="00EF640D" w:rsidRDefault="003C77B5"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C77B5" w:rsidRDefault="003C77B5"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80,973,864</w:t>
            </w:r>
          </w:p>
        </w:tc>
      </w:tr>
      <w:tr w:rsidR="005E1E0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E1E07" w:rsidRDefault="00820887"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1221-1 Crédito personal rojo</w:t>
            </w:r>
          </w:p>
        </w:tc>
        <w:tc>
          <w:tcPr>
            <w:tcW w:w="476"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E1E07" w:rsidRDefault="003C77B5"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94,946,234</w:t>
            </w:r>
          </w:p>
        </w:tc>
      </w:tr>
      <w:tr w:rsidR="005E1E0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E1E07" w:rsidRDefault="00820887"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1221-2 Intereses Devengados no cobrados C.P.R.</w:t>
            </w:r>
          </w:p>
        </w:tc>
        <w:tc>
          <w:tcPr>
            <w:tcW w:w="476"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E1E07" w:rsidRDefault="00820887"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w:t>
            </w:r>
            <w:r w:rsidR="003C77B5">
              <w:rPr>
                <w:rFonts w:ascii="Arial" w:eastAsia="Times New Roman" w:hAnsi="Arial" w:cs="Arial"/>
                <w:sz w:val="18"/>
                <w:szCs w:val="18"/>
                <w:lang w:eastAsia="es-MX"/>
              </w:rPr>
              <w:t>17,573,206</w:t>
            </w:r>
          </w:p>
        </w:tc>
      </w:tr>
      <w:tr w:rsidR="0082088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820887" w:rsidRPr="00EF640D" w:rsidRDefault="0082088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820887" w:rsidRDefault="00820887"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1221-3 Crédito personal hipotecario</w:t>
            </w:r>
          </w:p>
        </w:tc>
        <w:tc>
          <w:tcPr>
            <w:tcW w:w="476" w:type="dxa"/>
            <w:tcBorders>
              <w:top w:val="nil"/>
              <w:left w:val="nil"/>
              <w:bottom w:val="nil"/>
              <w:right w:val="nil"/>
            </w:tcBorders>
            <w:shd w:val="clear" w:color="auto" w:fill="auto"/>
            <w:noWrap/>
            <w:vAlign w:val="bottom"/>
            <w:hideMark/>
          </w:tcPr>
          <w:p w:rsidR="00820887" w:rsidRPr="00EF640D" w:rsidRDefault="0082088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20887" w:rsidRDefault="003C77B5"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8,927,161</w:t>
            </w:r>
          </w:p>
        </w:tc>
      </w:tr>
      <w:tr w:rsidR="005E1E0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E1E07" w:rsidRDefault="00820887"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1221-4 Intereses Devengados no cobrados C.P.H.</w:t>
            </w:r>
          </w:p>
        </w:tc>
        <w:tc>
          <w:tcPr>
            <w:tcW w:w="476"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E1E07" w:rsidRDefault="00820887"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w:t>
            </w:r>
            <w:r w:rsidR="003C77B5">
              <w:rPr>
                <w:rFonts w:ascii="Arial" w:eastAsia="Times New Roman" w:hAnsi="Arial" w:cs="Arial"/>
                <w:sz w:val="18"/>
                <w:szCs w:val="18"/>
                <w:lang w:eastAsia="es-MX"/>
              </w:rPr>
              <w:t>5,856,248</w:t>
            </w:r>
          </w:p>
        </w:tc>
      </w:tr>
      <w:tr w:rsidR="005E1E0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E1E07" w:rsidRDefault="00284875"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1221-5 Préstamos hipotecarios</w:t>
            </w:r>
          </w:p>
        </w:tc>
        <w:tc>
          <w:tcPr>
            <w:tcW w:w="476"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E1E07" w:rsidRDefault="003C77B5"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571,724</w:t>
            </w:r>
          </w:p>
        </w:tc>
      </w:tr>
      <w:tr w:rsidR="00EC75EA"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EC75EA" w:rsidRPr="00EF640D" w:rsidRDefault="00EC75EA"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EC75EA" w:rsidRDefault="00EC75EA"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1221-6 Intereses Devengados no cobrados P.H.</w:t>
            </w:r>
          </w:p>
        </w:tc>
        <w:tc>
          <w:tcPr>
            <w:tcW w:w="476" w:type="dxa"/>
            <w:tcBorders>
              <w:top w:val="nil"/>
              <w:left w:val="nil"/>
              <w:bottom w:val="nil"/>
              <w:right w:val="nil"/>
            </w:tcBorders>
            <w:shd w:val="clear" w:color="auto" w:fill="auto"/>
            <w:noWrap/>
            <w:vAlign w:val="bottom"/>
            <w:hideMark/>
          </w:tcPr>
          <w:p w:rsidR="00EC75EA" w:rsidRPr="00EF640D" w:rsidRDefault="00EC75EA"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C75EA" w:rsidRDefault="003C77B5"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102,836</w:t>
            </w:r>
          </w:p>
        </w:tc>
      </w:tr>
      <w:tr w:rsidR="00EC75EA"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EC75EA" w:rsidRPr="00EF640D" w:rsidRDefault="00EC75EA"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EC75EA" w:rsidRDefault="00EC75EA"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1221-7 Intereses cobrados esquema anterior</w:t>
            </w:r>
          </w:p>
        </w:tc>
        <w:tc>
          <w:tcPr>
            <w:tcW w:w="476" w:type="dxa"/>
            <w:tcBorders>
              <w:top w:val="nil"/>
              <w:left w:val="nil"/>
              <w:bottom w:val="nil"/>
              <w:right w:val="nil"/>
            </w:tcBorders>
            <w:shd w:val="clear" w:color="auto" w:fill="auto"/>
            <w:noWrap/>
            <w:vAlign w:val="bottom"/>
            <w:hideMark/>
          </w:tcPr>
          <w:p w:rsidR="00EC75EA" w:rsidRPr="00EF640D" w:rsidRDefault="00EC75EA"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C75EA" w:rsidRDefault="00EC75EA"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w:t>
            </w:r>
            <w:r w:rsidR="003C77B5">
              <w:rPr>
                <w:rFonts w:ascii="Arial" w:eastAsia="Times New Roman" w:hAnsi="Arial" w:cs="Arial"/>
                <w:sz w:val="18"/>
                <w:szCs w:val="18"/>
                <w:lang w:eastAsia="es-MX"/>
              </w:rPr>
              <w:t>82,290</w:t>
            </w:r>
          </w:p>
        </w:tc>
      </w:tr>
      <w:tr w:rsidR="00EC75EA"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EC75EA" w:rsidRPr="00EF640D" w:rsidRDefault="00EC75EA"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EC75EA" w:rsidRDefault="00EC75EA"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1221-8 Deudores préstamos especiales</w:t>
            </w:r>
          </w:p>
        </w:tc>
        <w:tc>
          <w:tcPr>
            <w:tcW w:w="476" w:type="dxa"/>
            <w:tcBorders>
              <w:top w:val="nil"/>
              <w:left w:val="nil"/>
              <w:bottom w:val="nil"/>
              <w:right w:val="nil"/>
            </w:tcBorders>
            <w:shd w:val="clear" w:color="auto" w:fill="auto"/>
            <w:noWrap/>
            <w:vAlign w:val="bottom"/>
            <w:hideMark/>
          </w:tcPr>
          <w:p w:rsidR="00EC75EA" w:rsidRPr="00EF640D" w:rsidRDefault="00EC75EA"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C75EA" w:rsidRDefault="00EC75EA"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37,654</w:t>
            </w:r>
          </w:p>
        </w:tc>
      </w:tr>
      <w:tr w:rsidR="00EC75EA"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EC75EA" w:rsidRPr="00EF640D" w:rsidRDefault="00EC75EA"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EC75EA" w:rsidRDefault="00B93B80"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1223    Ingresos por recuperar</w:t>
            </w:r>
          </w:p>
        </w:tc>
        <w:tc>
          <w:tcPr>
            <w:tcW w:w="476" w:type="dxa"/>
            <w:tcBorders>
              <w:top w:val="nil"/>
              <w:left w:val="nil"/>
              <w:bottom w:val="nil"/>
              <w:right w:val="nil"/>
            </w:tcBorders>
            <w:shd w:val="clear" w:color="auto" w:fill="auto"/>
            <w:noWrap/>
            <w:vAlign w:val="bottom"/>
            <w:hideMark/>
          </w:tcPr>
          <w:p w:rsidR="00EC75EA" w:rsidRPr="00EF640D" w:rsidRDefault="00EC75EA"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C75EA" w:rsidRDefault="00B93B80"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13,000</w:t>
            </w:r>
          </w:p>
        </w:tc>
      </w:tr>
      <w:tr w:rsidR="00B93B80"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B93B80" w:rsidRPr="00EF640D" w:rsidRDefault="00B93B80"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B93B80" w:rsidRDefault="00B93B80"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1229    Otros derechos a recibir efectivo </w:t>
            </w:r>
            <w:proofErr w:type="spellStart"/>
            <w:r>
              <w:rPr>
                <w:rFonts w:ascii="Arial" w:eastAsia="Times New Roman" w:hAnsi="Arial" w:cs="Arial"/>
                <w:sz w:val="18"/>
                <w:szCs w:val="18"/>
                <w:lang w:eastAsia="es-MX"/>
              </w:rPr>
              <w:t>L.Plazo</w:t>
            </w:r>
            <w:proofErr w:type="spellEnd"/>
          </w:p>
        </w:tc>
        <w:tc>
          <w:tcPr>
            <w:tcW w:w="476" w:type="dxa"/>
            <w:tcBorders>
              <w:top w:val="nil"/>
              <w:left w:val="nil"/>
              <w:bottom w:val="nil"/>
              <w:right w:val="nil"/>
            </w:tcBorders>
            <w:shd w:val="clear" w:color="auto" w:fill="auto"/>
            <w:noWrap/>
            <w:vAlign w:val="bottom"/>
            <w:hideMark/>
          </w:tcPr>
          <w:p w:rsidR="00B93B80" w:rsidRPr="00EF640D" w:rsidRDefault="00B93B80"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B93B80" w:rsidRDefault="00B93B80"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w:t>
            </w:r>
            <w:r w:rsidR="0045703A">
              <w:rPr>
                <w:rFonts w:ascii="Arial" w:eastAsia="Times New Roman" w:hAnsi="Arial" w:cs="Arial"/>
                <w:sz w:val="18"/>
                <w:szCs w:val="18"/>
                <w:lang w:eastAsia="es-MX"/>
              </w:rPr>
              <w:t>2,009,463</w:t>
            </w:r>
          </w:p>
        </w:tc>
      </w:tr>
      <w:tr w:rsidR="00013A47" w:rsidRPr="008845FF" w:rsidTr="00820887">
        <w:trPr>
          <w:trHeight w:val="240"/>
          <w:jc w:val="center"/>
        </w:trPr>
        <w:tc>
          <w:tcPr>
            <w:tcW w:w="1061"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jc w:val="right"/>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jc w:val="right"/>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13A47" w:rsidRDefault="00013A47" w:rsidP="00EC75EA">
            <w:pPr>
              <w:spacing w:after="0" w:line="240" w:lineRule="auto"/>
              <w:jc w:val="right"/>
              <w:rPr>
                <w:rFonts w:ascii="Arial" w:eastAsia="Times New Roman" w:hAnsi="Arial" w:cs="Arial"/>
                <w:sz w:val="18"/>
                <w:szCs w:val="18"/>
                <w:lang w:eastAsia="es-MX"/>
              </w:rPr>
            </w:pPr>
          </w:p>
        </w:tc>
      </w:tr>
      <w:tr w:rsidR="00013A47" w:rsidRPr="00EF640D" w:rsidTr="00820887">
        <w:trPr>
          <w:trHeight w:val="375"/>
          <w:jc w:val="center"/>
        </w:trPr>
        <w:tc>
          <w:tcPr>
            <w:tcW w:w="1061"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13A47" w:rsidRPr="00193B81" w:rsidRDefault="00013A47" w:rsidP="00EC75EA">
            <w:pPr>
              <w:spacing w:after="0" w:line="240" w:lineRule="auto"/>
              <w:jc w:val="right"/>
              <w:rPr>
                <w:rFonts w:ascii="Arial" w:eastAsia="Times New Roman" w:hAnsi="Arial" w:cs="Arial"/>
                <w:b/>
                <w:sz w:val="18"/>
                <w:szCs w:val="18"/>
                <w:lang w:eastAsia="es-MX"/>
              </w:rPr>
            </w:pPr>
            <w:r>
              <w:rPr>
                <w:rFonts w:ascii="Arial" w:eastAsia="Times New Roman" w:hAnsi="Arial" w:cs="Arial"/>
                <w:sz w:val="18"/>
                <w:szCs w:val="18"/>
                <w:lang w:eastAsia="es-MX"/>
              </w:rPr>
              <w:t xml:space="preserve">                      </w:t>
            </w:r>
            <w:r w:rsidRPr="00193B81">
              <w:rPr>
                <w:rFonts w:ascii="Arial" w:eastAsia="Times New Roman" w:hAnsi="Arial" w:cs="Arial"/>
                <w:b/>
                <w:sz w:val="18"/>
                <w:szCs w:val="18"/>
                <w:lang w:eastAsia="es-MX"/>
              </w:rPr>
              <w:t xml:space="preserve"> </w:t>
            </w:r>
          </w:p>
        </w:tc>
      </w:tr>
    </w:tbl>
    <w:p w:rsidR="00013A47" w:rsidRDefault="00013A47" w:rsidP="00013A47">
      <w:pPr>
        <w:pStyle w:val="ROMANOS"/>
        <w:spacing w:after="0" w:line="240" w:lineRule="exact"/>
        <w:rPr>
          <w:lang w:val="es-MX"/>
        </w:rPr>
      </w:pPr>
      <w:r>
        <w:rPr>
          <w:lang w:val="es-MX"/>
        </w:rPr>
        <w:lastRenderedPageBreak/>
        <w:tab/>
      </w:r>
    </w:p>
    <w:p w:rsidR="00013A47" w:rsidRPr="00F9095E" w:rsidRDefault="00013A47" w:rsidP="00013A47">
      <w:pPr>
        <w:pStyle w:val="ROMANOS"/>
        <w:spacing w:after="0" w:line="360" w:lineRule="auto"/>
        <w:ind w:hanging="431"/>
        <w:rPr>
          <w:b/>
          <w:lang w:val="es-MX"/>
        </w:rPr>
      </w:pPr>
      <w:r w:rsidRPr="00F9095E">
        <w:rPr>
          <w:b/>
          <w:lang w:val="es-MX"/>
        </w:rPr>
        <w:tab/>
        <w:t>Bienes Disponibles para su Transformación o Consumo (inventarios)</w:t>
      </w:r>
    </w:p>
    <w:p w:rsidR="00013A47" w:rsidRDefault="00013A47" w:rsidP="00013A47">
      <w:pPr>
        <w:pStyle w:val="ROMANOS"/>
        <w:spacing w:after="0" w:line="360" w:lineRule="auto"/>
        <w:ind w:hanging="431"/>
        <w:rPr>
          <w:lang w:val="es-MX"/>
        </w:rPr>
      </w:pPr>
      <w:r w:rsidRPr="00F9095E">
        <w:rPr>
          <w:lang w:val="es-MX"/>
        </w:rPr>
        <w:t>4.</w:t>
      </w:r>
      <w:r w:rsidRPr="00F9095E">
        <w:rPr>
          <w:lang w:val="es-MX"/>
        </w:rPr>
        <w:tab/>
      </w:r>
      <w:r>
        <w:rPr>
          <w:lang w:val="es-MX"/>
        </w:rPr>
        <w:t>No aplica.</w:t>
      </w:r>
    </w:p>
    <w:p w:rsidR="00A923A1" w:rsidRDefault="00A923A1" w:rsidP="00DA1465"/>
    <w:p w:rsidR="00A923A1" w:rsidRPr="00F9095E" w:rsidRDefault="00A923A1" w:rsidP="00A923A1">
      <w:pPr>
        <w:pStyle w:val="ROMANOS"/>
        <w:spacing w:after="0" w:line="360" w:lineRule="auto"/>
        <w:ind w:hanging="431"/>
        <w:rPr>
          <w:b/>
          <w:lang w:val="es-MX"/>
        </w:rPr>
      </w:pPr>
      <w:r w:rsidRPr="00F9095E">
        <w:rPr>
          <w:b/>
          <w:lang w:val="es-MX"/>
        </w:rPr>
        <w:t>Inversiones Financieras</w:t>
      </w:r>
    </w:p>
    <w:p w:rsidR="00A923A1" w:rsidRDefault="00A923A1" w:rsidP="00A923A1">
      <w:pPr>
        <w:pStyle w:val="ROMANOS"/>
        <w:spacing w:after="0" w:line="360" w:lineRule="auto"/>
        <w:ind w:hanging="431"/>
        <w:rPr>
          <w:lang w:val="es-MX"/>
        </w:rPr>
      </w:pPr>
      <w:r>
        <w:rPr>
          <w:lang w:val="es-MX"/>
        </w:rPr>
        <w:t>5.</w:t>
      </w:r>
      <w:r>
        <w:rPr>
          <w:lang w:val="es-MX"/>
        </w:rPr>
        <w:tab/>
        <w:t>L</w:t>
      </w:r>
      <w:r w:rsidRPr="00F9095E">
        <w:rPr>
          <w:lang w:val="es-MX"/>
        </w:rPr>
        <w:t>a</w:t>
      </w:r>
      <w:r>
        <w:rPr>
          <w:lang w:val="es-MX"/>
        </w:rPr>
        <w:t>s</w:t>
      </w:r>
      <w:r w:rsidRPr="00F9095E">
        <w:rPr>
          <w:lang w:val="es-MX"/>
        </w:rPr>
        <w:t xml:space="preserve"> cuenta</w:t>
      </w:r>
      <w:r>
        <w:rPr>
          <w:lang w:val="es-MX"/>
        </w:rPr>
        <w:t>s bancarias que manejan</w:t>
      </w:r>
      <w:r w:rsidRPr="00F9095E">
        <w:rPr>
          <w:lang w:val="es-MX"/>
        </w:rPr>
        <w:t xml:space="preserve"> Inversiones financieras</w:t>
      </w:r>
      <w:r>
        <w:rPr>
          <w:lang w:val="es-MX"/>
        </w:rPr>
        <w:t xml:space="preserve"> en la Institución son las siguientes:</w:t>
      </w:r>
    </w:p>
    <w:p w:rsidR="00A923A1" w:rsidRPr="00F9095E" w:rsidRDefault="00A923A1" w:rsidP="00A923A1">
      <w:pPr>
        <w:pStyle w:val="ROMANOS"/>
        <w:spacing w:after="0" w:line="360" w:lineRule="auto"/>
        <w:ind w:hanging="431"/>
        <w:rPr>
          <w:lang w:val="es-MX"/>
        </w:rPr>
      </w:pPr>
      <w:r>
        <w:rPr>
          <w:lang w:val="es-MX"/>
        </w:rPr>
        <w:tab/>
      </w:r>
    </w:p>
    <w:tbl>
      <w:tblPr>
        <w:tblStyle w:val="GridTable1LightAccent3"/>
        <w:tblW w:w="0" w:type="auto"/>
        <w:jc w:val="center"/>
        <w:tblLook w:val="04A0"/>
      </w:tblPr>
      <w:tblGrid>
        <w:gridCol w:w="1656"/>
        <w:gridCol w:w="1985"/>
        <w:gridCol w:w="4678"/>
      </w:tblGrid>
      <w:tr w:rsidR="00A923A1" w:rsidTr="00EC75EA">
        <w:trPr>
          <w:cnfStyle w:val="100000000000"/>
          <w:jc w:val="center"/>
        </w:trPr>
        <w:tc>
          <w:tcPr>
            <w:cnfStyle w:val="001000000000"/>
            <w:tcW w:w="1656" w:type="dxa"/>
            <w:shd w:val="clear" w:color="auto" w:fill="00B050"/>
            <w:vAlign w:val="center"/>
          </w:tcPr>
          <w:p w:rsidR="00A923A1" w:rsidRPr="009A3B29" w:rsidRDefault="00A923A1" w:rsidP="00EC75EA">
            <w:pPr>
              <w:pStyle w:val="ROMANOS"/>
              <w:spacing w:after="0" w:line="360" w:lineRule="auto"/>
              <w:ind w:left="0" w:firstLine="0"/>
              <w:jc w:val="left"/>
              <w:rPr>
                <w:lang w:val="es-MX"/>
              </w:rPr>
            </w:pPr>
            <w:r w:rsidRPr="009A3B29">
              <w:rPr>
                <w:lang w:val="es-MX"/>
              </w:rPr>
              <w:t>No. Cuenta</w:t>
            </w:r>
          </w:p>
        </w:tc>
        <w:tc>
          <w:tcPr>
            <w:tcW w:w="1985" w:type="dxa"/>
            <w:shd w:val="clear" w:color="auto" w:fill="00B050"/>
            <w:vAlign w:val="center"/>
          </w:tcPr>
          <w:p w:rsidR="00A923A1" w:rsidRPr="009A3B29" w:rsidRDefault="00A923A1" w:rsidP="00EC75EA">
            <w:pPr>
              <w:pStyle w:val="ROMANOS"/>
              <w:spacing w:after="0" w:line="360" w:lineRule="auto"/>
              <w:ind w:left="0" w:firstLine="0"/>
              <w:jc w:val="left"/>
              <w:cnfStyle w:val="100000000000"/>
              <w:rPr>
                <w:lang w:val="es-MX"/>
              </w:rPr>
            </w:pPr>
            <w:r w:rsidRPr="009A3B29">
              <w:rPr>
                <w:lang w:val="es-MX"/>
              </w:rPr>
              <w:t>Descripción</w:t>
            </w:r>
          </w:p>
        </w:tc>
        <w:tc>
          <w:tcPr>
            <w:tcW w:w="4678" w:type="dxa"/>
            <w:shd w:val="clear" w:color="auto" w:fill="00B050"/>
            <w:vAlign w:val="center"/>
          </w:tcPr>
          <w:p w:rsidR="00A923A1" w:rsidRPr="009A3B29" w:rsidRDefault="00A923A1" w:rsidP="00EC75EA">
            <w:pPr>
              <w:pStyle w:val="ROMANOS"/>
              <w:spacing w:after="0" w:line="360" w:lineRule="auto"/>
              <w:ind w:left="0" w:firstLine="0"/>
              <w:jc w:val="left"/>
              <w:cnfStyle w:val="100000000000"/>
              <w:rPr>
                <w:lang w:val="es-MX"/>
              </w:rPr>
            </w:pPr>
            <w:r w:rsidRPr="009A3B29">
              <w:rPr>
                <w:lang w:val="es-MX"/>
              </w:rPr>
              <w:t>Características</w:t>
            </w:r>
          </w:p>
        </w:tc>
      </w:tr>
      <w:tr w:rsidR="00A923A1" w:rsidTr="00EC75EA">
        <w:trPr>
          <w:jc w:val="center"/>
        </w:trPr>
        <w:tc>
          <w:tcPr>
            <w:cnfStyle w:val="001000000000"/>
            <w:tcW w:w="1656" w:type="dxa"/>
            <w:vAlign w:val="center"/>
          </w:tcPr>
          <w:p w:rsidR="00A923A1" w:rsidRPr="009A3B29" w:rsidRDefault="00960692" w:rsidP="00EC75EA">
            <w:pPr>
              <w:pStyle w:val="ROMANOS"/>
              <w:spacing w:after="0" w:line="360" w:lineRule="auto"/>
              <w:ind w:left="0" w:firstLine="0"/>
              <w:jc w:val="left"/>
              <w:rPr>
                <w:lang w:val="es-MX"/>
              </w:rPr>
            </w:pPr>
            <w:r w:rsidRPr="00960692">
              <w:rPr>
                <w:b w:val="0"/>
                <w:lang w:val="es-MX"/>
              </w:rPr>
              <w:t>XXXXX</w:t>
            </w:r>
            <w:r w:rsidR="00A923A1" w:rsidRPr="009A3B29">
              <w:rPr>
                <w:lang w:val="es-MX"/>
              </w:rPr>
              <w:t>9968</w:t>
            </w:r>
          </w:p>
        </w:tc>
        <w:tc>
          <w:tcPr>
            <w:tcW w:w="1985" w:type="dxa"/>
            <w:vAlign w:val="center"/>
          </w:tcPr>
          <w:p w:rsidR="00A923A1" w:rsidRPr="009A3B29" w:rsidRDefault="00A923A1" w:rsidP="00EC75EA">
            <w:pPr>
              <w:pStyle w:val="ROMANOS"/>
              <w:spacing w:after="0" w:line="360" w:lineRule="auto"/>
              <w:ind w:left="0" w:firstLine="0"/>
              <w:jc w:val="left"/>
              <w:cnfStyle w:val="000000000000"/>
              <w:rPr>
                <w:lang w:val="es-MX"/>
              </w:rPr>
            </w:pPr>
            <w:r w:rsidRPr="009A3B29">
              <w:rPr>
                <w:lang w:val="es-MX"/>
              </w:rPr>
              <w:t>Cuenta de cheques</w:t>
            </w:r>
          </w:p>
        </w:tc>
        <w:tc>
          <w:tcPr>
            <w:tcW w:w="4678" w:type="dxa"/>
            <w:vAlign w:val="center"/>
          </w:tcPr>
          <w:p w:rsidR="00A923A1" w:rsidRPr="009A3B29" w:rsidRDefault="00A923A1" w:rsidP="00EC75EA">
            <w:pPr>
              <w:pStyle w:val="ROMANOS"/>
              <w:spacing w:after="0" w:line="360" w:lineRule="auto"/>
              <w:ind w:left="0" w:firstLine="0"/>
              <w:cnfStyle w:val="000000000000"/>
              <w:rPr>
                <w:lang w:val="es-MX"/>
              </w:rPr>
            </w:pPr>
            <w:r w:rsidRPr="009A3B29">
              <w:rPr>
                <w:lang w:val="es-MX"/>
              </w:rPr>
              <w:t>Concentra los recursos</w:t>
            </w:r>
            <w:r>
              <w:rPr>
                <w:lang w:val="es-MX"/>
              </w:rPr>
              <w:t xml:space="preserve"> financieros</w:t>
            </w:r>
            <w:r w:rsidRPr="009A3B29">
              <w:rPr>
                <w:lang w:val="es-MX"/>
              </w:rPr>
              <w:t xml:space="preserve"> destinados al otorgamiento y recuperación de los créditos otorgados bajo el nuevo marco jurídico.</w:t>
            </w:r>
          </w:p>
        </w:tc>
      </w:tr>
      <w:tr w:rsidR="00A923A1" w:rsidTr="00EC75EA">
        <w:trPr>
          <w:jc w:val="center"/>
        </w:trPr>
        <w:tc>
          <w:tcPr>
            <w:cnfStyle w:val="001000000000"/>
            <w:tcW w:w="1656" w:type="dxa"/>
            <w:vAlign w:val="center"/>
          </w:tcPr>
          <w:p w:rsidR="00A923A1" w:rsidRPr="009A3B29" w:rsidRDefault="00960692" w:rsidP="00EC75EA">
            <w:pPr>
              <w:pStyle w:val="ROMANOS"/>
              <w:spacing w:after="0" w:line="360" w:lineRule="auto"/>
              <w:ind w:left="0" w:firstLine="0"/>
              <w:jc w:val="left"/>
              <w:rPr>
                <w:lang w:val="es-MX"/>
              </w:rPr>
            </w:pPr>
            <w:r w:rsidRPr="00960692">
              <w:rPr>
                <w:b w:val="0"/>
                <w:lang w:val="es-MX"/>
              </w:rPr>
              <w:t>XXXXX</w:t>
            </w:r>
            <w:r w:rsidR="00A923A1" w:rsidRPr="009A3B29">
              <w:rPr>
                <w:lang w:val="es-MX"/>
              </w:rPr>
              <w:t>0689</w:t>
            </w:r>
          </w:p>
        </w:tc>
        <w:tc>
          <w:tcPr>
            <w:tcW w:w="1985" w:type="dxa"/>
            <w:vAlign w:val="center"/>
          </w:tcPr>
          <w:p w:rsidR="00A923A1" w:rsidRPr="009A3B29" w:rsidRDefault="00A923A1" w:rsidP="00EC75EA">
            <w:pPr>
              <w:cnfStyle w:val="000000000000"/>
              <w:rPr>
                <w:rFonts w:ascii="Arial" w:hAnsi="Arial" w:cs="Arial"/>
                <w:sz w:val="18"/>
                <w:szCs w:val="18"/>
              </w:rPr>
            </w:pPr>
            <w:r w:rsidRPr="009A3B29">
              <w:rPr>
                <w:rFonts w:ascii="Arial" w:hAnsi="Arial" w:cs="Arial"/>
                <w:sz w:val="18"/>
                <w:szCs w:val="18"/>
              </w:rPr>
              <w:t>Cuenta de cheques</w:t>
            </w:r>
          </w:p>
        </w:tc>
        <w:tc>
          <w:tcPr>
            <w:tcW w:w="4678" w:type="dxa"/>
            <w:vAlign w:val="center"/>
          </w:tcPr>
          <w:p w:rsidR="00A923A1" w:rsidRPr="009A3B29" w:rsidRDefault="00A923A1" w:rsidP="00EC75EA">
            <w:pPr>
              <w:pStyle w:val="ROMANOS"/>
              <w:spacing w:after="0" w:line="360" w:lineRule="auto"/>
              <w:ind w:left="0" w:firstLine="0"/>
              <w:cnfStyle w:val="000000000000"/>
              <w:rPr>
                <w:lang w:val="es-MX"/>
              </w:rPr>
            </w:pPr>
            <w:r w:rsidRPr="00D64667">
              <w:rPr>
                <w:lang w:val="es-MX"/>
              </w:rPr>
              <w:t>Centraliza los recursos financieros existentes para el manejo de las</w:t>
            </w:r>
            <w:r>
              <w:rPr>
                <w:lang w:val="es-MX"/>
              </w:rPr>
              <w:t xml:space="preserve"> inversiones de la Institución.</w:t>
            </w:r>
          </w:p>
        </w:tc>
      </w:tr>
      <w:tr w:rsidR="00A923A1" w:rsidTr="00EC75EA">
        <w:trPr>
          <w:jc w:val="center"/>
        </w:trPr>
        <w:tc>
          <w:tcPr>
            <w:cnfStyle w:val="001000000000"/>
            <w:tcW w:w="1656" w:type="dxa"/>
            <w:vAlign w:val="center"/>
          </w:tcPr>
          <w:p w:rsidR="00A923A1" w:rsidRPr="009A3B29" w:rsidRDefault="00960692" w:rsidP="00EC75EA">
            <w:pPr>
              <w:pStyle w:val="ROMANOS"/>
              <w:spacing w:after="0" w:line="360" w:lineRule="auto"/>
              <w:ind w:left="0" w:firstLine="0"/>
              <w:jc w:val="left"/>
              <w:rPr>
                <w:lang w:val="es-MX"/>
              </w:rPr>
            </w:pPr>
            <w:r w:rsidRPr="00960692">
              <w:rPr>
                <w:b w:val="0"/>
                <w:lang w:val="es-MX"/>
              </w:rPr>
              <w:t>XXXXX</w:t>
            </w:r>
            <w:r w:rsidR="00A923A1" w:rsidRPr="009A3B29">
              <w:rPr>
                <w:lang w:val="es-MX"/>
              </w:rPr>
              <w:t>9611</w:t>
            </w:r>
          </w:p>
        </w:tc>
        <w:tc>
          <w:tcPr>
            <w:tcW w:w="1985" w:type="dxa"/>
            <w:vAlign w:val="center"/>
          </w:tcPr>
          <w:p w:rsidR="00A923A1" w:rsidRPr="009A3B29" w:rsidRDefault="00A923A1" w:rsidP="00EC75EA">
            <w:pPr>
              <w:cnfStyle w:val="000000000000"/>
              <w:rPr>
                <w:rFonts w:ascii="Arial" w:hAnsi="Arial" w:cs="Arial"/>
                <w:sz w:val="18"/>
                <w:szCs w:val="18"/>
              </w:rPr>
            </w:pPr>
            <w:r w:rsidRPr="009A3B29">
              <w:rPr>
                <w:rFonts w:ascii="Arial" w:hAnsi="Arial" w:cs="Arial"/>
                <w:sz w:val="18"/>
                <w:szCs w:val="18"/>
              </w:rPr>
              <w:t>Cuenta de cheques</w:t>
            </w:r>
          </w:p>
        </w:tc>
        <w:tc>
          <w:tcPr>
            <w:tcW w:w="4678" w:type="dxa"/>
            <w:vAlign w:val="center"/>
          </w:tcPr>
          <w:p w:rsidR="00A923A1" w:rsidRPr="009A3B29" w:rsidRDefault="00A923A1" w:rsidP="00EC75EA">
            <w:pPr>
              <w:pStyle w:val="ROMANOS"/>
              <w:spacing w:after="0" w:line="360" w:lineRule="auto"/>
              <w:ind w:left="0" w:firstLine="0"/>
              <w:cnfStyle w:val="000000000000"/>
              <w:rPr>
                <w:lang w:val="es-MX"/>
              </w:rPr>
            </w:pPr>
            <w:r>
              <w:rPr>
                <w:lang w:val="es-MX"/>
              </w:rPr>
              <w:t>Reúne los recursos financieros derivados del Fondo Mutual generados para el pago de seguros de vida de los jubilados y pensionados.</w:t>
            </w:r>
          </w:p>
        </w:tc>
      </w:tr>
      <w:tr w:rsidR="00A923A1" w:rsidTr="00EC75EA">
        <w:trPr>
          <w:jc w:val="center"/>
        </w:trPr>
        <w:tc>
          <w:tcPr>
            <w:cnfStyle w:val="001000000000"/>
            <w:tcW w:w="1656" w:type="dxa"/>
            <w:vAlign w:val="center"/>
          </w:tcPr>
          <w:p w:rsidR="00A923A1" w:rsidRPr="009A3B29" w:rsidRDefault="00960692" w:rsidP="00EC75EA">
            <w:pPr>
              <w:pStyle w:val="ROMANOS"/>
              <w:spacing w:after="0" w:line="360" w:lineRule="auto"/>
              <w:ind w:left="0" w:firstLine="0"/>
              <w:jc w:val="left"/>
              <w:rPr>
                <w:lang w:val="es-MX"/>
              </w:rPr>
            </w:pPr>
            <w:r w:rsidRPr="00960692">
              <w:rPr>
                <w:b w:val="0"/>
                <w:lang w:val="es-MX"/>
              </w:rPr>
              <w:t>XXXXX</w:t>
            </w:r>
            <w:r w:rsidR="00A923A1" w:rsidRPr="009A3B29">
              <w:rPr>
                <w:lang w:val="es-MX"/>
              </w:rPr>
              <w:t>8602</w:t>
            </w:r>
          </w:p>
        </w:tc>
        <w:tc>
          <w:tcPr>
            <w:tcW w:w="1985" w:type="dxa"/>
            <w:vAlign w:val="center"/>
          </w:tcPr>
          <w:p w:rsidR="00A923A1" w:rsidRPr="009A3B29" w:rsidRDefault="00A923A1" w:rsidP="00EC75EA">
            <w:pPr>
              <w:cnfStyle w:val="000000000000"/>
              <w:rPr>
                <w:rFonts w:ascii="Arial" w:hAnsi="Arial" w:cs="Arial"/>
                <w:sz w:val="18"/>
                <w:szCs w:val="18"/>
              </w:rPr>
            </w:pPr>
            <w:r w:rsidRPr="009A3B29">
              <w:rPr>
                <w:rFonts w:ascii="Arial" w:hAnsi="Arial" w:cs="Arial"/>
                <w:sz w:val="18"/>
                <w:szCs w:val="18"/>
              </w:rPr>
              <w:t>Cuenta de cheques</w:t>
            </w:r>
          </w:p>
        </w:tc>
        <w:tc>
          <w:tcPr>
            <w:tcW w:w="4678" w:type="dxa"/>
            <w:vAlign w:val="center"/>
          </w:tcPr>
          <w:p w:rsidR="00A923A1" w:rsidRPr="009A3B29" w:rsidRDefault="00A923A1" w:rsidP="00EC75EA">
            <w:pPr>
              <w:pStyle w:val="ROMANOS"/>
              <w:spacing w:after="0" w:line="360" w:lineRule="auto"/>
              <w:ind w:left="0" w:firstLine="0"/>
              <w:cnfStyle w:val="000000000000"/>
              <w:rPr>
                <w:lang w:val="es-MX"/>
              </w:rPr>
            </w:pPr>
            <w:r>
              <w:rPr>
                <w:lang w:val="es-MX"/>
              </w:rPr>
              <w:t xml:space="preserve">Agrupa los recursos financieros generados por las reservas de los créditos señaladas en la Ley. </w:t>
            </w:r>
          </w:p>
        </w:tc>
      </w:tr>
    </w:tbl>
    <w:p w:rsidR="00A923A1" w:rsidRPr="00F9095E" w:rsidRDefault="00A923A1" w:rsidP="00A923A1">
      <w:pPr>
        <w:pStyle w:val="ROMANOS"/>
        <w:spacing w:after="0" w:line="360" w:lineRule="auto"/>
        <w:ind w:hanging="431"/>
        <w:rPr>
          <w:lang w:val="es-MX"/>
        </w:rPr>
      </w:pPr>
    </w:p>
    <w:p w:rsidR="00A923A1" w:rsidRDefault="00A923A1" w:rsidP="00A923A1">
      <w:pPr>
        <w:pStyle w:val="ROMANOS"/>
        <w:spacing w:after="0" w:line="360" w:lineRule="auto"/>
        <w:ind w:hanging="431"/>
        <w:rPr>
          <w:lang w:val="es-MX"/>
        </w:rPr>
      </w:pPr>
      <w:r>
        <w:rPr>
          <w:lang w:val="es-MX"/>
        </w:rPr>
        <w:t>6.</w:t>
      </w:r>
      <w:r>
        <w:rPr>
          <w:lang w:val="es-MX"/>
        </w:rPr>
        <w:tab/>
        <w:t xml:space="preserve">Todas </w:t>
      </w:r>
      <w:r w:rsidRPr="00F9095E">
        <w:rPr>
          <w:lang w:val="es-MX"/>
        </w:rPr>
        <w:t>las inversiones financieras</w:t>
      </w:r>
      <w:r>
        <w:rPr>
          <w:lang w:val="es-MX"/>
        </w:rPr>
        <w:t xml:space="preserve"> se realizan a un plazo de 30 días.</w:t>
      </w:r>
    </w:p>
    <w:p w:rsidR="00A923A1" w:rsidRPr="00F9095E" w:rsidRDefault="00A923A1" w:rsidP="00A923A1">
      <w:pPr>
        <w:pStyle w:val="ROMANOS"/>
        <w:spacing w:after="0" w:line="360" w:lineRule="auto"/>
        <w:ind w:hanging="431"/>
        <w:rPr>
          <w:b/>
          <w:lang w:val="es-MX"/>
        </w:rPr>
      </w:pPr>
      <w:r w:rsidRPr="00F9095E">
        <w:rPr>
          <w:b/>
          <w:lang w:val="es-MX"/>
        </w:rPr>
        <w:tab/>
        <w:t>Bienes Muebles, Inmuebles e Intangibles</w:t>
      </w:r>
    </w:p>
    <w:p w:rsidR="00A923A1" w:rsidRDefault="00A923A1" w:rsidP="00A923A1">
      <w:pPr>
        <w:pStyle w:val="ROMANOS"/>
        <w:spacing w:after="0" w:line="360" w:lineRule="auto"/>
        <w:ind w:hanging="431"/>
        <w:rPr>
          <w:lang w:val="es-MX"/>
        </w:rPr>
      </w:pPr>
      <w:r>
        <w:rPr>
          <w:lang w:val="es-MX"/>
        </w:rPr>
        <w:t>7.</w:t>
      </w:r>
      <w:r>
        <w:rPr>
          <w:lang w:val="es-MX"/>
        </w:rPr>
        <w:tab/>
        <w:t>El rubro de Bienes Muebles se encuentra desglosado dentro de la sección del Apartado de Anexos y se conforma por el equipo de oficina, administración y equipo de cómputo propiedad de la Institución. Este rubro asciende a $2</w:t>
      </w:r>
      <w:proofErr w:type="gramStart"/>
      <w:r>
        <w:rPr>
          <w:lang w:val="es-MX"/>
        </w:rPr>
        <w:t>,184,712.00</w:t>
      </w:r>
      <w:proofErr w:type="gramEnd"/>
      <w:r>
        <w:rPr>
          <w:lang w:val="es-MX"/>
        </w:rPr>
        <w:t xml:space="preserve"> M.N. Las características significativas del estado físico en que se encuentran los activos se encuentra descrito en los resguardos firmados por los servidores públicos de la Dependencia. El monto de la depreciación del ejercicio y la acumulada, se acatará a las disposiciones establecidas en la Ley del Impuesto Sobre la Renta.</w:t>
      </w:r>
    </w:p>
    <w:p w:rsidR="00A923A1" w:rsidRDefault="00A923A1" w:rsidP="00A923A1">
      <w:pPr>
        <w:pStyle w:val="ROMANOS"/>
        <w:spacing w:after="0" w:line="360" w:lineRule="auto"/>
        <w:ind w:hanging="431"/>
        <w:rPr>
          <w:lang w:val="es-MX"/>
        </w:rPr>
      </w:pPr>
      <w:r>
        <w:rPr>
          <w:lang w:val="es-MX"/>
        </w:rPr>
        <w:tab/>
        <w:t>El rubro de Inmuebles se compone de los terrenos propiedad de la Institución y asciende a $34</w:t>
      </w:r>
      <w:proofErr w:type="gramStart"/>
      <w:r>
        <w:rPr>
          <w:lang w:val="es-MX"/>
        </w:rPr>
        <w:t>,126,495.00</w:t>
      </w:r>
      <w:proofErr w:type="gramEnd"/>
      <w:r w:rsidR="00270607">
        <w:rPr>
          <w:lang w:val="es-MX"/>
        </w:rPr>
        <w:t xml:space="preserve"> M.N</w:t>
      </w:r>
      <w:r>
        <w:rPr>
          <w:lang w:val="es-MX"/>
        </w:rPr>
        <w:t>.</w:t>
      </w:r>
    </w:p>
    <w:p w:rsidR="00A923A1" w:rsidRDefault="00A923A1" w:rsidP="00A923A1">
      <w:pPr>
        <w:pStyle w:val="ROMANOS"/>
        <w:spacing w:after="0" w:line="360" w:lineRule="auto"/>
        <w:ind w:hanging="431"/>
        <w:rPr>
          <w:lang w:val="es-MX"/>
        </w:rPr>
      </w:pPr>
      <w:r>
        <w:rPr>
          <w:lang w:val="es-MX"/>
        </w:rPr>
        <w:t>8.</w:t>
      </w:r>
      <w:r>
        <w:rPr>
          <w:lang w:val="es-MX"/>
        </w:rPr>
        <w:tab/>
        <w:t xml:space="preserve">La Institución no cuenta con </w:t>
      </w:r>
      <w:r w:rsidRPr="00F9095E">
        <w:rPr>
          <w:lang w:val="es-MX"/>
        </w:rPr>
        <w:t>activos intangibles y diferidos</w:t>
      </w:r>
      <w:r>
        <w:rPr>
          <w:lang w:val="es-MX"/>
        </w:rPr>
        <w:t>.</w:t>
      </w:r>
    </w:p>
    <w:p w:rsidR="00A923A1" w:rsidRPr="00F9095E" w:rsidRDefault="00A923A1" w:rsidP="00A923A1">
      <w:pPr>
        <w:pStyle w:val="ROMANOS"/>
        <w:spacing w:after="0" w:line="360" w:lineRule="auto"/>
        <w:ind w:hanging="431"/>
        <w:rPr>
          <w:b/>
          <w:lang w:val="es-MX"/>
        </w:rPr>
      </w:pPr>
      <w:r w:rsidRPr="00F9095E">
        <w:rPr>
          <w:b/>
          <w:lang w:val="es-MX"/>
        </w:rPr>
        <w:tab/>
        <w:t>Estimaciones y Deterioros</w:t>
      </w:r>
    </w:p>
    <w:p w:rsidR="00A923A1" w:rsidRPr="00F9095E" w:rsidRDefault="00A923A1" w:rsidP="00A923A1">
      <w:pPr>
        <w:pStyle w:val="ROMANOS"/>
        <w:spacing w:after="0" w:line="360" w:lineRule="auto"/>
        <w:ind w:hanging="431"/>
        <w:rPr>
          <w:lang w:val="es-MX"/>
        </w:rPr>
      </w:pPr>
      <w:r>
        <w:rPr>
          <w:lang w:val="es-MX"/>
        </w:rPr>
        <w:t>9.</w:t>
      </w:r>
      <w:r>
        <w:rPr>
          <w:lang w:val="es-MX"/>
        </w:rPr>
        <w:tab/>
        <w:t>Durante este ejercicio fiscal no se realizó la</w:t>
      </w:r>
      <w:r w:rsidRPr="00F9095E">
        <w:rPr>
          <w:lang w:val="es-MX"/>
        </w:rPr>
        <w:t xml:space="preserve"> es</w:t>
      </w:r>
      <w:r>
        <w:rPr>
          <w:lang w:val="es-MX"/>
        </w:rPr>
        <w:t>timación de cuentas incobrables y</w:t>
      </w:r>
      <w:r w:rsidRPr="00F9095E">
        <w:rPr>
          <w:lang w:val="es-MX"/>
        </w:rPr>
        <w:t xml:space="preserve"> estimación de inventarios</w:t>
      </w:r>
      <w:r>
        <w:rPr>
          <w:lang w:val="es-MX"/>
        </w:rPr>
        <w:t>.</w:t>
      </w:r>
    </w:p>
    <w:p w:rsidR="00A923A1" w:rsidRPr="00F9095E" w:rsidRDefault="00A923A1" w:rsidP="00A923A1">
      <w:pPr>
        <w:pStyle w:val="ROMANOS"/>
        <w:spacing w:after="0" w:line="360" w:lineRule="auto"/>
        <w:ind w:hanging="431"/>
        <w:rPr>
          <w:b/>
          <w:lang w:val="es-MX"/>
        </w:rPr>
      </w:pPr>
      <w:r w:rsidRPr="00F9095E">
        <w:rPr>
          <w:b/>
          <w:lang w:val="es-MX"/>
        </w:rPr>
        <w:lastRenderedPageBreak/>
        <w:tab/>
      </w:r>
    </w:p>
    <w:p w:rsidR="00DF3FBF" w:rsidRPr="00F9095E" w:rsidRDefault="00DF3FBF" w:rsidP="00DF3FBF">
      <w:pPr>
        <w:pStyle w:val="ROMANOS"/>
        <w:spacing w:after="0" w:line="360" w:lineRule="auto"/>
        <w:ind w:left="432" w:hanging="431"/>
        <w:rPr>
          <w:b/>
          <w:lang w:val="es-MX"/>
        </w:rPr>
      </w:pPr>
      <w:r w:rsidRPr="00F9095E">
        <w:rPr>
          <w:b/>
          <w:lang w:val="es-MX"/>
        </w:rPr>
        <w:t>Pasivo</w:t>
      </w:r>
    </w:p>
    <w:p w:rsidR="00DF3FBF" w:rsidRDefault="00DF3FBF" w:rsidP="00DF3FBF">
      <w:pPr>
        <w:pStyle w:val="ROMANOS"/>
        <w:numPr>
          <w:ilvl w:val="0"/>
          <w:numId w:val="6"/>
        </w:numPr>
        <w:spacing w:after="0" w:line="240" w:lineRule="exact"/>
        <w:rPr>
          <w:lang w:val="es-MX"/>
        </w:rPr>
      </w:pPr>
      <w:r>
        <w:rPr>
          <w:lang w:val="es-MX"/>
        </w:rPr>
        <w:t>Cuentas por pagar a corto plazo</w:t>
      </w:r>
      <w:r w:rsidRPr="00F9095E">
        <w:rPr>
          <w:lang w:val="es-MX"/>
        </w:rPr>
        <w:t>.</w:t>
      </w:r>
    </w:p>
    <w:p w:rsidR="0049787D" w:rsidRDefault="0049787D" w:rsidP="0049787D">
      <w:pPr>
        <w:pStyle w:val="ROMANOS"/>
        <w:spacing w:after="0" w:line="240" w:lineRule="exact"/>
        <w:ind w:left="723" w:firstLine="0"/>
        <w:rPr>
          <w:lang w:val="es-MX"/>
        </w:rPr>
      </w:pPr>
    </w:p>
    <w:tbl>
      <w:tblPr>
        <w:tblW w:w="6810" w:type="dxa"/>
        <w:jc w:val="center"/>
        <w:tblCellMar>
          <w:left w:w="70" w:type="dxa"/>
          <w:right w:w="70" w:type="dxa"/>
        </w:tblCellMar>
        <w:tblLook w:val="04A0"/>
      </w:tblPr>
      <w:tblGrid>
        <w:gridCol w:w="3830"/>
        <w:gridCol w:w="515"/>
        <w:gridCol w:w="2465"/>
      </w:tblGrid>
      <w:tr w:rsidR="00DF3FBF" w:rsidRPr="00BE1A97" w:rsidTr="00CC0FAD">
        <w:trPr>
          <w:trHeight w:val="241"/>
          <w:jc w:val="center"/>
        </w:trPr>
        <w:tc>
          <w:tcPr>
            <w:tcW w:w="3830" w:type="dxa"/>
            <w:vMerge w:val="restart"/>
            <w:tcBorders>
              <w:top w:val="nil"/>
              <w:left w:val="nil"/>
              <w:bottom w:val="nil"/>
              <w:right w:val="nil"/>
            </w:tcBorders>
            <w:shd w:val="clear" w:color="0000FF" w:fill="006C31"/>
            <w:noWrap/>
            <w:vAlign w:val="center"/>
            <w:hideMark/>
          </w:tcPr>
          <w:p w:rsidR="00DF3FBF" w:rsidRPr="00BE1A97" w:rsidRDefault="00DF3FBF" w:rsidP="0049787D">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DESCRIPCION</w:t>
            </w:r>
          </w:p>
        </w:tc>
        <w:tc>
          <w:tcPr>
            <w:tcW w:w="515" w:type="dxa"/>
            <w:tcBorders>
              <w:top w:val="nil"/>
              <w:left w:val="nil"/>
              <w:bottom w:val="nil"/>
              <w:right w:val="nil"/>
            </w:tcBorders>
            <w:shd w:val="clear" w:color="auto" w:fill="auto"/>
            <w:noWrap/>
            <w:vAlign w:val="bottom"/>
            <w:hideMark/>
          </w:tcPr>
          <w:p w:rsidR="00DF3FBF" w:rsidRPr="00BE1A97" w:rsidRDefault="00DF3FBF" w:rsidP="0049787D">
            <w:pPr>
              <w:spacing w:after="0" w:line="240" w:lineRule="auto"/>
              <w:rPr>
                <w:rFonts w:ascii="Arial" w:eastAsia="Times New Roman" w:hAnsi="Arial" w:cs="Arial"/>
                <w:sz w:val="18"/>
                <w:szCs w:val="18"/>
                <w:lang w:eastAsia="es-MX"/>
              </w:rPr>
            </w:pPr>
          </w:p>
        </w:tc>
        <w:tc>
          <w:tcPr>
            <w:tcW w:w="2465" w:type="dxa"/>
            <w:vMerge w:val="restart"/>
            <w:tcBorders>
              <w:top w:val="nil"/>
              <w:left w:val="nil"/>
              <w:bottom w:val="nil"/>
              <w:right w:val="nil"/>
            </w:tcBorders>
            <w:shd w:val="clear" w:color="0000FF" w:fill="006C31"/>
            <w:noWrap/>
            <w:vAlign w:val="center"/>
            <w:hideMark/>
          </w:tcPr>
          <w:p w:rsidR="00DF3FBF" w:rsidRPr="00BE1A97" w:rsidRDefault="00DF3FBF" w:rsidP="0049787D">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IMPORTE</w:t>
            </w:r>
          </w:p>
        </w:tc>
      </w:tr>
      <w:tr w:rsidR="00DF3FBF" w:rsidRPr="00BE1A97" w:rsidTr="00CC0FAD">
        <w:trPr>
          <w:trHeight w:val="503"/>
          <w:jc w:val="center"/>
        </w:trPr>
        <w:tc>
          <w:tcPr>
            <w:tcW w:w="3830" w:type="dxa"/>
            <w:vMerge/>
            <w:tcBorders>
              <w:top w:val="nil"/>
              <w:left w:val="nil"/>
              <w:bottom w:val="nil"/>
              <w:right w:val="nil"/>
            </w:tcBorders>
            <w:vAlign w:val="center"/>
            <w:hideMark/>
          </w:tcPr>
          <w:p w:rsidR="00DF3FBF" w:rsidRPr="00BE1A97" w:rsidRDefault="00DF3FBF" w:rsidP="0049787D">
            <w:pPr>
              <w:spacing w:after="0" w:line="240" w:lineRule="auto"/>
              <w:rPr>
                <w:rFonts w:ascii="Arial" w:eastAsia="Times New Roman" w:hAnsi="Arial" w:cs="Arial"/>
                <w:b/>
                <w:bCs/>
                <w:color w:val="FFFFFF"/>
                <w:sz w:val="18"/>
                <w:szCs w:val="18"/>
                <w:lang w:eastAsia="es-MX"/>
              </w:rPr>
            </w:pPr>
          </w:p>
        </w:tc>
        <w:tc>
          <w:tcPr>
            <w:tcW w:w="515" w:type="dxa"/>
            <w:tcBorders>
              <w:top w:val="nil"/>
              <w:left w:val="nil"/>
              <w:bottom w:val="nil"/>
              <w:right w:val="nil"/>
            </w:tcBorders>
            <w:shd w:val="clear" w:color="auto" w:fill="auto"/>
            <w:noWrap/>
            <w:vAlign w:val="bottom"/>
            <w:hideMark/>
          </w:tcPr>
          <w:p w:rsidR="00DF3FBF" w:rsidRPr="00BE1A97" w:rsidRDefault="00DF3FBF" w:rsidP="0049787D">
            <w:pPr>
              <w:spacing w:after="0" w:line="240" w:lineRule="auto"/>
              <w:rPr>
                <w:rFonts w:ascii="Arial" w:eastAsia="Times New Roman" w:hAnsi="Arial" w:cs="Arial"/>
                <w:sz w:val="18"/>
                <w:szCs w:val="18"/>
                <w:lang w:eastAsia="es-MX"/>
              </w:rPr>
            </w:pPr>
          </w:p>
        </w:tc>
        <w:tc>
          <w:tcPr>
            <w:tcW w:w="2465" w:type="dxa"/>
            <w:vMerge/>
            <w:tcBorders>
              <w:top w:val="nil"/>
              <w:left w:val="nil"/>
              <w:bottom w:val="nil"/>
              <w:right w:val="nil"/>
            </w:tcBorders>
            <w:vAlign w:val="center"/>
            <w:hideMark/>
          </w:tcPr>
          <w:p w:rsidR="00DF3FBF" w:rsidRPr="00BE1A97" w:rsidRDefault="00DF3FBF" w:rsidP="0049787D">
            <w:pPr>
              <w:spacing w:after="0" w:line="240" w:lineRule="auto"/>
              <w:rPr>
                <w:rFonts w:ascii="Arial" w:eastAsia="Times New Roman" w:hAnsi="Arial" w:cs="Arial"/>
                <w:b/>
                <w:bCs/>
                <w:color w:val="FFFFFF"/>
                <w:sz w:val="18"/>
                <w:szCs w:val="18"/>
                <w:lang w:eastAsia="es-MX"/>
              </w:rPr>
            </w:pPr>
          </w:p>
        </w:tc>
      </w:tr>
      <w:tr w:rsidR="00DF3FBF" w:rsidRPr="00BE1A97" w:rsidTr="00CC0FAD">
        <w:trPr>
          <w:trHeight w:val="108"/>
          <w:jc w:val="center"/>
        </w:trPr>
        <w:tc>
          <w:tcPr>
            <w:tcW w:w="3830" w:type="dxa"/>
            <w:vMerge/>
            <w:tcBorders>
              <w:top w:val="nil"/>
              <w:left w:val="nil"/>
              <w:bottom w:val="nil"/>
              <w:right w:val="nil"/>
            </w:tcBorders>
            <w:vAlign w:val="center"/>
            <w:hideMark/>
          </w:tcPr>
          <w:p w:rsidR="00DF3FBF" w:rsidRPr="00BE1A97" w:rsidRDefault="00DF3FBF" w:rsidP="0049787D">
            <w:pPr>
              <w:spacing w:after="0" w:line="240" w:lineRule="auto"/>
              <w:rPr>
                <w:rFonts w:ascii="Arial" w:eastAsia="Times New Roman" w:hAnsi="Arial" w:cs="Arial"/>
                <w:b/>
                <w:bCs/>
                <w:color w:val="FFFFFF"/>
                <w:sz w:val="18"/>
                <w:szCs w:val="18"/>
                <w:lang w:eastAsia="es-MX"/>
              </w:rPr>
            </w:pPr>
          </w:p>
        </w:tc>
        <w:tc>
          <w:tcPr>
            <w:tcW w:w="515" w:type="dxa"/>
            <w:tcBorders>
              <w:top w:val="nil"/>
              <w:left w:val="nil"/>
              <w:bottom w:val="nil"/>
              <w:right w:val="nil"/>
            </w:tcBorders>
            <w:shd w:val="clear" w:color="auto" w:fill="auto"/>
            <w:noWrap/>
            <w:vAlign w:val="bottom"/>
            <w:hideMark/>
          </w:tcPr>
          <w:p w:rsidR="00DF3FBF" w:rsidRPr="00BE1A97" w:rsidRDefault="00DF3FBF" w:rsidP="0049787D">
            <w:pPr>
              <w:spacing w:after="0" w:line="240" w:lineRule="auto"/>
              <w:rPr>
                <w:rFonts w:ascii="Arial" w:eastAsia="Times New Roman" w:hAnsi="Arial" w:cs="Arial"/>
                <w:sz w:val="18"/>
                <w:szCs w:val="18"/>
                <w:lang w:eastAsia="es-MX"/>
              </w:rPr>
            </w:pPr>
          </w:p>
        </w:tc>
        <w:tc>
          <w:tcPr>
            <w:tcW w:w="2465" w:type="dxa"/>
            <w:vMerge/>
            <w:tcBorders>
              <w:top w:val="nil"/>
              <w:left w:val="nil"/>
              <w:bottom w:val="nil"/>
              <w:right w:val="nil"/>
            </w:tcBorders>
            <w:vAlign w:val="center"/>
            <w:hideMark/>
          </w:tcPr>
          <w:p w:rsidR="00DF3FBF" w:rsidRPr="00BE1A97" w:rsidRDefault="00DF3FBF" w:rsidP="0049787D">
            <w:pPr>
              <w:spacing w:after="0" w:line="240" w:lineRule="auto"/>
              <w:rPr>
                <w:rFonts w:ascii="Arial" w:eastAsia="Times New Roman" w:hAnsi="Arial" w:cs="Arial"/>
                <w:b/>
                <w:bCs/>
                <w:color w:val="FFFFFF"/>
                <w:sz w:val="18"/>
                <w:szCs w:val="18"/>
                <w:lang w:eastAsia="es-MX"/>
              </w:rPr>
            </w:pPr>
          </w:p>
        </w:tc>
      </w:tr>
      <w:tr w:rsidR="00DF3FBF" w:rsidRPr="00BE1A97" w:rsidTr="00CC0FAD">
        <w:trPr>
          <w:trHeight w:val="503"/>
          <w:jc w:val="center"/>
        </w:trPr>
        <w:tc>
          <w:tcPr>
            <w:tcW w:w="3830" w:type="dxa"/>
            <w:tcBorders>
              <w:top w:val="nil"/>
              <w:left w:val="nil"/>
              <w:bottom w:val="nil"/>
              <w:right w:val="nil"/>
            </w:tcBorders>
            <w:shd w:val="clear" w:color="auto" w:fill="auto"/>
            <w:noWrap/>
            <w:vAlign w:val="bottom"/>
            <w:hideMark/>
          </w:tcPr>
          <w:p w:rsidR="00DF3FBF" w:rsidRPr="0049787D" w:rsidRDefault="00DF3FBF" w:rsidP="007B53CE">
            <w:pPr>
              <w:rPr>
                <w:rFonts w:ascii="Arial" w:hAnsi="Arial" w:cs="Arial"/>
                <w:sz w:val="16"/>
                <w:szCs w:val="16"/>
                <w:lang w:eastAsia="es-MX"/>
              </w:rPr>
            </w:pPr>
            <w:r w:rsidRPr="0049787D">
              <w:rPr>
                <w:rFonts w:ascii="Arial" w:hAnsi="Arial" w:cs="Arial"/>
                <w:sz w:val="16"/>
                <w:szCs w:val="16"/>
                <w:lang w:eastAsia="es-MX"/>
              </w:rPr>
              <w:t>2</w:t>
            </w:r>
            <w:r w:rsidR="007B53CE">
              <w:rPr>
                <w:rFonts w:ascii="Arial" w:hAnsi="Arial" w:cs="Arial"/>
                <w:sz w:val="16"/>
                <w:szCs w:val="16"/>
                <w:lang w:eastAsia="es-MX"/>
              </w:rPr>
              <w:t xml:space="preserve">111 Servicios personales </w:t>
            </w:r>
          </w:p>
        </w:tc>
        <w:tc>
          <w:tcPr>
            <w:tcW w:w="515"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sz w:val="16"/>
                <w:szCs w:val="16"/>
                <w:lang w:eastAsia="es-MX"/>
              </w:rPr>
            </w:pPr>
          </w:p>
        </w:tc>
        <w:tc>
          <w:tcPr>
            <w:tcW w:w="2465" w:type="dxa"/>
            <w:tcBorders>
              <w:top w:val="nil"/>
              <w:left w:val="nil"/>
              <w:bottom w:val="nil"/>
              <w:right w:val="nil"/>
            </w:tcBorders>
            <w:shd w:val="clear" w:color="auto" w:fill="auto"/>
            <w:noWrap/>
            <w:vAlign w:val="bottom"/>
            <w:hideMark/>
          </w:tcPr>
          <w:p w:rsidR="00DF3FBF" w:rsidRPr="0049787D" w:rsidRDefault="007B53CE" w:rsidP="0049787D">
            <w:pPr>
              <w:jc w:val="right"/>
              <w:rPr>
                <w:rFonts w:ascii="Arial" w:hAnsi="Arial" w:cs="Arial"/>
                <w:sz w:val="16"/>
                <w:szCs w:val="16"/>
                <w:lang w:eastAsia="es-MX"/>
              </w:rPr>
            </w:pPr>
            <w:r>
              <w:rPr>
                <w:rFonts w:ascii="Arial" w:hAnsi="Arial" w:cs="Arial"/>
                <w:sz w:val="16"/>
                <w:szCs w:val="16"/>
                <w:lang w:eastAsia="es-MX"/>
              </w:rPr>
              <w:t>40,019</w:t>
            </w:r>
          </w:p>
        </w:tc>
      </w:tr>
      <w:tr w:rsidR="007B53CE" w:rsidRPr="00BE1A97" w:rsidTr="00CC0FAD">
        <w:trPr>
          <w:trHeight w:val="503"/>
          <w:jc w:val="center"/>
        </w:trPr>
        <w:tc>
          <w:tcPr>
            <w:tcW w:w="3830" w:type="dxa"/>
            <w:tcBorders>
              <w:top w:val="nil"/>
              <w:left w:val="nil"/>
              <w:bottom w:val="nil"/>
              <w:right w:val="nil"/>
            </w:tcBorders>
            <w:shd w:val="clear" w:color="auto" w:fill="auto"/>
            <w:noWrap/>
            <w:vAlign w:val="bottom"/>
            <w:hideMark/>
          </w:tcPr>
          <w:p w:rsidR="007B53CE" w:rsidRPr="0049787D" w:rsidRDefault="007B53CE" w:rsidP="0049787D">
            <w:pPr>
              <w:rPr>
                <w:rFonts w:ascii="Arial" w:hAnsi="Arial" w:cs="Arial"/>
                <w:sz w:val="16"/>
                <w:szCs w:val="16"/>
                <w:lang w:eastAsia="es-MX"/>
              </w:rPr>
            </w:pPr>
            <w:r>
              <w:rPr>
                <w:rFonts w:ascii="Arial" w:hAnsi="Arial" w:cs="Arial"/>
                <w:sz w:val="16"/>
                <w:szCs w:val="16"/>
                <w:lang w:eastAsia="es-MX"/>
              </w:rPr>
              <w:t xml:space="preserve">2115  Transferencias otorgadas </w:t>
            </w:r>
          </w:p>
        </w:tc>
        <w:tc>
          <w:tcPr>
            <w:tcW w:w="515" w:type="dxa"/>
            <w:tcBorders>
              <w:top w:val="nil"/>
              <w:left w:val="nil"/>
              <w:bottom w:val="nil"/>
              <w:right w:val="nil"/>
            </w:tcBorders>
            <w:shd w:val="clear" w:color="auto" w:fill="auto"/>
            <w:noWrap/>
            <w:vAlign w:val="bottom"/>
            <w:hideMark/>
          </w:tcPr>
          <w:p w:rsidR="007B53CE" w:rsidRPr="0049787D" w:rsidRDefault="007B53CE" w:rsidP="0049787D">
            <w:pPr>
              <w:rPr>
                <w:rFonts w:ascii="Arial" w:hAnsi="Arial" w:cs="Arial"/>
                <w:sz w:val="16"/>
                <w:szCs w:val="16"/>
                <w:lang w:eastAsia="es-MX"/>
              </w:rPr>
            </w:pPr>
          </w:p>
        </w:tc>
        <w:tc>
          <w:tcPr>
            <w:tcW w:w="2465" w:type="dxa"/>
            <w:tcBorders>
              <w:top w:val="nil"/>
              <w:left w:val="nil"/>
              <w:bottom w:val="nil"/>
              <w:right w:val="nil"/>
            </w:tcBorders>
            <w:shd w:val="clear" w:color="auto" w:fill="auto"/>
            <w:noWrap/>
            <w:vAlign w:val="bottom"/>
            <w:hideMark/>
          </w:tcPr>
          <w:p w:rsidR="007B53CE" w:rsidRPr="0049787D" w:rsidRDefault="007B53CE" w:rsidP="0049787D">
            <w:pPr>
              <w:jc w:val="right"/>
              <w:rPr>
                <w:rFonts w:ascii="Arial" w:hAnsi="Arial" w:cs="Arial"/>
                <w:sz w:val="16"/>
                <w:szCs w:val="16"/>
                <w:lang w:eastAsia="es-MX"/>
              </w:rPr>
            </w:pPr>
            <w:r>
              <w:rPr>
                <w:rFonts w:ascii="Arial" w:hAnsi="Arial" w:cs="Arial"/>
                <w:sz w:val="16"/>
                <w:szCs w:val="16"/>
                <w:lang w:eastAsia="es-MX"/>
              </w:rPr>
              <w:t>41,643</w:t>
            </w:r>
          </w:p>
        </w:tc>
      </w:tr>
      <w:tr w:rsidR="007B53CE" w:rsidRPr="00BE1A97" w:rsidTr="00CC0FAD">
        <w:trPr>
          <w:trHeight w:val="503"/>
          <w:jc w:val="center"/>
        </w:trPr>
        <w:tc>
          <w:tcPr>
            <w:tcW w:w="3830" w:type="dxa"/>
            <w:tcBorders>
              <w:top w:val="nil"/>
              <w:left w:val="nil"/>
              <w:bottom w:val="nil"/>
              <w:right w:val="nil"/>
            </w:tcBorders>
            <w:shd w:val="clear" w:color="auto" w:fill="auto"/>
            <w:noWrap/>
            <w:vAlign w:val="bottom"/>
            <w:hideMark/>
          </w:tcPr>
          <w:p w:rsidR="007B53CE" w:rsidRPr="0049787D" w:rsidRDefault="007B53CE" w:rsidP="0049787D">
            <w:pPr>
              <w:rPr>
                <w:rFonts w:ascii="Arial" w:hAnsi="Arial" w:cs="Arial"/>
                <w:sz w:val="16"/>
                <w:szCs w:val="16"/>
                <w:lang w:eastAsia="es-MX"/>
              </w:rPr>
            </w:pPr>
            <w:r>
              <w:rPr>
                <w:rFonts w:ascii="Arial" w:hAnsi="Arial" w:cs="Arial"/>
                <w:sz w:val="16"/>
                <w:szCs w:val="16"/>
                <w:lang w:eastAsia="es-MX"/>
              </w:rPr>
              <w:t>2117  Retenciones y contribuciones</w:t>
            </w:r>
          </w:p>
        </w:tc>
        <w:tc>
          <w:tcPr>
            <w:tcW w:w="515" w:type="dxa"/>
            <w:tcBorders>
              <w:top w:val="nil"/>
              <w:left w:val="nil"/>
              <w:bottom w:val="nil"/>
              <w:right w:val="nil"/>
            </w:tcBorders>
            <w:shd w:val="clear" w:color="auto" w:fill="auto"/>
            <w:noWrap/>
            <w:vAlign w:val="bottom"/>
            <w:hideMark/>
          </w:tcPr>
          <w:p w:rsidR="007B53CE" w:rsidRPr="0049787D" w:rsidRDefault="007B53CE" w:rsidP="0049787D">
            <w:pPr>
              <w:rPr>
                <w:rFonts w:ascii="Arial" w:hAnsi="Arial" w:cs="Arial"/>
                <w:sz w:val="16"/>
                <w:szCs w:val="16"/>
                <w:lang w:eastAsia="es-MX"/>
              </w:rPr>
            </w:pPr>
          </w:p>
        </w:tc>
        <w:tc>
          <w:tcPr>
            <w:tcW w:w="2465" w:type="dxa"/>
            <w:tcBorders>
              <w:top w:val="nil"/>
              <w:left w:val="nil"/>
              <w:bottom w:val="nil"/>
              <w:right w:val="nil"/>
            </w:tcBorders>
            <w:shd w:val="clear" w:color="auto" w:fill="auto"/>
            <w:noWrap/>
            <w:vAlign w:val="bottom"/>
            <w:hideMark/>
          </w:tcPr>
          <w:p w:rsidR="007B53CE" w:rsidRPr="0049787D" w:rsidRDefault="007B53CE" w:rsidP="0049787D">
            <w:pPr>
              <w:jc w:val="right"/>
              <w:rPr>
                <w:rFonts w:ascii="Arial" w:hAnsi="Arial" w:cs="Arial"/>
                <w:sz w:val="16"/>
                <w:szCs w:val="16"/>
                <w:lang w:eastAsia="es-MX"/>
              </w:rPr>
            </w:pPr>
            <w:r>
              <w:rPr>
                <w:rFonts w:ascii="Arial" w:hAnsi="Arial" w:cs="Arial"/>
                <w:sz w:val="16"/>
                <w:szCs w:val="16"/>
                <w:lang w:eastAsia="es-MX"/>
              </w:rPr>
              <w:t>302,150</w:t>
            </w:r>
          </w:p>
        </w:tc>
      </w:tr>
      <w:tr w:rsidR="007B53CE" w:rsidRPr="00BE1A97" w:rsidTr="00CC0FAD">
        <w:trPr>
          <w:trHeight w:val="503"/>
          <w:jc w:val="center"/>
        </w:trPr>
        <w:tc>
          <w:tcPr>
            <w:tcW w:w="3830" w:type="dxa"/>
            <w:tcBorders>
              <w:top w:val="nil"/>
              <w:left w:val="nil"/>
              <w:bottom w:val="nil"/>
              <w:right w:val="nil"/>
            </w:tcBorders>
            <w:shd w:val="clear" w:color="auto" w:fill="auto"/>
            <w:noWrap/>
            <w:vAlign w:val="bottom"/>
            <w:hideMark/>
          </w:tcPr>
          <w:p w:rsidR="007B53CE" w:rsidRPr="0049787D" w:rsidRDefault="00634F36" w:rsidP="0049787D">
            <w:pPr>
              <w:rPr>
                <w:rFonts w:ascii="Arial" w:hAnsi="Arial" w:cs="Arial"/>
                <w:sz w:val="16"/>
                <w:szCs w:val="16"/>
                <w:lang w:eastAsia="es-MX"/>
              </w:rPr>
            </w:pPr>
            <w:r>
              <w:rPr>
                <w:rFonts w:ascii="Arial" w:hAnsi="Arial" w:cs="Arial"/>
                <w:sz w:val="16"/>
                <w:szCs w:val="16"/>
                <w:lang w:eastAsia="es-MX"/>
              </w:rPr>
              <w:t xml:space="preserve">            </w:t>
            </w:r>
            <w:r w:rsidR="007B53CE">
              <w:rPr>
                <w:rFonts w:ascii="Arial" w:hAnsi="Arial" w:cs="Arial"/>
                <w:sz w:val="16"/>
                <w:szCs w:val="16"/>
                <w:lang w:eastAsia="es-MX"/>
              </w:rPr>
              <w:t>2117-71-1</w:t>
            </w:r>
            <w:r>
              <w:rPr>
                <w:rFonts w:ascii="Arial" w:hAnsi="Arial" w:cs="Arial"/>
                <w:sz w:val="16"/>
                <w:szCs w:val="16"/>
                <w:lang w:eastAsia="es-MX"/>
              </w:rPr>
              <w:t xml:space="preserve">    I.S.R.</w:t>
            </w:r>
          </w:p>
        </w:tc>
        <w:tc>
          <w:tcPr>
            <w:tcW w:w="515" w:type="dxa"/>
            <w:tcBorders>
              <w:top w:val="nil"/>
              <w:left w:val="nil"/>
              <w:bottom w:val="nil"/>
              <w:right w:val="nil"/>
            </w:tcBorders>
            <w:shd w:val="clear" w:color="auto" w:fill="auto"/>
            <w:noWrap/>
            <w:vAlign w:val="bottom"/>
            <w:hideMark/>
          </w:tcPr>
          <w:p w:rsidR="007B53CE" w:rsidRPr="0049787D" w:rsidRDefault="007B53CE" w:rsidP="0049787D">
            <w:pPr>
              <w:rPr>
                <w:rFonts w:ascii="Arial" w:hAnsi="Arial" w:cs="Arial"/>
                <w:sz w:val="16"/>
                <w:szCs w:val="16"/>
                <w:lang w:eastAsia="es-MX"/>
              </w:rPr>
            </w:pPr>
          </w:p>
        </w:tc>
        <w:tc>
          <w:tcPr>
            <w:tcW w:w="2465" w:type="dxa"/>
            <w:tcBorders>
              <w:top w:val="nil"/>
              <w:left w:val="nil"/>
              <w:bottom w:val="nil"/>
              <w:right w:val="nil"/>
            </w:tcBorders>
            <w:shd w:val="clear" w:color="auto" w:fill="auto"/>
            <w:noWrap/>
            <w:vAlign w:val="bottom"/>
            <w:hideMark/>
          </w:tcPr>
          <w:p w:rsidR="007B53CE" w:rsidRPr="0049787D" w:rsidRDefault="00634F36" w:rsidP="0049787D">
            <w:pPr>
              <w:jc w:val="right"/>
              <w:rPr>
                <w:rFonts w:ascii="Arial" w:hAnsi="Arial" w:cs="Arial"/>
                <w:sz w:val="16"/>
                <w:szCs w:val="16"/>
                <w:lang w:eastAsia="es-MX"/>
              </w:rPr>
            </w:pPr>
            <w:r>
              <w:rPr>
                <w:rFonts w:ascii="Arial" w:hAnsi="Arial" w:cs="Arial"/>
                <w:sz w:val="16"/>
                <w:szCs w:val="16"/>
                <w:lang w:eastAsia="es-MX"/>
              </w:rPr>
              <w:t>269,744</w:t>
            </w:r>
          </w:p>
        </w:tc>
      </w:tr>
      <w:tr w:rsidR="00DF3FBF" w:rsidRPr="00BE1A97" w:rsidTr="00CC0FAD">
        <w:trPr>
          <w:trHeight w:val="503"/>
          <w:jc w:val="center"/>
        </w:trPr>
        <w:tc>
          <w:tcPr>
            <w:tcW w:w="3830" w:type="dxa"/>
            <w:tcBorders>
              <w:top w:val="nil"/>
              <w:left w:val="nil"/>
              <w:bottom w:val="nil"/>
              <w:right w:val="nil"/>
            </w:tcBorders>
            <w:shd w:val="clear" w:color="auto" w:fill="auto"/>
            <w:noWrap/>
            <w:vAlign w:val="bottom"/>
            <w:hideMark/>
          </w:tcPr>
          <w:p w:rsidR="00DF3FBF" w:rsidRPr="0049787D" w:rsidRDefault="00634F36" w:rsidP="0049787D">
            <w:pPr>
              <w:rPr>
                <w:rFonts w:ascii="Arial" w:hAnsi="Arial" w:cs="Arial"/>
                <w:sz w:val="16"/>
                <w:szCs w:val="16"/>
                <w:lang w:eastAsia="es-MX"/>
              </w:rPr>
            </w:pPr>
            <w:r>
              <w:rPr>
                <w:rFonts w:ascii="Arial" w:hAnsi="Arial" w:cs="Arial"/>
                <w:sz w:val="16"/>
                <w:szCs w:val="16"/>
                <w:lang w:eastAsia="es-MX"/>
              </w:rPr>
              <w:t xml:space="preserve">            </w:t>
            </w:r>
            <w:r w:rsidR="00E55F2B" w:rsidRPr="0049787D">
              <w:rPr>
                <w:rFonts w:ascii="Arial" w:hAnsi="Arial" w:cs="Arial"/>
                <w:sz w:val="16"/>
                <w:szCs w:val="16"/>
                <w:lang w:eastAsia="es-MX"/>
              </w:rPr>
              <w:t>2117-71-4 Provisión 2% sobre nóminas</w:t>
            </w:r>
          </w:p>
        </w:tc>
        <w:tc>
          <w:tcPr>
            <w:tcW w:w="515"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sz w:val="16"/>
                <w:szCs w:val="16"/>
                <w:lang w:eastAsia="es-MX"/>
              </w:rPr>
            </w:pPr>
          </w:p>
        </w:tc>
        <w:tc>
          <w:tcPr>
            <w:tcW w:w="2465" w:type="dxa"/>
            <w:tcBorders>
              <w:top w:val="nil"/>
              <w:left w:val="nil"/>
              <w:bottom w:val="nil"/>
              <w:right w:val="nil"/>
            </w:tcBorders>
            <w:shd w:val="clear" w:color="auto" w:fill="auto"/>
            <w:noWrap/>
            <w:vAlign w:val="bottom"/>
            <w:hideMark/>
          </w:tcPr>
          <w:p w:rsidR="00DF3FBF" w:rsidRPr="0049787D" w:rsidRDefault="00634F36" w:rsidP="0049787D">
            <w:pPr>
              <w:jc w:val="right"/>
              <w:rPr>
                <w:rFonts w:ascii="Arial" w:hAnsi="Arial" w:cs="Arial"/>
                <w:sz w:val="16"/>
                <w:szCs w:val="16"/>
                <w:lang w:eastAsia="es-MX"/>
              </w:rPr>
            </w:pPr>
            <w:r>
              <w:rPr>
                <w:rFonts w:ascii="Arial" w:hAnsi="Arial" w:cs="Arial"/>
                <w:sz w:val="16"/>
                <w:szCs w:val="16"/>
                <w:lang w:eastAsia="es-MX"/>
              </w:rPr>
              <w:t>29,076</w:t>
            </w:r>
          </w:p>
        </w:tc>
      </w:tr>
      <w:tr w:rsidR="00DF3FBF" w:rsidRPr="00BE1A97" w:rsidTr="00CC0FAD">
        <w:trPr>
          <w:trHeight w:val="503"/>
          <w:jc w:val="center"/>
        </w:trPr>
        <w:tc>
          <w:tcPr>
            <w:tcW w:w="3830" w:type="dxa"/>
            <w:tcBorders>
              <w:top w:val="nil"/>
              <w:left w:val="nil"/>
              <w:bottom w:val="nil"/>
              <w:right w:val="nil"/>
            </w:tcBorders>
            <w:shd w:val="clear" w:color="auto" w:fill="auto"/>
            <w:noWrap/>
            <w:vAlign w:val="bottom"/>
            <w:hideMark/>
          </w:tcPr>
          <w:p w:rsidR="00DF3FBF" w:rsidRPr="0049787D" w:rsidRDefault="00634F36" w:rsidP="00634F36">
            <w:pPr>
              <w:rPr>
                <w:rFonts w:ascii="Arial" w:hAnsi="Arial" w:cs="Arial"/>
                <w:sz w:val="16"/>
                <w:szCs w:val="16"/>
                <w:lang w:eastAsia="es-MX"/>
              </w:rPr>
            </w:pPr>
            <w:r>
              <w:rPr>
                <w:rFonts w:ascii="Arial" w:hAnsi="Arial" w:cs="Arial"/>
                <w:sz w:val="16"/>
                <w:szCs w:val="16"/>
                <w:lang w:eastAsia="es-MX"/>
              </w:rPr>
              <w:t xml:space="preserve">         </w:t>
            </w:r>
            <w:r w:rsidR="00E55F2B" w:rsidRPr="0049787D">
              <w:rPr>
                <w:rFonts w:ascii="Arial" w:hAnsi="Arial" w:cs="Arial"/>
                <w:sz w:val="16"/>
                <w:szCs w:val="16"/>
                <w:lang w:eastAsia="es-MX"/>
              </w:rPr>
              <w:t xml:space="preserve">2117-71-5 ISR Honorarios asimilables </w:t>
            </w:r>
          </w:p>
        </w:tc>
        <w:tc>
          <w:tcPr>
            <w:tcW w:w="515"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b/>
                <w:bCs/>
                <w:i/>
                <w:iCs/>
                <w:sz w:val="16"/>
                <w:szCs w:val="16"/>
                <w:lang w:eastAsia="es-MX"/>
              </w:rPr>
            </w:pPr>
          </w:p>
        </w:tc>
        <w:tc>
          <w:tcPr>
            <w:tcW w:w="2465" w:type="dxa"/>
            <w:tcBorders>
              <w:top w:val="nil"/>
              <w:left w:val="nil"/>
              <w:bottom w:val="nil"/>
              <w:right w:val="nil"/>
            </w:tcBorders>
            <w:shd w:val="clear" w:color="auto" w:fill="auto"/>
            <w:noWrap/>
            <w:vAlign w:val="bottom"/>
            <w:hideMark/>
          </w:tcPr>
          <w:p w:rsidR="00DF3FBF" w:rsidRPr="0049787D" w:rsidRDefault="00865659" w:rsidP="0049787D">
            <w:pPr>
              <w:jc w:val="right"/>
              <w:rPr>
                <w:rFonts w:ascii="Arial" w:hAnsi="Arial" w:cs="Arial"/>
                <w:sz w:val="16"/>
                <w:szCs w:val="16"/>
                <w:lang w:eastAsia="es-MX"/>
              </w:rPr>
            </w:pPr>
            <w:r>
              <w:rPr>
                <w:rFonts w:ascii="Arial" w:hAnsi="Arial" w:cs="Arial"/>
                <w:sz w:val="16"/>
                <w:szCs w:val="16"/>
                <w:lang w:eastAsia="es-MX"/>
              </w:rPr>
              <w:t>3,3</w:t>
            </w:r>
            <w:r w:rsidR="00634F36">
              <w:rPr>
                <w:rFonts w:ascii="Arial" w:hAnsi="Arial" w:cs="Arial"/>
                <w:sz w:val="16"/>
                <w:szCs w:val="16"/>
                <w:lang w:eastAsia="es-MX"/>
              </w:rPr>
              <w:t>30</w:t>
            </w:r>
          </w:p>
        </w:tc>
      </w:tr>
      <w:tr w:rsidR="00DF3FBF" w:rsidRPr="00BE1A97" w:rsidTr="00CC0FAD">
        <w:trPr>
          <w:trHeight w:val="503"/>
          <w:jc w:val="center"/>
        </w:trPr>
        <w:tc>
          <w:tcPr>
            <w:tcW w:w="3830"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sz w:val="16"/>
                <w:szCs w:val="16"/>
                <w:lang w:eastAsia="es-MX"/>
              </w:rPr>
            </w:pPr>
            <w:r w:rsidRPr="0049787D">
              <w:rPr>
                <w:rFonts w:ascii="Arial" w:hAnsi="Arial" w:cs="Arial"/>
                <w:sz w:val="16"/>
                <w:szCs w:val="16"/>
                <w:lang w:eastAsia="es-MX"/>
              </w:rPr>
              <w:t>Total</w:t>
            </w:r>
          </w:p>
        </w:tc>
        <w:tc>
          <w:tcPr>
            <w:tcW w:w="515"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b/>
                <w:bCs/>
                <w:i/>
                <w:iCs/>
                <w:sz w:val="16"/>
                <w:szCs w:val="16"/>
                <w:lang w:eastAsia="es-MX"/>
              </w:rPr>
            </w:pPr>
          </w:p>
        </w:tc>
        <w:tc>
          <w:tcPr>
            <w:tcW w:w="2465" w:type="dxa"/>
            <w:tcBorders>
              <w:top w:val="nil"/>
              <w:left w:val="nil"/>
              <w:bottom w:val="nil"/>
              <w:right w:val="nil"/>
            </w:tcBorders>
            <w:shd w:val="clear" w:color="auto" w:fill="auto"/>
            <w:noWrap/>
            <w:vAlign w:val="bottom"/>
            <w:hideMark/>
          </w:tcPr>
          <w:p w:rsidR="00DF3FBF" w:rsidRPr="0049787D" w:rsidRDefault="00634F36" w:rsidP="0049787D">
            <w:pPr>
              <w:jc w:val="right"/>
              <w:rPr>
                <w:rFonts w:ascii="Arial" w:hAnsi="Arial" w:cs="Arial"/>
                <w:b/>
                <w:sz w:val="16"/>
                <w:szCs w:val="16"/>
                <w:lang w:eastAsia="es-MX"/>
              </w:rPr>
            </w:pPr>
            <w:r>
              <w:rPr>
                <w:rFonts w:ascii="Arial" w:hAnsi="Arial" w:cs="Arial"/>
                <w:b/>
                <w:sz w:val="16"/>
                <w:szCs w:val="16"/>
                <w:lang w:eastAsia="es-MX"/>
              </w:rPr>
              <w:t>383,811</w:t>
            </w:r>
          </w:p>
        </w:tc>
      </w:tr>
    </w:tbl>
    <w:p w:rsidR="00CC0FAD" w:rsidRDefault="00CC0FAD" w:rsidP="00CC0FAD">
      <w:pPr>
        <w:pStyle w:val="ROMANOS"/>
        <w:spacing w:after="0" w:line="240" w:lineRule="exact"/>
        <w:ind w:left="723" w:firstLine="0"/>
        <w:rPr>
          <w:lang w:val="es-MX"/>
        </w:rPr>
      </w:pPr>
    </w:p>
    <w:p w:rsidR="00DF3FBF" w:rsidRDefault="005830A9" w:rsidP="00DF3FBF">
      <w:pPr>
        <w:pStyle w:val="ROMANOS"/>
        <w:numPr>
          <w:ilvl w:val="0"/>
          <w:numId w:val="6"/>
        </w:numPr>
        <w:spacing w:after="0" w:line="240" w:lineRule="exact"/>
        <w:rPr>
          <w:lang w:val="es-MX"/>
        </w:rPr>
      </w:pPr>
      <w:r>
        <w:rPr>
          <w:lang w:val="es-MX"/>
        </w:rPr>
        <w:t>Documentos por pagar a corto plazo</w:t>
      </w:r>
    </w:p>
    <w:tbl>
      <w:tblPr>
        <w:tblW w:w="6134" w:type="dxa"/>
        <w:jc w:val="center"/>
        <w:tblCellMar>
          <w:left w:w="70" w:type="dxa"/>
          <w:right w:w="70" w:type="dxa"/>
        </w:tblCellMar>
        <w:tblLook w:val="04A0"/>
      </w:tblPr>
      <w:tblGrid>
        <w:gridCol w:w="3143"/>
        <w:gridCol w:w="486"/>
        <w:gridCol w:w="2505"/>
      </w:tblGrid>
      <w:tr w:rsidR="00DF3FBF" w:rsidRPr="00CC0FAD" w:rsidTr="00CC0FAD">
        <w:trPr>
          <w:trHeight w:val="228"/>
          <w:jc w:val="center"/>
        </w:trPr>
        <w:tc>
          <w:tcPr>
            <w:tcW w:w="3143" w:type="dxa"/>
            <w:vMerge w:val="restart"/>
            <w:tcBorders>
              <w:top w:val="nil"/>
              <w:left w:val="nil"/>
              <w:bottom w:val="nil"/>
              <w:right w:val="nil"/>
            </w:tcBorders>
            <w:shd w:val="clear" w:color="0000FF" w:fill="006C31"/>
            <w:noWrap/>
            <w:vAlign w:val="center"/>
            <w:hideMark/>
          </w:tcPr>
          <w:p w:rsidR="00DF3FBF" w:rsidRPr="00CC0FAD" w:rsidRDefault="00DF3FBF" w:rsidP="00CC0FAD">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DESCRIPCION</w:t>
            </w:r>
          </w:p>
        </w:tc>
        <w:tc>
          <w:tcPr>
            <w:tcW w:w="486" w:type="dxa"/>
            <w:tcBorders>
              <w:top w:val="nil"/>
              <w:left w:val="nil"/>
              <w:bottom w:val="nil"/>
              <w:right w:val="nil"/>
            </w:tcBorders>
            <w:shd w:val="clear" w:color="auto" w:fill="auto"/>
            <w:noWrap/>
            <w:vAlign w:val="bottom"/>
            <w:hideMark/>
          </w:tcPr>
          <w:p w:rsidR="00DF3FBF" w:rsidRPr="00CC0FAD" w:rsidRDefault="00DF3FBF" w:rsidP="00CC0FAD">
            <w:pPr>
              <w:pStyle w:val="Sinespaciado"/>
              <w:rPr>
                <w:rFonts w:ascii="Arial" w:hAnsi="Arial" w:cs="Arial"/>
                <w:sz w:val="16"/>
                <w:szCs w:val="16"/>
                <w:lang w:eastAsia="es-MX"/>
              </w:rPr>
            </w:pPr>
          </w:p>
        </w:tc>
        <w:tc>
          <w:tcPr>
            <w:tcW w:w="2505" w:type="dxa"/>
            <w:vMerge w:val="restart"/>
            <w:tcBorders>
              <w:top w:val="nil"/>
              <w:left w:val="nil"/>
              <w:bottom w:val="nil"/>
              <w:right w:val="nil"/>
            </w:tcBorders>
            <w:shd w:val="clear" w:color="0000FF" w:fill="006C31"/>
            <w:noWrap/>
            <w:vAlign w:val="center"/>
            <w:hideMark/>
          </w:tcPr>
          <w:p w:rsidR="00DF3FBF" w:rsidRPr="00CC0FAD" w:rsidRDefault="00DF3FBF" w:rsidP="00CC0FAD">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IMPORTE</w:t>
            </w:r>
          </w:p>
        </w:tc>
      </w:tr>
      <w:tr w:rsidR="00DF3FBF" w:rsidRPr="00CC0FAD" w:rsidTr="00CC0FAD">
        <w:trPr>
          <w:trHeight w:val="475"/>
          <w:jc w:val="center"/>
        </w:trPr>
        <w:tc>
          <w:tcPr>
            <w:tcW w:w="3143" w:type="dxa"/>
            <w:vMerge/>
            <w:tcBorders>
              <w:top w:val="nil"/>
              <w:left w:val="nil"/>
              <w:bottom w:val="nil"/>
              <w:right w:val="nil"/>
            </w:tcBorders>
            <w:vAlign w:val="center"/>
            <w:hideMark/>
          </w:tcPr>
          <w:p w:rsidR="00DF3FBF" w:rsidRPr="00CC0FAD" w:rsidRDefault="00DF3FBF" w:rsidP="00CC0FAD">
            <w:pPr>
              <w:pStyle w:val="Sinespaciado"/>
              <w:rPr>
                <w:rFonts w:ascii="Arial" w:hAnsi="Arial" w:cs="Arial"/>
                <w:sz w:val="16"/>
                <w:szCs w:val="16"/>
                <w:lang w:eastAsia="es-MX"/>
              </w:rPr>
            </w:pPr>
          </w:p>
        </w:tc>
        <w:tc>
          <w:tcPr>
            <w:tcW w:w="486" w:type="dxa"/>
            <w:tcBorders>
              <w:top w:val="nil"/>
              <w:left w:val="nil"/>
              <w:bottom w:val="nil"/>
              <w:right w:val="nil"/>
            </w:tcBorders>
            <w:shd w:val="clear" w:color="auto" w:fill="auto"/>
            <w:noWrap/>
            <w:vAlign w:val="bottom"/>
            <w:hideMark/>
          </w:tcPr>
          <w:p w:rsidR="00DF3FBF" w:rsidRPr="00CC0FAD" w:rsidRDefault="00DF3FBF" w:rsidP="00CC0FAD">
            <w:pPr>
              <w:pStyle w:val="Sinespaciado"/>
              <w:rPr>
                <w:rFonts w:ascii="Arial" w:hAnsi="Arial" w:cs="Arial"/>
                <w:sz w:val="16"/>
                <w:szCs w:val="16"/>
                <w:lang w:eastAsia="es-MX"/>
              </w:rPr>
            </w:pPr>
          </w:p>
        </w:tc>
        <w:tc>
          <w:tcPr>
            <w:tcW w:w="2505" w:type="dxa"/>
            <w:vMerge/>
            <w:tcBorders>
              <w:top w:val="nil"/>
              <w:left w:val="nil"/>
              <w:bottom w:val="nil"/>
              <w:right w:val="nil"/>
            </w:tcBorders>
            <w:vAlign w:val="center"/>
            <w:hideMark/>
          </w:tcPr>
          <w:p w:rsidR="00DF3FBF" w:rsidRPr="00CC0FAD" w:rsidRDefault="00DF3FBF" w:rsidP="00CC0FAD">
            <w:pPr>
              <w:pStyle w:val="Sinespaciado"/>
              <w:rPr>
                <w:rFonts w:ascii="Arial" w:hAnsi="Arial" w:cs="Arial"/>
                <w:sz w:val="16"/>
                <w:szCs w:val="16"/>
                <w:lang w:eastAsia="es-MX"/>
              </w:rPr>
            </w:pPr>
          </w:p>
        </w:tc>
      </w:tr>
      <w:tr w:rsidR="00DF3FBF" w:rsidRPr="00CC0FAD" w:rsidTr="00CC0FAD">
        <w:trPr>
          <w:trHeight w:val="171"/>
          <w:jc w:val="center"/>
        </w:trPr>
        <w:tc>
          <w:tcPr>
            <w:tcW w:w="3143" w:type="dxa"/>
            <w:vMerge/>
            <w:tcBorders>
              <w:top w:val="nil"/>
              <w:left w:val="nil"/>
              <w:bottom w:val="nil"/>
              <w:right w:val="nil"/>
            </w:tcBorders>
            <w:vAlign w:val="center"/>
            <w:hideMark/>
          </w:tcPr>
          <w:p w:rsidR="00DF3FBF" w:rsidRPr="00CC0FAD" w:rsidRDefault="00DF3FBF" w:rsidP="00CC0FAD">
            <w:pPr>
              <w:pStyle w:val="Sinespaciado"/>
              <w:rPr>
                <w:rFonts w:ascii="Arial" w:hAnsi="Arial" w:cs="Arial"/>
                <w:sz w:val="16"/>
                <w:szCs w:val="16"/>
                <w:lang w:eastAsia="es-MX"/>
              </w:rPr>
            </w:pPr>
          </w:p>
        </w:tc>
        <w:tc>
          <w:tcPr>
            <w:tcW w:w="486" w:type="dxa"/>
            <w:tcBorders>
              <w:top w:val="nil"/>
              <w:left w:val="nil"/>
              <w:bottom w:val="nil"/>
              <w:right w:val="nil"/>
            </w:tcBorders>
            <w:shd w:val="clear" w:color="auto" w:fill="auto"/>
            <w:noWrap/>
            <w:vAlign w:val="bottom"/>
            <w:hideMark/>
          </w:tcPr>
          <w:p w:rsidR="00DF3FBF" w:rsidRPr="00CC0FAD" w:rsidRDefault="00DF3FBF" w:rsidP="00CC0FAD">
            <w:pPr>
              <w:pStyle w:val="Sinespaciado"/>
              <w:rPr>
                <w:rFonts w:ascii="Arial" w:hAnsi="Arial" w:cs="Arial"/>
                <w:sz w:val="16"/>
                <w:szCs w:val="16"/>
                <w:lang w:eastAsia="es-MX"/>
              </w:rPr>
            </w:pPr>
          </w:p>
        </w:tc>
        <w:tc>
          <w:tcPr>
            <w:tcW w:w="2505" w:type="dxa"/>
            <w:vMerge/>
            <w:tcBorders>
              <w:top w:val="nil"/>
              <w:left w:val="nil"/>
              <w:bottom w:val="nil"/>
              <w:right w:val="nil"/>
            </w:tcBorders>
            <w:vAlign w:val="center"/>
            <w:hideMark/>
          </w:tcPr>
          <w:p w:rsidR="00DF3FBF" w:rsidRPr="00CC0FAD" w:rsidRDefault="00DF3FBF" w:rsidP="00CC0FAD">
            <w:pPr>
              <w:pStyle w:val="Sinespaciado"/>
              <w:rPr>
                <w:rFonts w:ascii="Arial" w:hAnsi="Arial" w:cs="Arial"/>
                <w:sz w:val="16"/>
                <w:szCs w:val="16"/>
                <w:lang w:eastAsia="es-MX"/>
              </w:rPr>
            </w:pPr>
          </w:p>
        </w:tc>
      </w:tr>
      <w:tr w:rsidR="00DF3FBF" w:rsidRPr="00CC0FAD" w:rsidTr="00CC0FAD">
        <w:trPr>
          <w:trHeight w:val="475"/>
          <w:jc w:val="center"/>
        </w:trPr>
        <w:tc>
          <w:tcPr>
            <w:tcW w:w="3143" w:type="dxa"/>
            <w:tcBorders>
              <w:top w:val="nil"/>
              <w:left w:val="nil"/>
              <w:bottom w:val="nil"/>
              <w:right w:val="nil"/>
            </w:tcBorders>
            <w:shd w:val="clear" w:color="auto" w:fill="auto"/>
            <w:noWrap/>
            <w:vAlign w:val="bottom"/>
            <w:hideMark/>
          </w:tcPr>
          <w:p w:rsidR="00DF3FBF" w:rsidRPr="0049787D" w:rsidRDefault="005830A9" w:rsidP="0049787D">
            <w:pPr>
              <w:rPr>
                <w:rFonts w:ascii="Arial" w:hAnsi="Arial" w:cs="Arial"/>
                <w:sz w:val="16"/>
                <w:szCs w:val="16"/>
                <w:lang w:eastAsia="es-MX"/>
              </w:rPr>
            </w:pPr>
            <w:r w:rsidRPr="0049787D">
              <w:rPr>
                <w:rFonts w:ascii="Arial" w:hAnsi="Arial" w:cs="Arial"/>
                <w:sz w:val="16"/>
                <w:szCs w:val="16"/>
                <w:lang w:eastAsia="es-MX"/>
              </w:rPr>
              <w:t>2129-1 Acreedores de la dirección</w:t>
            </w:r>
          </w:p>
        </w:tc>
        <w:tc>
          <w:tcPr>
            <w:tcW w:w="486"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sz w:val="16"/>
                <w:szCs w:val="16"/>
                <w:lang w:eastAsia="es-MX"/>
              </w:rPr>
            </w:pPr>
          </w:p>
        </w:tc>
        <w:tc>
          <w:tcPr>
            <w:tcW w:w="2505" w:type="dxa"/>
            <w:tcBorders>
              <w:top w:val="nil"/>
              <w:left w:val="nil"/>
              <w:bottom w:val="nil"/>
              <w:right w:val="nil"/>
            </w:tcBorders>
            <w:shd w:val="clear" w:color="auto" w:fill="auto"/>
            <w:noWrap/>
            <w:vAlign w:val="bottom"/>
            <w:hideMark/>
          </w:tcPr>
          <w:p w:rsidR="00DF3FBF" w:rsidRPr="0049787D" w:rsidRDefault="0098771E" w:rsidP="0049787D">
            <w:pPr>
              <w:jc w:val="right"/>
              <w:rPr>
                <w:rFonts w:ascii="Arial" w:hAnsi="Arial" w:cs="Arial"/>
                <w:sz w:val="16"/>
                <w:szCs w:val="16"/>
                <w:lang w:eastAsia="es-MX"/>
              </w:rPr>
            </w:pPr>
            <w:r>
              <w:rPr>
                <w:rFonts w:ascii="Arial" w:hAnsi="Arial" w:cs="Arial"/>
                <w:sz w:val="16"/>
                <w:szCs w:val="16"/>
                <w:lang w:eastAsia="es-MX"/>
              </w:rPr>
              <w:t>115,919</w:t>
            </w:r>
          </w:p>
        </w:tc>
      </w:tr>
      <w:tr w:rsidR="00DF3FBF" w:rsidRPr="00CC0FAD" w:rsidTr="00CC0FAD">
        <w:trPr>
          <w:trHeight w:val="475"/>
          <w:jc w:val="center"/>
        </w:trPr>
        <w:tc>
          <w:tcPr>
            <w:tcW w:w="3143" w:type="dxa"/>
            <w:tcBorders>
              <w:top w:val="nil"/>
              <w:left w:val="nil"/>
              <w:bottom w:val="nil"/>
              <w:right w:val="nil"/>
            </w:tcBorders>
            <w:shd w:val="clear" w:color="auto" w:fill="auto"/>
            <w:noWrap/>
            <w:vAlign w:val="bottom"/>
            <w:hideMark/>
          </w:tcPr>
          <w:p w:rsidR="00DF3FBF" w:rsidRPr="0049787D" w:rsidRDefault="005830A9" w:rsidP="0049787D">
            <w:pPr>
              <w:rPr>
                <w:rFonts w:ascii="Arial" w:hAnsi="Arial" w:cs="Arial"/>
                <w:sz w:val="16"/>
                <w:szCs w:val="16"/>
                <w:lang w:eastAsia="es-MX"/>
              </w:rPr>
            </w:pPr>
            <w:r w:rsidRPr="0049787D">
              <w:rPr>
                <w:rFonts w:ascii="Arial" w:hAnsi="Arial" w:cs="Arial"/>
                <w:sz w:val="16"/>
                <w:szCs w:val="16"/>
                <w:lang w:eastAsia="es-MX"/>
              </w:rPr>
              <w:t>2129-3 Acreedores por nóminas</w:t>
            </w:r>
          </w:p>
        </w:tc>
        <w:tc>
          <w:tcPr>
            <w:tcW w:w="486"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sz w:val="16"/>
                <w:szCs w:val="16"/>
                <w:lang w:eastAsia="es-MX"/>
              </w:rPr>
            </w:pPr>
          </w:p>
        </w:tc>
        <w:tc>
          <w:tcPr>
            <w:tcW w:w="2505" w:type="dxa"/>
            <w:tcBorders>
              <w:top w:val="nil"/>
              <w:left w:val="nil"/>
              <w:bottom w:val="nil"/>
              <w:right w:val="nil"/>
            </w:tcBorders>
            <w:shd w:val="clear" w:color="auto" w:fill="auto"/>
            <w:noWrap/>
            <w:vAlign w:val="bottom"/>
            <w:hideMark/>
          </w:tcPr>
          <w:p w:rsidR="00DF3FBF" w:rsidRPr="0049787D" w:rsidRDefault="0098771E" w:rsidP="0049787D">
            <w:pPr>
              <w:jc w:val="right"/>
              <w:rPr>
                <w:rFonts w:ascii="Arial" w:hAnsi="Arial" w:cs="Arial"/>
                <w:sz w:val="16"/>
                <w:szCs w:val="16"/>
                <w:lang w:eastAsia="es-MX"/>
              </w:rPr>
            </w:pPr>
            <w:r>
              <w:rPr>
                <w:rFonts w:ascii="Arial" w:hAnsi="Arial" w:cs="Arial"/>
                <w:sz w:val="16"/>
                <w:szCs w:val="16"/>
                <w:lang w:eastAsia="es-MX"/>
              </w:rPr>
              <w:t>2,685,464</w:t>
            </w:r>
          </w:p>
        </w:tc>
      </w:tr>
      <w:tr w:rsidR="00DF3FBF" w:rsidRPr="00CC0FAD" w:rsidTr="00CC0FAD">
        <w:trPr>
          <w:trHeight w:val="475"/>
          <w:jc w:val="center"/>
        </w:trPr>
        <w:tc>
          <w:tcPr>
            <w:tcW w:w="3143" w:type="dxa"/>
            <w:tcBorders>
              <w:top w:val="nil"/>
              <w:left w:val="nil"/>
              <w:bottom w:val="nil"/>
              <w:right w:val="nil"/>
            </w:tcBorders>
            <w:shd w:val="clear" w:color="auto" w:fill="auto"/>
            <w:noWrap/>
            <w:vAlign w:val="bottom"/>
            <w:hideMark/>
          </w:tcPr>
          <w:p w:rsidR="00DF3FBF" w:rsidRPr="0049787D" w:rsidRDefault="004316C0" w:rsidP="0049787D">
            <w:pPr>
              <w:rPr>
                <w:rFonts w:ascii="Arial" w:hAnsi="Arial" w:cs="Arial"/>
                <w:sz w:val="16"/>
                <w:szCs w:val="16"/>
                <w:lang w:eastAsia="es-MX"/>
              </w:rPr>
            </w:pPr>
            <w:r w:rsidRPr="0049787D">
              <w:rPr>
                <w:rFonts w:ascii="Arial" w:hAnsi="Arial" w:cs="Arial"/>
                <w:sz w:val="16"/>
                <w:szCs w:val="16"/>
                <w:lang w:eastAsia="es-MX"/>
              </w:rPr>
              <w:t>2129-4 Seguros particulares</w:t>
            </w:r>
          </w:p>
        </w:tc>
        <w:tc>
          <w:tcPr>
            <w:tcW w:w="486"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sz w:val="16"/>
                <w:szCs w:val="16"/>
                <w:lang w:eastAsia="es-MX"/>
              </w:rPr>
            </w:pPr>
          </w:p>
        </w:tc>
        <w:tc>
          <w:tcPr>
            <w:tcW w:w="2505" w:type="dxa"/>
            <w:tcBorders>
              <w:top w:val="nil"/>
              <w:left w:val="nil"/>
              <w:bottom w:val="nil"/>
              <w:right w:val="nil"/>
            </w:tcBorders>
            <w:shd w:val="clear" w:color="auto" w:fill="auto"/>
            <w:noWrap/>
            <w:vAlign w:val="bottom"/>
            <w:hideMark/>
          </w:tcPr>
          <w:p w:rsidR="00DF3FBF" w:rsidRPr="0049787D" w:rsidRDefault="0098771E" w:rsidP="0049787D">
            <w:pPr>
              <w:jc w:val="right"/>
              <w:rPr>
                <w:rFonts w:ascii="Arial" w:hAnsi="Arial" w:cs="Arial"/>
                <w:sz w:val="16"/>
                <w:szCs w:val="16"/>
                <w:lang w:eastAsia="es-MX"/>
              </w:rPr>
            </w:pPr>
            <w:r>
              <w:rPr>
                <w:rFonts w:ascii="Arial" w:hAnsi="Arial" w:cs="Arial"/>
                <w:sz w:val="16"/>
                <w:szCs w:val="16"/>
                <w:lang w:eastAsia="es-MX"/>
              </w:rPr>
              <w:t>143,681</w:t>
            </w:r>
          </w:p>
        </w:tc>
      </w:tr>
      <w:tr w:rsidR="00DF3FBF" w:rsidRPr="00CC0FAD" w:rsidTr="00CC0FAD">
        <w:trPr>
          <w:trHeight w:val="475"/>
          <w:jc w:val="center"/>
        </w:trPr>
        <w:tc>
          <w:tcPr>
            <w:tcW w:w="3143" w:type="dxa"/>
            <w:tcBorders>
              <w:top w:val="nil"/>
              <w:left w:val="nil"/>
              <w:bottom w:val="nil"/>
              <w:right w:val="nil"/>
            </w:tcBorders>
            <w:shd w:val="clear" w:color="auto" w:fill="auto"/>
            <w:noWrap/>
            <w:vAlign w:val="bottom"/>
            <w:hideMark/>
          </w:tcPr>
          <w:p w:rsidR="00DF3FBF" w:rsidRPr="0049787D" w:rsidRDefault="004316C0" w:rsidP="0049787D">
            <w:pPr>
              <w:rPr>
                <w:rFonts w:ascii="Arial" w:hAnsi="Arial" w:cs="Arial"/>
                <w:sz w:val="16"/>
                <w:szCs w:val="16"/>
                <w:lang w:eastAsia="es-MX"/>
              </w:rPr>
            </w:pPr>
            <w:r w:rsidRPr="0049787D">
              <w:rPr>
                <w:rFonts w:ascii="Arial" w:hAnsi="Arial" w:cs="Arial"/>
                <w:sz w:val="16"/>
                <w:szCs w:val="16"/>
                <w:lang w:eastAsia="es-MX"/>
              </w:rPr>
              <w:t>Total</w:t>
            </w:r>
          </w:p>
        </w:tc>
        <w:tc>
          <w:tcPr>
            <w:tcW w:w="486"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sz w:val="16"/>
                <w:szCs w:val="16"/>
                <w:lang w:eastAsia="es-MX"/>
              </w:rPr>
            </w:pPr>
          </w:p>
        </w:tc>
        <w:tc>
          <w:tcPr>
            <w:tcW w:w="2505" w:type="dxa"/>
            <w:tcBorders>
              <w:top w:val="nil"/>
              <w:left w:val="nil"/>
              <w:bottom w:val="nil"/>
              <w:right w:val="nil"/>
            </w:tcBorders>
            <w:shd w:val="clear" w:color="auto" w:fill="auto"/>
            <w:noWrap/>
            <w:vAlign w:val="bottom"/>
            <w:hideMark/>
          </w:tcPr>
          <w:p w:rsidR="00DF3FBF" w:rsidRPr="0049787D" w:rsidRDefault="0098771E" w:rsidP="0049787D">
            <w:pPr>
              <w:jc w:val="right"/>
              <w:rPr>
                <w:rFonts w:ascii="Arial" w:hAnsi="Arial" w:cs="Arial"/>
                <w:b/>
                <w:sz w:val="16"/>
                <w:szCs w:val="16"/>
                <w:lang w:eastAsia="es-MX"/>
              </w:rPr>
            </w:pPr>
            <w:r>
              <w:rPr>
                <w:rFonts w:ascii="Arial" w:hAnsi="Arial" w:cs="Arial"/>
                <w:b/>
                <w:sz w:val="16"/>
                <w:szCs w:val="16"/>
                <w:lang w:eastAsia="es-MX"/>
              </w:rPr>
              <w:t>2,945,064</w:t>
            </w:r>
          </w:p>
        </w:tc>
      </w:tr>
    </w:tbl>
    <w:p w:rsidR="00CC0FAD" w:rsidRDefault="00CC0FAD" w:rsidP="00CC0FAD">
      <w:pPr>
        <w:pStyle w:val="ROMANOS"/>
        <w:spacing w:after="0" w:line="240" w:lineRule="exact"/>
        <w:rPr>
          <w:lang w:val="es-MX"/>
        </w:rPr>
      </w:pPr>
    </w:p>
    <w:p w:rsidR="00CC0FAD" w:rsidRDefault="00CC0FAD" w:rsidP="00CC0FAD">
      <w:pPr>
        <w:pStyle w:val="ROMANOS"/>
        <w:spacing w:after="0" w:line="240" w:lineRule="exact"/>
        <w:ind w:left="723" w:firstLine="0"/>
        <w:rPr>
          <w:lang w:val="es-MX"/>
        </w:rPr>
      </w:pPr>
    </w:p>
    <w:p w:rsidR="00CC0FAD" w:rsidRDefault="00CC0FAD" w:rsidP="00CC0FAD">
      <w:pPr>
        <w:pStyle w:val="ROMANOS"/>
        <w:spacing w:after="0" w:line="240" w:lineRule="exact"/>
        <w:ind w:left="723" w:firstLine="0"/>
        <w:rPr>
          <w:lang w:val="es-MX"/>
        </w:rPr>
      </w:pPr>
    </w:p>
    <w:p w:rsidR="00CC0FAD" w:rsidRDefault="00CC0FAD" w:rsidP="00CC0FAD">
      <w:pPr>
        <w:pStyle w:val="ROMANOS"/>
        <w:spacing w:after="0" w:line="240" w:lineRule="exact"/>
        <w:ind w:left="0" w:firstLine="0"/>
        <w:rPr>
          <w:lang w:val="es-MX"/>
        </w:rPr>
      </w:pPr>
    </w:p>
    <w:p w:rsidR="00CC0FAD" w:rsidRDefault="00CC0FAD" w:rsidP="00CC0FAD">
      <w:pPr>
        <w:pStyle w:val="ROMANOS"/>
        <w:spacing w:after="0" w:line="240" w:lineRule="exact"/>
        <w:ind w:left="723" w:firstLine="0"/>
        <w:rPr>
          <w:lang w:val="es-MX"/>
        </w:rPr>
      </w:pPr>
    </w:p>
    <w:p w:rsidR="00DF3FBF" w:rsidRDefault="00F34F14" w:rsidP="00F34F14">
      <w:pPr>
        <w:pStyle w:val="ROMANOS"/>
        <w:numPr>
          <w:ilvl w:val="0"/>
          <w:numId w:val="6"/>
        </w:numPr>
        <w:spacing w:after="0" w:line="240" w:lineRule="exact"/>
        <w:rPr>
          <w:lang w:val="es-MX"/>
        </w:rPr>
      </w:pPr>
      <w:r>
        <w:rPr>
          <w:lang w:val="es-MX"/>
        </w:rPr>
        <w:t>Provisiones a corto plazo</w:t>
      </w:r>
    </w:p>
    <w:p w:rsidR="00CC0313" w:rsidRDefault="00CC0313" w:rsidP="00CC0313">
      <w:pPr>
        <w:pStyle w:val="ROMANOS"/>
        <w:spacing w:after="0" w:line="240" w:lineRule="exact"/>
        <w:ind w:left="723" w:firstLine="0"/>
        <w:rPr>
          <w:lang w:val="es-MX"/>
        </w:rPr>
      </w:pPr>
    </w:p>
    <w:tbl>
      <w:tblPr>
        <w:tblW w:w="6003" w:type="dxa"/>
        <w:jc w:val="center"/>
        <w:tblCellMar>
          <w:left w:w="70" w:type="dxa"/>
          <w:right w:w="70" w:type="dxa"/>
        </w:tblCellMar>
        <w:tblLook w:val="04A0"/>
      </w:tblPr>
      <w:tblGrid>
        <w:gridCol w:w="3076"/>
        <w:gridCol w:w="476"/>
        <w:gridCol w:w="2451"/>
      </w:tblGrid>
      <w:tr w:rsidR="00F34F14" w:rsidRPr="00174955" w:rsidTr="0049787D">
        <w:trPr>
          <w:trHeight w:val="180"/>
          <w:jc w:val="center"/>
        </w:trPr>
        <w:tc>
          <w:tcPr>
            <w:tcW w:w="3076" w:type="dxa"/>
            <w:vMerge w:val="restart"/>
            <w:tcBorders>
              <w:top w:val="nil"/>
              <w:left w:val="nil"/>
              <w:bottom w:val="nil"/>
              <w:right w:val="nil"/>
            </w:tcBorders>
            <w:shd w:val="clear" w:color="0000FF" w:fill="006C31"/>
            <w:noWrap/>
            <w:vAlign w:val="center"/>
            <w:hideMark/>
          </w:tcPr>
          <w:p w:rsidR="00F34F14" w:rsidRPr="00174955" w:rsidRDefault="00F34F14" w:rsidP="0049787D">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rsidR="00F34F14" w:rsidRPr="00174955" w:rsidRDefault="00F34F14" w:rsidP="0049787D">
            <w:pPr>
              <w:spacing w:after="0" w:line="240" w:lineRule="auto"/>
              <w:rPr>
                <w:rFonts w:ascii="Arial" w:eastAsia="Times New Roman" w:hAnsi="Arial" w:cs="Arial"/>
                <w:sz w:val="18"/>
                <w:szCs w:val="18"/>
                <w:lang w:eastAsia="es-MX"/>
              </w:rPr>
            </w:pPr>
          </w:p>
        </w:tc>
        <w:tc>
          <w:tcPr>
            <w:tcW w:w="2451" w:type="dxa"/>
            <w:vMerge w:val="restart"/>
            <w:tcBorders>
              <w:top w:val="nil"/>
              <w:left w:val="nil"/>
              <w:bottom w:val="nil"/>
              <w:right w:val="nil"/>
            </w:tcBorders>
            <w:shd w:val="clear" w:color="0000FF" w:fill="006C31"/>
            <w:noWrap/>
            <w:vAlign w:val="center"/>
            <w:hideMark/>
          </w:tcPr>
          <w:p w:rsidR="00F34F14" w:rsidRPr="00174955" w:rsidRDefault="00F34F14" w:rsidP="0049787D">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F34F14" w:rsidRPr="00174955" w:rsidTr="0049787D">
        <w:trPr>
          <w:trHeight w:val="375"/>
          <w:jc w:val="center"/>
        </w:trPr>
        <w:tc>
          <w:tcPr>
            <w:tcW w:w="3076" w:type="dxa"/>
            <w:vMerge/>
            <w:tcBorders>
              <w:top w:val="nil"/>
              <w:left w:val="nil"/>
              <w:bottom w:val="nil"/>
              <w:right w:val="nil"/>
            </w:tcBorders>
            <w:vAlign w:val="center"/>
            <w:hideMark/>
          </w:tcPr>
          <w:p w:rsidR="00F34F14" w:rsidRPr="00174955" w:rsidRDefault="00F34F14" w:rsidP="0049787D">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F34F14" w:rsidRPr="00174955" w:rsidRDefault="00F34F14" w:rsidP="0049787D">
            <w:pPr>
              <w:spacing w:after="0" w:line="240" w:lineRule="auto"/>
              <w:rPr>
                <w:rFonts w:ascii="Arial" w:eastAsia="Times New Roman" w:hAnsi="Arial" w:cs="Arial"/>
                <w:sz w:val="18"/>
                <w:szCs w:val="18"/>
                <w:lang w:eastAsia="es-MX"/>
              </w:rPr>
            </w:pPr>
          </w:p>
        </w:tc>
        <w:tc>
          <w:tcPr>
            <w:tcW w:w="2451" w:type="dxa"/>
            <w:vMerge/>
            <w:tcBorders>
              <w:top w:val="nil"/>
              <w:left w:val="nil"/>
              <w:bottom w:val="nil"/>
              <w:right w:val="nil"/>
            </w:tcBorders>
            <w:vAlign w:val="center"/>
            <w:hideMark/>
          </w:tcPr>
          <w:p w:rsidR="00F34F14" w:rsidRPr="00174955" w:rsidRDefault="00F34F14" w:rsidP="0049787D">
            <w:pPr>
              <w:spacing w:after="0" w:line="240" w:lineRule="auto"/>
              <w:rPr>
                <w:rFonts w:ascii="Arial" w:eastAsia="Times New Roman" w:hAnsi="Arial" w:cs="Arial"/>
                <w:b/>
                <w:bCs/>
                <w:color w:val="FFFFFF"/>
                <w:sz w:val="18"/>
                <w:szCs w:val="18"/>
                <w:lang w:eastAsia="es-MX"/>
              </w:rPr>
            </w:pPr>
          </w:p>
        </w:tc>
      </w:tr>
      <w:tr w:rsidR="00F34F14" w:rsidRPr="00174955" w:rsidTr="0049787D">
        <w:trPr>
          <w:trHeight w:val="135"/>
          <w:jc w:val="center"/>
        </w:trPr>
        <w:tc>
          <w:tcPr>
            <w:tcW w:w="3076" w:type="dxa"/>
            <w:vMerge/>
            <w:tcBorders>
              <w:top w:val="nil"/>
              <w:left w:val="nil"/>
              <w:bottom w:val="nil"/>
              <w:right w:val="nil"/>
            </w:tcBorders>
            <w:vAlign w:val="center"/>
            <w:hideMark/>
          </w:tcPr>
          <w:p w:rsidR="00F34F14" w:rsidRPr="00174955" w:rsidRDefault="00F34F14" w:rsidP="0049787D">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F34F14" w:rsidRPr="00174955" w:rsidRDefault="00F34F14" w:rsidP="0049787D">
            <w:pPr>
              <w:spacing w:after="0" w:line="240" w:lineRule="auto"/>
              <w:rPr>
                <w:rFonts w:ascii="Arial" w:eastAsia="Times New Roman" w:hAnsi="Arial" w:cs="Arial"/>
                <w:sz w:val="18"/>
                <w:szCs w:val="18"/>
                <w:lang w:eastAsia="es-MX"/>
              </w:rPr>
            </w:pPr>
          </w:p>
        </w:tc>
        <w:tc>
          <w:tcPr>
            <w:tcW w:w="2451" w:type="dxa"/>
            <w:vMerge/>
            <w:tcBorders>
              <w:top w:val="nil"/>
              <w:left w:val="nil"/>
              <w:bottom w:val="nil"/>
              <w:right w:val="nil"/>
            </w:tcBorders>
            <w:vAlign w:val="center"/>
            <w:hideMark/>
          </w:tcPr>
          <w:p w:rsidR="00F34F14" w:rsidRPr="00174955" w:rsidRDefault="00F34F14" w:rsidP="0049787D">
            <w:pPr>
              <w:spacing w:after="0" w:line="240" w:lineRule="auto"/>
              <w:rPr>
                <w:rFonts w:ascii="Arial" w:eastAsia="Times New Roman" w:hAnsi="Arial" w:cs="Arial"/>
                <w:b/>
                <w:bCs/>
                <w:color w:val="FFFFFF"/>
                <w:sz w:val="18"/>
                <w:szCs w:val="18"/>
                <w:lang w:eastAsia="es-MX"/>
              </w:rPr>
            </w:pPr>
          </w:p>
        </w:tc>
      </w:tr>
      <w:tr w:rsidR="00F34F14" w:rsidRPr="00174955" w:rsidTr="0049787D">
        <w:trPr>
          <w:trHeight w:val="375"/>
          <w:jc w:val="center"/>
        </w:trPr>
        <w:tc>
          <w:tcPr>
            <w:tcW w:w="3076" w:type="dxa"/>
            <w:tcBorders>
              <w:top w:val="nil"/>
              <w:left w:val="nil"/>
              <w:bottom w:val="nil"/>
              <w:right w:val="nil"/>
            </w:tcBorders>
            <w:shd w:val="clear" w:color="auto" w:fill="auto"/>
            <w:noWrap/>
            <w:vAlign w:val="bottom"/>
            <w:hideMark/>
          </w:tcPr>
          <w:p w:rsidR="00944894" w:rsidRDefault="00944894" w:rsidP="0049787D">
            <w:pPr>
              <w:rPr>
                <w:rFonts w:ascii="Arial" w:hAnsi="Arial" w:cs="Arial"/>
                <w:sz w:val="16"/>
                <w:szCs w:val="16"/>
                <w:lang w:eastAsia="es-MX"/>
              </w:rPr>
            </w:pPr>
            <w:r>
              <w:rPr>
                <w:rFonts w:ascii="Arial" w:hAnsi="Arial" w:cs="Arial"/>
                <w:sz w:val="16"/>
                <w:szCs w:val="16"/>
                <w:lang w:eastAsia="es-MX"/>
              </w:rPr>
              <w:t>2179 Otras provisiones a corto plazo</w:t>
            </w:r>
          </w:p>
          <w:p w:rsidR="00F34F14" w:rsidRPr="0049787D" w:rsidRDefault="00F34F14" w:rsidP="0049787D">
            <w:pPr>
              <w:rPr>
                <w:rFonts w:ascii="Arial" w:hAnsi="Arial" w:cs="Arial"/>
                <w:sz w:val="16"/>
                <w:szCs w:val="16"/>
                <w:lang w:eastAsia="es-MX"/>
              </w:rPr>
            </w:pPr>
            <w:r w:rsidRPr="0049787D">
              <w:rPr>
                <w:rFonts w:ascii="Arial" w:hAnsi="Arial" w:cs="Arial"/>
                <w:sz w:val="16"/>
                <w:szCs w:val="16"/>
                <w:lang w:eastAsia="es-MX"/>
              </w:rPr>
              <w:t>2179-1 Aportaciones 18% PCET</w:t>
            </w:r>
          </w:p>
        </w:tc>
        <w:tc>
          <w:tcPr>
            <w:tcW w:w="476" w:type="dxa"/>
            <w:tcBorders>
              <w:top w:val="nil"/>
              <w:left w:val="nil"/>
              <w:bottom w:val="nil"/>
              <w:right w:val="nil"/>
            </w:tcBorders>
            <w:shd w:val="clear" w:color="auto" w:fill="auto"/>
            <w:noWrap/>
            <w:vAlign w:val="bottom"/>
            <w:hideMark/>
          </w:tcPr>
          <w:p w:rsidR="00F34F14" w:rsidRPr="0049787D" w:rsidRDefault="00F34F14" w:rsidP="0049787D">
            <w:pPr>
              <w:rPr>
                <w:rFonts w:ascii="Arial" w:hAnsi="Arial" w:cs="Arial"/>
                <w:sz w:val="16"/>
                <w:szCs w:val="16"/>
                <w:lang w:eastAsia="es-MX"/>
              </w:rPr>
            </w:pPr>
          </w:p>
        </w:tc>
        <w:tc>
          <w:tcPr>
            <w:tcW w:w="2451" w:type="dxa"/>
            <w:tcBorders>
              <w:top w:val="nil"/>
              <w:left w:val="nil"/>
              <w:bottom w:val="nil"/>
              <w:right w:val="nil"/>
            </w:tcBorders>
            <w:shd w:val="clear" w:color="auto" w:fill="auto"/>
            <w:noWrap/>
            <w:vAlign w:val="bottom"/>
            <w:hideMark/>
          </w:tcPr>
          <w:p w:rsidR="00F34F14" w:rsidRPr="0049787D" w:rsidRDefault="00E27B51" w:rsidP="0049787D">
            <w:pPr>
              <w:jc w:val="right"/>
              <w:rPr>
                <w:rFonts w:ascii="Arial" w:hAnsi="Arial" w:cs="Arial"/>
                <w:sz w:val="16"/>
                <w:szCs w:val="16"/>
                <w:lang w:eastAsia="es-MX"/>
              </w:rPr>
            </w:pPr>
            <w:r>
              <w:rPr>
                <w:rFonts w:ascii="Arial" w:hAnsi="Arial" w:cs="Arial"/>
                <w:sz w:val="16"/>
                <w:szCs w:val="16"/>
                <w:lang w:eastAsia="es-MX"/>
              </w:rPr>
              <w:t>0</w:t>
            </w:r>
          </w:p>
        </w:tc>
      </w:tr>
      <w:tr w:rsidR="00F34F14" w:rsidRPr="00174955" w:rsidTr="0049787D">
        <w:trPr>
          <w:trHeight w:val="375"/>
          <w:jc w:val="center"/>
        </w:trPr>
        <w:tc>
          <w:tcPr>
            <w:tcW w:w="3076" w:type="dxa"/>
            <w:tcBorders>
              <w:top w:val="nil"/>
              <w:left w:val="nil"/>
              <w:bottom w:val="nil"/>
              <w:right w:val="nil"/>
            </w:tcBorders>
            <w:shd w:val="clear" w:color="auto" w:fill="auto"/>
            <w:noWrap/>
            <w:vAlign w:val="bottom"/>
            <w:hideMark/>
          </w:tcPr>
          <w:p w:rsidR="00F34F14" w:rsidRPr="0049787D" w:rsidRDefault="00F34F14" w:rsidP="0049787D">
            <w:pPr>
              <w:rPr>
                <w:rFonts w:ascii="Arial" w:hAnsi="Arial" w:cs="Arial"/>
                <w:sz w:val="16"/>
                <w:szCs w:val="16"/>
                <w:lang w:eastAsia="es-MX"/>
              </w:rPr>
            </w:pPr>
            <w:r w:rsidRPr="0049787D">
              <w:rPr>
                <w:rFonts w:ascii="Arial" w:hAnsi="Arial" w:cs="Arial"/>
                <w:sz w:val="16"/>
                <w:szCs w:val="16"/>
                <w:lang w:eastAsia="es-MX"/>
              </w:rPr>
              <w:t>2179-2 Retenciones del 12% PCET</w:t>
            </w:r>
          </w:p>
        </w:tc>
        <w:tc>
          <w:tcPr>
            <w:tcW w:w="476" w:type="dxa"/>
            <w:tcBorders>
              <w:top w:val="nil"/>
              <w:left w:val="nil"/>
              <w:bottom w:val="nil"/>
              <w:right w:val="nil"/>
            </w:tcBorders>
            <w:shd w:val="clear" w:color="auto" w:fill="auto"/>
            <w:noWrap/>
            <w:vAlign w:val="bottom"/>
            <w:hideMark/>
          </w:tcPr>
          <w:p w:rsidR="00F34F14" w:rsidRPr="0049787D" w:rsidRDefault="00F34F14" w:rsidP="0049787D">
            <w:pPr>
              <w:rPr>
                <w:rFonts w:ascii="Arial" w:hAnsi="Arial" w:cs="Arial"/>
                <w:sz w:val="16"/>
                <w:szCs w:val="16"/>
                <w:lang w:eastAsia="es-MX"/>
              </w:rPr>
            </w:pPr>
          </w:p>
        </w:tc>
        <w:tc>
          <w:tcPr>
            <w:tcW w:w="2451" w:type="dxa"/>
            <w:tcBorders>
              <w:top w:val="nil"/>
              <w:left w:val="nil"/>
              <w:bottom w:val="nil"/>
              <w:right w:val="nil"/>
            </w:tcBorders>
            <w:shd w:val="clear" w:color="auto" w:fill="auto"/>
            <w:noWrap/>
            <w:vAlign w:val="bottom"/>
            <w:hideMark/>
          </w:tcPr>
          <w:p w:rsidR="00F34F14" w:rsidRPr="0049787D" w:rsidRDefault="00E27B51" w:rsidP="0049787D">
            <w:pPr>
              <w:jc w:val="right"/>
              <w:rPr>
                <w:rFonts w:ascii="Arial" w:hAnsi="Arial" w:cs="Arial"/>
                <w:sz w:val="16"/>
                <w:szCs w:val="16"/>
                <w:lang w:eastAsia="es-MX"/>
              </w:rPr>
            </w:pPr>
            <w:r>
              <w:rPr>
                <w:rFonts w:ascii="Arial" w:hAnsi="Arial" w:cs="Arial"/>
                <w:sz w:val="16"/>
                <w:szCs w:val="16"/>
                <w:lang w:eastAsia="es-MX"/>
              </w:rPr>
              <w:t>0</w:t>
            </w:r>
          </w:p>
        </w:tc>
      </w:tr>
      <w:tr w:rsidR="00F34F14" w:rsidRPr="00174955" w:rsidTr="0049787D">
        <w:trPr>
          <w:trHeight w:val="375"/>
          <w:jc w:val="center"/>
        </w:trPr>
        <w:tc>
          <w:tcPr>
            <w:tcW w:w="3076" w:type="dxa"/>
            <w:tcBorders>
              <w:top w:val="nil"/>
              <w:left w:val="nil"/>
              <w:bottom w:val="nil"/>
              <w:right w:val="nil"/>
            </w:tcBorders>
            <w:shd w:val="clear" w:color="auto" w:fill="auto"/>
            <w:noWrap/>
            <w:vAlign w:val="bottom"/>
            <w:hideMark/>
          </w:tcPr>
          <w:p w:rsidR="00F34F14" w:rsidRPr="0049787D" w:rsidRDefault="00F34F14" w:rsidP="0049787D">
            <w:pPr>
              <w:rPr>
                <w:rFonts w:ascii="Arial" w:hAnsi="Arial" w:cs="Arial"/>
                <w:sz w:val="16"/>
                <w:szCs w:val="16"/>
                <w:lang w:eastAsia="es-MX"/>
              </w:rPr>
            </w:pPr>
            <w:r w:rsidRPr="0049787D">
              <w:rPr>
                <w:rFonts w:ascii="Arial" w:hAnsi="Arial" w:cs="Arial"/>
                <w:sz w:val="16"/>
                <w:szCs w:val="16"/>
                <w:lang w:eastAsia="es-MX"/>
              </w:rPr>
              <w:t xml:space="preserve">2179-3 Retenciones del 6% </w:t>
            </w:r>
            <w:proofErr w:type="spellStart"/>
            <w:r w:rsidRPr="0049787D">
              <w:rPr>
                <w:rFonts w:ascii="Arial" w:hAnsi="Arial" w:cs="Arial"/>
                <w:sz w:val="16"/>
                <w:szCs w:val="16"/>
                <w:lang w:eastAsia="es-MX"/>
              </w:rPr>
              <w:t>JyP</w:t>
            </w:r>
            <w:proofErr w:type="spellEnd"/>
          </w:p>
        </w:tc>
        <w:tc>
          <w:tcPr>
            <w:tcW w:w="476" w:type="dxa"/>
            <w:tcBorders>
              <w:top w:val="nil"/>
              <w:left w:val="nil"/>
              <w:bottom w:val="nil"/>
              <w:right w:val="nil"/>
            </w:tcBorders>
            <w:shd w:val="clear" w:color="auto" w:fill="auto"/>
            <w:noWrap/>
            <w:vAlign w:val="bottom"/>
            <w:hideMark/>
          </w:tcPr>
          <w:p w:rsidR="00F34F14" w:rsidRPr="0049787D" w:rsidRDefault="00F34F14" w:rsidP="0049787D">
            <w:pPr>
              <w:rPr>
                <w:rFonts w:ascii="Arial" w:hAnsi="Arial" w:cs="Arial"/>
                <w:sz w:val="16"/>
                <w:szCs w:val="16"/>
                <w:lang w:eastAsia="es-MX"/>
              </w:rPr>
            </w:pPr>
          </w:p>
        </w:tc>
        <w:tc>
          <w:tcPr>
            <w:tcW w:w="2451" w:type="dxa"/>
            <w:tcBorders>
              <w:top w:val="nil"/>
              <w:left w:val="nil"/>
              <w:bottom w:val="nil"/>
              <w:right w:val="nil"/>
            </w:tcBorders>
            <w:shd w:val="clear" w:color="auto" w:fill="auto"/>
            <w:noWrap/>
            <w:vAlign w:val="bottom"/>
            <w:hideMark/>
          </w:tcPr>
          <w:p w:rsidR="00F34F14" w:rsidRPr="0049787D" w:rsidRDefault="00944894" w:rsidP="0049787D">
            <w:pPr>
              <w:jc w:val="right"/>
              <w:rPr>
                <w:rFonts w:ascii="Arial" w:hAnsi="Arial" w:cs="Arial"/>
                <w:sz w:val="16"/>
                <w:szCs w:val="16"/>
                <w:lang w:eastAsia="es-MX"/>
              </w:rPr>
            </w:pPr>
            <w:r>
              <w:rPr>
                <w:rFonts w:ascii="Arial" w:hAnsi="Arial" w:cs="Arial"/>
                <w:sz w:val="16"/>
                <w:szCs w:val="16"/>
                <w:lang w:eastAsia="es-MX"/>
              </w:rPr>
              <w:t>81</w:t>
            </w:r>
          </w:p>
        </w:tc>
      </w:tr>
      <w:tr w:rsidR="00F34F14" w:rsidRPr="00174955" w:rsidTr="0049787D">
        <w:trPr>
          <w:trHeight w:val="375"/>
          <w:jc w:val="center"/>
        </w:trPr>
        <w:tc>
          <w:tcPr>
            <w:tcW w:w="3076" w:type="dxa"/>
            <w:tcBorders>
              <w:top w:val="nil"/>
              <w:left w:val="nil"/>
              <w:bottom w:val="nil"/>
              <w:right w:val="nil"/>
            </w:tcBorders>
            <w:shd w:val="clear" w:color="auto" w:fill="auto"/>
            <w:noWrap/>
            <w:vAlign w:val="bottom"/>
            <w:hideMark/>
          </w:tcPr>
          <w:p w:rsidR="00F34F14" w:rsidRPr="0049787D" w:rsidRDefault="00F34F14" w:rsidP="0049787D">
            <w:pPr>
              <w:rPr>
                <w:rFonts w:ascii="Arial" w:hAnsi="Arial" w:cs="Arial"/>
                <w:sz w:val="16"/>
                <w:szCs w:val="16"/>
                <w:lang w:eastAsia="es-MX"/>
              </w:rPr>
            </w:pPr>
            <w:r w:rsidRPr="0049787D">
              <w:rPr>
                <w:rFonts w:ascii="Arial" w:hAnsi="Arial" w:cs="Arial"/>
                <w:sz w:val="16"/>
                <w:szCs w:val="16"/>
                <w:lang w:eastAsia="es-MX"/>
              </w:rPr>
              <w:t>2179-</w:t>
            </w:r>
            <w:r w:rsidR="00CC0FAD" w:rsidRPr="0049787D">
              <w:rPr>
                <w:rFonts w:ascii="Arial" w:hAnsi="Arial" w:cs="Arial"/>
                <w:sz w:val="16"/>
                <w:szCs w:val="16"/>
                <w:lang w:eastAsia="es-MX"/>
              </w:rPr>
              <w:t>5 Fondo Mutual</w:t>
            </w:r>
          </w:p>
        </w:tc>
        <w:tc>
          <w:tcPr>
            <w:tcW w:w="476" w:type="dxa"/>
            <w:tcBorders>
              <w:top w:val="nil"/>
              <w:left w:val="nil"/>
              <w:bottom w:val="nil"/>
              <w:right w:val="nil"/>
            </w:tcBorders>
            <w:shd w:val="clear" w:color="auto" w:fill="auto"/>
            <w:noWrap/>
            <w:vAlign w:val="bottom"/>
            <w:hideMark/>
          </w:tcPr>
          <w:p w:rsidR="00F34F14" w:rsidRPr="0049787D" w:rsidRDefault="00F34F14" w:rsidP="0049787D">
            <w:pPr>
              <w:rPr>
                <w:rFonts w:ascii="Arial" w:hAnsi="Arial" w:cs="Arial"/>
                <w:sz w:val="16"/>
                <w:szCs w:val="16"/>
                <w:lang w:eastAsia="es-MX"/>
              </w:rPr>
            </w:pPr>
          </w:p>
        </w:tc>
        <w:tc>
          <w:tcPr>
            <w:tcW w:w="2451" w:type="dxa"/>
            <w:tcBorders>
              <w:top w:val="nil"/>
              <w:left w:val="nil"/>
              <w:bottom w:val="nil"/>
              <w:right w:val="nil"/>
            </w:tcBorders>
            <w:shd w:val="clear" w:color="auto" w:fill="auto"/>
            <w:noWrap/>
            <w:vAlign w:val="bottom"/>
            <w:hideMark/>
          </w:tcPr>
          <w:p w:rsidR="00F34F14" w:rsidRPr="0049787D" w:rsidRDefault="00944894" w:rsidP="0049787D">
            <w:pPr>
              <w:jc w:val="right"/>
              <w:rPr>
                <w:rFonts w:ascii="Arial" w:hAnsi="Arial" w:cs="Arial"/>
                <w:sz w:val="16"/>
                <w:szCs w:val="16"/>
                <w:lang w:eastAsia="es-MX"/>
              </w:rPr>
            </w:pPr>
            <w:r>
              <w:rPr>
                <w:rFonts w:ascii="Arial" w:hAnsi="Arial" w:cs="Arial"/>
                <w:sz w:val="16"/>
                <w:szCs w:val="16"/>
                <w:lang w:eastAsia="es-MX"/>
              </w:rPr>
              <w:t>60</w:t>
            </w:r>
          </w:p>
        </w:tc>
      </w:tr>
      <w:tr w:rsidR="00F34F14" w:rsidRPr="00174955" w:rsidTr="0049787D">
        <w:trPr>
          <w:trHeight w:val="375"/>
          <w:jc w:val="center"/>
        </w:trPr>
        <w:tc>
          <w:tcPr>
            <w:tcW w:w="3076" w:type="dxa"/>
            <w:tcBorders>
              <w:top w:val="nil"/>
              <w:left w:val="nil"/>
              <w:bottom w:val="nil"/>
              <w:right w:val="nil"/>
            </w:tcBorders>
            <w:shd w:val="clear" w:color="auto" w:fill="auto"/>
            <w:noWrap/>
            <w:vAlign w:val="bottom"/>
            <w:hideMark/>
          </w:tcPr>
          <w:p w:rsidR="00F34F14" w:rsidRPr="0049787D" w:rsidRDefault="00F34F14" w:rsidP="0049787D">
            <w:pPr>
              <w:rPr>
                <w:rFonts w:ascii="Arial" w:hAnsi="Arial" w:cs="Arial"/>
                <w:sz w:val="16"/>
                <w:szCs w:val="16"/>
                <w:lang w:eastAsia="es-MX"/>
              </w:rPr>
            </w:pPr>
            <w:r w:rsidRPr="0049787D">
              <w:rPr>
                <w:rFonts w:ascii="Arial" w:hAnsi="Arial" w:cs="Arial"/>
                <w:sz w:val="16"/>
                <w:szCs w:val="16"/>
                <w:lang w:eastAsia="es-MX"/>
              </w:rPr>
              <w:t>Total</w:t>
            </w:r>
          </w:p>
        </w:tc>
        <w:tc>
          <w:tcPr>
            <w:tcW w:w="476" w:type="dxa"/>
            <w:tcBorders>
              <w:top w:val="nil"/>
              <w:left w:val="nil"/>
              <w:bottom w:val="nil"/>
              <w:right w:val="nil"/>
            </w:tcBorders>
            <w:shd w:val="clear" w:color="auto" w:fill="auto"/>
            <w:noWrap/>
            <w:vAlign w:val="bottom"/>
            <w:hideMark/>
          </w:tcPr>
          <w:p w:rsidR="00F34F14" w:rsidRPr="0049787D" w:rsidRDefault="00F34F14" w:rsidP="0049787D">
            <w:pPr>
              <w:rPr>
                <w:rFonts w:ascii="Arial" w:hAnsi="Arial" w:cs="Arial"/>
                <w:sz w:val="16"/>
                <w:szCs w:val="16"/>
                <w:lang w:eastAsia="es-MX"/>
              </w:rPr>
            </w:pPr>
          </w:p>
        </w:tc>
        <w:tc>
          <w:tcPr>
            <w:tcW w:w="2451" w:type="dxa"/>
            <w:tcBorders>
              <w:top w:val="nil"/>
              <w:left w:val="nil"/>
              <w:bottom w:val="nil"/>
              <w:right w:val="nil"/>
            </w:tcBorders>
            <w:shd w:val="clear" w:color="auto" w:fill="auto"/>
            <w:noWrap/>
            <w:vAlign w:val="bottom"/>
            <w:hideMark/>
          </w:tcPr>
          <w:p w:rsidR="00F34F14" w:rsidRPr="0049787D" w:rsidRDefault="00944894" w:rsidP="0049787D">
            <w:pPr>
              <w:jc w:val="right"/>
              <w:rPr>
                <w:rFonts w:ascii="Arial" w:hAnsi="Arial" w:cs="Arial"/>
                <w:b/>
                <w:sz w:val="16"/>
                <w:szCs w:val="16"/>
                <w:lang w:eastAsia="es-MX"/>
              </w:rPr>
            </w:pPr>
            <w:r>
              <w:rPr>
                <w:rFonts w:ascii="Arial" w:hAnsi="Arial" w:cs="Arial"/>
                <w:b/>
                <w:sz w:val="16"/>
                <w:szCs w:val="16"/>
                <w:lang w:eastAsia="es-MX"/>
              </w:rPr>
              <w:t>141</w:t>
            </w:r>
          </w:p>
        </w:tc>
      </w:tr>
    </w:tbl>
    <w:p w:rsidR="0049787D" w:rsidRDefault="0049787D" w:rsidP="0049787D">
      <w:pPr>
        <w:pStyle w:val="ROMANOS"/>
        <w:numPr>
          <w:ilvl w:val="0"/>
          <w:numId w:val="6"/>
        </w:numPr>
        <w:spacing w:after="0" w:line="240" w:lineRule="exact"/>
        <w:rPr>
          <w:lang w:val="es-MX"/>
        </w:rPr>
      </w:pPr>
      <w:r w:rsidRPr="00710B45">
        <w:rPr>
          <w:lang w:val="es-MX"/>
        </w:rPr>
        <w:t>Fondos y bienes de terceros</w:t>
      </w:r>
      <w:r>
        <w:rPr>
          <w:lang w:val="es-MX"/>
        </w:rPr>
        <w:t xml:space="preserve"> en garantía y/o administración a largo plazo</w:t>
      </w:r>
    </w:p>
    <w:p w:rsidR="00A91FAE" w:rsidRDefault="00A91FAE" w:rsidP="00A91FAE">
      <w:pPr>
        <w:pStyle w:val="ROMANOS"/>
        <w:spacing w:after="0" w:line="240" w:lineRule="exact"/>
        <w:ind w:left="723" w:firstLine="0"/>
        <w:rPr>
          <w:lang w:val="es-MX"/>
        </w:rPr>
      </w:pPr>
    </w:p>
    <w:p w:rsidR="00CC0313" w:rsidRDefault="00CC0313" w:rsidP="00CC0313">
      <w:pPr>
        <w:pStyle w:val="ROMANOS"/>
        <w:spacing w:after="0" w:line="240" w:lineRule="exact"/>
        <w:ind w:left="723" w:firstLine="0"/>
        <w:rPr>
          <w:lang w:val="es-MX"/>
        </w:rPr>
      </w:pPr>
    </w:p>
    <w:tbl>
      <w:tblPr>
        <w:tblW w:w="8161" w:type="dxa"/>
        <w:jc w:val="center"/>
        <w:tblCellMar>
          <w:left w:w="70" w:type="dxa"/>
          <w:right w:w="70" w:type="dxa"/>
        </w:tblCellMar>
        <w:tblLook w:val="04A0"/>
      </w:tblPr>
      <w:tblGrid>
        <w:gridCol w:w="5603"/>
        <w:gridCol w:w="160"/>
        <w:gridCol w:w="2398"/>
      </w:tblGrid>
      <w:tr w:rsidR="0049787D" w:rsidRPr="00174955" w:rsidTr="00F90378">
        <w:trPr>
          <w:trHeight w:val="180"/>
          <w:jc w:val="center"/>
        </w:trPr>
        <w:tc>
          <w:tcPr>
            <w:tcW w:w="5603" w:type="dxa"/>
            <w:vMerge w:val="restart"/>
            <w:tcBorders>
              <w:top w:val="nil"/>
              <w:left w:val="nil"/>
              <w:bottom w:val="nil"/>
              <w:right w:val="nil"/>
            </w:tcBorders>
            <w:shd w:val="clear" w:color="0000FF" w:fill="006C31"/>
            <w:noWrap/>
            <w:vAlign w:val="center"/>
            <w:hideMark/>
          </w:tcPr>
          <w:p w:rsidR="0049787D" w:rsidRPr="00174955" w:rsidRDefault="0049787D" w:rsidP="0049787D">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160" w:type="dxa"/>
            <w:tcBorders>
              <w:top w:val="nil"/>
              <w:left w:val="nil"/>
              <w:bottom w:val="nil"/>
              <w:right w:val="nil"/>
            </w:tcBorders>
            <w:shd w:val="clear" w:color="auto" w:fill="auto"/>
            <w:noWrap/>
            <w:vAlign w:val="bottom"/>
            <w:hideMark/>
          </w:tcPr>
          <w:p w:rsidR="0049787D" w:rsidRPr="00174955" w:rsidRDefault="0049787D" w:rsidP="0049787D">
            <w:pPr>
              <w:spacing w:after="0" w:line="240" w:lineRule="auto"/>
              <w:rPr>
                <w:rFonts w:ascii="Arial" w:eastAsia="Times New Roman" w:hAnsi="Arial" w:cs="Arial"/>
                <w:sz w:val="18"/>
                <w:szCs w:val="18"/>
                <w:lang w:eastAsia="es-MX"/>
              </w:rPr>
            </w:pPr>
          </w:p>
        </w:tc>
        <w:tc>
          <w:tcPr>
            <w:tcW w:w="2398" w:type="dxa"/>
            <w:vMerge w:val="restart"/>
            <w:tcBorders>
              <w:top w:val="nil"/>
              <w:left w:val="nil"/>
              <w:bottom w:val="nil"/>
              <w:right w:val="nil"/>
            </w:tcBorders>
            <w:shd w:val="clear" w:color="0000FF" w:fill="006C31"/>
            <w:noWrap/>
            <w:vAlign w:val="center"/>
            <w:hideMark/>
          </w:tcPr>
          <w:p w:rsidR="0049787D" w:rsidRPr="00174955" w:rsidRDefault="0049787D" w:rsidP="0049787D">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49787D" w:rsidRPr="00174955" w:rsidTr="00F90378">
        <w:trPr>
          <w:trHeight w:val="375"/>
          <w:jc w:val="center"/>
        </w:trPr>
        <w:tc>
          <w:tcPr>
            <w:tcW w:w="5603" w:type="dxa"/>
            <w:vMerge/>
            <w:tcBorders>
              <w:top w:val="nil"/>
              <w:left w:val="nil"/>
              <w:bottom w:val="nil"/>
              <w:right w:val="nil"/>
            </w:tcBorders>
            <w:vAlign w:val="center"/>
            <w:hideMark/>
          </w:tcPr>
          <w:p w:rsidR="0049787D" w:rsidRPr="00174955" w:rsidRDefault="0049787D" w:rsidP="0049787D">
            <w:pPr>
              <w:spacing w:after="0" w:line="240" w:lineRule="auto"/>
              <w:rPr>
                <w:rFonts w:ascii="Arial" w:eastAsia="Times New Roman" w:hAnsi="Arial" w:cs="Arial"/>
                <w:b/>
                <w:bCs/>
                <w:color w:val="FFFFFF"/>
                <w:sz w:val="18"/>
                <w:szCs w:val="18"/>
                <w:lang w:eastAsia="es-MX"/>
              </w:rPr>
            </w:pPr>
          </w:p>
        </w:tc>
        <w:tc>
          <w:tcPr>
            <w:tcW w:w="160" w:type="dxa"/>
            <w:tcBorders>
              <w:top w:val="nil"/>
              <w:left w:val="nil"/>
              <w:bottom w:val="nil"/>
              <w:right w:val="nil"/>
            </w:tcBorders>
            <w:shd w:val="clear" w:color="auto" w:fill="auto"/>
            <w:noWrap/>
            <w:vAlign w:val="bottom"/>
            <w:hideMark/>
          </w:tcPr>
          <w:p w:rsidR="0049787D" w:rsidRPr="00174955" w:rsidRDefault="0049787D" w:rsidP="0049787D">
            <w:pPr>
              <w:spacing w:after="0" w:line="240" w:lineRule="auto"/>
              <w:rPr>
                <w:rFonts w:ascii="Arial" w:eastAsia="Times New Roman" w:hAnsi="Arial" w:cs="Arial"/>
                <w:sz w:val="18"/>
                <w:szCs w:val="18"/>
                <w:lang w:eastAsia="es-MX"/>
              </w:rPr>
            </w:pPr>
          </w:p>
        </w:tc>
        <w:tc>
          <w:tcPr>
            <w:tcW w:w="2398" w:type="dxa"/>
            <w:vMerge/>
            <w:tcBorders>
              <w:top w:val="nil"/>
              <w:left w:val="nil"/>
              <w:bottom w:val="nil"/>
              <w:right w:val="nil"/>
            </w:tcBorders>
            <w:vAlign w:val="center"/>
            <w:hideMark/>
          </w:tcPr>
          <w:p w:rsidR="0049787D" w:rsidRPr="00174955" w:rsidRDefault="0049787D" w:rsidP="0049787D">
            <w:pPr>
              <w:spacing w:after="0" w:line="240" w:lineRule="auto"/>
              <w:rPr>
                <w:rFonts w:ascii="Arial" w:eastAsia="Times New Roman" w:hAnsi="Arial" w:cs="Arial"/>
                <w:b/>
                <w:bCs/>
                <w:color w:val="FFFFFF"/>
                <w:sz w:val="18"/>
                <w:szCs w:val="18"/>
                <w:lang w:eastAsia="es-MX"/>
              </w:rPr>
            </w:pPr>
          </w:p>
        </w:tc>
      </w:tr>
      <w:tr w:rsidR="0049787D" w:rsidRPr="00174955" w:rsidTr="00F90378">
        <w:trPr>
          <w:trHeight w:val="135"/>
          <w:jc w:val="center"/>
        </w:trPr>
        <w:tc>
          <w:tcPr>
            <w:tcW w:w="5603" w:type="dxa"/>
            <w:vMerge/>
            <w:tcBorders>
              <w:top w:val="nil"/>
              <w:left w:val="nil"/>
              <w:bottom w:val="nil"/>
              <w:right w:val="nil"/>
            </w:tcBorders>
            <w:vAlign w:val="center"/>
            <w:hideMark/>
          </w:tcPr>
          <w:p w:rsidR="0049787D" w:rsidRPr="00174955" w:rsidRDefault="0049787D" w:rsidP="0049787D">
            <w:pPr>
              <w:spacing w:after="0" w:line="240" w:lineRule="auto"/>
              <w:rPr>
                <w:rFonts w:ascii="Arial" w:eastAsia="Times New Roman" w:hAnsi="Arial" w:cs="Arial"/>
                <w:b/>
                <w:bCs/>
                <w:color w:val="FFFFFF"/>
                <w:sz w:val="18"/>
                <w:szCs w:val="18"/>
                <w:lang w:eastAsia="es-MX"/>
              </w:rPr>
            </w:pPr>
          </w:p>
        </w:tc>
        <w:tc>
          <w:tcPr>
            <w:tcW w:w="160" w:type="dxa"/>
            <w:tcBorders>
              <w:top w:val="nil"/>
              <w:left w:val="nil"/>
              <w:bottom w:val="nil"/>
              <w:right w:val="nil"/>
            </w:tcBorders>
            <w:shd w:val="clear" w:color="auto" w:fill="auto"/>
            <w:noWrap/>
            <w:vAlign w:val="bottom"/>
            <w:hideMark/>
          </w:tcPr>
          <w:p w:rsidR="0049787D" w:rsidRPr="00174955" w:rsidRDefault="0049787D" w:rsidP="0049787D">
            <w:pPr>
              <w:spacing w:after="0" w:line="240" w:lineRule="auto"/>
              <w:rPr>
                <w:rFonts w:ascii="Arial" w:eastAsia="Times New Roman" w:hAnsi="Arial" w:cs="Arial"/>
                <w:sz w:val="18"/>
                <w:szCs w:val="18"/>
                <w:lang w:eastAsia="es-MX"/>
              </w:rPr>
            </w:pPr>
          </w:p>
        </w:tc>
        <w:tc>
          <w:tcPr>
            <w:tcW w:w="2398" w:type="dxa"/>
            <w:vMerge/>
            <w:tcBorders>
              <w:top w:val="nil"/>
              <w:left w:val="nil"/>
              <w:bottom w:val="nil"/>
              <w:right w:val="nil"/>
            </w:tcBorders>
            <w:vAlign w:val="center"/>
            <w:hideMark/>
          </w:tcPr>
          <w:p w:rsidR="0049787D" w:rsidRPr="00174955" w:rsidRDefault="0049787D" w:rsidP="0049787D">
            <w:pPr>
              <w:spacing w:after="0" w:line="240" w:lineRule="auto"/>
              <w:rPr>
                <w:rFonts w:ascii="Arial" w:eastAsia="Times New Roman" w:hAnsi="Arial" w:cs="Arial"/>
                <w:b/>
                <w:bCs/>
                <w:color w:val="FFFFFF"/>
                <w:sz w:val="18"/>
                <w:szCs w:val="18"/>
                <w:lang w:eastAsia="es-MX"/>
              </w:rPr>
            </w:pPr>
          </w:p>
        </w:tc>
      </w:tr>
      <w:tr w:rsidR="0049787D" w:rsidRPr="00174955" w:rsidTr="00F90378">
        <w:trPr>
          <w:trHeight w:val="375"/>
          <w:jc w:val="center"/>
        </w:trPr>
        <w:tc>
          <w:tcPr>
            <w:tcW w:w="5603" w:type="dxa"/>
            <w:tcBorders>
              <w:top w:val="nil"/>
              <w:left w:val="nil"/>
              <w:bottom w:val="nil"/>
              <w:right w:val="nil"/>
            </w:tcBorders>
            <w:shd w:val="clear" w:color="auto" w:fill="auto"/>
            <w:noWrap/>
            <w:vAlign w:val="bottom"/>
            <w:hideMark/>
          </w:tcPr>
          <w:p w:rsidR="0049787D" w:rsidRPr="0049787D" w:rsidRDefault="0049787D" w:rsidP="0049787D">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252-1 Fondo de seguro de vida</w:t>
            </w:r>
          </w:p>
        </w:tc>
        <w:tc>
          <w:tcPr>
            <w:tcW w:w="160" w:type="dxa"/>
            <w:tcBorders>
              <w:top w:val="nil"/>
              <w:left w:val="nil"/>
              <w:bottom w:val="nil"/>
              <w:right w:val="nil"/>
            </w:tcBorders>
            <w:shd w:val="clear" w:color="auto" w:fill="auto"/>
            <w:noWrap/>
            <w:vAlign w:val="bottom"/>
            <w:hideMark/>
          </w:tcPr>
          <w:p w:rsidR="0049787D" w:rsidRPr="0049787D" w:rsidRDefault="0049787D" w:rsidP="0049787D">
            <w:pPr>
              <w:rPr>
                <w:rFonts w:ascii="Arial" w:hAnsi="Arial" w:cs="Arial"/>
                <w:sz w:val="16"/>
                <w:szCs w:val="16"/>
                <w:lang w:eastAsia="es-MX"/>
              </w:rPr>
            </w:pPr>
          </w:p>
        </w:tc>
        <w:tc>
          <w:tcPr>
            <w:tcW w:w="2398" w:type="dxa"/>
            <w:tcBorders>
              <w:top w:val="nil"/>
              <w:left w:val="nil"/>
              <w:bottom w:val="nil"/>
              <w:right w:val="nil"/>
            </w:tcBorders>
            <w:shd w:val="clear" w:color="auto" w:fill="auto"/>
            <w:noWrap/>
            <w:vAlign w:val="bottom"/>
            <w:hideMark/>
          </w:tcPr>
          <w:p w:rsidR="0049787D" w:rsidRPr="0049787D" w:rsidRDefault="00710B45" w:rsidP="0049787D">
            <w:pPr>
              <w:jc w:val="right"/>
              <w:rPr>
                <w:rFonts w:ascii="Arial" w:hAnsi="Arial" w:cs="Arial"/>
                <w:sz w:val="16"/>
                <w:szCs w:val="16"/>
                <w:lang w:eastAsia="es-MX"/>
              </w:rPr>
            </w:pPr>
            <w:r>
              <w:rPr>
                <w:rFonts w:ascii="Arial" w:hAnsi="Arial" w:cs="Arial"/>
                <w:sz w:val="16"/>
                <w:szCs w:val="16"/>
                <w:lang w:eastAsia="es-MX"/>
              </w:rPr>
              <w:t>404,380</w:t>
            </w:r>
          </w:p>
        </w:tc>
      </w:tr>
      <w:tr w:rsidR="0049787D" w:rsidRPr="00174955" w:rsidTr="00F90378">
        <w:trPr>
          <w:trHeight w:val="375"/>
          <w:jc w:val="center"/>
        </w:trPr>
        <w:tc>
          <w:tcPr>
            <w:tcW w:w="5603" w:type="dxa"/>
            <w:tcBorders>
              <w:top w:val="nil"/>
              <w:left w:val="nil"/>
              <w:bottom w:val="nil"/>
              <w:right w:val="nil"/>
            </w:tcBorders>
            <w:shd w:val="clear" w:color="auto" w:fill="auto"/>
            <w:noWrap/>
            <w:vAlign w:val="bottom"/>
            <w:hideMark/>
          </w:tcPr>
          <w:p w:rsidR="0049787D" w:rsidRPr="0049787D" w:rsidRDefault="00F90378" w:rsidP="0049787D">
            <w:pPr>
              <w:rPr>
                <w:rFonts w:ascii="Arial" w:hAnsi="Arial" w:cs="Arial"/>
                <w:sz w:val="16"/>
                <w:szCs w:val="16"/>
                <w:lang w:eastAsia="es-MX"/>
              </w:rPr>
            </w:pPr>
            <w:r>
              <w:rPr>
                <w:rFonts w:ascii="Arial" w:hAnsi="Arial" w:cs="Arial"/>
                <w:sz w:val="16"/>
                <w:szCs w:val="16"/>
                <w:lang w:eastAsia="es-MX"/>
              </w:rPr>
              <w:t>2252-2 Fondos de créditos verdes, rojo e hipotecario</w:t>
            </w:r>
          </w:p>
        </w:tc>
        <w:tc>
          <w:tcPr>
            <w:tcW w:w="160" w:type="dxa"/>
            <w:tcBorders>
              <w:top w:val="nil"/>
              <w:left w:val="nil"/>
              <w:bottom w:val="nil"/>
              <w:right w:val="nil"/>
            </w:tcBorders>
            <w:shd w:val="clear" w:color="auto" w:fill="auto"/>
            <w:noWrap/>
            <w:vAlign w:val="bottom"/>
            <w:hideMark/>
          </w:tcPr>
          <w:p w:rsidR="0049787D" w:rsidRPr="0049787D" w:rsidRDefault="0049787D" w:rsidP="0049787D">
            <w:pPr>
              <w:rPr>
                <w:rFonts w:ascii="Arial" w:hAnsi="Arial" w:cs="Arial"/>
                <w:sz w:val="16"/>
                <w:szCs w:val="16"/>
                <w:lang w:eastAsia="es-MX"/>
              </w:rPr>
            </w:pPr>
          </w:p>
        </w:tc>
        <w:tc>
          <w:tcPr>
            <w:tcW w:w="2398" w:type="dxa"/>
            <w:tcBorders>
              <w:top w:val="nil"/>
              <w:left w:val="nil"/>
              <w:bottom w:val="nil"/>
              <w:right w:val="nil"/>
            </w:tcBorders>
            <w:shd w:val="clear" w:color="auto" w:fill="auto"/>
            <w:noWrap/>
            <w:vAlign w:val="bottom"/>
            <w:hideMark/>
          </w:tcPr>
          <w:p w:rsidR="0049787D" w:rsidRPr="0049787D" w:rsidRDefault="00710B45" w:rsidP="0049787D">
            <w:pPr>
              <w:jc w:val="right"/>
              <w:rPr>
                <w:rFonts w:ascii="Arial" w:hAnsi="Arial" w:cs="Arial"/>
                <w:sz w:val="16"/>
                <w:szCs w:val="16"/>
                <w:lang w:eastAsia="es-MX"/>
              </w:rPr>
            </w:pPr>
            <w:r>
              <w:rPr>
                <w:rFonts w:ascii="Arial" w:hAnsi="Arial" w:cs="Arial"/>
                <w:sz w:val="16"/>
                <w:szCs w:val="16"/>
                <w:lang w:eastAsia="es-MX"/>
              </w:rPr>
              <w:t>91,970,158</w:t>
            </w:r>
          </w:p>
        </w:tc>
      </w:tr>
      <w:tr w:rsidR="0049787D" w:rsidRPr="00174955" w:rsidTr="00F90378">
        <w:trPr>
          <w:trHeight w:val="375"/>
          <w:jc w:val="center"/>
        </w:trPr>
        <w:tc>
          <w:tcPr>
            <w:tcW w:w="5603" w:type="dxa"/>
            <w:tcBorders>
              <w:top w:val="nil"/>
              <w:left w:val="nil"/>
              <w:bottom w:val="nil"/>
              <w:right w:val="nil"/>
            </w:tcBorders>
            <w:shd w:val="clear" w:color="auto" w:fill="auto"/>
            <w:noWrap/>
            <w:vAlign w:val="bottom"/>
            <w:hideMark/>
          </w:tcPr>
          <w:p w:rsidR="0049787D" w:rsidRPr="0049787D" w:rsidRDefault="00F90378" w:rsidP="0049787D">
            <w:pPr>
              <w:rPr>
                <w:rFonts w:ascii="Arial" w:hAnsi="Arial" w:cs="Arial"/>
                <w:sz w:val="16"/>
                <w:szCs w:val="16"/>
                <w:lang w:eastAsia="es-MX"/>
              </w:rPr>
            </w:pPr>
            <w:r>
              <w:rPr>
                <w:rFonts w:ascii="Arial" w:hAnsi="Arial" w:cs="Arial"/>
                <w:sz w:val="16"/>
                <w:szCs w:val="16"/>
                <w:lang w:eastAsia="es-MX"/>
              </w:rPr>
              <w:t>2252-3 Intereses cobrados créditos personal verde, rojo e hipotecario</w:t>
            </w:r>
          </w:p>
        </w:tc>
        <w:tc>
          <w:tcPr>
            <w:tcW w:w="160" w:type="dxa"/>
            <w:tcBorders>
              <w:top w:val="nil"/>
              <w:left w:val="nil"/>
              <w:bottom w:val="nil"/>
              <w:right w:val="nil"/>
            </w:tcBorders>
            <w:shd w:val="clear" w:color="auto" w:fill="auto"/>
            <w:noWrap/>
            <w:vAlign w:val="bottom"/>
            <w:hideMark/>
          </w:tcPr>
          <w:p w:rsidR="0049787D" w:rsidRPr="0049787D" w:rsidRDefault="0049787D" w:rsidP="0049787D">
            <w:pPr>
              <w:rPr>
                <w:rFonts w:ascii="Arial" w:hAnsi="Arial" w:cs="Arial"/>
                <w:sz w:val="16"/>
                <w:szCs w:val="16"/>
                <w:lang w:eastAsia="es-MX"/>
              </w:rPr>
            </w:pPr>
          </w:p>
        </w:tc>
        <w:tc>
          <w:tcPr>
            <w:tcW w:w="2398" w:type="dxa"/>
            <w:tcBorders>
              <w:top w:val="nil"/>
              <w:left w:val="nil"/>
              <w:bottom w:val="nil"/>
              <w:right w:val="nil"/>
            </w:tcBorders>
            <w:shd w:val="clear" w:color="auto" w:fill="auto"/>
            <w:noWrap/>
            <w:vAlign w:val="bottom"/>
            <w:hideMark/>
          </w:tcPr>
          <w:p w:rsidR="0049787D" w:rsidRPr="0049787D" w:rsidRDefault="00710B45" w:rsidP="0049787D">
            <w:pPr>
              <w:jc w:val="right"/>
              <w:rPr>
                <w:rFonts w:ascii="Arial" w:hAnsi="Arial" w:cs="Arial"/>
                <w:sz w:val="16"/>
                <w:szCs w:val="16"/>
                <w:lang w:eastAsia="es-MX"/>
              </w:rPr>
            </w:pPr>
            <w:r>
              <w:rPr>
                <w:rFonts w:ascii="Arial" w:hAnsi="Arial" w:cs="Arial"/>
                <w:sz w:val="16"/>
                <w:szCs w:val="16"/>
                <w:lang w:eastAsia="es-MX"/>
              </w:rPr>
              <w:t>27,301,777</w:t>
            </w:r>
          </w:p>
        </w:tc>
      </w:tr>
      <w:tr w:rsidR="0049787D" w:rsidRPr="00174955" w:rsidTr="00F90378">
        <w:trPr>
          <w:trHeight w:val="375"/>
          <w:jc w:val="center"/>
        </w:trPr>
        <w:tc>
          <w:tcPr>
            <w:tcW w:w="5603" w:type="dxa"/>
            <w:tcBorders>
              <w:top w:val="nil"/>
              <w:left w:val="nil"/>
              <w:bottom w:val="nil"/>
              <w:right w:val="nil"/>
            </w:tcBorders>
            <w:shd w:val="clear" w:color="auto" w:fill="auto"/>
            <w:noWrap/>
            <w:vAlign w:val="bottom"/>
            <w:hideMark/>
          </w:tcPr>
          <w:p w:rsidR="0049787D" w:rsidRPr="0049787D" w:rsidRDefault="0049787D" w:rsidP="00B57F94">
            <w:pPr>
              <w:rPr>
                <w:rFonts w:ascii="Arial" w:hAnsi="Arial" w:cs="Arial"/>
                <w:sz w:val="16"/>
                <w:szCs w:val="16"/>
                <w:lang w:eastAsia="es-MX"/>
              </w:rPr>
            </w:pPr>
            <w:r w:rsidRPr="0049787D">
              <w:rPr>
                <w:rFonts w:ascii="Arial" w:hAnsi="Arial" w:cs="Arial"/>
                <w:sz w:val="16"/>
                <w:szCs w:val="16"/>
                <w:lang w:eastAsia="es-MX"/>
              </w:rPr>
              <w:t>2</w:t>
            </w:r>
            <w:r w:rsidR="00F90378">
              <w:rPr>
                <w:rFonts w:ascii="Arial" w:hAnsi="Arial" w:cs="Arial"/>
                <w:sz w:val="16"/>
                <w:szCs w:val="16"/>
                <w:lang w:eastAsia="es-MX"/>
              </w:rPr>
              <w:t xml:space="preserve">255 Otros fondos de terceros en </w:t>
            </w:r>
            <w:r w:rsidR="00B57F94">
              <w:rPr>
                <w:rFonts w:ascii="Arial" w:hAnsi="Arial" w:cs="Arial"/>
                <w:sz w:val="16"/>
                <w:szCs w:val="16"/>
                <w:lang w:eastAsia="es-MX"/>
              </w:rPr>
              <w:t xml:space="preserve">garantía y /o </w:t>
            </w:r>
            <w:r w:rsidR="00F90378">
              <w:rPr>
                <w:rFonts w:ascii="Arial" w:hAnsi="Arial" w:cs="Arial"/>
                <w:sz w:val="16"/>
                <w:szCs w:val="16"/>
                <w:lang w:eastAsia="es-MX"/>
              </w:rPr>
              <w:t xml:space="preserve">administración </w:t>
            </w:r>
          </w:p>
        </w:tc>
        <w:tc>
          <w:tcPr>
            <w:tcW w:w="160" w:type="dxa"/>
            <w:tcBorders>
              <w:top w:val="nil"/>
              <w:left w:val="nil"/>
              <w:bottom w:val="nil"/>
              <w:right w:val="nil"/>
            </w:tcBorders>
            <w:shd w:val="clear" w:color="auto" w:fill="auto"/>
            <w:noWrap/>
            <w:vAlign w:val="bottom"/>
            <w:hideMark/>
          </w:tcPr>
          <w:p w:rsidR="0049787D" w:rsidRPr="0049787D" w:rsidRDefault="0049787D" w:rsidP="0049787D">
            <w:pPr>
              <w:rPr>
                <w:rFonts w:ascii="Arial" w:hAnsi="Arial" w:cs="Arial"/>
                <w:sz w:val="16"/>
                <w:szCs w:val="16"/>
                <w:lang w:eastAsia="es-MX"/>
              </w:rPr>
            </w:pPr>
          </w:p>
        </w:tc>
        <w:tc>
          <w:tcPr>
            <w:tcW w:w="2398" w:type="dxa"/>
            <w:tcBorders>
              <w:top w:val="nil"/>
              <w:left w:val="nil"/>
              <w:bottom w:val="nil"/>
              <w:right w:val="nil"/>
            </w:tcBorders>
            <w:shd w:val="clear" w:color="auto" w:fill="auto"/>
            <w:noWrap/>
            <w:vAlign w:val="bottom"/>
            <w:hideMark/>
          </w:tcPr>
          <w:p w:rsidR="0049787D" w:rsidRPr="0049787D" w:rsidRDefault="00B57F94" w:rsidP="0049787D">
            <w:pPr>
              <w:jc w:val="right"/>
              <w:rPr>
                <w:rFonts w:ascii="Arial" w:hAnsi="Arial" w:cs="Arial"/>
                <w:sz w:val="16"/>
                <w:szCs w:val="16"/>
                <w:lang w:eastAsia="es-MX"/>
              </w:rPr>
            </w:pPr>
            <w:r>
              <w:rPr>
                <w:rFonts w:ascii="Arial" w:hAnsi="Arial" w:cs="Arial"/>
                <w:sz w:val="16"/>
                <w:szCs w:val="16"/>
                <w:lang w:eastAsia="es-MX"/>
              </w:rPr>
              <w:t>9,514,046</w:t>
            </w:r>
          </w:p>
        </w:tc>
      </w:tr>
      <w:tr w:rsidR="0049787D" w:rsidRPr="00174955" w:rsidTr="00F90378">
        <w:trPr>
          <w:trHeight w:val="375"/>
          <w:jc w:val="center"/>
        </w:trPr>
        <w:tc>
          <w:tcPr>
            <w:tcW w:w="5603" w:type="dxa"/>
            <w:tcBorders>
              <w:top w:val="nil"/>
              <w:left w:val="nil"/>
              <w:bottom w:val="nil"/>
              <w:right w:val="nil"/>
            </w:tcBorders>
            <w:shd w:val="clear" w:color="auto" w:fill="auto"/>
            <w:noWrap/>
            <w:vAlign w:val="bottom"/>
            <w:hideMark/>
          </w:tcPr>
          <w:p w:rsidR="0049787D" w:rsidRPr="0049787D" w:rsidRDefault="0049787D" w:rsidP="0049787D">
            <w:pPr>
              <w:rPr>
                <w:rFonts w:ascii="Arial" w:hAnsi="Arial" w:cs="Arial"/>
                <w:sz w:val="16"/>
                <w:szCs w:val="16"/>
                <w:lang w:eastAsia="es-MX"/>
              </w:rPr>
            </w:pPr>
            <w:r w:rsidRPr="0049787D">
              <w:rPr>
                <w:rFonts w:ascii="Arial" w:hAnsi="Arial" w:cs="Arial"/>
                <w:sz w:val="16"/>
                <w:szCs w:val="16"/>
                <w:lang w:eastAsia="es-MX"/>
              </w:rPr>
              <w:t>Total</w:t>
            </w:r>
          </w:p>
        </w:tc>
        <w:tc>
          <w:tcPr>
            <w:tcW w:w="160" w:type="dxa"/>
            <w:tcBorders>
              <w:top w:val="nil"/>
              <w:left w:val="nil"/>
              <w:bottom w:val="nil"/>
              <w:right w:val="nil"/>
            </w:tcBorders>
            <w:shd w:val="clear" w:color="auto" w:fill="auto"/>
            <w:noWrap/>
            <w:vAlign w:val="bottom"/>
            <w:hideMark/>
          </w:tcPr>
          <w:p w:rsidR="0049787D" w:rsidRPr="0049787D" w:rsidRDefault="0049787D" w:rsidP="0049787D">
            <w:pPr>
              <w:rPr>
                <w:rFonts w:ascii="Arial" w:hAnsi="Arial" w:cs="Arial"/>
                <w:sz w:val="16"/>
                <w:szCs w:val="16"/>
                <w:lang w:eastAsia="es-MX"/>
              </w:rPr>
            </w:pPr>
          </w:p>
        </w:tc>
        <w:tc>
          <w:tcPr>
            <w:tcW w:w="2398" w:type="dxa"/>
            <w:tcBorders>
              <w:top w:val="nil"/>
              <w:left w:val="nil"/>
              <w:bottom w:val="nil"/>
              <w:right w:val="nil"/>
            </w:tcBorders>
            <w:shd w:val="clear" w:color="auto" w:fill="auto"/>
            <w:noWrap/>
            <w:vAlign w:val="bottom"/>
            <w:hideMark/>
          </w:tcPr>
          <w:p w:rsidR="0049787D" w:rsidRPr="0049787D" w:rsidRDefault="009C44B6" w:rsidP="0049787D">
            <w:pPr>
              <w:jc w:val="right"/>
              <w:rPr>
                <w:rFonts w:ascii="Arial" w:hAnsi="Arial" w:cs="Arial"/>
                <w:b/>
                <w:sz w:val="16"/>
                <w:szCs w:val="16"/>
                <w:lang w:eastAsia="es-MX"/>
              </w:rPr>
            </w:pPr>
            <w:r>
              <w:rPr>
                <w:rFonts w:ascii="Arial" w:hAnsi="Arial" w:cs="Arial"/>
                <w:b/>
                <w:sz w:val="16"/>
                <w:szCs w:val="16"/>
                <w:lang w:eastAsia="es-MX"/>
              </w:rPr>
              <w:t>1</w:t>
            </w:r>
            <w:r w:rsidR="00EC505C">
              <w:rPr>
                <w:rFonts w:ascii="Arial" w:hAnsi="Arial" w:cs="Arial"/>
                <w:b/>
                <w:sz w:val="16"/>
                <w:szCs w:val="16"/>
                <w:lang w:eastAsia="es-MX"/>
              </w:rPr>
              <w:t>2</w:t>
            </w:r>
            <w:r w:rsidR="00710B45">
              <w:rPr>
                <w:rFonts w:ascii="Arial" w:hAnsi="Arial" w:cs="Arial"/>
                <w:b/>
                <w:sz w:val="16"/>
                <w:szCs w:val="16"/>
                <w:lang w:eastAsia="es-MX"/>
              </w:rPr>
              <w:t>9,190,361</w:t>
            </w:r>
          </w:p>
        </w:tc>
      </w:tr>
    </w:tbl>
    <w:p w:rsidR="00F34F14" w:rsidRDefault="00F34F14" w:rsidP="00F34F14">
      <w:pPr>
        <w:pStyle w:val="ROMANOS"/>
        <w:spacing w:after="0" w:line="240" w:lineRule="exact"/>
        <w:ind w:left="723" w:firstLine="0"/>
        <w:rPr>
          <w:lang w:val="es-MX"/>
        </w:rPr>
      </w:pPr>
    </w:p>
    <w:p w:rsidR="00DF3FBF" w:rsidRDefault="00DF3FBF" w:rsidP="00DF3FBF">
      <w:pPr>
        <w:pStyle w:val="ROMANOS"/>
        <w:spacing w:after="0" w:line="240" w:lineRule="exact"/>
        <w:rPr>
          <w:lang w:val="es-MX"/>
        </w:rPr>
      </w:pPr>
    </w:p>
    <w:p w:rsidR="00DF3FBF" w:rsidRDefault="00DF3FBF" w:rsidP="00DF3FBF">
      <w:pPr>
        <w:pStyle w:val="ROMANOS"/>
        <w:spacing w:after="0" w:line="240" w:lineRule="exact"/>
        <w:rPr>
          <w:lang w:val="es-MX"/>
        </w:rPr>
      </w:pPr>
    </w:p>
    <w:p w:rsidR="00DF3FBF" w:rsidRDefault="00DF3FBF" w:rsidP="00DF3FBF">
      <w:pPr>
        <w:pStyle w:val="ROMANOS"/>
        <w:spacing w:after="0" w:line="240" w:lineRule="exact"/>
        <w:rPr>
          <w:lang w:val="es-MX"/>
        </w:rPr>
      </w:pPr>
    </w:p>
    <w:p w:rsidR="00DF3FBF" w:rsidRDefault="00DF3FBF" w:rsidP="00DA1465"/>
    <w:p w:rsidR="00CC0313" w:rsidRDefault="00CC0313" w:rsidP="00DA1465"/>
    <w:p w:rsidR="00CC0313" w:rsidRPr="00F9095E" w:rsidRDefault="00CC0313" w:rsidP="00CC0313">
      <w:pPr>
        <w:pStyle w:val="INCISO"/>
        <w:spacing w:after="0" w:line="240" w:lineRule="exact"/>
        <w:ind w:left="360"/>
        <w:rPr>
          <w:b/>
          <w:smallCaps/>
        </w:rPr>
      </w:pPr>
      <w:r w:rsidRPr="00F9095E">
        <w:rPr>
          <w:b/>
          <w:smallCaps/>
        </w:rPr>
        <w:t>II)</w:t>
      </w:r>
      <w:r w:rsidRPr="00F9095E">
        <w:rPr>
          <w:b/>
          <w:smallCaps/>
        </w:rPr>
        <w:tab/>
        <w:t>Notas al Estado de Actividades</w:t>
      </w:r>
    </w:p>
    <w:p w:rsidR="00CC0313" w:rsidRPr="00F9095E" w:rsidRDefault="00CC0313" w:rsidP="00CC0313">
      <w:pPr>
        <w:pStyle w:val="INCISO"/>
        <w:spacing w:after="0" w:line="240" w:lineRule="exact"/>
        <w:ind w:left="360"/>
        <w:rPr>
          <w:b/>
          <w:smallCaps/>
        </w:rPr>
      </w:pPr>
    </w:p>
    <w:p w:rsidR="00CC0313" w:rsidRPr="00F9095E" w:rsidRDefault="00CC0313" w:rsidP="00CC0313">
      <w:pPr>
        <w:pStyle w:val="ROMANOS"/>
        <w:spacing w:after="0" w:line="240" w:lineRule="exact"/>
        <w:rPr>
          <w:b/>
          <w:lang w:val="es-MX"/>
        </w:rPr>
      </w:pPr>
      <w:r w:rsidRPr="00F9095E">
        <w:rPr>
          <w:b/>
          <w:lang w:val="es-MX"/>
        </w:rPr>
        <w:t>Ingresos de Gestión</w:t>
      </w:r>
    </w:p>
    <w:p w:rsidR="00CC0313" w:rsidRDefault="00CC0313" w:rsidP="00CC0313">
      <w:pPr>
        <w:pStyle w:val="ROMANOS"/>
        <w:numPr>
          <w:ilvl w:val="0"/>
          <w:numId w:val="2"/>
        </w:numPr>
        <w:spacing w:after="0" w:line="240" w:lineRule="exact"/>
        <w:rPr>
          <w:lang w:val="es-MX"/>
        </w:rPr>
      </w:pPr>
      <w:r>
        <w:rPr>
          <w:lang w:val="es-MX"/>
        </w:rPr>
        <w:t>Los Ingresos de Gestión se derivan de la aplicación de la actual Ley de Pensiones  Civiles del Estado de Tlaxcala, integrándose por:</w:t>
      </w:r>
    </w:p>
    <w:p w:rsidR="00CC0313" w:rsidRDefault="00CC0313" w:rsidP="00CC0313">
      <w:pPr>
        <w:pStyle w:val="ROMANOS"/>
        <w:spacing w:after="0" w:line="240" w:lineRule="exact"/>
        <w:ind w:left="648" w:firstLine="0"/>
        <w:rPr>
          <w:lang w:val="es-MX"/>
        </w:rPr>
      </w:pPr>
    </w:p>
    <w:p w:rsidR="00CC0313" w:rsidRPr="00103909" w:rsidRDefault="00CC0313" w:rsidP="00CC0313">
      <w:pPr>
        <w:pStyle w:val="Prrafodelista"/>
        <w:numPr>
          <w:ilvl w:val="0"/>
          <w:numId w:val="9"/>
        </w:numPr>
        <w:spacing w:after="160" w:line="360" w:lineRule="auto"/>
        <w:jc w:val="both"/>
        <w:rPr>
          <w:rFonts w:ascii="Arial" w:hAnsi="Arial" w:cs="Arial"/>
          <w:sz w:val="18"/>
          <w:szCs w:val="18"/>
        </w:rPr>
      </w:pPr>
      <w:r w:rsidRPr="00103909">
        <w:rPr>
          <w:rFonts w:ascii="Arial" w:hAnsi="Arial" w:cs="Arial"/>
          <w:sz w:val="18"/>
          <w:szCs w:val="18"/>
        </w:rPr>
        <w:t>CUOTAS Y APORTACIONES DE SEGURIDAD SOCIAL. Los ingresos registrados es este rubro son la parte estructural de la Institución, los cuales se sustentan en el Título Tercero de la Ley de Pensiones Civiles del Estado de Tlaxcala</w:t>
      </w:r>
    </w:p>
    <w:p w:rsidR="00CC0313" w:rsidRPr="00517988" w:rsidRDefault="00CC0313" w:rsidP="00CC0313">
      <w:pPr>
        <w:pStyle w:val="Prrafodelista"/>
        <w:numPr>
          <w:ilvl w:val="0"/>
          <w:numId w:val="9"/>
        </w:numPr>
        <w:spacing w:after="160" w:line="360" w:lineRule="auto"/>
        <w:rPr>
          <w:rFonts w:ascii="Arial" w:hAnsi="Arial" w:cs="Arial"/>
          <w:sz w:val="18"/>
          <w:szCs w:val="18"/>
        </w:rPr>
      </w:pPr>
      <w:r w:rsidRPr="00103909">
        <w:rPr>
          <w:rFonts w:ascii="Arial" w:hAnsi="Arial" w:cs="Arial"/>
          <w:sz w:val="18"/>
          <w:szCs w:val="18"/>
        </w:rPr>
        <w:t>DERECHOS</w:t>
      </w:r>
    </w:p>
    <w:p w:rsidR="00CC0313" w:rsidRPr="00517988" w:rsidRDefault="00CC0313" w:rsidP="00CC0313">
      <w:pPr>
        <w:pStyle w:val="Prrafodelista"/>
        <w:spacing w:line="360" w:lineRule="auto"/>
        <w:ind w:left="1008"/>
        <w:jc w:val="both"/>
        <w:rPr>
          <w:rFonts w:ascii="Arial" w:hAnsi="Arial" w:cs="Arial"/>
          <w:sz w:val="18"/>
          <w:szCs w:val="18"/>
        </w:rPr>
      </w:pPr>
      <w:r w:rsidRPr="00517988">
        <w:rPr>
          <w:rFonts w:ascii="Arial" w:hAnsi="Arial" w:cs="Arial"/>
          <w:sz w:val="18"/>
          <w:szCs w:val="18"/>
        </w:rPr>
        <w:t>Este concepto se deriva de la emisión de constancias de aportaciones</w:t>
      </w:r>
      <w:r>
        <w:rPr>
          <w:rFonts w:ascii="Arial" w:hAnsi="Arial" w:cs="Arial"/>
          <w:sz w:val="18"/>
          <w:szCs w:val="18"/>
        </w:rPr>
        <w:t xml:space="preserve"> y </w:t>
      </w:r>
      <w:r w:rsidRPr="00517988">
        <w:rPr>
          <w:rFonts w:ascii="Arial" w:hAnsi="Arial" w:cs="Arial"/>
          <w:sz w:val="18"/>
          <w:szCs w:val="18"/>
        </w:rPr>
        <w:t>no adeudo solicitadas por los afiliados a esta Institución autorizadas en el Acuerdo</w:t>
      </w:r>
      <w:r>
        <w:rPr>
          <w:rFonts w:ascii="Arial" w:hAnsi="Arial" w:cs="Arial"/>
          <w:sz w:val="18"/>
          <w:szCs w:val="18"/>
        </w:rPr>
        <w:t>/20131128/6 la Primera</w:t>
      </w:r>
      <w:r w:rsidRPr="00517988">
        <w:rPr>
          <w:rFonts w:ascii="Arial" w:hAnsi="Arial" w:cs="Arial"/>
          <w:sz w:val="18"/>
          <w:szCs w:val="18"/>
        </w:rPr>
        <w:t xml:space="preserve"> Sesión </w:t>
      </w:r>
      <w:r>
        <w:rPr>
          <w:rFonts w:ascii="Arial" w:hAnsi="Arial" w:cs="Arial"/>
          <w:sz w:val="18"/>
          <w:szCs w:val="18"/>
        </w:rPr>
        <w:t>de Consejo Directivo de fecha 28 de noviembre de 2013</w:t>
      </w:r>
      <w:r w:rsidRPr="00517988">
        <w:rPr>
          <w:rFonts w:ascii="Arial" w:hAnsi="Arial" w:cs="Arial"/>
          <w:sz w:val="18"/>
          <w:szCs w:val="18"/>
        </w:rPr>
        <w:t>.</w:t>
      </w:r>
    </w:p>
    <w:p w:rsidR="00A2719A" w:rsidRDefault="00A2719A" w:rsidP="00CC0313">
      <w:pPr>
        <w:pStyle w:val="Prrafodelista"/>
        <w:numPr>
          <w:ilvl w:val="0"/>
          <w:numId w:val="9"/>
        </w:numPr>
        <w:spacing w:after="160" w:line="360" w:lineRule="auto"/>
        <w:rPr>
          <w:rFonts w:ascii="Arial" w:hAnsi="Arial" w:cs="Arial"/>
          <w:sz w:val="18"/>
          <w:szCs w:val="18"/>
        </w:rPr>
      </w:pPr>
      <w:r>
        <w:rPr>
          <w:rFonts w:ascii="Arial" w:hAnsi="Arial" w:cs="Arial"/>
          <w:sz w:val="18"/>
          <w:szCs w:val="18"/>
        </w:rPr>
        <w:t>PRODUCTOS DE TIPO CORRIENTE</w:t>
      </w:r>
    </w:p>
    <w:p w:rsidR="00A2719A" w:rsidRPr="00F9095E" w:rsidRDefault="00A2719A" w:rsidP="00A2719A">
      <w:pPr>
        <w:pStyle w:val="Prrafodelista"/>
        <w:spacing w:after="160" w:line="360" w:lineRule="auto"/>
        <w:ind w:left="1008"/>
      </w:pPr>
      <w:r w:rsidRPr="00517988">
        <w:rPr>
          <w:rFonts w:ascii="Arial" w:hAnsi="Arial" w:cs="Arial"/>
          <w:sz w:val="18"/>
          <w:szCs w:val="18"/>
        </w:rPr>
        <w:t>Se constituye por los ingresos obtenidos por el arrendamiento del inmueble ubicado en Lira y Ortega No. 9 a la Subse</w:t>
      </w:r>
      <w:r>
        <w:rPr>
          <w:rFonts w:ascii="Arial" w:hAnsi="Arial" w:cs="Arial"/>
          <w:sz w:val="18"/>
          <w:szCs w:val="18"/>
        </w:rPr>
        <w:t>cretaria Técnica de la Secretarí</w:t>
      </w:r>
      <w:r w:rsidRPr="00517988">
        <w:rPr>
          <w:rFonts w:ascii="Arial" w:hAnsi="Arial" w:cs="Arial"/>
          <w:sz w:val="18"/>
          <w:szCs w:val="18"/>
        </w:rPr>
        <w:t>a de Gobernación y a</w:t>
      </w:r>
      <w:r>
        <w:rPr>
          <w:rFonts w:ascii="Arial" w:hAnsi="Arial" w:cs="Arial"/>
          <w:sz w:val="18"/>
          <w:szCs w:val="18"/>
        </w:rPr>
        <w:t xml:space="preserve"> </w:t>
      </w:r>
      <w:r w:rsidRPr="00517988">
        <w:rPr>
          <w:rFonts w:ascii="Arial" w:hAnsi="Arial" w:cs="Arial"/>
          <w:sz w:val="18"/>
          <w:szCs w:val="18"/>
        </w:rPr>
        <w:t>l</w:t>
      </w:r>
      <w:r>
        <w:rPr>
          <w:rFonts w:ascii="Arial" w:hAnsi="Arial" w:cs="Arial"/>
          <w:sz w:val="18"/>
          <w:szCs w:val="18"/>
        </w:rPr>
        <w:t>a</w:t>
      </w:r>
      <w:r w:rsidRPr="00517988">
        <w:rPr>
          <w:rFonts w:ascii="Arial" w:hAnsi="Arial" w:cs="Arial"/>
          <w:sz w:val="18"/>
          <w:szCs w:val="18"/>
        </w:rPr>
        <w:t xml:space="preserve"> Dirección de Servicios al Personal de Oficialía Mayor de Gobierno</w:t>
      </w:r>
      <w:r>
        <w:rPr>
          <w:rFonts w:ascii="Arial" w:hAnsi="Arial" w:cs="Arial"/>
          <w:sz w:val="18"/>
          <w:szCs w:val="18"/>
        </w:rPr>
        <w:t>.</w:t>
      </w:r>
    </w:p>
    <w:p w:rsidR="00CC0313" w:rsidRDefault="00A2719A" w:rsidP="00CC0313">
      <w:pPr>
        <w:pStyle w:val="Prrafodelista"/>
        <w:numPr>
          <w:ilvl w:val="0"/>
          <w:numId w:val="9"/>
        </w:numPr>
        <w:spacing w:after="160" w:line="360" w:lineRule="auto"/>
        <w:rPr>
          <w:rFonts w:ascii="Arial" w:hAnsi="Arial" w:cs="Arial"/>
          <w:sz w:val="18"/>
          <w:szCs w:val="18"/>
        </w:rPr>
      </w:pPr>
      <w:r>
        <w:rPr>
          <w:rFonts w:ascii="Arial" w:hAnsi="Arial" w:cs="Arial"/>
          <w:sz w:val="18"/>
          <w:szCs w:val="18"/>
        </w:rPr>
        <w:t>APROVECHAMIENTOS DE TIPO CORRIENTE.</w:t>
      </w:r>
    </w:p>
    <w:p w:rsidR="00A2719A" w:rsidRPr="00517988" w:rsidRDefault="00A2719A" w:rsidP="00A2719A">
      <w:pPr>
        <w:pStyle w:val="Prrafodelista"/>
        <w:spacing w:after="160" w:line="360" w:lineRule="auto"/>
        <w:ind w:left="1008"/>
        <w:rPr>
          <w:rFonts w:ascii="Arial" w:hAnsi="Arial" w:cs="Arial"/>
          <w:sz w:val="18"/>
          <w:szCs w:val="18"/>
        </w:rPr>
      </w:pPr>
      <w:r>
        <w:rPr>
          <w:rFonts w:ascii="Arial" w:hAnsi="Arial" w:cs="Arial"/>
          <w:sz w:val="18"/>
          <w:szCs w:val="18"/>
        </w:rPr>
        <w:t>Derivados de los intereses bancarios generados de la administración financiera de las diferentes cuentas de la institución.</w:t>
      </w:r>
    </w:p>
    <w:p w:rsidR="00CC0313" w:rsidRPr="00F9095E" w:rsidRDefault="00CC0313" w:rsidP="00CC0313">
      <w:pPr>
        <w:pStyle w:val="ROMANOS"/>
        <w:spacing w:after="0" w:line="240" w:lineRule="exact"/>
        <w:rPr>
          <w:b/>
          <w:lang w:val="es-MX"/>
        </w:rPr>
      </w:pPr>
      <w:r w:rsidRPr="00F9095E">
        <w:rPr>
          <w:b/>
          <w:lang w:val="es-MX"/>
        </w:rPr>
        <w:t>Gastos y Otras Pérdidas:</w:t>
      </w:r>
    </w:p>
    <w:p w:rsidR="00CC0313" w:rsidRDefault="00CC0313" w:rsidP="00CC0313">
      <w:pPr>
        <w:pStyle w:val="ROMANOS"/>
        <w:numPr>
          <w:ilvl w:val="0"/>
          <w:numId w:val="1"/>
        </w:numPr>
        <w:spacing w:after="0" w:line="240" w:lineRule="exact"/>
        <w:rPr>
          <w:lang w:val="es-MX"/>
        </w:rPr>
      </w:pPr>
      <w:r>
        <w:rPr>
          <w:lang w:val="es-MX"/>
        </w:rPr>
        <w:t>El comportamiento del gasto de acuerdo al Clasificador por Objeto del G</w:t>
      </w:r>
      <w:r w:rsidRPr="00F9095E">
        <w:rPr>
          <w:lang w:val="es-MX"/>
        </w:rPr>
        <w:t>astos</w:t>
      </w:r>
      <w:r w:rsidR="0030247A">
        <w:rPr>
          <w:lang w:val="es-MX"/>
        </w:rPr>
        <w:t xml:space="preserve">  al 31 de diciem</w:t>
      </w:r>
      <w:r w:rsidR="00A91FAE">
        <w:rPr>
          <w:lang w:val="es-MX"/>
        </w:rPr>
        <w:t>bre</w:t>
      </w:r>
      <w:r>
        <w:rPr>
          <w:lang w:val="es-MX"/>
        </w:rPr>
        <w:t xml:space="preserve"> fue el siguiente:</w:t>
      </w:r>
      <w:r w:rsidRPr="00F9095E">
        <w:rPr>
          <w:lang w:val="es-MX"/>
        </w:rPr>
        <w:t xml:space="preserve"> </w:t>
      </w:r>
    </w:p>
    <w:p w:rsidR="00CC0313" w:rsidRPr="00F9095E" w:rsidRDefault="00CC0313" w:rsidP="00CC0313">
      <w:pPr>
        <w:pStyle w:val="ROMANOS"/>
        <w:spacing w:after="0" w:line="240" w:lineRule="exact"/>
        <w:ind w:left="648" w:firstLine="0"/>
        <w:rPr>
          <w:lang w:val="es-MX"/>
        </w:rPr>
      </w:pPr>
    </w:p>
    <w:tbl>
      <w:tblPr>
        <w:tblW w:w="6242" w:type="dxa"/>
        <w:jc w:val="center"/>
        <w:tblCellMar>
          <w:left w:w="70" w:type="dxa"/>
          <w:right w:w="70" w:type="dxa"/>
        </w:tblCellMar>
        <w:tblLook w:val="04A0"/>
      </w:tblPr>
      <w:tblGrid>
        <w:gridCol w:w="1275"/>
        <w:gridCol w:w="1275"/>
        <w:gridCol w:w="438"/>
        <w:gridCol w:w="1294"/>
        <w:gridCol w:w="438"/>
        <w:gridCol w:w="1522"/>
      </w:tblGrid>
      <w:tr w:rsidR="00103909" w:rsidRPr="007B0956" w:rsidTr="00851309">
        <w:trPr>
          <w:trHeight w:val="79"/>
          <w:jc w:val="center"/>
        </w:trPr>
        <w:tc>
          <w:tcPr>
            <w:tcW w:w="2550" w:type="dxa"/>
            <w:gridSpan w:val="2"/>
            <w:vMerge w:val="restart"/>
            <w:tcBorders>
              <w:top w:val="nil"/>
              <w:left w:val="nil"/>
              <w:bottom w:val="nil"/>
              <w:right w:val="nil"/>
            </w:tcBorders>
            <w:shd w:val="clear" w:color="0000FF" w:fill="006C31"/>
            <w:noWrap/>
            <w:vAlign w:val="center"/>
            <w:hideMark/>
          </w:tcPr>
          <w:p w:rsidR="00103909" w:rsidRPr="007B0956" w:rsidRDefault="00103909" w:rsidP="007E3318">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DESCRIPCION</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center"/>
              <w:rPr>
                <w:rFonts w:ascii="Arial" w:eastAsia="Times New Roman" w:hAnsi="Arial" w:cs="Arial"/>
                <w:b/>
                <w:bCs/>
                <w:color w:val="FFFFFF"/>
                <w:sz w:val="18"/>
                <w:szCs w:val="18"/>
                <w:lang w:eastAsia="es-MX"/>
              </w:rPr>
            </w:pPr>
          </w:p>
        </w:tc>
        <w:tc>
          <w:tcPr>
            <w:tcW w:w="1294" w:type="dxa"/>
            <w:vMerge w:val="restart"/>
            <w:tcBorders>
              <w:top w:val="nil"/>
              <w:left w:val="nil"/>
              <w:bottom w:val="nil"/>
              <w:right w:val="nil"/>
            </w:tcBorders>
            <w:shd w:val="clear" w:color="0000FF" w:fill="006C31"/>
            <w:noWrap/>
            <w:vAlign w:val="center"/>
            <w:hideMark/>
          </w:tcPr>
          <w:p w:rsidR="00103909" w:rsidRPr="007B0956" w:rsidRDefault="00103909" w:rsidP="007E3318">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 </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center"/>
              <w:rPr>
                <w:rFonts w:ascii="Arial" w:eastAsia="Times New Roman" w:hAnsi="Arial" w:cs="Arial"/>
                <w:b/>
                <w:bCs/>
                <w:color w:val="FFFFFF"/>
                <w:sz w:val="18"/>
                <w:szCs w:val="18"/>
                <w:lang w:eastAsia="es-MX"/>
              </w:rPr>
            </w:pPr>
          </w:p>
        </w:tc>
        <w:tc>
          <w:tcPr>
            <w:tcW w:w="1522" w:type="dxa"/>
            <w:vMerge w:val="restart"/>
            <w:tcBorders>
              <w:top w:val="nil"/>
              <w:left w:val="nil"/>
              <w:bottom w:val="nil"/>
              <w:right w:val="nil"/>
            </w:tcBorders>
            <w:shd w:val="clear" w:color="0000FF" w:fill="006C31"/>
            <w:noWrap/>
            <w:vAlign w:val="center"/>
            <w:hideMark/>
          </w:tcPr>
          <w:p w:rsidR="00103909" w:rsidRPr="007B0956" w:rsidRDefault="00103909" w:rsidP="007E3318">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IMPORTE</w:t>
            </w:r>
          </w:p>
        </w:tc>
      </w:tr>
      <w:tr w:rsidR="00103909" w:rsidRPr="007B0956" w:rsidTr="00851309">
        <w:trPr>
          <w:trHeight w:val="288"/>
          <w:jc w:val="center"/>
        </w:trPr>
        <w:tc>
          <w:tcPr>
            <w:tcW w:w="2550" w:type="dxa"/>
            <w:gridSpan w:val="2"/>
            <w:vMerge/>
            <w:tcBorders>
              <w:top w:val="nil"/>
              <w:left w:val="nil"/>
              <w:bottom w:val="nil"/>
              <w:right w:val="nil"/>
            </w:tcBorders>
            <w:vAlign w:val="center"/>
            <w:hideMark/>
          </w:tcPr>
          <w:p w:rsidR="00103909" w:rsidRPr="007B0956" w:rsidRDefault="00103909" w:rsidP="007E3318">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center"/>
              <w:rPr>
                <w:rFonts w:ascii="Arial" w:eastAsia="Times New Roman" w:hAnsi="Arial" w:cs="Arial"/>
                <w:b/>
                <w:bCs/>
                <w:color w:val="FFFFFF"/>
                <w:sz w:val="18"/>
                <w:szCs w:val="18"/>
                <w:lang w:eastAsia="es-MX"/>
              </w:rPr>
            </w:pPr>
          </w:p>
        </w:tc>
        <w:tc>
          <w:tcPr>
            <w:tcW w:w="1294" w:type="dxa"/>
            <w:vMerge/>
            <w:tcBorders>
              <w:top w:val="nil"/>
              <w:left w:val="nil"/>
              <w:bottom w:val="nil"/>
              <w:right w:val="nil"/>
            </w:tcBorders>
            <w:vAlign w:val="center"/>
            <w:hideMark/>
          </w:tcPr>
          <w:p w:rsidR="00103909" w:rsidRPr="007B0956" w:rsidRDefault="00103909" w:rsidP="007E3318">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vAlign w:val="center"/>
            <w:hideMark/>
          </w:tcPr>
          <w:p w:rsidR="00103909" w:rsidRPr="007B0956" w:rsidRDefault="00103909" w:rsidP="007E3318">
            <w:pPr>
              <w:spacing w:after="0" w:line="240" w:lineRule="auto"/>
              <w:rPr>
                <w:rFonts w:ascii="Arial" w:eastAsia="Times New Roman" w:hAnsi="Arial" w:cs="Arial"/>
                <w:b/>
                <w:bCs/>
                <w:color w:val="FFFFFF"/>
                <w:sz w:val="18"/>
                <w:szCs w:val="18"/>
                <w:lang w:eastAsia="es-MX"/>
              </w:rPr>
            </w:pPr>
          </w:p>
        </w:tc>
      </w:tr>
      <w:tr w:rsidR="00103909" w:rsidRPr="007B0956" w:rsidTr="00851309">
        <w:trPr>
          <w:trHeight w:val="118"/>
          <w:jc w:val="center"/>
        </w:trPr>
        <w:tc>
          <w:tcPr>
            <w:tcW w:w="2550" w:type="dxa"/>
            <w:gridSpan w:val="2"/>
            <w:vMerge/>
            <w:tcBorders>
              <w:top w:val="nil"/>
              <w:left w:val="nil"/>
              <w:bottom w:val="nil"/>
              <w:right w:val="nil"/>
            </w:tcBorders>
            <w:vAlign w:val="center"/>
            <w:hideMark/>
          </w:tcPr>
          <w:p w:rsidR="00103909" w:rsidRPr="007B0956" w:rsidRDefault="00103909" w:rsidP="007E3318">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294" w:type="dxa"/>
            <w:vMerge/>
            <w:tcBorders>
              <w:top w:val="nil"/>
              <w:left w:val="nil"/>
              <w:bottom w:val="nil"/>
              <w:right w:val="nil"/>
            </w:tcBorders>
            <w:vAlign w:val="center"/>
            <w:hideMark/>
          </w:tcPr>
          <w:p w:rsidR="00103909" w:rsidRPr="007B0956" w:rsidRDefault="00103909" w:rsidP="007E3318">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vAlign w:val="center"/>
            <w:hideMark/>
          </w:tcPr>
          <w:p w:rsidR="00103909" w:rsidRPr="007B0956" w:rsidRDefault="00103909" w:rsidP="007E3318">
            <w:pPr>
              <w:spacing w:after="0" w:line="240" w:lineRule="auto"/>
              <w:rPr>
                <w:rFonts w:ascii="Arial" w:eastAsia="Times New Roman" w:hAnsi="Arial" w:cs="Arial"/>
                <w:b/>
                <w:bCs/>
                <w:color w:val="FFFFFF"/>
                <w:sz w:val="18"/>
                <w:szCs w:val="18"/>
                <w:lang w:eastAsia="es-MX"/>
              </w:rPr>
            </w:pP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Personales</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7B0956" w:rsidRDefault="00CA2F8A"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9,044,648</w:t>
            </w:r>
            <w:r w:rsidR="00103909" w:rsidRPr="007B0956">
              <w:rPr>
                <w:rFonts w:ascii="Arial" w:eastAsia="Times New Roman" w:hAnsi="Arial" w:cs="Arial"/>
                <w:sz w:val="18"/>
                <w:szCs w:val="18"/>
                <w:lang w:eastAsia="es-MX"/>
              </w:rPr>
              <w:t xml:space="preserve"> </w:t>
            </w: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Materiales y Suministros</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7B0956" w:rsidRDefault="00CA2F8A"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320,638</w:t>
            </w:r>
            <w:r w:rsidR="00103909" w:rsidRPr="007B0956">
              <w:rPr>
                <w:rFonts w:ascii="Arial" w:eastAsia="Times New Roman" w:hAnsi="Arial" w:cs="Arial"/>
                <w:sz w:val="18"/>
                <w:szCs w:val="18"/>
                <w:lang w:eastAsia="es-MX"/>
              </w:rPr>
              <w:t xml:space="preserve"> </w:t>
            </w: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Generales</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7B0956" w:rsidRDefault="006D4FAA"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962,15</w:t>
            </w:r>
            <w:r w:rsidR="00CA2F8A">
              <w:rPr>
                <w:rFonts w:ascii="Arial" w:eastAsia="Times New Roman" w:hAnsi="Arial" w:cs="Arial"/>
                <w:sz w:val="18"/>
                <w:szCs w:val="18"/>
                <w:lang w:eastAsia="es-MX"/>
              </w:rPr>
              <w:t>9</w:t>
            </w: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Transferencias</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CA2F8A" w:rsidRDefault="006D4FAA" w:rsidP="007E3318">
            <w:pPr>
              <w:spacing w:after="0" w:line="240" w:lineRule="auto"/>
              <w:jc w:val="right"/>
              <w:rPr>
                <w:rFonts w:ascii="Arial" w:eastAsia="Times New Roman" w:hAnsi="Arial" w:cs="Arial"/>
                <w:sz w:val="18"/>
                <w:szCs w:val="18"/>
                <w:lang w:eastAsia="es-MX"/>
              </w:rPr>
            </w:pPr>
            <w:r w:rsidRPr="00CA2F8A">
              <w:rPr>
                <w:rFonts w:ascii="Arial" w:eastAsia="Times New Roman" w:hAnsi="Arial" w:cs="Arial"/>
                <w:sz w:val="18"/>
                <w:szCs w:val="18"/>
                <w:lang w:eastAsia="es-MX"/>
              </w:rPr>
              <w:t>246,521,57</w:t>
            </w:r>
            <w:r w:rsidR="00CA2F8A" w:rsidRPr="00CA2F8A">
              <w:rPr>
                <w:rFonts w:ascii="Arial" w:eastAsia="Times New Roman" w:hAnsi="Arial" w:cs="Arial"/>
                <w:sz w:val="18"/>
                <w:szCs w:val="18"/>
                <w:lang w:eastAsia="es-MX"/>
              </w:rPr>
              <w:t>4</w:t>
            </w: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     Pensiones y Jubilaciones</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6D4FAA"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246,521,573</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right"/>
              <w:rPr>
                <w:rFonts w:ascii="Arial" w:eastAsia="Times New Roman" w:hAnsi="Arial" w:cs="Arial"/>
                <w:sz w:val="18"/>
                <w:szCs w:val="18"/>
                <w:lang w:eastAsia="es-MX"/>
              </w:rPr>
            </w:pPr>
          </w:p>
        </w:tc>
        <w:tc>
          <w:tcPr>
            <w:tcW w:w="1522"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Bienes Muebles e Inmuebles</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Obra Pública</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103909" w:rsidRPr="007B0956" w:rsidTr="00851309">
        <w:trPr>
          <w:trHeight w:val="328"/>
          <w:jc w:val="center"/>
        </w:trPr>
        <w:tc>
          <w:tcPr>
            <w:tcW w:w="1275"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right"/>
              <w:rPr>
                <w:rFonts w:ascii="Arial" w:eastAsia="Times New Roman" w:hAnsi="Arial" w:cs="Arial"/>
                <w:sz w:val="18"/>
                <w:szCs w:val="18"/>
                <w:lang w:eastAsia="es-MX"/>
              </w:rPr>
            </w:pPr>
          </w:p>
        </w:tc>
        <w:tc>
          <w:tcPr>
            <w:tcW w:w="1275" w:type="dxa"/>
            <w:tcBorders>
              <w:top w:val="nil"/>
              <w:left w:val="nil"/>
              <w:bottom w:val="nil"/>
              <w:right w:val="nil"/>
            </w:tcBorders>
            <w:shd w:val="clear" w:color="auto" w:fill="auto"/>
            <w:noWrap/>
            <w:vAlign w:val="bottom"/>
            <w:hideMark/>
          </w:tcPr>
          <w:p w:rsidR="00103909" w:rsidRPr="00510FE5" w:rsidRDefault="00103909" w:rsidP="007E3318">
            <w:pPr>
              <w:spacing w:after="0" w:line="240" w:lineRule="auto"/>
              <w:rPr>
                <w:rFonts w:ascii="Arial" w:eastAsia="Times New Roman" w:hAnsi="Arial" w:cs="Arial"/>
                <w:sz w:val="18"/>
                <w:szCs w:val="18"/>
                <w:lang w:eastAsia="es-MX"/>
              </w:rPr>
            </w:pPr>
            <w:r w:rsidRPr="00510FE5">
              <w:rPr>
                <w:rFonts w:ascii="Arial" w:eastAsia="Times New Roman" w:hAnsi="Arial" w:cs="Arial"/>
                <w:sz w:val="18"/>
                <w:szCs w:val="18"/>
                <w:lang w:eastAsia="es-MX"/>
              </w:rPr>
              <w:t>Total</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0F30A9" w:rsidRDefault="00CA2F8A" w:rsidP="007E3318">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256,849,019</w:t>
            </w:r>
            <w:r w:rsidR="00103909" w:rsidRPr="000F30A9">
              <w:rPr>
                <w:rFonts w:ascii="Arial" w:eastAsia="Times New Roman" w:hAnsi="Arial" w:cs="Arial"/>
                <w:b/>
                <w:sz w:val="18"/>
                <w:szCs w:val="18"/>
                <w:lang w:eastAsia="es-MX"/>
              </w:rPr>
              <w:t xml:space="preserve"> </w:t>
            </w:r>
          </w:p>
        </w:tc>
      </w:tr>
    </w:tbl>
    <w:p w:rsidR="00103909" w:rsidRDefault="00103909" w:rsidP="00C25431">
      <w:pPr>
        <w:pStyle w:val="INCISO"/>
        <w:spacing w:after="0" w:line="360" w:lineRule="auto"/>
        <w:ind w:left="0" w:firstLine="0"/>
        <w:rPr>
          <w:b/>
          <w:smallCaps/>
        </w:rPr>
      </w:pPr>
    </w:p>
    <w:p w:rsidR="00103909" w:rsidRPr="00DD4A00" w:rsidRDefault="00103909" w:rsidP="00103909">
      <w:pPr>
        <w:pStyle w:val="INCISO"/>
        <w:spacing w:after="0" w:line="360" w:lineRule="auto"/>
        <w:ind w:left="360"/>
        <w:rPr>
          <w:b/>
          <w:smallCaps/>
          <w:color w:val="FF0000"/>
        </w:rPr>
      </w:pPr>
      <w:r w:rsidRPr="00F9095E">
        <w:rPr>
          <w:b/>
          <w:smallCaps/>
        </w:rPr>
        <w:lastRenderedPageBreak/>
        <w:t>III)</w:t>
      </w:r>
      <w:r w:rsidRPr="00F9095E">
        <w:rPr>
          <w:b/>
          <w:smallCaps/>
        </w:rPr>
        <w:tab/>
        <w:t>Notas al Estado de Variación en la Hacienda Pública</w:t>
      </w:r>
    </w:p>
    <w:p w:rsidR="00633FC9" w:rsidRPr="00633FC9" w:rsidRDefault="00103909" w:rsidP="00103909">
      <w:pPr>
        <w:pStyle w:val="ROMANOS"/>
        <w:spacing w:after="0" w:line="360" w:lineRule="auto"/>
        <w:rPr>
          <w:lang w:val="es-MX"/>
        </w:rPr>
      </w:pPr>
      <w:r w:rsidRPr="0080532B">
        <w:rPr>
          <w:lang w:val="es-MX"/>
        </w:rPr>
        <w:t>1.</w:t>
      </w:r>
      <w:r w:rsidRPr="00DD4A00">
        <w:rPr>
          <w:color w:val="FF0000"/>
          <w:lang w:val="es-MX"/>
        </w:rPr>
        <w:tab/>
      </w:r>
      <w:r w:rsidR="00633FC9">
        <w:rPr>
          <w:lang w:val="es-MX"/>
        </w:rPr>
        <w:t xml:space="preserve">El saldo neto en la Hacienda Pública/Patrimonio contribuido </w:t>
      </w:r>
      <w:r w:rsidR="00D07D62">
        <w:rPr>
          <w:lang w:val="es-MX"/>
        </w:rPr>
        <w:t>2015</w:t>
      </w:r>
      <w:r w:rsidR="00633FC9">
        <w:rPr>
          <w:lang w:val="es-MX"/>
        </w:rPr>
        <w:t xml:space="preserve"> es de $ 36</w:t>
      </w:r>
      <w:proofErr w:type="gramStart"/>
      <w:r w:rsidR="00633FC9">
        <w:rPr>
          <w:lang w:val="es-MX"/>
        </w:rPr>
        <w:t>,311,215</w:t>
      </w:r>
      <w:r w:rsidR="00CF42CC">
        <w:rPr>
          <w:lang w:val="es-MX"/>
        </w:rPr>
        <w:t>.00</w:t>
      </w:r>
      <w:proofErr w:type="gramEnd"/>
    </w:p>
    <w:p w:rsidR="00633FC9" w:rsidRPr="0080532B" w:rsidRDefault="00103909" w:rsidP="00633FC9">
      <w:pPr>
        <w:pStyle w:val="ROMANOS"/>
        <w:spacing w:after="0" w:line="360" w:lineRule="auto"/>
        <w:rPr>
          <w:lang w:val="es-MX"/>
        </w:rPr>
      </w:pPr>
      <w:r w:rsidRPr="0080532B">
        <w:rPr>
          <w:lang w:val="es-MX"/>
        </w:rPr>
        <w:t>2.</w:t>
      </w:r>
      <w:r w:rsidRPr="0080532B">
        <w:rPr>
          <w:lang w:val="es-MX"/>
        </w:rPr>
        <w:tab/>
      </w:r>
      <w:r w:rsidR="00633FC9" w:rsidRPr="0080532B">
        <w:rPr>
          <w:lang w:val="es-MX"/>
        </w:rPr>
        <w:t>El saldo neto en la Hacienda Pública/Patrimonio de Ejerci</w:t>
      </w:r>
      <w:r w:rsidR="009276B3">
        <w:rPr>
          <w:lang w:val="es-MX"/>
        </w:rPr>
        <w:t>cios Anteriores es de $ 21</w:t>
      </w:r>
      <w:r w:rsidR="00D07D62">
        <w:rPr>
          <w:lang w:val="es-MX"/>
        </w:rPr>
        <w:t>5</w:t>
      </w:r>
      <w:proofErr w:type="gramStart"/>
      <w:r w:rsidR="00D07D62">
        <w:rPr>
          <w:lang w:val="es-MX"/>
        </w:rPr>
        <w:t>,483,515.00</w:t>
      </w:r>
      <w:proofErr w:type="gramEnd"/>
    </w:p>
    <w:p w:rsidR="00633FC9" w:rsidRDefault="00633FC9" w:rsidP="00103909">
      <w:pPr>
        <w:pStyle w:val="ROMANOS"/>
        <w:spacing w:after="0" w:line="360" w:lineRule="auto"/>
        <w:rPr>
          <w:lang w:val="es-MX"/>
        </w:rPr>
      </w:pPr>
      <w:r>
        <w:rPr>
          <w:lang w:val="es-MX"/>
        </w:rPr>
        <w:t>3.</w:t>
      </w:r>
      <w:r w:rsidRPr="00633FC9">
        <w:rPr>
          <w:lang w:val="es-MX"/>
        </w:rPr>
        <w:t xml:space="preserve"> </w:t>
      </w:r>
      <w:r>
        <w:rPr>
          <w:lang w:val="es-MX"/>
        </w:rPr>
        <w:t xml:space="preserve">    </w:t>
      </w:r>
      <w:r w:rsidRPr="0080532B">
        <w:rPr>
          <w:lang w:val="es-MX"/>
        </w:rPr>
        <w:t>El saldo neto en la Hacienda Pública/Patrimonio  generado</w:t>
      </w:r>
      <w:r w:rsidR="00D07D62">
        <w:rPr>
          <w:lang w:val="es-MX"/>
        </w:rPr>
        <w:t xml:space="preserve"> del  Ejercicio asciende $-196</w:t>
      </w:r>
      <w:proofErr w:type="gramStart"/>
      <w:r w:rsidR="00D07D62">
        <w:rPr>
          <w:lang w:val="es-MX"/>
        </w:rPr>
        <w:t>,234,550.00</w:t>
      </w:r>
      <w:proofErr w:type="gramEnd"/>
    </w:p>
    <w:p w:rsidR="009C69BB" w:rsidRDefault="009C69BB" w:rsidP="00103909">
      <w:pPr>
        <w:pStyle w:val="ROMANOS"/>
        <w:spacing w:after="0" w:line="360" w:lineRule="auto"/>
        <w:rPr>
          <w:lang w:val="es-MX"/>
        </w:rPr>
      </w:pPr>
      <w:r>
        <w:rPr>
          <w:lang w:val="es-MX"/>
        </w:rPr>
        <w:t xml:space="preserve">4.     </w:t>
      </w:r>
      <w:r w:rsidR="00D07D62">
        <w:rPr>
          <w:lang w:val="es-MX"/>
        </w:rPr>
        <w:t>El s</w:t>
      </w:r>
      <w:r>
        <w:rPr>
          <w:lang w:val="es-MX"/>
        </w:rPr>
        <w:t>aldo neto final del Ejercicio</w:t>
      </w:r>
      <w:r w:rsidR="00D07D62">
        <w:rPr>
          <w:lang w:val="es-MX"/>
        </w:rPr>
        <w:t xml:space="preserve">  </w:t>
      </w:r>
      <w:r>
        <w:rPr>
          <w:lang w:val="es-MX"/>
        </w:rPr>
        <w:t>2014</w:t>
      </w:r>
      <w:r w:rsidR="00D07D62">
        <w:rPr>
          <w:lang w:val="es-MX"/>
        </w:rPr>
        <w:t xml:space="preserve">  para patrimonio generado de ejercicios anteriores es </w:t>
      </w:r>
      <w:r>
        <w:rPr>
          <w:lang w:val="es-MX"/>
        </w:rPr>
        <w:t xml:space="preserve"> $179</w:t>
      </w:r>
      <w:proofErr w:type="gramStart"/>
      <w:r>
        <w:rPr>
          <w:lang w:val="es-MX"/>
        </w:rPr>
        <w:t>,555,029</w:t>
      </w:r>
      <w:proofErr w:type="gramEnd"/>
    </w:p>
    <w:p w:rsidR="009C69BB" w:rsidRPr="0080532B" w:rsidRDefault="009C69BB" w:rsidP="00103909">
      <w:pPr>
        <w:pStyle w:val="ROMANOS"/>
        <w:spacing w:after="0" w:line="360" w:lineRule="auto"/>
        <w:rPr>
          <w:lang w:val="es-MX"/>
        </w:rPr>
      </w:pPr>
      <w:r>
        <w:rPr>
          <w:lang w:val="es-MX"/>
        </w:rPr>
        <w:t xml:space="preserve">5.     </w:t>
      </w:r>
      <w:r w:rsidR="00D07D62">
        <w:rPr>
          <w:lang w:val="es-MX"/>
        </w:rPr>
        <w:t>El s</w:t>
      </w:r>
      <w:r>
        <w:rPr>
          <w:lang w:val="es-MX"/>
        </w:rPr>
        <w:t xml:space="preserve">aldo neto </w:t>
      </w:r>
      <w:r w:rsidR="00D07D62">
        <w:rPr>
          <w:lang w:val="es-MX"/>
        </w:rPr>
        <w:t>en la Hacienda Pública/Patrimonio 2015 para patrimonio contribuido es  de $ 34</w:t>
      </w:r>
      <w:proofErr w:type="gramStart"/>
      <w:r w:rsidR="00D07D62">
        <w:rPr>
          <w:lang w:val="es-MX"/>
        </w:rPr>
        <w:t>,311,215</w:t>
      </w:r>
      <w:proofErr w:type="gramEnd"/>
      <w:r w:rsidR="00D07D62">
        <w:rPr>
          <w:lang w:val="es-MX"/>
        </w:rPr>
        <w:t xml:space="preserve">  </w:t>
      </w:r>
    </w:p>
    <w:p w:rsidR="00103909" w:rsidRPr="00F9095E" w:rsidRDefault="00103909" w:rsidP="00103909">
      <w:pPr>
        <w:pStyle w:val="ROMANOS"/>
        <w:spacing w:after="0" w:line="240" w:lineRule="exact"/>
        <w:ind w:left="1008" w:firstLine="0"/>
        <w:rPr>
          <w:lang w:val="es-MX"/>
        </w:rPr>
      </w:pPr>
    </w:p>
    <w:p w:rsidR="00103909" w:rsidRPr="00F9095E" w:rsidRDefault="00103909" w:rsidP="00103909">
      <w:pPr>
        <w:pStyle w:val="INCISO"/>
        <w:spacing w:after="0" w:line="240" w:lineRule="exact"/>
        <w:ind w:left="360"/>
        <w:rPr>
          <w:b/>
          <w:smallCaps/>
        </w:rPr>
      </w:pPr>
      <w:r w:rsidRPr="00F9095E">
        <w:rPr>
          <w:b/>
          <w:smallCaps/>
        </w:rPr>
        <w:t>IV)</w:t>
      </w:r>
      <w:r w:rsidRPr="00F9095E">
        <w:rPr>
          <w:b/>
          <w:smallCaps/>
        </w:rPr>
        <w:tab/>
        <w:t xml:space="preserve">Notas al Estado de Flujos de Efectivo </w:t>
      </w:r>
    </w:p>
    <w:p w:rsidR="00103909" w:rsidRPr="00F9095E" w:rsidRDefault="00103909" w:rsidP="00103909">
      <w:pPr>
        <w:pStyle w:val="INCISO"/>
        <w:spacing w:after="0" w:line="240" w:lineRule="exact"/>
        <w:ind w:left="360"/>
        <w:rPr>
          <w:b/>
          <w:smallCaps/>
        </w:rPr>
      </w:pPr>
    </w:p>
    <w:p w:rsidR="00103909" w:rsidRPr="00F9095E" w:rsidRDefault="00103909" w:rsidP="00103909">
      <w:pPr>
        <w:pStyle w:val="ROMANOS"/>
        <w:spacing w:after="0" w:line="360" w:lineRule="auto"/>
        <w:rPr>
          <w:b/>
          <w:lang w:val="es-MX"/>
        </w:rPr>
      </w:pPr>
      <w:r w:rsidRPr="00F9095E">
        <w:rPr>
          <w:b/>
          <w:lang w:val="es-MX"/>
        </w:rPr>
        <w:t>Efectivo y equivalentes</w:t>
      </w:r>
    </w:p>
    <w:p w:rsidR="00103909" w:rsidRPr="00F9095E" w:rsidRDefault="00103909" w:rsidP="00103909">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rsidR="00103909" w:rsidRPr="00F9095E" w:rsidRDefault="00103909" w:rsidP="00103909">
      <w:pPr>
        <w:pStyle w:val="ROMANOS"/>
        <w:spacing w:after="0" w:line="240" w:lineRule="exact"/>
        <w:ind w:left="648" w:firstLine="0"/>
        <w:rPr>
          <w:lang w:val="es-MX"/>
        </w:rPr>
      </w:pPr>
    </w:p>
    <w:tbl>
      <w:tblPr>
        <w:tblW w:w="0" w:type="auto"/>
        <w:jc w:val="center"/>
        <w:tblLayout w:type="fixed"/>
        <w:tblLook w:val="0000"/>
      </w:tblPr>
      <w:tblGrid>
        <w:gridCol w:w="4103"/>
        <w:gridCol w:w="1442"/>
        <w:gridCol w:w="1442"/>
      </w:tblGrid>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7E3318">
            <w:pPr>
              <w:pStyle w:val="Texto"/>
              <w:spacing w:after="0" w:line="240" w:lineRule="exact"/>
              <w:ind w:firstLine="0"/>
              <w:rPr>
                <w:szCs w:val="18"/>
                <w:lang w:val="es-MX"/>
              </w:rPr>
            </w:pP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7E3318">
            <w:pPr>
              <w:pStyle w:val="Texto"/>
              <w:spacing w:after="0" w:line="240" w:lineRule="exact"/>
              <w:ind w:firstLine="0"/>
              <w:jc w:val="center"/>
              <w:rPr>
                <w:szCs w:val="18"/>
                <w:lang w:val="es-MX"/>
              </w:rPr>
            </w:pPr>
            <w:r>
              <w:rPr>
                <w:szCs w:val="18"/>
                <w:lang w:val="es-MX"/>
              </w:rPr>
              <w:t>2015</w:t>
            </w: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7E3318">
            <w:pPr>
              <w:pStyle w:val="Texto"/>
              <w:spacing w:after="0" w:line="240" w:lineRule="exact"/>
              <w:ind w:firstLine="0"/>
              <w:jc w:val="center"/>
              <w:rPr>
                <w:szCs w:val="18"/>
                <w:lang w:val="es-MX"/>
              </w:rPr>
            </w:pPr>
            <w:r w:rsidRPr="00F9095E">
              <w:rPr>
                <w:szCs w:val="18"/>
                <w:lang w:val="es-MX"/>
              </w:rPr>
              <w:t>2014</w:t>
            </w:r>
          </w:p>
        </w:tc>
      </w:tr>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Efectivo en Bancos –Tesorería</w:t>
            </w:r>
          </w:p>
        </w:tc>
        <w:tc>
          <w:tcPr>
            <w:tcW w:w="1442" w:type="dxa"/>
            <w:tcBorders>
              <w:top w:val="single" w:sz="6" w:space="0" w:color="auto"/>
              <w:left w:val="single" w:sz="6" w:space="0" w:color="auto"/>
              <w:bottom w:val="single" w:sz="6" w:space="0" w:color="auto"/>
              <w:right w:val="single" w:sz="6" w:space="0" w:color="auto"/>
            </w:tcBorders>
          </w:tcPr>
          <w:p w:rsidR="00103909" w:rsidRPr="00D31CCA" w:rsidRDefault="002E4ED1" w:rsidP="007E3318">
            <w:pPr>
              <w:pStyle w:val="Texto"/>
              <w:spacing w:after="0" w:line="240" w:lineRule="exact"/>
              <w:ind w:firstLine="0"/>
              <w:jc w:val="center"/>
              <w:rPr>
                <w:szCs w:val="18"/>
                <w:lang w:val="es-MX"/>
              </w:rPr>
            </w:pPr>
            <w:r>
              <w:rPr>
                <w:bCs/>
                <w:szCs w:val="18"/>
                <w:lang w:eastAsia="es-MX"/>
              </w:rPr>
              <w:t>49,051,475</w:t>
            </w:r>
          </w:p>
        </w:tc>
        <w:tc>
          <w:tcPr>
            <w:tcW w:w="1442" w:type="dxa"/>
            <w:tcBorders>
              <w:top w:val="single" w:sz="6" w:space="0" w:color="auto"/>
              <w:left w:val="single" w:sz="6" w:space="0" w:color="auto"/>
              <w:bottom w:val="single" w:sz="6" w:space="0" w:color="auto"/>
              <w:right w:val="single" w:sz="6" w:space="0" w:color="auto"/>
            </w:tcBorders>
          </w:tcPr>
          <w:p w:rsidR="00103909" w:rsidRPr="00F9095E" w:rsidRDefault="00863906" w:rsidP="007E3318">
            <w:pPr>
              <w:pStyle w:val="Texto"/>
              <w:spacing w:after="0" w:line="240" w:lineRule="exact"/>
              <w:ind w:firstLine="0"/>
              <w:jc w:val="center"/>
              <w:rPr>
                <w:szCs w:val="18"/>
                <w:lang w:val="es-MX"/>
              </w:rPr>
            </w:pPr>
            <w:r>
              <w:rPr>
                <w:szCs w:val="18"/>
                <w:lang w:val="es-MX"/>
              </w:rPr>
              <w:t>37,982,100</w:t>
            </w:r>
          </w:p>
        </w:tc>
      </w:tr>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Efectivo en Bancos- Dependencias</w:t>
            </w:r>
          </w:p>
        </w:tc>
        <w:tc>
          <w:tcPr>
            <w:tcW w:w="1442"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 xml:space="preserve">Inversiones temporales (hasta 3 meses) </w:t>
            </w:r>
          </w:p>
        </w:tc>
        <w:tc>
          <w:tcPr>
            <w:tcW w:w="1442"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Fondos con afectación específica</w:t>
            </w:r>
          </w:p>
        </w:tc>
        <w:tc>
          <w:tcPr>
            <w:tcW w:w="1442"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Depósitos de fondos de terceros y otros</w:t>
            </w:r>
          </w:p>
        </w:tc>
        <w:tc>
          <w:tcPr>
            <w:tcW w:w="1442"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Total de Efectivo y Equivalentes</w:t>
            </w:r>
          </w:p>
        </w:tc>
        <w:tc>
          <w:tcPr>
            <w:tcW w:w="1442" w:type="dxa"/>
            <w:tcBorders>
              <w:top w:val="single" w:sz="6" w:space="0" w:color="auto"/>
              <w:left w:val="single" w:sz="6" w:space="0" w:color="auto"/>
              <w:bottom w:val="single" w:sz="6" w:space="0" w:color="auto"/>
              <w:right w:val="single" w:sz="6" w:space="0" w:color="auto"/>
            </w:tcBorders>
          </w:tcPr>
          <w:p w:rsidR="00103909" w:rsidRPr="00D31CCA" w:rsidRDefault="002E4ED1" w:rsidP="007E3318">
            <w:pPr>
              <w:pStyle w:val="Texto"/>
              <w:spacing w:after="0" w:line="240" w:lineRule="exact"/>
              <w:ind w:firstLine="0"/>
              <w:jc w:val="center"/>
              <w:rPr>
                <w:szCs w:val="18"/>
                <w:lang w:val="es-MX"/>
              </w:rPr>
            </w:pPr>
            <w:r>
              <w:rPr>
                <w:bCs/>
                <w:szCs w:val="18"/>
                <w:lang w:eastAsia="es-MX"/>
              </w:rPr>
              <w:t>49,051,475</w:t>
            </w:r>
          </w:p>
        </w:tc>
        <w:tc>
          <w:tcPr>
            <w:tcW w:w="1442" w:type="dxa"/>
            <w:tcBorders>
              <w:top w:val="single" w:sz="6" w:space="0" w:color="auto"/>
              <w:left w:val="single" w:sz="6" w:space="0" w:color="auto"/>
              <w:bottom w:val="single" w:sz="6" w:space="0" w:color="auto"/>
              <w:right w:val="single" w:sz="6" w:space="0" w:color="auto"/>
            </w:tcBorders>
          </w:tcPr>
          <w:p w:rsidR="00103909" w:rsidRPr="00F9095E" w:rsidRDefault="00863906" w:rsidP="007E3318">
            <w:pPr>
              <w:pStyle w:val="Texto"/>
              <w:spacing w:after="0" w:line="240" w:lineRule="exact"/>
              <w:ind w:firstLine="0"/>
              <w:jc w:val="center"/>
              <w:rPr>
                <w:szCs w:val="18"/>
                <w:lang w:val="es-MX"/>
              </w:rPr>
            </w:pPr>
            <w:r>
              <w:rPr>
                <w:szCs w:val="18"/>
                <w:lang w:val="es-MX"/>
              </w:rPr>
              <w:t>37,982,100</w:t>
            </w:r>
          </w:p>
        </w:tc>
      </w:tr>
    </w:tbl>
    <w:p w:rsidR="00103909" w:rsidRPr="00F9095E" w:rsidRDefault="00103909" w:rsidP="00103909">
      <w:pPr>
        <w:pStyle w:val="Texto"/>
        <w:spacing w:after="0" w:line="240" w:lineRule="exact"/>
        <w:rPr>
          <w:szCs w:val="18"/>
          <w:lang w:val="es-MX"/>
        </w:rPr>
      </w:pPr>
    </w:p>
    <w:p w:rsidR="00103909" w:rsidRDefault="00103909" w:rsidP="00103909">
      <w:pPr>
        <w:pStyle w:val="ROMANOS"/>
        <w:spacing w:after="0" w:line="360" w:lineRule="auto"/>
        <w:ind w:hanging="431"/>
        <w:rPr>
          <w:lang w:val="es-MX"/>
        </w:rPr>
      </w:pPr>
      <w:r>
        <w:rPr>
          <w:lang w:val="es-MX"/>
        </w:rPr>
        <w:t>2.</w:t>
      </w:r>
      <w:r>
        <w:rPr>
          <w:lang w:val="es-MX"/>
        </w:rPr>
        <w:tab/>
        <w:t xml:space="preserve">No se efectuaron </w:t>
      </w:r>
      <w:r w:rsidRPr="00F9095E">
        <w:rPr>
          <w:lang w:val="es-MX"/>
        </w:rPr>
        <w:t>adquisiciones de bienes muebles e inmuebles</w:t>
      </w:r>
      <w:r>
        <w:rPr>
          <w:lang w:val="es-MX"/>
        </w:rPr>
        <w:t xml:space="preserve"> para la Institución.</w:t>
      </w:r>
      <w:r w:rsidRPr="00F9095E">
        <w:rPr>
          <w:lang w:val="es-MX"/>
        </w:rPr>
        <w:t xml:space="preserve"> </w:t>
      </w:r>
    </w:p>
    <w:p w:rsidR="00103909" w:rsidRPr="00F9095E" w:rsidRDefault="00103909" w:rsidP="00103909">
      <w:pPr>
        <w:pStyle w:val="ROMANOS"/>
        <w:spacing w:after="0" w:line="360" w:lineRule="auto"/>
        <w:ind w:hanging="431"/>
        <w:rPr>
          <w:lang w:val="es-MX"/>
        </w:rPr>
      </w:pPr>
      <w:r w:rsidRPr="00F9095E">
        <w:rPr>
          <w:lang w:val="es-MX"/>
        </w:rPr>
        <w:t>3.</w:t>
      </w:r>
      <w:r w:rsidRPr="00F9095E">
        <w:rPr>
          <w:lang w:val="es-MX"/>
        </w:rPr>
        <w:tab/>
        <w:t xml:space="preserve">Conciliación de los Flujos de Efectivo Netos de las Actividades de Operación y la cuenta de Ahorro/Desahorro antes de Rubros Extraordinarios. </w:t>
      </w:r>
    </w:p>
    <w:tbl>
      <w:tblPr>
        <w:tblW w:w="0" w:type="auto"/>
        <w:jc w:val="center"/>
        <w:tblLayout w:type="fixed"/>
        <w:tblLook w:val="0000"/>
      </w:tblPr>
      <w:tblGrid>
        <w:gridCol w:w="6677"/>
        <w:gridCol w:w="1148"/>
        <w:gridCol w:w="1148"/>
        <w:gridCol w:w="1134"/>
      </w:tblGrid>
      <w:tr w:rsidR="00103909" w:rsidRPr="00F9095E" w:rsidTr="007E3318">
        <w:trPr>
          <w:cantSplit/>
          <w:jc w:val="center"/>
        </w:trPr>
        <w:tc>
          <w:tcPr>
            <w:tcW w:w="66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7E3318">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7E3318">
            <w:pPr>
              <w:pStyle w:val="Texto"/>
              <w:spacing w:after="0" w:line="240" w:lineRule="exact"/>
              <w:ind w:firstLine="0"/>
              <w:jc w:val="center"/>
              <w:rPr>
                <w:szCs w:val="18"/>
                <w:lang w:val="es-MX"/>
              </w:rPr>
            </w:pPr>
            <w:r>
              <w:rPr>
                <w:szCs w:val="18"/>
                <w:lang w:val="es-MX"/>
              </w:rPr>
              <w:t>2015</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7E3318">
            <w:pPr>
              <w:pStyle w:val="Texto"/>
              <w:spacing w:after="0" w:line="240" w:lineRule="exact"/>
              <w:ind w:firstLine="0"/>
              <w:jc w:val="center"/>
              <w:rPr>
                <w:szCs w:val="18"/>
                <w:lang w:val="es-MX"/>
              </w:rPr>
            </w:pPr>
            <w:r w:rsidRPr="00F9095E">
              <w:rPr>
                <w:szCs w:val="18"/>
                <w:lang w:val="es-MX"/>
              </w:rPr>
              <w:t>2014</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7E3318">
            <w:pPr>
              <w:pStyle w:val="Texto"/>
              <w:spacing w:after="0" w:line="240" w:lineRule="exact"/>
              <w:ind w:firstLine="0"/>
              <w:jc w:val="center"/>
              <w:rPr>
                <w:szCs w:val="18"/>
                <w:lang w:val="es-MX"/>
              </w:rPr>
            </w:pPr>
            <w:r w:rsidRPr="00F9095E">
              <w:rPr>
                <w:szCs w:val="18"/>
                <w:lang w:val="es-MX"/>
              </w:rPr>
              <w:t>2013</w:t>
            </w:r>
          </w:p>
        </w:tc>
      </w:tr>
      <w:tr w:rsidR="00103909" w:rsidRPr="00F9095E" w:rsidTr="007E3318">
        <w:trPr>
          <w:cantSplit/>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b/>
                <w:szCs w:val="18"/>
                <w:lang w:val="es-MX"/>
              </w:rPr>
            </w:pPr>
            <w:r w:rsidRPr="00F9095E">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103909" w:rsidRDefault="003C027E" w:rsidP="00DA2825">
            <w:pPr>
              <w:pStyle w:val="Texto"/>
              <w:spacing w:after="0" w:line="240" w:lineRule="exact"/>
              <w:ind w:firstLine="0"/>
              <w:jc w:val="center"/>
              <w:rPr>
                <w:b/>
                <w:szCs w:val="18"/>
                <w:lang w:val="es-MX"/>
              </w:rPr>
            </w:pPr>
            <w:r>
              <w:rPr>
                <w:b/>
                <w:szCs w:val="18"/>
                <w:lang w:val="es-MX"/>
              </w:rPr>
              <w:t>4,081,43</w:t>
            </w:r>
            <w:r w:rsidR="00992025">
              <w:rPr>
                <w:b/>
                <w:szCs w:val="18"/>
                <w:lang w:val="es-MX"/>
              </w:rPr>
              <w:t>3</w:t>
            </w: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DA2825" w:rsidP="007E3318">
            <w:pPr>
              <w:pStyle w:val="Texto"/>
              <w:spacing w:after="0" w:line="240" w:lineRule="exact"/>
              <w:ind w:firstLine="0"/>
              <w:jc w:val="center"/>
              <w:rPr>
                <w:b/>
                <w:szCs w:val="18"/>
                <w:lang w:val="es-MX"/>
              </w:rPr>
            </w:pPr>
            <w:r>
              <w:rPr>
                <w:b/>
                <w:szCs w:val="18"/>
                <w:lang w:val="es-MX"/>
              </w:rPr>
              <w:t>12,68</w:t>
            </w:r>
            <w:r w:rsidR="00103909">
              <w:rPr>
                <w:b/>
                <w:szCs w:val="18"/>
                <w:lang w:val="es-MX"/>
              </w:rPr>
              <w:t>2,948</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b/>
                <w:szCs w:val="18"/>
                <w:lang w:val="es-MX"/>
              </w:rPr>
            </w:pPr>
            <w:r>
              <w:rPr>
                <w:b/>
                <w:szCs w:val="18"/>
                <w:lang w:val="es-MX"/>
              </w:rPr>
              <w:t>-3,0</w:t>
            </w:r>
            <w:r w:rsidR="00DA2825">
              <w:rPr>
                <w:b/>
                <w:szCs w:val="18"/>
                <w:lang w:val="es-MX"/>
              </w:rPr>
              <w:t>80,195</w:t>
            </w:r>
          </w:p>
        </w:tc>
      </w:tr>
      <w:tr w:rsidR="00103909" w:rsidRPr="00F9095E" w:rsidTr="007E3318">
        <w:trPr>
          <w:cantSplit/>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i/>
                <w:szCs w:val="18"/>
                <w:lang w:val="es-MX"/>
              </w:rPr>
            </w:pPr>
            <w:r w:rsidRPr="00F9095E">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DA2825" w:rsidP="007E3318">
            <w:pPr>
              <w:pStyle w:val="Texto"/>
              <w:spacing w:after="0" w:line="240" w:lineRule="exact"/>
              <w:ind w:firstLine="0"/>
              <w:jc w:val="center"/>
              <w:rPr>
                <w:szCs w:val="18"/>
                <w:lang w:val="es-MX"/>
              </w:rPr>
            </w:pPr>
            <w:r>
              <w:rPr>
                <w:szCs w:val="18"/>
                <w:lang w:val="es-MX"/>
              </w:rPr>
              <w:t>10,145,192</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DA2825" w:rsidP="007E3318">
            <w:pPr>
              <w:pStyle w:val="Texto"/>
              <w:spacing w:after="0" w:line="240" w:lineRule="exact"/>
              <w:ind w:firstLine="0"/>
              <w:jc w:val="center"/>
              <w:rPr>
                <w:szCs w:val="18"/>
                <w:lang w:val="es-MX"/>
              </w:rPr>
            </w:pPr>
            <w:r>
              <w:rPr>
                <w:szCs w:val="18"/>
                <w:lang w:val="es-MX"/>
              </w:rPr>
              <w:t>64,955,186</w:t>
            </w:r>
          </w:p>
        </w:tc>
      </w:tr>
      <w:tr w:rsidR="00103909" w:rsidRPr="00F9095E" w:rsidTr="007E3318">
        <w:trPr>
          <w:cantSplit/>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bl>
    <w:p w:rsidR="00103909" w:rsidRPr="00F9095E" w:rsidRDefault="00103909" w:rsidP="00103909">
      <w:pPr>
        <w:pStyle w:val="Texto"/>
        <w:spacing w:after="0" w:line="240" w:lineRule="exact"/>
        <w:rPr>
          <w:szCs w:val="18"/>
          <w:lang w:val="es-MX"/>
        </w:rPr>
      </w:pPr>
    </w:p>
    <w:p w:rsidR="00103909" w:rsidRDefault="00103909" w:rsidP="00103909">
      <w:pPr>
        <w:pStyle w:val="Texto"/>
        <w:spacing w:after="0" w:line="240" w:lineRule="exact"/>
        <w:rPr>
          <w:szCs w:val="18"/>
          <w:lang w:val="es-MX"/>
        </w:rPr>
      </w:pPr>
    </w:p>
    <w:p w:rsidR="00103909" w:rsidRPr="00F9095E" w:rsidRDefault="00103909" w:rsidP="00103909">
      <w:pPr>
        <w:pStyle w:val="INCISO"/>
        <w:spacing w:after="0" w:line="240" w:lineRule="exact"/>
        <w:ind w:left="360"/>
        <w:rPr>
          <w:b/>
          <w:smallCaps/>
        </w:rPr>
      </w:pPr>
      <w:r w:rsidRPr="00F9095E">
        <w:rPr>
          <w:b/>
          <w:smallCaps/>
        </w:rPr>
        <w:lastRenderedPageBreak/>
        <w:t>V) Conciliación entre los ingresos presupuestarios y contables, así como entre los egresos presupuestarios y los gastos contables</w:t>
      </w:r>
    </w:p>
    <w:p w:rsidR="00103909" w:rsidRPr="00F9095E" w:rsidRDefault="00D34760" w:rsidP="00103909">
      <w:pPr>
        <w:pStyle w:val="Texto"/>
        <w:spacing w:after="0" w:line="240" w:lineRule="exact"/>
        <w:ind w:firstLine="0"/>
        <w:rPr>
          <w:szCs w:val="18"/>
          <w:lang w:val="es-MX"/>
        </w:rPr>
      </w:pPr>
      <w:r>
        <w:rPr>
          <w:noProof/>
          <w:szCs w:val="18"/>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40.9pt;margin-top:20pt;width:430.45pt;height:258.8pt;z-index:251660288">
            <v:imagedata r:id="rId8" o:title=""/>
            <w10:wrap type="topAndBottom"/>
          </v:shape>
          <o:OLEObject Type="Embed" ProgID="Excel.Sheet.12" ShapeID="_x0000_s1046" DrawAspect="Content" ObjectID="_1512214517" r:id="rId9"/>
        </w:pict>
      </w:r>
      <w:r w:rsidRPr="00837059">
        <w:rPr>
          <w:noProof/>
          <w:szCs w:val="18"/>
        </w:rPr>
        <w:pict>
          <v:shape id="_x0000_s1047" type="#_x0000_t75" style="position:absolute;left:0;text-align:left;margin-left:349.65pt;margin-top:20pt;width:397.65pt;height:316.8pt;z-index:251661312">
            <v:imagedata r:id="rId10" o:title=""/>
            <w10:wrap type="topAndBottom"/>
          </v:shape>
          <o:OLEObject Type="Embed" ProgID="Excel.Sheet.12" ShapeID="_x0000_s1047" DrawAspect="Content" ObjectID="_1512214516" r:id="rId11"/>
        </w:pict>
      </w:r>
    </w:p>
    <w:p w:rsidR="00103909" w:rsidRDefault="00103909" w:rsidP="00103909">
      <w:pPr>
        <w:pStyle w:val="Texto"/>
        <w:spacing w:after="0" w:line="240" w:lineRule="exact"/>
        <w:jc w:val="center"/>
        <w:rPr>
          <w:b/>
          <w:smallCaps/>
          <w:szCs w:val="18"/>
          <w:lang w:val="es-MX"/>
        </w:rPr>
      </w:pPr>
    </w:p>
    <w:p w:rsidR="00103909" w:rsidRPr="005978B1" w:rsidRDefault="005978B1" w:rsidP="00DA1465">
      <w:pPr>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5978B1" w:rsidRDefault="005978B1" w:rsidP="005978B1">
      <w:pPr>
        <w:pStyle w:val="Sinespaciado"/>
        <w:ind w:firstLine="708"/>
        <w:rPr>
          <w:rFonts w:ascii="Arial" w:hAnsi="Arial" w:cs="Arial"/>
          <w:sz w:val="18"/>
          <w:szCs w:val="18"/>
        </w:rPr>
      </w:pPr>
    </w:p>
    <w:p w:rsidR="005978B1" w:rsidRDefault="00837059" w:rsidP="005978B1">
      <w:pPr>
        <w:pStyle w:val="Sinespaciado"/>
        <w:ind w:firstLine="708"/>
        <w:rPr>
          <w:rFonts w:ascii="Arial" w:hAnsi="Arial" w:cs="Arial"/>
          <w:sz w:val="18"/>
          <w:szCs w:val="18"/>
        </w:rPr>
      </w:pPr>
      <w:r>
        <w:rPr>
          <w:rFonts w:ascii="Arial" w:hAnsi="Arial" w:cs="Arial"/>
          <w:noProof/>
          <w:sz w:val="18"/>
          <w:szCs w:val="18"/>
          <w:lang w:eastAsia="es-MX"/>
        </w:rPr>
        <w:pict>
          <v:shape id="_x0000_s1154" type="#_x0000_t32" style="position:absolute;left:0;text-align:left;margin-left:409.5pt;margin-top:9.25pt;width:148.5pt;height:.05pt;z-index:251667456" o:connectortype="straight"/>
        </w:pict>
      </w:r>
      <w:r>
        <w:rPr>
          <w:rFonts w:ascii="Arial" w:hAnsi="Arial" w:cs="Arial"/>
          <w:noProof/>
          <w:sz w:val="18"/>
          <w:szCs w:val="18"/>
          <w:lang w:eastAsia="es-MX"/>
        </w:rPr>
        <w:pict>
          <v:shape id="_x0000_s1153" type="#_x0000_t32" style="position:absolute;left:0;text-align:left;margin-left:36pt;margin-top:9.25pt;width:164.25pt;height:0;z-index:251666432" o:connectortype="straight"/>
        </w:pict>
      </w:r>
    </w:p>
    <w:p w:rsidR="005978B1" w:rsidRPr="005978B1" w:rsidRDefault="005978B1" w:rsidP="005978B1">
      <w:pPr>
        <w:pStyle w:val="Sinespaciado"/>
        <w:ind w:firstLine="708"/>
        <w:rPr>
          <w:rFonts w:ascii="Arial" w:hAnsi="Arial" w:cs="Arial"/>
          <w:sz w:val="18"/>
          <w:szCs w:val="18"/>
        </w:rPr>
      </w:pPr>
      <w:r w:rsidRPr="005978B1">
        <w:rPr>
          <w:rFonts w:ascii="Arial" w:hAnsi="Arial" w:cs="Arial"/>
          <w:sz w:val="18"/>
          <w:szCs w:val="18"/>
        </w:rPr>
        <w:t>Lic. Omar Fdo. Saucedo Macías Valadez</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 xml:space="preserve">Lic. Roberto Armas </w:t>
      </w:r>
      <w:proofErr w:type="spellStart"/>
      <w:r w:rsidRPr="005978B1">
        <w:rPr>
          <w:rFonts w:ascii="Arial" w:hAnsi="Arial" w:cs="Arial"/>
          <w:sz w:val="18"/>
          <w:szCs w:val="18"/>
        </w:rPr>
        <w:t>Arámburu</w:t>
      </w:r>
      <w:proofErr w:type="spellEnd"/>
    </w:p>
    <w:p w:rsidR="005978B1" w:rsidRPr="005978B1" w:rsidRDefault="005978B1" w:rsidP="005978B1">
      <w:pPr>
        <w:pStyle w:val="Sinespaciado"/>
        <w:ind w:left="708" w:firstLine="708"/>
        <w:rPr>
          <w:rFonts w:ascii="Arial" w:hAnsi="Arial" w:cs="Arial"/>
          <w:sz w:val="18"/>
          <w:szCs w:val="18"/>
        </w:rPr>
      </w:pPr>
      <w:r w:rsidRPr="005978B1">
        <w:rPr>
          <w:rFonts w:ascii="Arial" w:hAnsi="Arial" w:cs="Arial"/>
          <w:sz w:val="18"/>
          <w:szCs w:val="18"/>
        </w:rPr>
        <w:t>Director Administrativo</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Director General</w:t>
      </w:r>
    </w:p>
    <w:p w:rsidR="005978B1" w:rsidRDefault="005978B1" w:rsidP="00DA1465"/>
    <w:p w:rsidR="005978B1" w:rsidRDefault="005978B1" w:rsidP="00DA1465"/>
    <w:p w:rsidR="005978B1" w:rsidRDefault="005978B1" w:rsidP="00DA1465"/>
    <w:p w:rsidR="00103909" w:rsidRPr="00F9095E" w:rsidRDefault="00103909" w:rsidP="00103909">
      <w:pPr>
        <w:pStyle w:val="Texto"/>
        <w:spacing w:after="0" w:line="240" w:lineRule="exact"/>
        <w:ind w:firstLine="0"/>
        <w:jc w:val="center"/>
        <w:rPr>
          <w:b/>
          <w:szCs w:val="18"/>
          <w:lang w:val="es-MX"/>
        </w:rPr>
      </w:pPr>
      <w:r w:rsidRPr="00F9095E">
        <w:rPr>
          <w:b/>
          <w:szCs w:val="18"/>
        </w:rPr>
        <w:t>b)</w:t>
      </w:r>
      <w:r w:rsidRPr="00F9095E">
        <w:rPr>
          <w:szCs w:val="18"/>
        </w:rPr>
        <w:t xml:space="preserve"> </w:t>
      </w:r>
      <w:r w:rsidRPr="00F9095E">
        <w:rPr>
          <w:b/>
          <w:szCs w:val="18"/>
          <w:lang w:val="es-MX"/>
        </w:rPr>
        <w:t>NOTAS DE MEMORIA (CUENTAS DE ORDEN)</w:t>
      </w:r>
    </w:p>
    <w:p w:rsidR="00103909" w:rsidRPr="00F9095E" w:rsidRDefault="00103909" w:rsidP="00103909">
      <w:pPr>
        <w:pStyle w:val="Texto"/>
        <w:spacing w:after="0" w:line="240" w:lineRule="exact"/>
        <w:ind w:firstLine="0"/>
        <w:rPr>
          <w:b/>
          <w:szCs w:val="18"/>
          <w:lang w:val="es-MX"/>
        </w:rPr>
      </w:pPr>
    </w:p>
    <w:p w:rsidR="00103909" w:rsidRPr="00F9095E" w:rsidRDefault="00103909" w:rsidP="00103909">
      <w:pPr>
        <w:pStyle w:val="Texto"/>
        <w:spacing w:after="0" w:line="240" w:lineRule="exact"/>
        <w:ind w:firstLine="0"/>
        <w:rPr>
          <w:b/>
          <w:szCs w:val="18"/>
          <w:lang w:val="es-MX"/>
        </w:rPr>
      </w:pPr>
    </w:p>
    <w:p w:rsidR="00103909" w:rsidRPr="006D2AC2" w:rsidRDefault="00103909" w:rsidP="00103909">
      <w:pPr>
        <w:pStyle w:val="Prrafodelista"/>
        <w:numPr>
          <w:ilvl w:val="0"/>
          <w:numId w:val="10"/>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rsidR="00103909" w:rsidRPr="006D2AC2" w:rsidRDefault="00103909" w:rsidP="00103909">
      <w:pPr>
        <w:pStyle w:val="Prrafodelista"/>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sidR="00C25431">
        <w:rPr>
          <w:rFonts w:ascii="Arial" w:hAnsi="Arial" w:cs="Arial"/>
          <w:sz w:val="18"/>
          <w:szCs w:val="18"/>
        </w:rPr>
        <w:t>izado al 31 de diciemb</w:t>
      </w:r>
      <w:r>
        <w:rPr>
          <w:rFonts w:ascii="Arial" w:hAnsi="Arial" w:cs="Arial"/>
          <w:sz w:val="18"/>
          <w:szCs w:val="18"/>
        </w:rPr>
        <w:t xml:space="preserve">re de 2015 </w:t>
      </w:r>
      <w:r w:rsidRPr="006D2AC2">
        <w:rPr>
          <w:rFonts w:ascii="Arial" w:hAnsi="Arial" w:cs="Arial"/>
          <w:sz w:val="18"/>
          <w:szCs w:val="18"/>
        </w:rPr>
        <w:t xml:space="preserve">es el siguiente: </w:t>
      </w:r>
    </w:p>
    <w:tbl>
      <w:tblPr>
        <w:tblStyle w:val="Tablanormal11"/>
        <w:tblW w:w="0" w:type="auto"/>
        <w:jc w:val="center"/>
        <w:tblLook w:val="04A0"/>
      </w:tblPr>
      <w:tblGrid>
        <w:gridCol w:w="1325"/>
        <w:gridCol w:w="4397"/>
        <w:gridCol w:w="2026"/>
      </w:tblGrid>
      <w:tr w:rsidR="00103909" w:rsidRPr="006D2AC2" w:rsidTr="007E3318">
        <w:trPr>
          <w:cnfStyle w:val="100000000000"/>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103909" w:rsidRPr="006D2AC2" w:rsidRDefault="00103909" w:rsidP="007E3318">
            <w:pPr>
              <w:pStyle w:val="Prrafodelista"/>
              <w:spacing w:line="360" w:lineRule="auto"/>
              <w:ind w:left="0"/>
              <w:jc w:val="both"/>
              <w:cnfStyle w:val="100000000000"/>
              <w:rPr>
                <w:rFonts w:ascii="Arial" w:hAnsi="Arial" w:cs="Arial"/>
                <w:sz w:val="18"/>
                <w:szCs w:val="18"/>
              </w:rPr>
            </w:pPr>
            <w:r w:rsidRPr="006D2AC2">
              <w:rPr>
                <w:rFonts w:ascii="Arial" w:hAnsi="Arial" w:cs="Arial"/>
                <w:sz w:val="18"/>
                <w:szCs w:val="18"/>
              </w:rPr>
              <w:t xml:space="preserve">Cuentas de Orden Presupuestarias de Ingresos </w:t>
            </w:r>
          </w:p>
        </w:tc>
        <w:tc>
          <w:tcPr>
            <w:tcW w:w="2026" w:type="dxa"/>
          </w:tcPr>
          <w:p w:rsidR="00103909" w:rsidRPr="006D2AC2" w:rsidRDefault="00103909" w:rsidP="007E3318">
            <w:pPr>
              <w:pStyle w:val="Prrafodelista"/>
              <w:spacing w:line="360" w:lineRule="auto"/>
              <w:ind w:left="0"/>
              <w:jc w:val="center"/>
              <w:cnfStyle w:val="100000000000"/>
              <w:rPr>
                <w:rFonts w:ascii="Arial" w:hAnsi="Arial" w:cs="Arial"/>
                <w:sz w:val="18"/>
                <w:szCs w:val="18"/>
              </w:rPr>
            </w:pPr>
            <w:r>
              <w:rPr>
                <w:rFonts w:ascii="Arial" w:hAnsi="Arial" w:cs="Arial"/>
                <w:sz w:val="18"/>
                <w:szCs w:val="18"/>
              </w:rPr>
              <w:t>Importe</w:t>
            </w:r>
          </w:p>
        </w:tc>
      </w:tr>
      <w:tr w:rsidR="00103909" w:rsidRPr="006D2AC2" w:rsidTr="007E3318">
        <w:trPr>
          <w:cnfStyle w:val="000000100000"/>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8.1.1.1</w:t>
            </w:r>
          </w:p>
        </w:tc>
        <w:tc>
          <w:tcPr>
            <w:tcW w:w="4397" w:type="dxa"/>
          </w:tcPr>
          <w:p w:rsidR="00103909" w:rsidRPr="006D2AC2" w:rsidRDefault="00103909" w:rsidP="007E3318">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Ley de Ingresos Estimada</w:t>
            </w:r>
          </w:p>
        </w:tc>
        <w:tc>
          <w:tcPr>
            <w:tcW w:w="2026" w:type="dxa"/>
          </w:tcPr>
          <w:p w:rsidR="00103909" w:rsidRPr="006D2AC2" w:rsidRDefault="00103909" w:rsidP="007E3318">
            <w:pPr>
              <w:pStyle w:val="Prrafodelista"/>
              <w:spacing w:line="360" w:lineRule="auto"/>
              <w:ind w:left="0"/>
              <w:jc w:val="center"/>
              <w:cnfStyle w:val="000000100000"/>
              <w:rPr>
                <w:rFonts w:ascii="Arial" w:hAnsi="Arial" w:cs="Arial"/>
                <w:sz w:val="18"/>
                <w:szCs w:val="18"/>
              </w:rPr>
            </w:pPr>
            <w:r>
              <w:rPr>
                <w:rFonts w:ascii="Arial" w:hAnsi="Arial" w:cs="Arial"/>
                <w:sz w:val="18"/>
                <w:szCs w:val="18"/>
              </w:rPr>
              <w:t>285,764,102</w:t>
            </w:r>
          </w:p>
        </w:tc>
      </w:tr>
      <w:tr w:rsidR="00103909" w:rsidRPr="006D2AC2" w:rsidTr="007E3318">
        <w:trPr>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8.1.2.1</w:t>
            </w:r>
          </w:p>
        </w:tc>
        <w:tc>
          <w:tcPr>
            <w:tcW w:w="4397" w:type="dxa"/>
          </w:tcPr>
          <w:p w:rsidR="00103909" w:rsidRPr="006D2AC2" w:rsidRDefault="00103909" w:rsidP="007E3318">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Ley de Ingresos por Ejecutar</w:t>
            </w:r>
          </w:p>
        </w:tc>
        <w:tc>
          <w:tcPr>
            <w:tcW w:w="2026" w:type="dxa"/>
          </w:tcPr>
          <w:p w:rsidR="00103909" w:rsidRPr="006D2AC2" w:rsidRDefault="00E40A13" w:rsidP="007E3318">
            <w:pPr>
              <w:pStyle w:val="Prrafodelista"/>
              <w:spacing w:line="360" w:lineRule="auto"/>
              <w:ind w:left="0"/>
              <w:jc w:val="center"/>
              <w:cnfStyle w:val="000000000000"/>
              <w:rPr>
                <w:rFonts w:ascii="Arial" w:hAnsi="Arial" w:cs="Arial"/>
                <w:sz w:val="18"/>
                <w:szCs w:val="18"/>
              </w:rPr>
            </w:pPr>
            <w:r>
              <w:rPr>
                <w:rFonts w:ascii="Arial" w:hAnsi="Arial" w:cs="Arial"/>
                <w:sz w:val="18"/>
                <w:szCs w:val="18"/>
              </w:rPr>
              <w:t>24,833,649</w:t>
            </w:r>
          </w:p>
        </w:tc>
      </w:tr>
      <w:tr w:rsidR="00103909" w:rsidRPr="006D2AC2" w:rsidTr="007E3318">
        <w:trPr>
          <w:cnfStyle w:val="000000100000"/>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8.1.3.1</w:t>
            </w:r>
          </w:p>
        </w:tc>
        <w:tc>
          <w:tcPr>
            <w:tcW w:w="4397" w:type="dxa"/>
          </w:tcPr>
          <w:p w:rsidR="00103909" w:rsidRPr="006D2AC2" w:rsidRDefault="00103909" w:rsidP="007E3318">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Ley de Ingresos Modificada</w:t>
            </w:r>
          </w:p>
        </w:tc>
        <w:tc>
          <w:tcPr>
            <w:tcW w:w="2026" w:type="dxa"/>
          </w:tcPr>
          <w:p w:rsidR="00103909" w:rsidRPr="006D2AC2" w:rsidRDefault="00103909" w:rsidP="007E3318">
            <w:pPr>
              <w:pStyle w:val="Prrafodelista"/>
              <w:spacing w:line="360" w:lineRule="auto"/>
              <w:ind w:left="0"/>
              <w:jc w:val="center"/>
              <w:cnfStyle w:val="000000100000"/>
              <w:rPr>
                <w:rFonts w:ascii="Arial" w:hAnsi="Arial" w:cs="Arial"/>
                <w:sz w:val="18"/>
                <w:szCs w:val="18"/>
              </w:rPr>
            </w:pPr>
            <w:r>
              <w:rPr>
                <w:rFonts w:ascii="Arial" w:hAnsi="Arial" w:cs="Arial"/>
                <w:sz w:val="18"/>
                <w:szCs w:val="18"/>
              </w:rPr>
              <w:t>0</w:t>
            </w:r>
          </w:p>
        </w:tc>
      </w:tr>
      <w:tr w:rsidR="00103909" w:rsidRPr="006D2AC2" w:rsidTr="007E3318">
        <w:trPr>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8.1.4.1</w:t>
            </w:r>
          </w:p>
        </w:tc>
        <w:tc>
          <w:tcPr>
            <w:tcW w:w="4397" w:type="dxa"/>
          </w:tcPr>
          <w:p w:rsidR="00103909" w:rsidRPr="006D2AC2" w:rsidRDefault="00103909" w:rsidP="007E3318">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Ley de Ingresos Devengada</w:t>
            </w:r>
          </w:p>
        </w:tc>
        <w:tc>
          <w:tcPr>
            <w:tcW w:w="2026" w:type="dxa"/>
          </w:tcPr>
          <w:p w:rsidR="00103909" w:rsidRPr="006D2AC2" w:rsidRDefault="00E40A13" w:rsidP="007E3318">
            <w:pPr>
              <w:pStyle w:val="Prrafodelista"/>
              <w:spacing w:line="360" w:lineRule="auto"/>
              <w:ind w:left="0"/>
              <w:jc w:val="center"/>
              <w:cnfStyle w:val="000000000000"/>
              <w:rPr>
                <w:rFonts w:ascii="Arial" w:hAnsi="Arial" w:cs="Arial"/>
                <w:sz w:val="18"/>
                <w:szCs w:val="18"/>
              </w:rPr>
            </w:pPr>
            <w:r>
              <w:rPr>
                <w:rFonts w:ascii="Arial" w:hAnsi="Arial" w:cs="Arial"/>
                <w:sz w:val="18"/>
                <w:szCs w:val="18"/>
              </w:rPr>
              <w:t>260,930,452</w:t>
            </w:r>
          </w:p>
        </w:tc>
      </w:tr>
      <w:tr w:rsidR="00103909" w:rsidRPr="006D2AC2" w:rsidTr="007E3318">
        <w:trPr>
          <w:cnfStyle w:val="000000100000"/>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8.1.5.1</w:t>
            </w:r>
          </w:p>
        </w:tc>
        <w:tc>
          <w:tcPr>
            <w:tcW w:w="4397" w:type="dxa"/>
          </w:tcPr>
          <w:p w:rsidR="00103909" w:rsidRPr="006D2AC2" w:rsidRDefault="00103909" w:rsidP="007E3318">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Ley de Ingresos Recaudada</w:t>
            </w:r>
          </w:p>
        </w:tc>
        <w:tc>
          <w:tcPr>
            <w:tcW w:w="2026" w:type="dxa"/>
          </w:tcPr>
          <w:p w:rsidR="00103909" w:rsidRPr="006D2AC2" w:rsidRDefault="00E40A13" w:rsidP="007E3318">
            <w:pPr>
              <w:pStyle w:val="Prrafodelista"/>
              <w:spacing w:line="360" w:lineRule="auto"/>
              <w:ind w:left="0"/>
              <w:jc w:val="center"/>
              <w:cnfStyle w:val="000000100000"/>
              <w:rPr>
                <w:rFonts w:ascii="Arial" w:hAnsi="Arial" w:cs="Arial"/>
                <w:sz w:val="18"/>
                <w:szCs w:val="18"/>
              </w:rPr>
            </w:pPr>
            <w:r>
              <w:rPr>
                <w:rFonts w:ascii="Arial" w:hAnsi="Arial" w:cs="Arial"/>
                <w:sz w:val="18"/>
                <w:szCs w:val="18"/>
              </w:rPr>
              <w:t>260,930,452</w:t>
            </w:r>
          </w:p>
        </w:tc>
      </w:tr>
      <w:tr w:rsidR="00103909" w:rsidRPr="006D2AC2" w:rsidTr="007E3318">
        <w:trPr>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p>
        </w:tc>
        <w:tc>
          <w:tcPr>
            <w:tcW w:w="4397" w:type="dxa"/>
          </w:tcPr>
          <w:p w:rsidR="00103909" w:rsidRPr="006D2AC2" w:rsidRDefault="00103909" w:rsidP="007E3318">
            <w:pPr>
              <w:pStyle w:val="Prrafodelista"/>
              <w:spacing w:line="360" w:lineRule="auto"/>
              <w:ind w:left="0"/>
              <w:jc w:val="both"/>
              <w:cnfStyle w:val="000000000000"/>
              <w:rPr>
                <w:rFonts w:ascii="Arial" w:hAnsi="Arial" w:cs="Arial"/>
                <w:sz w:val="18"/>
                <w:szCs w:val="18"/>
              </w:rPr>
            </w:pPr>
          </w:p>
        </w:tc>
        <w:tc>
          <w:tcPr>
            <w:tcW w:w="2026" w:type="dxa"/>
          </w:tcPr>
          <w:p w:rsidR="00103909" w:rsidRPr="006D2AC2" w:rsidRDefault="00103909" w:rsidP="007E3318">
            <w:pPr>
              <w:pStyle w:val="Prrafodelista"/>
              <w:spacing w:line="360" w:lineRule="auto"/>
              <w:ind w:left="0"/>
              <w:jc w:val="center"/>
              <w:cnfStyle w:val="000000000000"/>
              <w:rPr>
                <w:rFonts w:ascii="Arial" w:hAnsi="Arial" w:cs="Arial"/>
                <w:sz w:val="18"/>
                <w:szCs w:val="18"/>
              </w:rPr>
            </w:pPr>
          </w:p>
        </w:tc>
      </w:tr>
      <w:tr w:rsidR="00103909" w:rsidRPr="006D2AC2" w:rsidTr="007E3318">
        <w:trPr>
          <w:cnfStyle w:val="000000100000"/>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103909" w:rsidRPr="006D2AC2" w:rsidRDefault="00103909" w:rsidP="007E3318">
            <w:pPr>
              <w:pStyle w:val="Prrafodelista"/>
              <w:spacing w:line="360" w:lineRule="auto"/>
              <w:ind w:left="0"/>
              <w:jc w:val="both"/>
              <w:cnfStyle w:val="000000100000"/>
              <w:rPr>
                <w:rFonts w:ascii="Arial" w:hAnsi="Arial" w:cs="Arial"/>
                <w:b/>
                <w:sz w:val="18"/>
                <w:szCs w:val="18"/>
              </w:rPr>
            </w:pPr>
            <w:r w:rsidRPr="006D2AC2">
              <w:rPr>
                <w:rFonts w:ascii="Arial" w:hAnsi="Arial" w:cs="Arial"/>
                <w:b/>
                <w:sz w:val="18"/>
                <w:szCs w:val="18"/>
              </w:rPr>
              <w:t>Cuentas de Orden Presupuestarias de Egresos</w:t>
            </w:r>
          </w:p>
        </w:tc>
        <w:tc>
          <w:tcPr>
            <w:tcW w:w="2026" w:type="dxa"/>
          </w:tcPr>
          <w:p w:rsidR="00103909" w:rsidRPr="006D2AC2" w:rsidRDefault="00103909" w:rsidP="007E3318">
            <w:pPr>
              <w:pStyle w:val="Prrafodelista"/>
              <w:spacing w:line="360" w:lineRule="auto"/>
              <w:ind w:left="0"/>
              <w:jc w:val="center"/>
              <w:cnfStyle w:val="000000100000"/>
              <w:rPr>
                <w:rFonts w:ascii="Arial" w:hAnsi="Arial" w:cs="Arial"/>
                <w:b/>
                <w:sz w:val="18"/>
                <w:szCs w:val="18"/>
              </w:rPr>
            </w:pPr>
            <w:r>
              <w:rPr>
                <w:rFonts w:ascii="Arial" w:hAnsi="Arial" w:cs="Arial"/>
                <w:b/>
                <w:sz w:val="18"/>
                <w:szCs w:val="18"/>
              </w:rPr>
              <w:t>Importe</w:t>
            </w:r>
          </w:p>
        </w:tc>
      </w:tr>
      <w:tr w:rsidR="00103909" w:rsidRPr="006D2AC2" w:rsidTr="007E3318">
        <w:trPr>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8.2.1.1</w:t>
            </w:r>
          </w:p>
        </w:tc>
        <w:tc>
          <w:tcPr>
            <w:tcW w:w="4397" w:type="dxa"/>
          </w:tcPr>
          <w:p w:rsidR="00103909" w:rsidRPr="006D2AC2" w:rsidRDefault="00103909" w:rsidP="007E3318">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Presupuesto de Egresos Aprobado</w:t>
            </w:r>
          </w:p>
        </w:tc>
        <w:tc>
          <w:tcPr>
            <w:tcW w:w="2026" w:type="dxa"/>
          </w:tcPr>
          <w:p w:rsidR="00103909" w:rsidRPr="006D2AC2" w:rsidRDefault="00103909" w:rsidP="007E3318">
            <w:pPr>
              <w:pStyle w:val="Prrafodelista"/>
              <w:spacing w:line="360" w:lineRule="auto"/>
              <w:ind w:left="0"/>
              <w:jc w:val="center"/>
              <w:cnfStyle w:val="000000000000"/>
              <w:rPr>
                <w:rFonts w:ascii="Arial" w:hAnsi="Arial" w:cs="Arial"/>
                <w:sz w:val="18"/>
                <w:szCs w:val="18"/>
              </w:rPr>
            </w:pPr>
            <w:r>
              <w:rPr>
                <w:rFonts w:ascii="Arial" w:hAnsi="Arial" w:cs="Arial"/>
                <w:sz w:val="18"/>
                <w:szCs w:val="18"/>
              </w:rPr>
              <w:t>285,764,102</w:t>
            </w:r>
          </w:p>
        </w:tc>
      </w:tr>
      <w:tr w:rsidR="00103909" w:rsidRPr="006D2AC2" w:rsidTr="007E3318">
        <w:trPr>
          <w:cnfStyle w:val="000000100000"/>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8.2.2.1</w:t>
            </w:r>
          </w:p>
        </w:tc>
        <w:tc>
          <w:tcPr>
            <w:tcW w:w="4397" w:type="dxa"/>
          </w:tcPr>
          <w:p w:rsidR="00103909" w:rsidRPr="006D2AC2" w:rsidRDefault="00103909" w:rsidP="007E3318">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Presupuesto por ejecutar</w:t>
            </w:r>
          </w:p>
        </w:tc>
        <w:tc>
          <w:tcPr>
            <w:tcW w:w="2026" w:type="dxa"/>
          </w:tcPr>
          <w:p w:rsidR="00103909" w:rsidRPr="006D2AC2" w:rsidRDefault="00C7523B" w:rsidP="007E3318">
            <w:pPr>
              <w:pStyle w:val="Prrafodelista"/>
              <w:spacing w:line="360" w:lineRule="auto"/>
              <w:ind w:left="0"/>
              <w:jc w:val="center"/>
              <w:cnfStyle w:val="000000100000"/>
              <w:rPr>
                <w:rFonts w:ascii="Arial" w:hAnsi="Arial" w:cs="Arial"/>
                <w:sz w:val="18"/>
                <w:szCs w:val="18"/>
              </w:rPr>
            </w:pPr>
            <w:r>
              <w:rPr>
                <w:rFonts w:ascii="Arial" w:hAnsi="Arial" w:cs="Arial"/>
                <w:sz w:val="18"/>
                <w:szCs w:val="18"/>
              </w:rPr>
              <w:t>28,915,083</w:t>
            </w:r>
          </w:p>
        </w:tc>
      </w:tr>
      <w:tr w:rsidR="00103909" w:rsidRPr="006D2AC2" w:rsidTr="007E3318">
        <w:trPr>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8.2.3.1</w:t>
            </w:r>
          </w:p>
        </w:tc>
        <w:tc>
          <w:tcPr>
            <w:tcW w:w="4397" w:type="dxa"/>
          </w:tcPr>
          <w:p w:rsidR="00103909" w:rsidRPr="006D2AC2" w:rsidRDefault="00103909" w:rsidP="007E3318">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Presupuesto Modificado</w:t>
            </w:r>
          </w:p>
        </w:tc>
        <w:tc>
          <w:tcPr>
            <w:tcW w:w="2026" w:type="dxa"/>
          </w:tcPr>
          <w:p w:rsidR="00103909" w:rsidRPr="006D2AC2" w:rsidRDefault="00103909" w:rsidP="007E3318">
            <w:pPr>
              <w:pStyle w:val="Prrafodelista"/>
              <w:spacing w:line="360" w:lineRule="auto"/>
              <w:ind w:left="0"/>
              <w:jc w:val="center"/>
              <w:cnfStyle w:val="000000000000"/>
              <w:rPr>
                <w:rFonts w:ascii="Arial" w:hAnsi="Arial" w:cs="Arial"/>
                <w:sz w:val="18"/>
                <w:szCs w:val="18"/>
              </w:rPr>
            </w:pPr>
            <w:r>
              <w:rPr>
                <w:rFonts w:ascii="Arial" w:hAnsi="Arial" w:cs="Arial"/>
                <w:sz w:val="18"/>
                <w:szCs w:val="18"/>
              </w:rPr>
              <w:t>0</w:t>
            </w:r>
          </w:p>
        </w:tc>
      </w:tr>
      <w:tr w:rsidR="00103909" w:rsidRPr="006D2AC2" w:rsidTr="007E3318">
        <w:trPr>
          <w:cnfStyle w:val="000000100000"/>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8.2.4.1</w:t>
            </w:r>
          </w:p>
        </w:tc>
        <w:tc>
          <w:tcPr>
            <w:tcW w:w="4397" w:type="dxa"/>
          </w:tcPr>
          <w:p w:rsidR="00103909" w:rsidRPr="006D2AC2" w:rsidRDefault="00103909" w:rsidP="007E3318">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Presupuesto de Egresos Comprometido</w:t>
            </w:r>
          </w:p>
        </w:tc>
        <w:tc>
          <w:tcPr>
            <w:tcW w:w="2026" w:type="dxa"/>
          </w:tcPr>
          <w:p w:rsidR="00103909" w:rsidRPr="006D2AC2" w:rsidRDefault="00E40A13" w:rsidP="007E3318">
            <w:pPr>
              <w:pStyle w:val="Prrafodelista"/>
              <w:spacing w:line="360" w:lineRule="auto"/>
              <w:ind w:left="0"/>
              <w:jc w:val="center"/>
              <w:cnfStyle w:val="000000100000"/>
              <w:rPr>
                <w:rFonts w:ascii="Arial" w:hAnsi="Arial" w:cs="Arial"/>
                <w:sz w:val="18"/>
                <w:szCs w:val="18"/>
              </w:rPr>
            </w:pPr>
            <w:r>
              <w:rPr>
                <w:rFonts w:ascii="Arial" w:hAnsi="Arial" w:cs="Arial"/>
                <w:sz w:val="18"/>
                <w:szCs w:val="18"/>
              </w:rPr>
              <w:t>256,849,019</w:t>
            </w:r>
          </w:p>
        </w:tc>
      </w:tr>
      <w:tr w:rsidR="00103909" w:rsidRPr="006D2AC2" w:rsidTr="007E3318">
        <w:trPr>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8.2.5.1</w:t>
            </w:r>
          </w:p>
        </w:tc>
        <w:tc>
          <w:tcPr>
            <w:tcW w:w="4397" w:type="dxa"/>
          </w:tcPr>
          <w:p w:rsidR="00103909" w:rsidRPr="006D2AC2" w:rsidRDefault="00103909" w:rsidP="007E3318">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Presupuesto de Egresos Devengado</w:t>
            </w:r>
          </w:p>
        </w:tc>
        <w:tc>
          <w:tcPr>
            <w:tcW w:w="2026" w:type="dxa"/>
          </w:tcPr>
          <w:p w:rsidR="00103909" w:rsidRPr="006D2AC2" w:rsidRDefault="00E40A13" w:rsidP="007E3318">
            <w:pPr>
              <w:pStyle w:val="Prrafodelista"/>
              <w:spacing w:line="360" w:lineRule="auto"/>
              <w:ind w:left="0"/>
              <w:jc w:val="center"/>
              <w:cnfStyle w:val="000000000000"/>
              <w:rPr>
                <w:rFonts w:ascii="Arial" w:hAnsi="Arial" w:cs="Arial"/>
                <w:sz w:val="18"/>
                <w:szCs w:val="18"/>
              </w:rPr>
            </w:pPr>
            <w:r>
              <w:rPr>
                <w:rFonts w:ascii="Arial" w:hAnsi="Arial" w:cs="Arial"/>
                <w:sz w:val="18"/>
                <w:szCs w:val="18"/>
              </w:rPr>
              <w:t>256,849,019</w:t>
            </w:r>
          </w:p>
        </w:tc>
      </w:tr>
    </w:tbl>
    <w:p w:rsidR="00103909" w:rsidRDefault="00103909" w:rsidP="00103909">
      <w:pPr>
        <w:pStyle w:val="Prrafodelista"/>
        <w:spacing w:line="360" w:lineRule="auto"/>
        <w:ind w:left="1080"/>
      </w:pPr>
    </w:p>
    <w:p w:rsidR="00103909" w:rsidRDefault="00103909" w:rsidP="00103909">
      <w:pPr>
        <w:pStyle w:val="Prrafodelista"/>
        <w:spacing w:line="360" w:lineRule="auto"/>
        <w:ind w:left="1080"/>
        <w:jc w:val="both"/>
        <w:rPr>
          <w:rFonts w:ascii="Arial" w:hAnsi="Arial" w:cs="Arial"/>
          <w:sz w:val="18"/>
          <w:szCs w:val="18"/>
        </w:rPr>
      </w:pPr>
      <w:r w:rsidRPr="00940AB7">
        <w:rPr>
          <w:rFonts w:ascii="Arial" w:hAnsi="Arial" w:cs="Arial"/>
          <w:sz w:val="18"/>
          <w:szCs w:val="18"/>
        </w:rPr>
        <w:t>Al cierre del ejercicio se determina el resultado superavitario o deficitario financiero, por lo cual las cuentas presupuestales de ingresos y de egresos quedan saldadas.</w:t>
      </w:r>
    </w:p>
    <w:p w:rsidR="005978B1" w:rsidRPr="005978B1" w:rsidRDefault="005978B1" w:rsidP="005978B1">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5978B1" w:rsidRDefault="005978B1" w:rsidP="005978B1">
      <w:pPr>
        <w:pStyle w:val="Sinespaciado"/>
        <w:ind w:firstLine="708"/>
        <w:rPr>
          <w:rFonts w:ascii="Arial" w:hAnsi="Arial" w:cs="Arial"/>
          <w:sz w:val="18"/>
          <w:szCs w:val="18"/>
        </w:rPr>
      </w:pPr>
    </w:p>
    <w:p w:rsidR="005978B1" w:rsidRDefault="00837059" w:rsidP="005978B1">
      <w:pPr>
        <w:pStyle w:val="Sinespaciado"/>
        <w:ind w:firstLine="708"/>
        <w:rPr>
          <w:rFonts w:ascii="Arial" w:hAnsi="Arial" w:cs="Arial"/>
          <w:sz w:val="18"/>
          <w:szCs w:val="18"/>
        </w:rPr>
      </w:pPr>
      <w:r>
        <w:rPr>
          <w:rFonts w:ascii="Arial" w:hAnsi="Arial" w:cs="Arial"/>
          <w:noProof/>
          <w:sz w:val="18"/>
          <w:szCs w:val="18"/>
          <w:lang w:eastAsia="es-MX"/>
        </w:rPr>
        <w:pict>
          <v:shape id="_x0000_s1152" type="#_x0000_t32" style="position:absolute;left:0;text-align:left;margin-left:454.5pt;margin-top:9.55pt;width:129.75pt;height:.05pt;z-index:251665408" o:connectortype="straight"/>
        </w:pict>
      </w:r>
      <w:r>
        <w:rPr>
          <w:rFonts w:ascii="Arial" w:hAnsi="Arial" w:cs="Arial"/>
          <w:noProof/>
          <w:sz w:val="18"/>
          <w:szCs w:val="18"/>
          <w:lang w:eastAsia="es-MX"/>
        </w:rPr>
        <w:pict>
          <v:shape id="_x0000_s1151" type="#_x0000_t32" style="position:absolute;left:0;text-align:left;margin-left:71.25pt;margin-top:9.55pt;width:163.5pt;height:0;z-index:251664384" o:connectortype="straight"/>
        </w:pict>
      </w:r>
    </w:p>
    <w:p w:rsidR="005978B1" w:rsidRPr="005978B1" w:rsidRDefault="005978B1" w:rsidP="005978B1">
      <w:pPr>
        <w:pStyle w:val="Sinespaciado"/>
        <w:ind w:left="708" w:firstLine="708"/>
        <w:rPr>
          <w:rFonts w:ascii="Arial" w:hAnsi="Arial" w:cs="Arial"/>
          <w:sz w:val="18"/>
          <w:szCs w:val="18"/>
        </w:rPr>
      </w:pPr>
      <w:r w:rsidRPr="005978B1">
        <w:rPr>
          <w:rFonts w:ascii="Arial" w:hAnsi="Arial" w:cs="Arial"/>
          <w:sz w:val="18"/>
          <w:szCs w:val="18"/>
        </w:rPr>
        <w:t>Lic. Omar Fdo. Saucedo Macías Valadez</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 xml:space="preserve">Lic. Roberto Armas </w:t>
      </w:r>
      <w:proofErr w:type="spellStart"/>
      <w:r w:rsidRPr="005978B1">
        <w:rPr>
          <w:rFonts w:ascii="Arial" w:hAnsi="Arial" w:cs="Arial"/>
          <w:sz w:val="18"/>
          <w:szCs w:val="18"/>
        </w:rPr>
        <w:t>Arámburu</w:t>
      </w:r>
      <w:proofErr w:type="spellEnd"/>
    </w:p>
    <w:p w:rsidR="005978B1" w:rsidRPr="005978B1" w:rsidRDefault="005978B1" w:rsidP="005978B1">
      <w:pPr>
        <w:pStyle w:val="Sinespaciado"/>
        <w:ind w:left="1416" w:firstLine="708"/>
        <w:rPr>
          <w:rFonts w:ascii="Arial" w:hAnsi="Arial" w:cs="Arial"/>
          <w:sz w:val="18"/>
          <w:szCs w:val="18"/>
        </w:rPr>
      </w:pPr>
      <w:r w:rsidRPr="005978B1">
        <w:rPr>
          <w:rFonts w:ascii="Arial" w:hAnsi="Arial" w:cs="Arial"/>
          <w:sz w:val="18"/>
          <w:szCs w:val="18"/>
        </w:rPr>
        <w:t>Director Administrativo</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Director General</w:t>
      </w:r>
    </w:p>
    <w:p w:rsidR="00103909" w:rsidRDefault="00103909" w:rsidP="00DA1465"/>
    <w:p w:rsidR="00103909" w:rsidRDefault="00103909" w:rsidP="00DA1465"/>
    <w:p w:rsidR="00103909" w:rsidRPr="00F9095E" w:rsidRDefault="00103909" w:rsidP="00103909">
      <w:pPr>
        <w:pStyle w:val="Texto"/>
        <w:spacing w:after="0" w:line="240" w:lineRule="exact"/>
        <w:ind w:firstLine="0"/>
        <w:jc w:val="center"/>
        <w:rPr>
          <w:b/>
          <w:szCs w:val="18"/>
          <w:lang w:val="es-MX"/>
        </w:rPr>
      </w:pPr>
      <w:r w:rsidRPr="00F9095E">
        <w:rPr>
          <w:b/>
          <w:szCs w:val="18"/>
          <w:lang w:val="es-MX"/>
        </w:rPr>
        <w:lastRenderedPageBreak/>
        <w:t>c) NOTAS DE GESTIÓN ADMINISTRATIVA</w:t>
      </w:r>
    </w:p>
    <w:p w:rsidR="00103909" w:rsidRPr="00F9095E" w:rsidRDefault="00103909" w:rsidP="00103909">
      <w:pPr>
        <w:pStyle w:val="Texto"/>
        <w:spacing w:after="0" w:line="240" w:lineRule="exact"/>
        <w:ind w:firstLine="0"/>
        <w:jc w:val="left"/>
        <w:rPr>
          <w:b/>
          <w:szCs w:val="18"/>
          <w:lang w:val="es-MX"/>
        </w:rPr>
      </w:pPr>
    </w:p>
    <w:p w:rsidR="00103909" w:rsidRPr="00F9095E" w:rsidRDefault="00103909" w:rsidP="00103909">
      <w:pPr>
        <w:pStyle w:val="Texto"/>
        <w:spacing w:after="0" w:line="240" w:lineRule="exact"/>
        <w:rPr>
          <w:b/>
          <w:szCs w:val="18"/>
        </w:rPr>
      </w:pPr>
      <w:r w:rsidRPr="00F9095E">
        <w:rPr>
          <w:b/>
          <w:szCs w:val="18"/>
          <w:lang w:val="es-MX"/>
        </w:rPr>
        <w:t>1.</w:t>
      </w:r>
      <w:r w:rsidRPr="00F9095E">
        <w:rPr>
          <w:b/>
          <w:szCs w:val="18"/>
          <w:lang w:val="es-MX"/>
        </w:rPr>
        <w:tab/>
        <w:t>Introducción</w:t>
      </w:r>
    </w:p>
    <w:p w:rsidR="00103909" w:rsidRDefault="00103909" w:rsidP="00103909">
      <w:pPr>
        <w:spacing w:line="360" w:lineRule="auto"/>
        <w:jc w:val="both"/>
        <w:rPr>
          <w:rFonts w:ascii="Arial" w:hAnsi="Arial" w:cs="Arial"/>
          <w:sz w:val="18"/>
          <w:szCs w:val="18"/>
        </w:rPr>
      </w:pP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 xml:space="preserve">Pensiones Civiles del Estado de Tlaxcala es un organismo público descentralizado con personalidad jurídica y patrimonio propios.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 de créditos a los afiliados y en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w:t>
      </w:r>
      <w:proofErr w:type="spellStart"/>
      <w:r w:rsidRPr="00A553A9">
        <w:rPr>
          <w:rFonts w:ascii="Arial" w:hAnsi="Arial" w:cs="Arial"/>
          <w:sz w:val="18"/>
          <w:szCs w:val="18"/>
        </w:rPr>
        <w:t>aportantes</w:t>
      </w:r>
      <w:proofErr w:type="spellEnd"/>
      <w:r w:rsidRPr="00A553A9">
        <w:rPr>
          <w:rFonts w:ascii="Arial" w:hAnsi="Arial" w:cs="Arial"/>
          <w:sz w:val="18"/>
          <w:szCs w:val="18"/>
        </w:rPr>
        <w:t>.</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 que en la actualidad cuenta la Institución, así como los que en el futuro adquiera para su propio beneficio, de las aportaciones que por ley le corresponden al Gobierno del Estado, patronatos, municipios e instituciones descentralizadas, mediante descuentos obligatorios que se hagan sobre los sueldos de los servidores públicos comprendidos en la Ley de referencia.</w:t>
      </w:r>
    </w:p>
    <w:p w:rsidR="00103909" w:rsidRDefault="00103909" w:rsidP="00103909">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rsidR="00103909" w:rsidRPr="00F9095E" w:rsidRDefault="00103909" w:rsidP="00103909">
      <w:pPr>
        <w:pStyle w:val="Texto"/>
        <w:spacing w:after="0" w:line="240" w:lineRule="exact"/>
        <w:rPr>
          <w:b/>
          <w:szCs w:val="18"/>
          <w:lang w:val="es-MX"/>
        </w:rPr>
      </w:pPr>
    </w:p>
    <w:p w:rsidR="00103909" w:rsidRPr="00F9095E" w:rsidRDefault="00103909" w:rsidP="00103909">
      <w:pPr>
        <w:spacing w:line="360" w:lineRule="auto"/>
        <w:jc w:val="both"/>
        <w:rPr>
          <w:rFonts w:ascii="Arial" w:hAnsi="Arial" w:cs="Arial"/>
          <w:sz w:val="18"/>
          <w:szCs w:val="18"/>
        </w:rPr>
      </w:pPr>
      <w:r w:rsidRPr="00A553A9">
        <w:rPr>
          <w:rFonts w:ascii="Arial" w:hAnsi="Arial" w:cs="Arial"/>
          <w:sz w:val="18"/>
          <w:szCs w:val="18"/>
        </w:rPr>
        <w:t xml:space="preserve">La aplicación de la Ley General de Contabilidad Gubernamental, implica para Pensiones Civiles del Estado de Tlaxcala, una reestructura de la información financiera respecto a la presentación de los estados financieros dando cumplimiento a los postulados básicos y las normas de información financiera actuales. De igual manera implica, la adopción de un sistema de contabilidad gubernamental </w:t>
      </w:r>
      <w:proofErr w:type="gramStart"/>
      <w:r w:rsidRPr="00A553A9">
        <w:rPr>
          <w:rFonts w:ascii="Arial" w:hAnsi="Arial" w:cs="Arial"/>
          <w:sz w:val="18"/>
          <w:szCs w:val="18"/>
        </w:rPr>
        <w:t>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Clasificador por Tipo de Gasto, Clasificador</w:t>
      </w:r>
      <w:proofErr w:type="gramEnd"/>
      <w:r w:rsidRPr="00A553A9">
        <w:rPr>
          <w:rFonts w:ascii="Arial" w:hAnsi="Arial" w:cs="Arial"/>
          <w:sz w:val="18"/>
          <w:szCs w:val="18"/>
        </w:rPr>
        <w:t xml:space="preserve"> por Objeto de Gasto, Clasificador funcional del Gasto. </w:t>
      </w:r>
      <w:r>
        <w:rPr>
          <w:rFonts w:ascii="Arial" w:hAnsi="Arial" w:cs="Arial"/>
          <w:sz w:val="18"/>
          <w:szCs w:val="18"/>
        </w:rPr>
        <w:t>También h</w:t>
      </w:r>
      <w:r w:rsidRPr="00A553A9">
        <w:rPr>
          <w:rFonts w:ascii="Arial" w:hAnsi="Arial" w:cs="Arial"/>
          <w:sz w:val="18"/>
          <w:szCs w:val="18"/>
        </w:rPr>
        <w:t>ace necesario la implementación de una metodología para la determinación de los Momentos Contables de los Egresos y la generación de un nuevo plan de cuentas que contemple todo lo anterior mencionado.</w:t>
      </w:r>
    </w:p>
    <w:p w:rsidR="00103909" w:rsidRPr="00F9095E" w:rsidRDefault="00103909" w:rsidP="00103909">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rsidR="00103909" w:rsidRDefault="00103909" w:rsidP="00103909">
      <w:pPr>
        <w:spacing w:line="360" w:lineRule="auto"/>
        <w:jc w:val="both"/>
        <w:rPr>
          <w:rFonts w:ascii="Arial" w:hAnsi="Arial" w:cs="Arial"/>
          <w:sz w:val="18"/>
          <w:szCs w:val="18"/>
        </w:rPr>
      </w:pP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Para el año de 1955 y debido a los malos manejos del Tesorero de Gobierno del Estado funcionario que realizaba el manejo de dichos recursos, tal beneficio fue cancelado por ya no contar con fondos suficientes quedando entonces sin protección los empleados al servicio del Gobierno del Estado.</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lastRenderedPageBreak/>
        <w:t>Posteriormente en el año de 1958 y debido a las gestiones de un grupo de burócratas agremiados al Sindicato “7 de Mayo” y siendo Gobernador el Licenciado Joaquín Cisneros Molina, propusieron la creación de una Institución que se 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rsidR="00103909" w:rsidRPr="00A553A9" w:rsidRDefault="00103909" w:rsidP="00103909">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Pensiones directas para los trabajadores.</w:t>
      </w:r>
    </w:p>
    <w:p w:rsidR="00103909" w:rsidRPr="00A553A9" w:rsidRDefault="00103909" w:rsidP="00103909">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a corto plazo.</w:t>
      </w:r>
    </w:p>
    <w:p w:rsidR="00103909" w:rsidRPr="00A553A9" w:rsidRDefault="00103909" w:rsidP="00103909">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hipotecarios.</w:t>
      </w:r>
    </w:p>
    <w:p w:rsidR="00103909" w:rsidRPr="00A553A9" w:rsidRDefault="00103909" w:rsidP="00103909">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rsidR="00103909" w:rsidRPr="00A553A9" w:rsidRDefault="00103909" w:rsidP="00103909">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Civiles cuando los mismos se separen del servicio.</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rsidR="00103909" w:rsidRPr="00A553A9" w:rsidRDefault="00103909" w:rsidP="00103909">
      <w:pPr>
        <w:pStyle w:val="Prrafodelista"/>
        <w:numPr>
          <w:ilvl w:val="0"/>
          <w:numId w:val="13"/>
        </w:numPr>
        <w:spacing w:line="360" w:lineRule="auto"/>
        <w:rPr>
          <w:rFonts w:ascii="Arial" w:hAnsi="Arial" w:cs="Arial"/>
          <w:sz w:val="18"/>
          <w:szCs w:val="18"/>
        </w:rPr>
      </w:pPr>
      <w:r w:rsidRPr="00A553A9">
        <w:rPr>
          <w:rFonts w:ascii="Arial" w:hAnsi="Arial" w:cs="Arial"/>
          <w:sz w:val="18"/>
          <w:szCs w:val="18"/>
        </w:rPr>
        <w:t>Seguro de Vida.</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p>
    <w:p w:rsidR="00103909" w:rsidRPr="00A553A9" w:rsidRDefault="00103909" w:rsidP="00103909">
      <w:pPr>
        <w:spacing w:line="360" w:lineRule="auto"/>
        <w:rPr>
          <w:rFonts w:ascii="Arial" w:hAnsi="Arial" w:cs="Arial"/>
          <w:sz w:val="18"/>
          <w:szCs w:val="18"/>
        </w:rPr>
      </w:pP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Jubilación.</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Seguro de vida.</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vejez.</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invalidez.</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muerte.</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Préstamos a corto plazo.</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 hipotecario.</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lastRenderedPageBreak/>
        <w:t>Crédito para adquisición de casa o terreno para su construcción destinada a la habitación familiar del servidor público.</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 xml:space="preserve">Tuvieron que pasar al cabo de veintinueve años aproximadamente y tras el déficit actuarial y con las finanzas negativas por las que atravesaba Pensiones Civiles del Estado de Tlaxcala, el  Gobernador del Estado de Tlaxcala Licenciado Mariano González Zarur,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 la Ley de Pensiones Civiles del Estado de Tlaxcala, en la que contemplan las siguientes prestaciones y servicios:</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Jubilación;</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vejez;</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invalidez;</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muerte;</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Seguro de vida, y</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Ante la falta de tacto por parte de uno de los sindicatos con mayor número de agremiados que no se acercaron a las mesas de trabajo para encontrar solución a la situación por la que atravesaba en su momento Pensiones Civiles del Estado de Tlaxcala, servidores públicos sin conocer lo amplio y nuevos beneficios de la Ley de Pensiones Civiles. No obstante ese esfuerzo legislativo, es del conocimiento público que la misma ha sido materia de diversas controversias.</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Por lo que se emitió una nueva Ley de Pensiones Civiles del Estado de Tlaxcala, la cual fue publicada en el Periódico Oficial del Gobierno del Estado de Tlaxcala mediante el decreto número 196 de fecha veinticinco de octubre de dos mil trece.</w:t>
      </w:r>
    </w:p>
    <w:p w:rsidR="00103909" w:rsidRDefault="00103909" w:rsidP="00103909">
      <w:pPr>
        <w:spacing w:line="360" w:lineRule="auto"/>
        <w:jc w:val="both"/>
        <w:rPr>
          <w:rFonts w:ascii="Arial" w:hAnsi="Arial" w:cs="Arial"/>
          <w:sz w:val="18"/>
          <w:szCs w:val="18"/>
        </w:rPr>
      </w:pPr>
      <w:r w:rsidRPr="00A553A9">
        <w:rPr>
          <w:rFonts w:ascii="Arial" w:hAnsi="Arial" w:cs="Arial"/>
          <w:sz w:val="18"/>
          <w:szCs w:val="18"/>
        </w:rPr>
        <w:t xml:space="preserve"> En esta nueva Ley se ratifican principios irrefutables, como son la irretroactividad de la Ley y el respeto a la voluntad del trabajador para optar por uno u otro de los regímenes contemplados por la ley. Con la propuesta encaminada a garantizar, de manera clara y precisa, la seguridad y la certeza jurídica de los trabajadores al servicio del gobierno del Estado y sus municipios, adquiriendo derechos que deben ser plenamente respetados en un marco de sustentabilidad y estabilidad de nuestro sistema de pensiones.</w:t>
      </w:r>
    </w:p>
    <w:p w:rsidR="00103909" w:rsidRPr="00F9095E" w:rsidRDefault="00103909" w:rsidP="00103909">
      <w:pPr>
        <w:pStyle w:val="Texto"/>
        <w:spacing w:after="0" w:line="240" w:lineRule="exact"/>
        <w:rPr>
          <w:b/>
          <w:szCs w:val="18"/>
          <w:lang w:val="es-MX"/>
        </w:rPr>
      </w:pPr>
      <w:r w:rsidRPr="00F9095E">
        <w:rPr>
          <w:b/>
          <w:szCs w:val="18"/>
          <w:lang w:val="es-MX"/>
        </w:rPr>
        <w:t>4.</w:t>
      </w:r>
      <w:r w:rsidRPr="00F9095E">
        <w:rPr>
          <w:b/>
          <w:szCs w:val="18"/>
          <w:lang w:val="es-MX"/>
        </w:rPr>
        <w:tab/>
        <w:t>Organización y Objeto Social</w:t>
      </w:r>
    </w:p>
    <w:p w:rsidR="00103909" w:rsidRDefault="00103909" w:rsidP="00103909">
      <w:pPr>
        <w:pStyle w:val="INCISO"/>
        <w:spacing w:after="0" w:line="240" w:lineRule="exact"/>
      </w:pPr>
      <w:r w:rsidRPr="00F9095E">
        <w:t>a)</w:t>
      </w:r>
      <w:r w:rsidRPr="00F9095E">
        <w:tab/>
        <w:t>Objeto social</w:t>
      </w:r>
    </w:p>
    <w:p w:rsidR="00103909" w:rsidRDefault="00103909" w:rsidP="00103909">
      <w:pPr>
        <w:pStyle w:val="INCISO"/>
        <w:spacing w:after="0" w:line="240" w:lineRule="exact"/>
      </w:pPr>
    </w:p>
    <w:p w:rsidR="00103909" w:rsidRPr="000D484A"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lastRenderedPageBreak/>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rsidR="00103909" w:rsidRDefault="00103909" w:rsidP="00103909">
      <w:pPr>
        <w:pStyle w:val="INCISO"/>
        <w:spacing w:after="0" w:line="240" w:lineRule="exact"/>
      </w:pPr>
      <w:r w:rsidRPr="00F9095E">
        <w:t>b)</w:t>
      </w:r>
      <w:r w:rsidRPr="00F9095E">
        <w:tab/>
        <w:t>Principal actividad</w:t>
      </w:r>
    </w:p>
    <w:p w:rsidR="00103909" w:rsidRDefault="00103909" w:rsidP="00103909">
      <w:pPr>
        <w:pStyle w:val="INCISO"/>
        <w:spacing w:after="0" w:line="240" w:lineRule="exact"/>
      </w:pPr>
    </w:p>
    <w:p w:rsidR="00103909" w:rsidRPr="00A553A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rsidR="00103909" w:rsidRPr="00A553A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rsidR="00103909" w:rsidRPr="000D484A"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rsidR="00103909" w:rsidRPr="000D484A"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rsidR="00103909" w:rsidRPr="000D484A"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rsidR="00103909" w:rsidRPr="000D484A"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rsidR="0010390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rsidR="0010390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rsidR="00103909" w:rsidRPr="00A553A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rsidR="00103909" w:rsidRDefault="00103909" w:rsidP="00103909">
      <w:pPr>
        <w:pStyle w:val="INCISO"/>
        <w:spacing w:after="0" w:line="240" w:lineRule="exact"/>
      </w:pPr>
      <w:r w:rsidRPr="00F9095E">
        <w:t>c)</w:t>
      </w:r>
      <w:r w:rsidRPr="00F9095E">
        <w:tab/>
        <w:t>Ejercicio fiscal</w:t>
      </w:r>
    </w:p>
    <w:p w:rsidR="00103909" w:rsidRDefault="00103909" w:rsidP="00103909">
      <w:pPr>
        <w:pStyle w:val="INCISO"/>
        <w:spacing w:after="0" w:line="240" w:lineRule="exact"/>
      </w:pPr>
    </w:p>
    <w:p w:rsidR="00103909" w:rsidRPr="00A553A9" w:rsidRDefault="00103909" w:rsidP="00103909">
      <w:pPr>
        <w:pStyle w:val="Prrafodelista"/>
        <w:rPr>
          <w:rFonts w:ascii="Arial" w:hAnsi="Arial" w:cs="Arial"/>
          <w:sz w:val="18"/>
          <w:szCs w:val="18"/>
        </w:rPr>
      </w:pPr>
      <w:r w:rsidRPr="00A553A9">
        <w:rPr>
          <w:rFonts w:ascii="Arial" w:hAnsi="Arial" w:cs="Arial"/>
          <w:sz w:val="18"/>
          <w:szCs w:val="18"/>
        </w:rPr>
        <w:t>El ejercicio fiscal reportado comprend</w:t>
      </w:r>
      <w:r w:rsidR="00BE4001">
        <w:rPr>
          <w:rFonts w:ascii="Arial" w:hAnsi="Arial" w:cs="Arial"/>
          <w:sz w:val="18"/>
          <w:szCs w:val="18"/>
        </w:rPr>
        <w:t>e el período enero-diciembre</w:t>
      </w:r>
      <w:r>
        <w:rPr>
          <w:rFonts w:ascii="Arial" w:hAnsi="Arial" w:cs="Arial"/>
          <w:sz w:val="18"/>
          <w:szCs w:val="18"/>
        </w:rPr>
        <w:t xml:space="preserve"> 2015</w:t>
      </w:r>
      <w:r w:rsidRPr="00A553A9">
        <w:rPr>
          <w:rFonts w:ascii="Arial" w:hAnsi="Arial" w:cs="Arial"/>
          <w:sz w:val="18"/>
          <w:szCs w:val="18"/>
        </w:rPr>
        <w:t>.</w:t>
      </w:r>
    </w:p>
    <w:p w:rsidR="00103909" w:rsidRDefault="00103909" w:rsidP="00103909">
      <w:pPr>
        <w:pStyle w:val="INCISO"/>
        <w:spacing w:after="0" w:line="240" w:lineRule="exact"/>
      </w:pPr>
      <w:r w:rsidRPr="00F9095E">
        <w:t>d)</w:t>
      </w:r>
      <w:r w:rsidRPr="00F9095E">
        <w:tab/>
        <w:t>Régimen jurídico</w:t>
      </w:r>
    </w:p>
    <w:p w:rsidR="00103909" w:rsidRDefault="00103909" w:rsidP="00103909">
      <w:pPr>
        <w:pStyle w:val="INCISO"/>
        <w:spacing w:after="0" w:line="240" w:lineRule="exact"/>
      </w:pPr>
    </w:p>
    <w:p w:rsidR="00103909" w:rsidRPr="00A553A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rsidR="00103909" w:rsidRDefault="00103909" w:rsidP="00DA1465"/>
    <w:p w:rsidR="00103909" w:rsidRDefault="00103909" w:rsidP="00DA1465"/>
    <w:p w:rsidR="0036789C" w:rsidRDefault="0036789C" w:rsidP="00DA1465"/>
    <w:p w:rsidR="00103909" w:rsidRDefault="00103909" w:rsidP="00103909">
      <w:pPr>
        <w:pStyle w:val="INCISO"/>
        <w:spacing w:after="0" w:line="240" w:lineRule="exact"/>
      </w:pPr>
      <w:r w:rsidRPr="00F9095E">
        <w:lastRenderedPageBreak/>
        <w:t>e)</w:t>
      </w:r>
      <w:r w:rsidRPr="00F9095E">
        <w:tab/>
        <w:t>Consideraciones fiscales del ente</w:t>
      </w:r>
    </w:p>
    <w:p w:rsidR="00103909" w:rsidRDefault="00103909" w:rsidP="00103909">
      <w:pPr>
        <w:pStyle w:val="INCISO"/>
        <w:spacing w:after="0" w:line="240" w:lineRule="exact"/>
      </w:pPr>
    </w:p>
    <w:p w:rsidR="00103909" w:rsidRPr="00A553A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rsidR="00103909" w:rsidRPr="00A553A9" w:rsidRDefault="00103909" w:rsidP="00103909">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retenciones de Impuesto Sobre la Renta (ISR) por sueldos y salarios.</w:t>
      </w:r>
    </w:p>
    <w:p w:rsidR="00103909" w:rsidRPr="00A553A9" w:rsidRDefault="00103909" w:rsidP="00103909">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anual de Impuesto Sobre Renta (ISR) donde informen sobre los pagos y retenciones de servicios profesionales (personas morales)</w:t>
      </w:r>
    </w:p>
    <w:p w:rsidR="00103909" w:rsidRPr="00A553A9" w:rsidRDefault="00103909" w:rsidP="00103909">
      <w:pPr>
        <w:pStyle w:val="Prrafodelista"/>
        <w:numPr>
          <w:ilvl w:val="0"/>
          <w:numId w:val="16"/>
        </w:numPr>
        <w:spacing w:line="360" w:lineRule="auto"/>
        <w:jc w:val="both"/>
        <w:rPr>
          <w:rFonts w:ascii="Arial" w:hAnsi="Arial" w:cs="Arial"/>
          <w:sz w:val="18"/>
          <w:szCs w:val="18"/>
        </w:rPr>
      </w:pPr>
      <w:r>
        <w:rPr>
          <w:rFonts w:ascii="Arial" w:hAnsi="Arial" w:cs="Arial"/>
          <w:sz w:val="18"/>
          <w:szCs w:val="18"/>
        </w:rPr>
        <w:t xml:space="preserve">Presentar la declaración anual </w:t>
      </w:r>
      <w:r w:rsidRPr="00A553A9">
        <w:rPr>
          <w:rFonts w:ascii="Arial" w:hAnsi="Arial" w:cs="Arial"/>
          <w:sz w:val="18"/>
          <w:szCs w:val="18"/>
        </w:rPr>
        <w:t>donde se informe sobre las retenciones de l</w:t>
      </w:r>
      <w:r>
        <w:rPr>
          <w:rFonts w:ascii="Arial" w:hAnsi="Arial" w:cs="Arial"/>
          <w:sz w:val="18"/>
          <w:szCs w:val="18"/>
        </w:rPr>
        <w:t xml:space="preserve">os trabajadores que recibieron </w:t>
      </w:r>
      <w:r w:rsidRPr="00A553A9">
        <w:rPr>
          <w:rFonts w:ascii="Arial" w:hAnsi="Arial" w:cs="Arial"/>
          <w:sz w:val="18"/>
          <w:szCs w:val="18"/>
        </w:rPr>
        <w:t>sueldos y salarios y trabajadores asimilados a salarios.</w:t>
      </w:r>
    </w:p>
    <w:p w:rsidR="00103909" w:rsidRPr="00A553A9" w:rsidRDefault="00103909" w:rsidP="00103909">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w:t>
      </w:r>
      <w:r>
        <w:rPr>
          <w:rFonts w:ascii="Arial" w:hAnsi="Arial" w:cs="Arial"/>
          <w:sz w:val="18"/>
          <w:szCs w:val="18"/>
        </w:rPr>
        <w:t xml:space="preserve">rovisional mensual </w:t>
      </w:r>
      <w:r w:rsidRPr="00A553A9">
        <w:rPr>
          <w:rFonts w:ascii="Arial" w:hAnsi="Arial" w:cs="Arial"/>
          <w:sz w:val="18"/>
          <w:szCs w:val="18"/>
        </w:rPr>
        <w:t>del Impuesto Sobre la Renta (ISR) por las retenciones realizadas a los trabajadores asimilados a salarios.</w:t>
      </w:r>
    </w:p>
    <w:p w:rsidR="00103909" w:rsidRPr="00A553A9" w:rsidRDefault="00103909" w:rsidP="00103909">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Impuesto Sobre Renta (ISR) por las retenciones realizadas por servicios profesionales.</w:t>
      </w:r>
    </w:p>
    <w:p w:rsidR="00103909" w:rsidRPr="008C5D07" w:rsidRDefault="00103909" w:rsidP="00103909">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rsidR="00103909" w:rsidRDefault="00103909" w:rsidP="00DA1465"/>
    <w:p w:rsidR="00103909" w:rsidRDefault="00103909" w:rsidP="00DA1465"/>
    <w:p w:rsidR="00103909" w:rsidRDefault="00103909" w:rsidP="00DA1465"/>
    <w:p w:rsidR="00103909" w:rsidRDefault="00103909" w:rsidP="00DA1465"/>
    <w:p w:rsidR="00103909" w:rsidRDefault="00103909" w:rsidP="00DA1465"/>
    <w:p w:rsidR="00103909" w:rsidRDefault="00103909" w:rsidP="00DA1465"/>
    <w:p w:rsidR="00103909" w:rsidRDefault="00103909" w:rsidP="00DA1465"/>
    <w:p w:rsidR="0036789C" w:rsidRDefault="0036789C" w:rsidP="00DA1465"/>
    <w:p w:rsidR="0036789C" w:rsidRDefault="0036789C" w:rsidP="00DA1465"/>
    <w:p w:rsidR="00103909" w:rsidRPr="00E869A8" w:rsidRDefault="00103909" w:rsidP="004A335D">
      <w:pPr>
        <w:pStyle w:val="INCISO"/>
        <w:numPr>
          <w:ilvl w:val="0"/>
          <w:numId w:val="9"/>
        </w:numPr>
        <w:spacing w:after="0" w:line="240" w:lineRule="exact"/>
        <w:rPr>
          <w:b/>
        </w:rPr>
      </w:pPr>
      <w:r w:rsidRPr="00E869A8">
        <w:rPr>
          <w:b/>
        </w:rPr>
        <w:t xml:space="preserve">Estructura organizacional básica </w:t>
      </w:r>
    </w:p>
    <w:p w:rsidR="005B0098" w:rsidRDefault="00E829DB">
      <w:r>
        <w:rPr>
          <w:b/>
          <w:noProof/>
          <w:color w:val="FF0000"/>
          <w:lang w:eastAsia="es-MX"/>
        </w:rPr>
        <w:lastRenderedPageBreak/>
        <w:drawing>
          <wp:inline distT="0" distB="0" distL="0" distR="0">
            <wp:extent cx="8879643" cy="5391397"/>
            <wp:effectExtent l="19050" t="0" r="0" b="0"/>
            <wp:docPr id="2" name="0 Imagen" descr="ORGANIGRAMA 2015 AUTORIZADO SEPTIE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 2015 AUTORIZADO SEPTIEMBRE.jpg"/>
                    <pic:cNvPicPr/>
                  </pic:nvPicPr>
                  <pic:blipFill>
                    <a:blip r:embed="rId12" cstate="print"/>
                    <a:stretch>
                      <a:fillRect/>
                    </a:stretch>
                  </pic:blipFill>
                  <pic:spPr>
                    <a:xfrm>
                      <a:off x="0" y="0"/>
                      <a:ext cx="8885161" cy="5394747"/>
                    </a:xfrm>
                    <a:prstGeom prst="rect">
                      <a:avLst/>
                    </a:prstGeom>
                  </pic:spPr>
                </pic:pic>
              </a:graphicData>
            </a:graphic>
          </wp:inline>
        </w:drawing>
      </w:r>
    </w:p>
    <w:p w:rsidR="005B0098" w:rsidRDefault="005B0098"/>
    <w:p w:rsidR="00103909" w:rsidRDefault="00103909" w:rsidP="00103909">
      <w:pPr>
        <w:pStyle w:val="INCISO"/>
        <w:spacing w:after="0" w:line="240" w:lineRule="exact"/>
      </w:pPr>
      <w:r w:rsidRPr="00F9095E">
        <w:lastRenderedPageBreak/>
        <w:t>g)   Fideicomisos, mandatos y análogos de los cuales es fideicomitente o fiduciario</w:t>
      </w:r>
    </w:p>
    <w:p w:rsidR="00103909" w:rsidRDefault="00103909" w:rsidP="00103909">
      <w:pPr>
        <w:pStyle w:val="INCISO"/>
        <w:spacing w:after="0" w:line="240" w:lineRule="exact"/>
      </w:pPr>
    </w:p>
    <w:p w:rsidR="00103909" w:rsidRDefault="00103909" w:rsidP="00103909">
      <w:pPr>
        <w:pStyle w:val="INCISO"/>
        <w:spacing w:after="0" w:line="240" w:lineRule="exact"/>
      </w:pPr>
      <w:r>
        <w:t>No aplica</w:t>
      </w:r>
    </w:p>
    <w:p w:rsidR="00103909" w:rsidRPr="00F9095E" w:rsidRDefault="00103909" w:rsidP="00103909">
      <w:pPr>
        <w:pStyle w:val="INCISO"/>
        <w:spacing w:after="0" w:line="240" w:lineRule="exact"/>
      </w:pPr>
    </w:p>
    <w:p w:rsidR="00103909" w:rsidRDefault="00103909" w:rsidP="00103909">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rsidR="00103909" w:rsidRDefault="00103909" w:rsidP="00103909">
      <w:pPr>
        <w:pStyle w:val="Texto"/>
        <w:spacing w:after="0" w:line="240" w:lineRule="exact"/>
        <w:rPr>
          <w:b/>
          <w:szCs w:val="18"/>
          <w:lang w:val="es-MX"/>
        </w:rPr>
      </w:pPr>
    </w:p>
    <w:p w:rsidR="00103909" w:rsidRPr="00A553A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rsidR="00103909" w:rsidRPr="00A553A9" w:rsidRDefault="00103909" w:rsidP="00103909">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 conforme al Manual de Contabilidad Gubernamental.</w:t>
      </w:r>
    </w:p>
    <w:p w:rsidR="00103909" w:rsidRPr="00A553A9" w:rsidRDefault="00103909" w:rsidP="00103909">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 xml:space="preserve">La normatividad señalada en las Normas de Información Financiera Serie NIF A y Serie NIF B aplicadas para el reconocimiento, valuación y revelación de los diferentes rubros de la información financiera, así como las bases de medición utilizadas para la elaboración de los estados financieros y </w:t>
      </w:r>
    </w:p>
    <w:p w:rsidR="00103909" w:rsidRPr="00A553A9" w:rsidRDefault="00103909" w:rsidP="00103909">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 xml:space="preserve">Los postulados básicos de Sustancia Económica, Entidad Económica, Negocio en Marcha, </w:t>
      </w:r>
      <w:proofErr w:type="spellStart"/>
      <w:r w:rsidRPr="00A553A9">
        <w:rPr>
          <w:rFonts w:ascii="Arial" w:hAnsi="Arial" w:cs="Arial"/>
          <w:sz w:val="18"/>
          <w:szCs w:val="18"/>
        </w:rPr>
        <w:t>Devengación</w:t>
      </w:r>
      <w:proofErr w:type="spellEnd"/>
      <w:r w:rsidRPr="00A553A9">
        <w:rPr>
          <w:rFonts w:ascii="Arial" w:hAnsi="Arial" w:cs="Arial"/>
          <w:sz w:val="18"/>
          <w:szCs w:val="18"/>
        </w:rPr>
        <w:t xml:space="preserve"> contable, Asociación de Costos y Gastos  con Ingresos, Valuación, Dualidad Económica y Consistencia.</w:t>
      </w:r>
    </w:p>
    <w:p w:rsidR="00103909" w:rsidRDefault="00103909" w:rsidP="00103909">
      <w:pPr>
        <w:pStyle w:val="INCISO"/>
        <w:spacing w:after="0" w:line="240" w:lineRule="exact"/>
        <w:ind w:left="648" w:firstLine="0"/>
      </w:pPr>
      <w:r>
        <w:t>De acuerdo con la ley de Contabilidad Gubernamental, las nuevas políticas de reconocimiento se fundamentan en la Norma de Información Financiera A-6.</w:t>
      </w:r>
    </w:p>
    <w:p w:rsidR="00103909" w:rsidRPr="00F9095E" w:rsidRDefault="00103909" w:rsidP="00103909">
      <w:pPr>
        <w:pStyle w:val="INCISO"/>
        <w:spacing w:after="0" w:line="240" w:lineRule="exact"/>
        <w:ind w:left="1008" w:firstLine="0"/>
      </w:pPr>
    </w:p>
    <w:p w:rsidR="00103909" w:rsidRDefault="00103909" w:rsidP="00103909">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Pr>
          <w:b/>
          <w:szCs w:val="18"/>
          <w:lang w:val="es-MX"/>
        </w:rPr>
        <w:t>as</w:t>
      </w:r>
    </w:p>
    <w:p w:rsidR="00103909" w:rsidRPr="00F55CAD" w:rsidRDefault="00103909" w:rsidP="00103909">
      <w:pPr>
        <w:pStyle w:val="Texto"/>
        <w:spacing w:after="0" w:line="240" w:lineRule="exact"/>
        <w:rPr>
          <w:b/>
          <w:szCs w:val="18"/>
          <w:lang w:val="es-MX"/>
        </w:rPr>
      </w:pPr>
    </w:p>
    <w:p w:rsidR="00103909" w:rsidRDefault="00103909" w:rsidP="00103909">
      <w:pPr>
        <w:pStyle w:val="INCISO"/>
        <w:numPr>
          <w:ilvl w:val="0"/>
          <w:numId w:val="18"/>
        </w:numPr>
        <w:spacing w:after="0" w:line="360" w:lineRule="auto"/>
        <w:ind w:left="1077"/>
      </w:pPr>
      <w:r w:rsidRPr="00F9095E">
        <w:t xml:space="preserve">Actualización: </w:t>
      </w:r>
    </w:p>
    <w:p w:rsidR="00103909" w:rsidRDefault="00103909" w:rsidP="00103909">
      <w:pPr>
        <w:pStyle w:val="INCISO"/>
        <w:spacing w:after="0" w:line="360" w:lineRule="auto"/>
        <w:ind w:left="1077" w:firstLine="0"/>
      </w:pPr>
      <w:r>
        <w:t>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y tomando en cuenta que:</w:t>
      </w:r>
    </w:p>
    <w:p w:rsidR="00103909" w:rsidRDefault="00103909" w:rsidP="00103909">
      <w:pPr>
        <w:pStyle w:val="INCISO"/>
        <w:numPr>
          <w:ilvl w:val="0"/>
          <w:numId w:val="19"/>
        </w:numPr>
        <w:spacing w:after="0" w:line="360" w:lineRule="auto"/>
      </w:pPr>
      <w:r w:rsidRPr="00F55CAD">
        <w:t xml:space="preserve">El Consejo Mexicano de Normas de Información Financiera, A.C. (CINIF) emitió la Norma de Información Financiera B-10 “Efectos de la Inflación”, cuya entrada en vigor aplica a partir del 1 de enero de 2008, la cual, establece las reglas que deben observarse para el reconocimiento de los efectos de la inflación en la información financiera. </w:t>
      </w:r>
    </w:p>
    <w:p w:rsidR="00103909" w:rsidRDefault="00103909" w:rsidP="00103909">
      <w:pPr>
        <w:pStyle w:val="INCISO"/>
        <w:numPr>
          <w:ilvl w:val="0"/>
          <w:numId w:val="19"/>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r>
        <w:t>.</w:t>
      </w:r>
    </w:p>
    <w:p w:rsidR="00103909" w:rsidRDefault="00103909" w:rsidP="00103909">
      <w:pPr>
        <w:pStyle w:val="INCISO"/>
        <w:numPr>
          <w:ilvl w:val="0"/>
          <w:numId w:val="19"/>
        </w:numPr>
        <w:spacing w:after="0" w:line="360" w:lineRule="auto"/>
      </w:pPr>
      <w:r w:rsidRPr="00F55CAD">
        <w:t xml:space="preserve">La adopción del Método de Ajuste por Cambios en el Nivel General de Precios ocasiona menores costos y es el que mejor se apega a los requisitos actuales de información. </w:t>
      </w:r>
    </w:p>
    <w:p w:rsidR="00103909" w:rsidRDefault="00103909" w:rsidP="00103909">
      <w:pPr>
        <w:pStyle w:val="INCISO"/>
        <w:spacing w:after="0" w:line="360" w:lineRule="auto"/>
        <w:ind w:left="1077" w:firstLine="0"/>
      </w:pPr>
      <w:r w:rsidRPr="00F55CAD">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 en el Reconocimiento de los Efectos de la Inflación. </w:t>
      </w:r>
    </w:p>
    <w:p w:rsidR="00103909" w:rsidRPr="00103909" w:rsidRDefault="00103909" w:rsidP="00DA1465">
      <w:pPr>
        <w:rPr>
          <w:lang w:val="es-ES"/>
        </w:rPr>
      </w:pPr>
    </w:p>
    <w:p w:rsidR="00103909" w:rsidRPr="00F9095E" w:rsidRDefault="00103909" w:rsidP="00103909">
      <w:pPr>
        <w:pStyle w:val="INCISO"/>
        <w:spacing w:after="0" w:line="360" w:lineRule="auto"/>
        <w:ind w:left="1077" w:firstLine="0"/>
      </w:pPr>
      <w:r>
        <w:lastRenderedPageBreak/>
        <w:t>Con base a la tasa de inflación acumulada durante el período de enero de 2013 a diciembre de 2014 actualmente la información financiera presenta una des</w:t>
      </w:r>
      <w:r w:rsidRPr="00F9095E">
        <w:t>conexión inflacionaria.</w:t>
      </w:r>
      <w:bookmarkStart w:id="0" w:name="_GoBack"/>
      <w:bookmarkEnd w:id="0"/>
    </w:p>
    <w:p w:rsidR="00103909" w:rsidRPr="00F9095E" w:rsidRDefault="00103909" w:rsidP="00103909">
      <w:pPr>
        <w:pStyle w:val="INCISO"/>
        <w:spacing w:after="0" w:line="360" w:lineRule="auto"/>
        <w:ind w:left="1077"/>
      </w:pPr>
      <w:r>
        <w:t>b)</w:t>
      </w:r>
      <w:r>
        <w:tab/>
        <w:t xml:space="preserve">Esta Institución no efectúa </w:t>
      </w:r>
      <w:r w:rsidRPr="00F9095E">
        <w:t>operaciones en el extranjero</w:t>
      </w:r>
      <w:r>
        <w:t>, por lo que no ocasiona ningún efecto</w:t>
      </w:r>
      <w:r w:rsidRPr="00F9095E">
        <w:t xml:space="preserve"> en la información financiera gubernamental</w:t>
      </w:r>
      <w:r>
        <w:t xml:space="preserve"> presente</w:t>
      </w:r>
      <w:r w:rsidRPr="00F9095E">
        <w:t>.</w:t>
      </w:r>
    </w:p>
    <w:p w:rsidR="00103909" w:rsidRPr="00F9095E" w:rsidRDefault="00103909" w:rsidP="00103909">
      <w:pPr>
        <w:pStyle w:val="INCISO"/>
        <w:spacing w:after="0" w:line="360" w:lineRule="auto"/>
        <w:ind w:left="1077"/>
      </w:pPr>
      <w:r w:rsidRPr="00F9095E">
        <w:t>c)</w:t>
      </w:r>
      <w:r w:rsidRPr="00F9095E">
        <w:tab/>
      </w:r>
      <w:r>
        <w:t xml:space="preserve">La </w:t>
      </w:r>
      <w:r w:rsidRPr="00F9095E">
        <w:t>valuación de inventarios</w:t>
      </w:r>
      <w:r>
        <w:t xml:space="preserve"> se realiza de acuerdo a las Reglas de registro de Parámetros de Vida Útil emitido con fecha 15 de agosto de 2012</w:t>
      </w:r>
      <w:r w:rsidRPr="00F9095E">
        <w:t>.</w:t>
      </w:r>
    </w:p>
    <w:p w:rsidR="00103909" w:rsidRPr="00F9095E" w:rsidRDefault="00103909" w:rsidP="00103909">
      <w:pPr>
        <w:pStyle w:val="INCISO"/>
        <w:spacing w:after="0" w:line="360" w:lineRule="auto"/>
        <w:ind w:left="1077"/>
      </w:pPr>
      <w:r>
        <w:t>d</w:t>
      </w:r>
      <w:r w:rsidRPr="00F9095E">
        <w:t>)</w:t>
      </w:r>
      <w:r w:rsidRPr="00F9095E">
        <w:tab/>
        <w:t>Beneficios a empleados: revelar el cálculo de la reserva actuarial, valor presente de los ingresos esperados comparado con el valor presente de la estimación de gastos tanto de los beneficiarios actuales como futuros.</w:t>
      </w:r>
    </w:p>
    <w:p w:rsidR="00103909" w:rsidRDefault="00103909" w:rsidP="00103909">
      <w:pPr>
        <w:pStyle w:val="INCISO"/>
        <w:spacing w:after="0" w:line="360" w:lineRule="auto"/>
        <w:ind w:left="1077"/>
      </w:pPr>
      <w:r>
        <w:t>e</w:t>
      </w:r>
      <w:r w:rsidRPr="00F9095E">
        <w:t>)</w:t>
      </w:r>
      <w:r w:rsidRPr="00F9095E">
        <w:tab/>
        <w:t>Reservas: objetivo de su creación, monto y plazo.</w:t>
      </w:r>
    </w:p>
    <w:p w:rsidR="00103909" w:rsidRPr="00A553A9" w:rsidRDefault="00103909" w:rsidP="00103909">
      <w:pPr>
        <w:pStyle w:val="Prrafodelista"/>
        <w:spacing w:line="360" w:lineRule="auto"/>
        <w:ind w:left="1440"/>
        <w:jc w:val="both"/>
        <w:rPr>
          <w:rFonts w:ascii="Arial" w:hAnsi="Arial" w:cs="Arial"/>
          <w:sz w:val="18"/>
          <w:szCs w:val="18"/>
        </w:rPr>
      </w:pPr>
      <w:r w:rsidRPr="00A553A9">
        <w:rPr>
          <w:rFonts w:ascii="Arial" w:hAnsi="Arial" w:cs="Arial"/>
          <w:sz w:val="18"/>
          <w:szCs w:val="18"/>
        </w:rPr>
        <w:t>A través de la Ley de Pensiones Civiles del Estado de Tlaxcala, con la finalidad de darle estabilidad económica a la Institución, se han creado las siguientes reservas:</w:t>
      </w:r>
    </w:p>
    <w:p w:rsidR="00103909" w:rsidRPr="00A553A9" w:rsidRDefault="00103909" w:rsidP="00103909">
      <w:pPr>
        <w:pStyle w:val="Prrafodelista"/>
        <w:numPr>
          <w:ilvl w:val="0"/>
          <w:numId w:val="20"/>
        </w:numPr>
        <w:spacing w:line="360" w:lineRule="auto"/>
        <w:rPr>
          <w:rFonts w:ascii="Arial" w:hAnsi="Arial" w:cs="Arial"/>
          <w:b/>
          <w:sz w:val="18"/>
          <w:szCs w:val="18"/>
        </w:rPr>
      </w:pPr>
      <w:r>
        <w:rPr>
          <w:rFonts w:ascii="Arial" w:hAnsi="Arial" w:cs="Arial"/>
          <w:sz w:val="18"/>
          <w:szCs w:val="18"/>
        </w:rPr>
        <w:t>Reserva del Fondo de Seguros de Vida señalada en el Título Quinto Capítulo I.</w:t>
      </w:r>
    </w:p>
    <w:p w:rsidR="00103909" w:rsidRPr="00A553A9" w:rsidRDefault="00103909" w:rsidP="00103909">
      <w:pPr>
        <w:pStyle w:val="Prrafodelista"/>
        <w:numPr>
          <w:ilvl w:val="0"/>
          <w:numId w:val="20"/>
        </w:numPr>
        <w:spacing w:line="360" w:lineRule="auto"/>
        <w:rPr>
          <w:rFonts w:ascii="Arial" w:hAnsi="Arial" w:cs="Arial"/>
          <w:b/>
          <w:sz w:val="18"/>
          <w:szCs w:val="18"/>
        </w:rPr>
      </w:pPr>
      <w:r w:rsidRPr="00A553A9">
        <w:rPr>
          <w:rFonts w:ascii="Arial" w:hAnsi="Arial" w:cs="Arial"/>
          <w:sz w:val="18"/>
          <w:szCs w:val="18"/>
        </w:rPr>
        <w:t xml:space="preserve">Reserva del </w:t>
      </w:r>
      <w:r>
        <w:rPr>
          <w:rFonts w:ascii="Arial" w:hAnsi="Arial" w:cs="Arial"/>
          <w:sz w:val="18"/>
          <w:szCs w:val="18"/>
        </w:rPr>
        <w:t>Fondo de Créditos marcada en el Título  Quinto Capítulo II.</w:t>
      </w:r>
    </w:p>
    <w:p w:rsidR="00103909" w:rsidRPr="00F9095E" w:rsidRDefault="00103909" w:rsidP="00103909">
      <w:pPr>
        <w:pStyle w:val="Prrafodelista"/>
        <w:numPr>
          <w:ilvl w:val="0"/>
          <w:numId w:val="20"/>
        </w:numPr>
        <w:spacing w:after="0" w:line="240" w:lineRule="exact"/>
      </w:pPr>
      <w:r w:rsidRPr="00A553A9">
        <w:rPr>
          <w:rFonts w:ascii="Arial" w:hAnsi="Arial" w:cs="Arial"/>
          <w:sz w:val="18"/>
          <w:szCs w:val="18"/>
        </w:rPr>
        <w:t>Reserva del 1% de garantía</w:t>
      </w:r>
      <w:r>
        <w:rPr>
          <w:rFonts w:ascii="Arial" w:hAnsi="Arial" w:cs="Arial"/>
          <w:sz w:val="18"/>
          <w:szCs w:val="18"/>
        </w:rPr>
        <w:t>. Establecida en el Acuerdo 20140325/10 de la Segunda Sesión de Consejo Directivo de fecha 25 de marzo de 2014.</w:t>
      </w:r>
    </w:p>
    <w:p w:rsidR="00103909" w:rsidRPr="00F9095E" w:rsidRDefault="00103909" w:rsidP="00103909">
      <w:pPr>
        <w:pStyle w:val="INCISO"/>
        <w:spacing w:after="0" w:line="360" w:lineRule="auto"/>
      </w:pPr>
      <w:r>
        <w:t>f</w:t>
      </w:r>
      <w:r w:rsidRPr="00F9095E">
        <w:t>)</w:t>
      </w:r>
      <w:r w:rsidRPr="00F9095E">
        <w:tab/>
      </w:r>
      <w:r>
        <w:t>El cambio</w:t>
      </w:r>
      <w:r w:rsidRPr="00F9095E">
        <w:t xml:space="preserve"> en políticas contables</w:t>
      </w:r>
      <w:r>
        <w:t xml:space="preserve"> de mayor incidencia con respecto a la Cuenta Tradicional se deriva de la consideración del rubro de Derechos como  Cuotas de Seguridad Social en el esquema Armonizado.</w:t>
      </w:r>
    </w:p>
    <w:p w:rsidR="00103909" w:rsidRDefault="00103909" w:rsidP="00103909">
      <w:pPr>
        <w:pStyle w:val="INCISO"/>
        <w:spacing w:after="0" w:line="360" w:lineRule="auto"/>
      </w:pPr>
      <w:r>
        <w:t>g)</w:t>
      </w:r>
      <w:r>
        <w:tab/>
        <w:t>Reclasificaciones.</w:t>
      </w:r>
    </w:p>
    <w:p w:rsidR="00103909" w:rsidRPr="00F9095E" w:rsidRDefault="00103909" w:rsidP="00103909">
      <w:pPr>
        <w:pStyle w:val="INCISO"/>
        <w:spacing w:after="0" w:line="360" w:lineRule="auto"/>
        <w:ind w:firstLine="0"/>
      </w:pPr>
      <w:r>
        <w:t>Las principales reclasificaciones que se hicieron durante este ejercicio se derivaron de la afectación a la cuenta de ejercicios anteriores.</w:t>
      </w:r>
    </w:p>
    <w:p w:rsidR="00103909" w:rsidRDefault="00103909" w:rsidP="00103909">
      <w:pPr>
        <w:pStyle w:val="INCISO"/>
        <w:spacing w:after="0" w:line="360" w:lineRule="auto"/>
      </w:pPr>
      <w:r>
        <w:t>h</w:t>
      </w:r>
      <w:r w:rsidRPr="00F9095E">
        <w:t>)</w:t>
      </w:r>
      <w:r w:rsidRPr="00F9095E">
        <w:tab/>
        <w:t>Depuración y cancelación de saldos.</w:t>
      </w:r>
    </w:p>
    <w:p w:rsidR="00103909" w:rsidRPr="00F9095E" w:rsidRDefault="00103909" w:rsidP="00103909">
      <w:pPr>
        <w:pStyle w:val="INCISO"/>
        <w:spacing w:after="0" w:line="360" w:lineRule="auto"/>
      </w:pPr>
      <w:r>
        <w:tab/>
        <w:t xml:space="preserve">Los Estados Financieros de la Institución fueron objeto de una reestructuración como consecuencia del Informe relacionado con la Depuración al 100% de las Cuentas de Balance y de Resultados de Pensiones Civiles del Estado de Tlaxcala al 31 de diciembre de 2014 emitido por el Despacho Contadores Públicos y Asesores Flores y </w:t>
      </w:r>
      <w:proofErr w:type="spellStart"/>
      <w:r>
        <w:t>Cía</w:t>
      </w:r>
      <w:proofErr w:type="spellEnd"/>
      <w:r>
        <w:t xml:space="preserve"> S.C. y aprobados en el Acuerdo/20150225/10 de la Séptima Sesión Ordinaria de Consejo Directivo celebrada el 25 de febrero de 2015. </w:t>
      </w:r>
    </w:p>
    <w:p w:rsidR="00103909" w:rsidRPr="00F9095E" w:rsidRDefault="00103909" w:rsidP="00103909">
      <w:pPr>
        <w:pStyle w:val="INCISO"/>
        <w:spacing w:after="0" w:line="360" w:lineRule="auto"/>
        <w:ind w:left="0" w:firstLine="0"/>
      </w:pPr>
      <w:r>
        <w:tab/>
      </w:r>
      <w:r>
        <w:tab/>
      </w:r>
    </w:p>
    <w:p w:rsidR="00103909" w:rsidRDefault="00103909" w:rsidP="00103909">
      <w:pPr>
        <w:pStyle w:val="Texto"/>
        <w:spacing w:after="0" w:line="240" w:lineRule="exact"/>
        <w:rPr>
          <w:b/>
          <w:szCs w:val="18"/>
          <w:lang w:val="es-MX"/>
        </w:rPr>
      </w:pPr>
      <w:r w:rsidRPr="00F9095E">
        <w:rPr>
          <w:b/>
          <w:szCs w:val="18"/>
          <w:lang w:val="es-MX"/>
        </w:rPr>
        <w:t>7.</w:t>
      </w:r>
      <w:r w:rsidRPr="00F9095E">
        <w:rPr>
          <w:b/>
          <w:szCs w:val="18"/>
          <w:lang w:val="es-MX"/>
        </w:rPr>
        <w:tab/>
        <w:t>Posición en Moneda Extranjera y Protección por Riesgo Cambiario</w:t>
      </w:r>
    </w:p>
    <w:p w:rsidR="00103909" w:rsidRPr="0000590F" w:rsidRDefault="00103909" w:rsidP="00103909">
      <w:pPr>
        <w:pStyle w:val="Texto"/>
        <w:spacing w:after="0" w:line="240" w:lineRule="exact"/>
        <w:ind w:firstLine="708"/>
        <w:rPr>
          <w:b/>
          <w:szCs w:val="18"/>
          <w:lang w:val="es-MX"/>
        </w:rPr>
      </w:pPr>
      <w:r>
        <w:rPr>
          <w:szCs w:val="18"/>
        </w:rPr>
        <w:t>No aplica.</w:t>
      </w:r>
    </w:p>
    <w:p w:rsidR="00103909" w:rsidRPr="00F9095E" w:rsidRDefault="00103909" w:rsidP="00103909">
      <w:pPr>
        <w:pStyle w:val="Texto"/>
        <w:spacing w:after="0" w:line="240" w:lineRule="exact"/>
        <w:rPr>
          <w:szCs w:val="18"/>
        </w:rPr>
      </w:pPr>
    </w:p>
    <w:p w:rsidR="00103909" w:rsidRPr="00F9095E" w:rsidRDefault="00103909" w:rsidP="00103909">
      <w:pPr>
        <w:pStyle w:val="Texto"/>
        <w:spacing w:after="0" w:line="240" w:lineRule="exact"/>
        <w:rPr>
          <w:b/>
          <w:szCs w:val="18"/>
          <w:lang w:val="es-MX"/>
        </w:rPr>
      </w:pPr>
      <w:r w:rsidRPr="00F9095E">
        <w:rPr>
          <w:b/>
          <w:szCs w:val="18"/>
          <w:lang w:val="es-MX"/>
        </w:rPr>
        <w:t>8. Reporte Analítico del Activo</w:t>
      </w:r>
    </w:p>
    <w:p w:rsidR="00103909" w:rsidRDefault="00103909" w:rsidP="00103909">
      <w:pPr>
        <w:pStyle w:val="INCISO"/>
        <w:spacing w:after="0" w:line="240" w:lineRule="exact"/>
        <w:ind w:left="705" w:firstLine="0"/>
      </w:pPr>
      <w:r>
        <w:t>a) El registro del Activo se realiza de conformidad a las Reglas de Registro de Parámetros de Vida Útil (15/08/2013), Lineamientos de dirigidos a asegurar que el Sistema de Contabilidad Gubernamental facilite el Registro y Control de los Inventarios de los Bienes Muebles de los Entes Públicos (13/12/2011) emitidos por el CONAC.</w:t>
      </w:r>
    </w:p>
    <w:p w:rsidR="00103909" w:rsidRPr="00F9095E" w:rsidRDefault="00103909" w:rsidP="00103909">
      <w:pPr>
        <w:pStyle w:val="Texto"/>
        <w:spacing w:after="0" w:line="240" w:lineRule="exact"/>
        <w:rPr>
          <w:b/>
          <w:szCs w:val="18"/>
          <w:lang w:val="es-MX"/>
        </w:rPr>
      </w:pPr>
      <w:r w:rsidRPr="00F9095E">
        <w:rPr>
          <w:b/>
          <w:szCs w:val="18"/>
          <w:lang w:val="es-MX"/>
        </w:rPr>
        <w:t>9.</w:t>
      </w:r>
      <w:r w:rsidRPr="00F9095E">
        <w:rPr>
          <w:b/>
          <w:szCs w:val="18"/>
          <w:lang w:val="es-MX"/>
        </w:rPr>
        <w:tab/>
        <w:t>Fideicomisos, Mandatos y Análogos</w:t>
      </w:r>
    </w:p>
    <w:p w:rsidR="00103909" w:rsidRPr="00F9095E" w:rsidRDefault="00103909" w:rsidP="00103909">
      <w:pPr>
        <w:pStyle w:val="Texto"/>
        <w:spacing w:after="0" w:line="240" w:lineRule="exact"/>
        <w:ind w:firstLine="708"/>
        <w:rPr>
          <w:szCs w:val="18"/>
        </w:rPr>
      </w:pPr>
      <w:r>
        <w:rPr>
          <w:szCs w:val="18"/>
        </w:rPr>
        <w:t>No aplica.</w:t>
      </w:r>
    </w:p>
    <w:p w:rsidR="00103909" w:rsidRPr="00F9095E" w:rsidRDefault="00103909" w:rsidP="00103909">
      <w:pPr>
        <w:pStyle w:val="INCISO"/>
        <w:spacing w:after="0" w:line="240" w:lineRule="exact"/>
      </w:pPr>
    </w:p>
    <w:p w:rsidR="00103909" w:rsidRDefault="00103909" w:rsidP="00103909">
      <w:pPr>
        <w:pStyle w:val="Texto"/>
        <w:spacing w:after="0" w:line="240" w:lineRule="exact"/>
        <w:rPr>
          <w:b/>
          <w:szCs w:val="18"/>
          <w:lang w:val="es-MX"/>
        </w:rPr>
      </w:pPr>
    </w:p>
    <w:p w:rsidR="00103909" w:rsidRPr="00F9095E" w:rsidRDefault="00103909" w:rsidP="00103909">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rsidR="00103909" w:rsidRDefault="00103909" w:rsidP="00103909">
      <w:pPr>
        <w:pStyle w:val="INCISO"/>
        <w:spacing w:after="0" w:line="240" w:lineRule="exact"/>
      </w:pPr>
      <w:r w:rsidRPr="00F9095E">
        <w:t>a)</w:t>
      </w:r>
      <w:r w:rsidRPr="00F9095E">
        <w:tab/>
        <w:t>Análisis del c</w:t>
      </w:r>
      <w:r>
        <w:t>omportamiento de las cuotas de aportaciones de segurida</w:t>
      </w:r>
      <w:r w:rsidR="00AE797C">
        <w:t>d social de la Institución al 31 de dicie</w:t>
      </w:r>
      <w:r w:rsidR="0040151C">
        <w:t>mbre</w:t>
      </w:r>
      <w:r>
        <w:t xml:space="preserve"> de 2015.</w:t>
      </w:r>
    </w:p>
    <w:tbl>
      <w:tblPr>
        <w:tblW w:w="5384" w:type="dxa"/>
        <w:jc w:val="center"/>
        <w:tblCellMar>
          <w:left w:w="70" w:type="dxa"/>
          <w:right w:w="70" w:type="dxa"/>
        </w:tblCellMar>
        <w:tblLook w:val="04A0"/>
      </w:tblPr>
      <w:tblGrid>
        <w:gridCol w:w="1736"/>
        <w:gridCol w:w="1756"/>
        <w:gridCol w:w="196"/>
        <w:gridCol w:w="1696"/>
      </w:tblGrid>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Sector</w:t>
            </w:r>
          </w:p>
        </w:tc>
        <w:tc>
          <w:tcPr>
            <w:tcW w:w="175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Retenciones 12%</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 Aportaciones 18% </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Ejecutivo</w:t>
            </w:r>
          </w:p>
        </w:tc>
        <w:tc>
          <w:tcPr>
            <w:tcW w:w="1756" w:type="dxa"/>
            <w:tcBorders>
              <w:top w:val="nil"/>
              <w:left w:val="nil"/>
              <w:bottom w:val="nil"/>
              <w:right w:val="nil"/>
            </w:tcBorders>
            <w:shd w:val="clear" w:color="auto" w:fill="auto"/>
            <w:noWrap/>
            <w:vAlign w:val="bottom"/>
            <w:hideMark/>
          </w:tcPr>
          <w:p w:rsidR="00103909" w:rsidRPr="00176502" w:rsidRDefault="00CE4E99"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w:t>
            </w:r>
            <w:r w:rsidR="00120066">
              <w:rPr>
                <w:rFonts w:ascii="Arial" w:eastAsia="Times New Roman" w:hAnsi="Arial" w:cs="Arial"/>
                <w:sz w:val="18"/>
                <w:szCs w:val="18"/>
                <w:lang w:eastAsia="es-MX"/>
              </w:rPr>
              <w:t>8,250,435</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AE797C"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57,368,023</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Legislativo</w:t>
            </w:r>
          </w:p>
        </w:tc>
        <w:tc>
          <w:tcPr>
            <w:tcW w:w="1756" w:type="dxa"/>
            <w:tcBorders>
              <w:top w:val="nil"/>
              <w:left w:val="nil"/>
              <w:bottom w:val="nil"/>
              <w:right w:val="nil"/>
            </w:tcBorders>
            <w:shd w:val="clear" w:color="auto" w:fill="auto"/>
            <w:noWrap/>
            <w:vAlign w:val="bottom"/>
            <w:hideMark/>
          </w:tcPr>
          <w:p w:rsidR="00103909" w:rsidRPr="00176502" w:rsidRDefault="00120066"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2,171,753</w:t>
            </w:r>
            <w:r w:rsidR="00103909" w:rsidRPr="00176502">
              <w:rPr>
                <w:rFonts w:ascii="Arial" w:eastAsia="Times New Roman" w:hAnsi="Arial" w:cs="Arial"/>
                <w:sz w:val="18"/>
                <w:szCs w:val="18"/>
                <w:lang w:eastAsia="es-MX"/>
              </w:rPr>
              <w:t xml:space="preserve">  </w:t>
            </w:r>
            <w:r w:rsidR="00103909">
              <w:rPr>
                <w:rFonts w:ascii="Arial" w:eastAsia="Times New Roman" w:hAnsi="Arial" w:cs="Arial"/>
                <w:sz w:val="18"/>
                <w:szCs w:val="18"/>
                <w:lang w:eastAsia="es-MX"/>
              </w:rPr>
              <w:t xml:space="preserve">                </w:t>
            </w:r>
            <w:r w:rsidR="00103909" w:rsidRPr="00176502">
              <w:rPr>
                <w:rFonts w:ascii="Arial" w:eastAsia="Times New Roman" w:hAnsi="Arial" w:cs="Arial"/>
                <w:sz w:val="18"/>
                <w:szCs w:val="18"/>
                <w:lang w:eastAsia="es-MX"/>
              </w:rPr>
              <w:t xml:space="preserve"> </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AE797C"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3,257,630</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Judicial</w:t>
            </w:r>
          </w:p>
        </w:tc>
        <w:tc>
          <w:tcPr>
            <w:tcW w:w="1756" w:type="dxa"/>
            <w:tcBorders>
              <w:top w:val="nil"/>
              <w:left w:val="nil"/>
              <w:bottom w:val="nil"/>
              <w:right w:val="nil"/>
            </w:tcBorders>
            <w:shd w:val="clear" w:color="auto" w:fill="auto"/>
            <w:noWrap/>
            <w:vAlign w:val="bottom"/>
            <w:hideMark/>
          </w:tcPr>
          <w:p w:rsidR="00103909" w:rsidRPr="00176502" w:rsidRDefault="00CE4E99"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w:t>
            </w:r>
            <w:r w:rsidR="00120066">
              <w:rPr>
                <w:rFonts w:ascii="Arial" w:eastAsia="Times New Roman" w:hAnsi="Arial" w:cs="Arial"/>
                <w:sz w:val="18"/>
                <w:szCs w:val="18"/>
                <w:lang w:eastAsia="es-MX"/>
              </w:rPr>
              <w:t>794,138</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AE797C" w:rsidP="0040151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7,191,208</w:t>
            </w:r>
            <w:r w:rsidR="00103909">
              <w:rPr>
                <w:rFonts w:ascii="Arial" w:eastAsia="Times New Roman" w:hAnsi="Arial" w:cs="Arial"/>
                <w:sz w:val="18"/>
                <w:szCs w:val="18"/>
                <w:lang w:eastAsia="es-MX"/>
              </w:rPr>
              <w:t xml:space="preserve">                </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Magisterio</w:t>
            </w:r>
          </w:p>
        </w:tc>
        <w:tc>
          <w:tcPr>
            <w:tcW w:w="1756" w:type="dxa"/>
            <w:tcBorders>
              <w:top w:val="nil"/>
              <w:left w:val="nil"/>
              <w:bottom w:val="nil"/>
              <w:right w:val="nil"/>
            </w:tcBorders>
            <w:shd w:val="clear" w:color="auto" w:fill="auto"/>
            <w:noWrap/>
            <w:vAlign w:val="bottom"/>
            <w:hideMark/>
          </w:tcPr>
          <w:p w:rsidR="00103909" w:rsidRPr="00176502" w:rsidRDefault="00120066"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36,937,992</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AE797C"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55,391,992</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Mpio </w:t>
            </w:r>
            <w:proofErr w:type="spellStart"/>
            <w:r w:rsidRPr="00176502">
              <w:rPr>
                <w:rFonts w:ascii="Arial" w:eastAsia="Times New Roman" w:hAnsi="Arial" w:cs="Arial"/>
                <w:sz w:val="18"/>
                <w:szCs w:val="18"/>
                <w:lang w:eastAsia="es-MX"/>
              </w:rPr>
              <w:t>Apetatitlán</w:t>
            </w:r>
            <w:proofErr w:type="spellEnd"/>
          </w:p>
        </w:tc>
        <w:tc>
          <w:tcPr>
            <w:tcW w:w="1756" w:type="dxa"/>
            <w:tcBorders>
              <w:top w:val="nil"/>
              <w:left w:val="nil"/>
              <w:bottom w:val="nil"/>
              <w:right w:val="nil"/>
            </w:tcBorders>
            <w:shd w:val="clear" w:color="auto" w:fill="auto"/>
            <w:noWrap/>
            <w:vAlign w:val="bottom"/>
            <w:hideMark/>
          </w:tcPr>
          <w:p w:rsidR="00103909" w:rsidRPr="00176502" w:rsidRDefault="00120066"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185,065</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AE797C"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277,598</w:t>
            </w:r>
          </w:p>
        </w:tc>
      </w:tr>
      <w:tr w:rsidR="00103909" w:rsidRPr="00176502" w:rsidTr="007E3318">
        <w:trPr>
          <w:trHeight w:val="600"/>
          <w:jc w:val="center"/>
        </w:trPr>
        <w:tc>
          <w:tcPr>
            <w:tcW w:w="1736" w:type="dxa"/>
            <w:tcBorders>
              <w:top w:val="nil"/>
              <w:left w:val="nil"/>
              <w:bottom w:val="nil"/>
              <w:right w:val="nil"/>
            </w:tcBorders>
            <w:shd w:val="clear" w:color="auto" w:fill="auto"/>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Mpio </w:t>
            </w:r>
            <w:proofErr w:type="spellStart"/>
            <w:r w:rsidRPr="00176502">
              <w:rPr>
                <w:rFonts w:ascii="Arial" w:eastAsia="Times New Roman" w:hAnsi="Arial" w:cs="Arial"/>
                <w:sz w:val="18"/>
                <w:szCs w:val="18"/>
                <w:lang w:eastAsia="es-MX"/>
              </w:rPr>
              <w:t>Contla</w:t>
            </w:r>
            <w:proofErr w:type="spellEnd"/>
            <w:r w:rsidRPr="00176502">
              <w:rPr>
                <w:rFonts w:ascii="Arial" w:eastAsia="Times New Roman" w:hAnsi="Arial" w:cs="Arial"/>
                <w:sz w:val="18"/>
                <w:szCs w:val="18"/>
                <w:lang w:eastAsia="es-MX"/>
              </w:rPr>
              <w:t xml:space="preserve"> de J. </w:t>
            </w:r>
            <w:proofErr w:type="spellStart"/>
            <w:r w:rsidRPr="00176502">
              <w:rPr>
                <w:rFonts w:ascii="Arial" w:eastAsia="Times New Roman" w:hAnsi="Arial" w:cs="Arial"/>
                <w:sz w:val="18"/>
                <w:szCs w:val="18"/>
                <w:lang w:eastAsia="es-MX"/>
              </w:rPr>
              <w:t>Cuamatzi</w:t>
            </w:r>
            <w:proofErr w:type="spellEnd"/>
          </w:p>
        </w:tc>
        <w:tc>
          <w:tcPr>
            <w:tcW w:w="1756" w:type="dxa"/>
            <w:tcBorders>
              <w:top w:val="nil"/>
              <w:left w:val="nil"/>
              <w:bottom w:val="nil"/>
              <w:right w:val="nil"/>
            </w:tcBorders>
            <w:shd w:val="clear" w:color="auto" w:fill="auto"/>
            <w:noWrap/>
            <w:vAlign w:val="bottom"/>
            <w:hideMark/>
          </w:tcPr>
          <w:p w:rsidR="00103909" w:rsidRPr="00176502" w:rsidRDefault="005B6C0F"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361,561</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120066" w:rsidP="0040151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542,341</w:t>
            </w:r>
            <w:r w:rsidR="00103909">
              <w:rPr>
                <w:rFonts w:ascii="Arial" w:eastAsia="Times New Roman" w:hAnsi="Arial" w:cs="Arial"/>
                <w:sz w:val="18"/>
                <w:szCs w:val="18"/>
                <w:lang w:eastAsia="es-MX"/>
              </w:rPr>
              <w:t xml:space="preserve">                   </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Mpio </w:t>
            </w:r>
            <w:proofErr w:type="spellStart"/>
            <w:r w:rsidRPr="00176502">
              <w:rPr>
                <w:rFonts w:ascii="Arial" w:eastAsia="Times New Roman" w:hAnsi="Arial" w:cs="Arial"/>
                <w:sz w:val="18"/>
                <w:szCs w:val="18"/>
                <w:lang w:eastAsia="es-MX"/>
              </w:rPr>
              <w:t>Chiautempan</w:t>
            </w:r>
            <w:proofErr w:type="spellEnd"/>
          </w:p>
        </w:tc>
        <w:tc>
          <w:tcPr>
            <w:tcW w:w="1756" w:type="dxa"/>
            <w:tcBorders>
              <w:top w:val="nil"/>
              <w:left w:val="nil"/>
              <w:bottom w:val="nil"/>
              <w:right w:val="nil"/>
            </w:tcBorders>
            <w:shd w:val="clear" w:color="auto" w:fill="auto"/>
            <w:noWrap/>
            <w:vAlign w:val="bottom"/>
            <w:hideMark/>
          </w:tcPr>
          <w:p w:rsidR="00103909" w:rsidRPr="00176502" w:rsidRDefault="00103909" w:rsidP="0058030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5B6C0F">
              <w:rPr>
                <w:rFonts w:ascii="Arial" w:eastAsia="Times New Roman" w:hAnsi="Arial" w:cs="Arial"/>
                <w:sz w:val="18"/>
                <w:szCs w:val="18"/>
                <w:lang w:eastAsia="es-MX"/>
              </w:rPr>
              <w:t>867,892</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103909" w:rsidP="0040151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A87FB6">
              <w:rPr>
                <w:rFonts w:ascii="Arial" w:eastAsia="Times New Roman" w:hAnsi="Arial" w:cs="Arial"/>
                <w:sz w:val="18"/>
                <w:szCs w:val="18"/>
                <w:lang w:eastAsia="es-MX"/>
              </w:rPr>
              <w:t>1,</w:t>
            </w:r>
            <w:r w:rsidR="00120066">
              <w:rPr>
                <w:rFonts w:ascii="Arial" w:eastAsia="Times New Roman" w:hAnsi="Arial" w:cs="Arial"/>
                <w:sz w:val="18"/>
                <w:szCs w:val="18"/>
                <w:lang w:eastAsia="es-MX"/>
              </w:rPr>
              <w:t>380,063</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 Tlaxcala</w:t>
            </w:r>
          </w:p>
        </w:tc>
        <w:tc>
          <w:tcPr>
            <w:tcW w:w="1756" w:type="dxa"/>
            <w:tcBorders>
              <w:top w:val="nil"/>
              <w:left w:val="nil"/>
              <w:bottom w:val="nil"/>
              <w:right w:val="nil"/>
            </w:tcBorders>
            <w:shd w:val="clear" w:color="auto" w:fill="auto"/>
            <w:noWrap/>
            <w:vAlign w:val="bottom"/>
            <w:hideMark/>
          </w:tcPr>
          <w:p w:rsidR="00103909" w:rsidRPr="00176502" w:rsidRDefault="005B6C0F"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2,818,811</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120066"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1,011,708</w:t>
            </w:r>
            <w:r w:rsidR="00103909">
              <w:rPr>
                <w:rFonts w:ascii="Arial" w:eastAsia="Times New Roman" w:hAnsi="Arial" w:cs="Arial"/>
                <w:sz w:val="18"/>
                <w:szCs w:val="18"/>
                <w:lang w:eastAsia="es-MX"/>
              </w:rPr>
              <w:t xml:space="preserve">                </w:t>
            </w:r>
            <w:r w:rsidR="00103909" w:rsidRPr="00176502">
              <w:rPr>
                <w:rFonts w:ascii="Arial" w:eastAsia="Times New Roman" w:hAnsi="Arial" w:cs="Arial"/>
                <w:sz w:val="18"/>
                <w:szCs w:val="18"/>
                <w:lang w:eastAsia="es-MX"/>
              </w:rPr>
              <w:t xml:space="preserve"> </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D.I.F. Tlaxcala</w:t>
            </w:r>
          </w:p>
        </w:tc>
        <w:tc>
          <w:tcPr>
            <w:tcW w:w="1756" w:type="dxa"/>
            <w:tcBorders>
              <w:top w:val="nil"/>
              <w:left w:val="nil"/>
              <w:bottom w:val="nil"/>
              <w:right w:val="nil"/>
            </w:tcBorders>
            <w:shd w:val="clear" w:color="auto" w:fill="auto"/>
            <w:noWrap/>
            <w:vAlign w:val="bottom"/>
            <w:hideMark/>
          </w:tcPr>
          <w:p w:rsidR="00103909" w:rsidRPr="00176502" w:rsidRDefault="005B6C0F"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736,167</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120066" w:rsidP="0040151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1,031,634</w:t>
            </w:r>
            <w:r w:rsidR="00103909">
              <w:rPr>
                <w:rFonts w:ascii="Arial" w:eastAsia="Times New Roman" w:hAnsi="Arial" w:cs="Arial"/>
                <w:sz w:val="18"/>
                <w:szCs w:val="18"/>
                <w:lang w:eastAsia="es-MX"/>
              </w:rPr>
              <w:t xml:space="preserve">                </w:t>
            </w:r>
          </w:p>
        </w:tc>
      </w:tr>
      <w:tr w:rsidR="00103909" w:rsidRPr="00176502" w:rsidTr="007E3318">
        <w:trPr>
          <w:trHeight w:val="555"/>
          <w:jc w:val="center"/>
        </w:trPr>
        <w:tc>
          <w:tcPr>
            <w:tcW w:w="1736" w:type="dxa"/>
            <w:tcBorders>
              <w:top w:val="nil"/>
              <w:left w:val="nil"/>
              <w:bottom w:val="nil"/>
              <w:right w:val="nil"/>
            </w:tcBorders>
            <w:shd w:val="clear" w:color="auto" w:fill="auto"/>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Jubilados y Pensionados</w:t>
            </w:r>
          </w:p>
        </w:tc>
        <w:tc>
          <w:tcPr>
            <w:tcW w:w="1756" w:type="dxa"/>
            <w:tcBorders>
              <w:top w:val="nil"/>
              <w:left w:val="nil"/>
              <w:bottom w:val="nil"/>
              <w:right w:val="nil"/>
            </w:tcBorders>
            <w:shd w:val="clear" w:color="auto" w:fill="auto"/>
            <w:noWrap/>
            <w:vAlign w:val="bottom"/>
            <w:hideMark/>
          </w:tcPr>
          <w:p w:rsidR="00103909" w:rsidRPr="00176502" w:rsidRDefault="005B6C0F"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9,380,425</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Pensiones</w:t>
            </w:r>
          </w:p>
        </w:tc>
        <w:tc>
          <w:tcPr>
            <w:tcW w:w="1756" w:type="dxa"/>
            <w:tcBorders>
              <w:top w:val="nil"/>
              <w:left w:val="nil"/>
              <w:bottom w:val="nil"/>
              <w:right w:val="nil"/>
            </w:tcBorders>
            <w:shd w:val="clear" w:color="auto" w:fill="auto"/>
            <w:noWrap/>
            <w:vAlign w:val="bottom"/>
            <w:hideMark/>
          </w:tcPr>
          <w:p w:rsidR="00103909" w:rsidRPr="00176502" w:rsidRDefault="00103909" w:rsidP="0058030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5B6C0F">
              <w:rPr>
                <w:rFonts w:ascii="Arial" w:eastAsia="Times New Roman" w:hAnsi="Arial" w:cs="Arial"/>
                <w:sz w:val="18"/>
                <w:szCs w:val="18"/>
                <w:lang w:eastAsia="es-MX"/>
              </w:rPr>
              <w:t>425,032</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103909" w:rsidP="0040151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120066">
              <w:rPr>
                <w:rFonts w:ascii="Arial" w:eastAsia="Times New Roman" w:hAnsi="Arial" w:cs="Arial"/>
                <w:sz w:val="18"/>
                <w:szCs w:val="18"/>
                <w:lang w:eastAsia="es-MX"/>
              </w:rPr>
              <w:t>637,547</w:t>
            </w:r>
          </w:p>
        </w:tc>
      </w:tr>
    </w:tbl>
    <w:p w:rsidR="00103909" w:rsidRPr="00F9095E" w:rsidRDefault="00103909" w:rsidP="00103909">
      <w:pPr>
        <w:pStyle w:val="INCISO"/>
        <w:spacing w:after="0" w:line="240" w:lineRule="exact"/>
      </w:pPr>
    </w:p>
    <w:p w:rsidR="00103909" w:rsidRPr="00F9095E" w:rsidRDefault="00103909" w:rsidP="00103909">
      <w:pPr>
        <w:pStyle w:val="INCISO"/>
        <w:numPr>
          <w:ilvl w:val="0"/>
          <w:numId w:val="21"/>
        </w:numPr>
        <w:spacing w:after="0" w:line="240" w:lineRule="exact"/>
      </w:pPr>
      <w:r>
        <w:t>La proyección de las cuotas de aportaciones de seguridad social para el año 2015 es de  $211,943,949</w:t>
      </w:r>
    </w:p>
    <w:p w:rsidR="00103909" w:rsidRPr="00F9095E" w:rsidRDefault="00103909" w:rsidP="00103909">
      <w:pPr>
        <w:pStyle w:val="INCISO"/>
        <w:spacing w:after="0" w:line="240" w:lineRule="exact"/>
        <w:ind w:left="0" w:firstLine="0"/>
      </w:pPr>
    </w:p>
    <w:p w:rsidR="00103909" w:rsidRPr="00F9095E" w:rsidRDefault="00103909" w:rsidP="00103909">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rsidR="00103909" w:rsidRPr="00F9095E" w:rsidRDefault="00103909" w:rsidP="00103909">
      <w:pPr>
        <w:pStyle w:val="INCISO"/>
        <w:spacing w:after="0" w:line="240" w:lineRule="exact"/>
        <w:rPr>
          <w:lang w:val="es-MX"/>
        </w:rPr>
      </w:pPr>
      <w:r>
        <w:rPr>
          <w:lang w:val="es-MX"/>
        </w:rPr>
        <w:t>No aplica</w:t>
      </w:r>
    </w:p>
    <w:p w:rsidR="00103909" w:rsidRDefault="00103909" w:rsidP="00103909">
      <w:pPr>
        <w:pStyle w:val="Texto"/>
        <w:spacing w:after="0" w:line="240" w:lineRule="exact"/>
        <w:rPr>
          <w:b/>
          <w:szCs w:val="18"/>
          <w:lang w:val="es-MX"/>
        </w:rPr>
      </w:pPr>
    </w:p>
    <w:p w:rsidR="00103909" w:rsidRPr="00F9095E" w:rsidRDefault="00103909" w:rsidP="00103909">
      <w:pPr>
        <w:pStyle w:val="Texto"/>
        <w:spacing w:after="0" w:line="240" w:lineRule="exact"/>
        <w:rPr>
          <w:b/>
          <w:szCs w:val="18"/>
          <w:lang w:val="es-MX"/>
        </w:rPr>
      </w:pPr>
      <w:r w:rsidRPr="00F9095E">
        <w:rPr>
          <w:b/>
          <w:szCs w:val="18"/>
          <w:lang w:val="es-MX"/>
        </w:rPr>
        <w:t>12. Calificaciones otorgadas</w:t>
      </w:r>
    </w:p>
    <w:p w:rsidR="00103909" w:rsidRDefault="00103909" w:rsidP="00103909">
      <w:pPr>
        <w:pStyle w:val="Texto"/>
        <w:spacing w:after="0" w:line="240" w:lineRule="exact"/>
        <w:ind w:firstLine="708"/>
        <w:rPr>
          <w:szCs w:val="18"/>
        </w:rPr>
      </w:pPr>
      <w:r>
        <w:rPr>
          <w:szCs w:val="18"/>
        </w:rPr>
        <w:t>No aplica.</w:t>
      </w:r>
      <w:r w:rsidRPr="00F9095E">
        <w:rPr>
          <w:szCs w:val="18"/>
        </w:rPr>
        <w:t xml:space="preserve"> </w:t>
      </w:r>
    </w:p>
    <w:p w:rsidR="00103909" w:rsidRDefault="00103909" w:rsidP="00103909">
      <w:pPr>
        <w:pStyle w:val="Texto"/>
        <w:spacing w:after="0" w:line="240" w:lineRule="exact"/>
        <w:ind w:firstLine="708"/>
        <w:rPr>
          <w:szCs w:val="18"/>
        </w:rPr>
      </w:pPr>
    </w:p>
    <w:p w:rsidR="0062471A" w:rsidRPr="004B64E3" w:rsidRDefault="0062471A" w:rsidP="0062471A">
      <w:pPr>
        <w:pStyle w:val="Texto"/>
        <w:spacing w:after="0" w:line="360" w:lineRule="auto"/>
        <w:rPr>
          <w:b/>
          <w:szCs w:val="18"/>
          <w:lang w:val="es-MX"/>
        </w:rPr>
      </w:pPr>
      <w:r w:rsidRPr="00F9095E">
        <w:rPr>
          <w:b/>
          <w:szCs w:val="18"/>
          <w:lang w:val="es-MX"/>
        </w:rPr>
        <w:t>13.</w:t>
      </w:r>
      <w:r w:rsidRPr="00F9095E">
        <w:rPr>
          <w:b/>
          <w:szCs w:val="18"/>
          <w:lang w:val="es-MX"/>
        </w:rPr>
        <w:tab/>
        <w:t>Proceso de Mejora</w:t>
      </w:r>
    </w:p>
    <w:p w:rsidR="0062471A" w:rsidRDefault="0062471A" w:rsidP="0062471A">
      <w:pPr>
        <w:pStyle w:val="INCISO"/>
        <w:spacing w:after="0" w:line="360" w:lineRule="auto"/>
      </w:pPr>
      <w:r w:rsidRPr="00F9095E">
        <w:t>a)</w:t>
      </w:r>
      <w:r w:rsidRPr="00F9095E">
        <w:tab/>
        <w:t>Principales Políticas de control interno</w:t>
      </w:r>
    </w:p>
    <w:p w:rsidR="0062471A" w:rsidRDefault="0062471A" w:rsidP="0062471A">
      <w:pPr>
        <w:pStyle w:val="INCISO"/>
        <w:spacing w:after="0" w:line="360" w:lineRule="auto"/>
        <w:ind w:firstLine="0"/>
      </w:pPr>
      <w:r>
        <w:t xml:space="preserve">Las políticas de control interno se fundamentan  en las políticas emitidas por el Gobierno Estatal para la administración de los recursos financieros, como las políticas emitidas para el manejo y administración de los bienes públicos, entre ellas la Ley de Adquisiciones, Arrendamientos y Servicios del Estado de </w:t>
      </w:r>
    </w:p>
    <w:p w:rsidR="0062471A" w:rsidRPr="00F9095E" w:rsidRDefault="0062471A" w:rsidP="0062471A">
      <w:pPr>
        <w:pStyle w:val="INCISO"/>
        <w:spacing w:after="0" w:line="360" w:lineRule="auto"/>
        <w:ind w:firstLine="0"/>
      </w:pPr>
      <w:r>
        <w:lastRenderedPageBreak/>
        <w:t>Tlaxcala; Ley de Responsabilidades de los Servidores Públicos del Estado de Tlaxcala; Ley del Patrimonio Público del Estado de Tlaxcala, Código Financiero para el Estado de Tlaxcala.</w:t>
      </w:r>
    </w:p>
    <w:p w:rsidR="0062471A" w:rsidRDefault="0062471A" w:rsidP="0062471A">
      <w:pPr>
        <w:pStyle w:val="INCISO"/>
        <w:spacing w:after="0" w:line="360" w:lineRule="auto"/>
        <w:ind w:left="1077"/>
      </w:pPr>
      <w:r w:rsidRPr="00F9095E">
        <w:t>b)</w:t>
      </w:r>
      <w:r w:rsidRPr="00F9095E">
        <w:tab/>
        <w:t>Medidas de desempeño financiero, metas y alcance.</w:t>
      </w:r>
    </w:p>
    <w:p w:rsidR="0062471A" w:rsidRPr="00F9095E" w:rsidRDefault="0062471A" w:rsidP="009B31ED">
      <w:pPr>
        <w:pStyle w:val="INCISO"/>
        <w:spacing w:after="0" w:line="360" w:lineRule="auto"/>
        <w:ind w:left="1077" w:firstLine="0"/>
      </w:pPr>
      <w:r>
        <w:t>Las medidas de desempeño de metas y su alcance se evalúan por medio de los indicadores diseñados dentro del  Apartado Cuarto de este mismo informe.</w:t>
      </w:r>
    </w:p>
    <w:p w:rsidR="0062471A" w:rsidRPr="00F9095E" w:rsidRDefault="0062471A" w:rsidP="0062471A">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rsidR="0062471A" w:rsidRPr="00F9095E" w:rsidRDefault="0062471A" w:rsidP="0062471A">
      <w:pPr>
        <w:pStyle w:val="Texto"/>
        <w:spacing w:after="0" w:line="240" w:lineRule="exact"/>
        <w:ind w:firstLine="708"/>
        <w:rPr>
          <w:szCs w:val="18"/>
          <w:lang w:val="es-MX"/>
        </w:rPr>
      </w:pPr>
      <w:r>
        <w:rPr>
          <w:szCs w:val="18"/>
          <w:lang w:val="es-MX"/>
        </w:rPr>
        <w:t>No aplica.</w:t>
      </w:r>
    </w:p>
    <w:p w:rsidR="0062471A" w:rsidRPr="00F9095E" w:rsidRDefault="0062471A" w:rsidP="0062471A">
      <w:pPr>
        <w:pStyle w:val="Texto"/>
        <w:spacing w:after="0" w:line="240" w:lineRule="exact"/>
        <w:rPr>
          <w:szCs w:val="18"/>
          <w:lang w:val="es-MX"/>
        </w:rPr>
      </w:pPr>
    </w:p>
    <w:p w:rsidR="0062471A" w:rsidRPr="00F9095E" w:rsidRDefault="0062471A" w:rsidP="0062471A">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rsidR="0062471A" w:rsidRPr="00F9095E" w:rsidRDefault="0062471A" w:rsidP="0062471A">
      <w:pPr>
        <w:pStyle w:val="Texto"/>
        <w:spacing w:after="0" w:line="240" w:lineRule="exact"/>
        <w:rPr>
          <w:szCs w:val="18"/>
          <w:lang w:val="es-MX"/>
        </w:rPr>
      </w:pPr>
    </w:p>
    <w:p w:rsidR="0062471A" w:rsidRPr="00F9095E" w:rsidRDefault="0062471A" w:rsidP="0062471A">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rsidR="0062471A" w:rsidRPr="00F9095E" w:rsidRDefault="0062471A" w:rsidP="0062471A">
      <w:pPr>
        <w:pStyle w:val="Texto"/>
        <w:spacing w:after="0" w:line="240" w:lineRule="exact"/>
        <w:ind w:firstLine="708"/>
        <w:rPr>
          <w:szCs w:val="18"/>
        </w:rPr>
      </w:pPr>
      <w:r>
        <w:rPr>
          <w:szCs w:val="18"/>
        </w:rPr>
        <w:t>No existe ningún evento posterior al cierre que afecte los estados financieros presentados.</w:t>
      </w:r>
    </w:p>
    <w:p w:rsidR="0062471A" w:rsidRPr="00F9095E" w:rsidRDefault="0062471A" w:rsidP="0062471A">
      <w:pPr>
        <w:pStyle w:val="Texto"/>
        <w:spacing w:after="0" w:line="240" w:lineRule="exact"/>
        <w:ind w:firstLine="0"/>
        <w:rPr>
          <w:szCs w:val="18"/>
        </w:rPr>
      </w:pPr>
    </w:p>
    <w:p w:rsidR="0062471A" w:rsidRPr="00F9095E" w:rsidRDefault="0062471A" w:rsidP="0062471A">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rsidR="0062471A" w:rsidRDefault="0062471A" w:rsidP="0062471A">
      <w:pPr>
        <w:pStyle w:val="Texto"/>
        <w:spacing w:after="0" w:line="240" w:lineRule="exact"/>
        <w:ind w:left="708" w:firstLine="0"/>
        <w:rPr>
          <w:szCs w:val="18"/>
        </w:rPr>
      </w:pPr>
      <w:r w:rsidRPr="00A553A9">
        <w:rPr>
          <w:szCs w:val="18"/>
        </w:rPr>
        <w:t>Servicios Farmacéuticos de Pensiones Civiles del Estado de Tlaxcala, constituye la única parte relacionada existente porque la Vicepresidencia de Servicios Farmacéuticos de Pensiones Civiles del Estado de Tlaxcala es ocupada por el Direct</w:t>
      </w:r>
      <w:r>
        <w:rPr>
          <w:szCs w:val="18"/>
        </w:rPr>
        <w:t>or General de Pensiones Civiles Del Estado de Tlaxcala.</w:t>
      </w:r>
    </w:p>
    <w:p w:rsidR="0062471A" w:rsidRPr="00F9095E" w:rsidRDefault="0062471A" w:rsidP="0062471A">
      <w:pPr>
        <w:pStyle w:val="Texto"/>
        <w:spacing w:after="0" w:line="240" w:lineRule="exact"/>
        <w:rPr>
          <w:szCs w:val="18"/>
        </w:rPr>
      </w:pPr>
    </w:p>
    <w:p w:rsidR="0062471A" w:rsidRPr="00F9095E" w:rsidRDefault="0062471A" w:rsidP="0062471A">
      <w:pPr>
        <w:pStyle w:val="Texto"/>
        <w:spacing w:after="0" w:line="240" w:lineRule="auto"/>
        <w:ind w:firstLine="289"/>
        <w:rPr>
          <w:b/>
          <w:szCs w:val="18"/>
          <w:lang w:val="es-MX"/>
        </w:rPr>
      </w:pPr>
      <w:r w:rsidRPr="00F9095E">
        <w:rPr>
          <w:b/>
          <w:szCs w:val="18"/>
          <w:lang w:val="es-MX"/>
        </w:rPr>
        <w:t>17.</w:t>
      </w:r>
      <w:r w:rsidRPr="00F9095E">
        <w:rPr>
          <w:b/>
          <w:szCs w:val="18"/>
          <w:lang w:val="es-MX"/>
        </w:rPr>
        <w:tab/>
        <w:t>Responsabilidad Sobre la Presentación Razonable de la Información Contable</w:t>
      </w:r>
    </w:p>
    <w:p w:rsidR="0062471A" w:rsidRDefault="0062471A" w:rsidP="0062471A">
      <w:pPr>
        <w:pStyle w:val="Texto"/>
        <w:spacing w:after="0" w:line="240" w:lineRule="exact"/>
        <w:ind w:left="288" w:firstLine="0"/>
        <w:rPr>
          <w:b/>
          <w:szCs w:val="18"/>
        </w:rPr>
      </w:pPr>
    </w:p>
    <w:p w:rsidR="00047F57" w:rsidRPr="005978B1" w:rsidRDefault="00047F57" w:rsidP="00047F57">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047F57" w:rsidRDefault="00047F57" w:rsidP="009B31ED">
      <w:pPr>
        <w:pStyle w:val="Sinespaciado"/>
        <w:rPr>
          <w:rFonts w:ascii="Arial" w:hAnsi="Arial" w:cs="Arial"/>
          <w:sz w:val="18"/>
          <w:szCs w:val="18"/>
        </w:rPr>
      </w:pPr>
    </w:p>
    <w:p w:rsidR="00047F57" w:rsidRDefault="00047F57" w:rsidP="00047F57">
      <w:pPr>
        <w:pStyle w:val="Sinespaciado"/>
        <w:ind w:firstLine="708"/>
        <w:rPr>
          <w:rFonts w:ascii="Arial" w:hAnsi="Arial" w:cs="Arial"/>
          <w:sz w:val="18"/>
          <w:szCs w:val="18"/>
        </w:rPr>
      </w:pPr>
    </w:p>
    <w:p w:rsidR="00047F57" w:rsidRDefault="00047F57" w:rsidP="00047F57">
      <w:pPr>
        <w:pStyle w:val="Sinespaciado"/>
        <w:ind w:firstLine="708"/>
        <w:rPr>
          <w:rFonts w:ascii="Arial" w:hAnsi="Arial" w:cs="Arial"/>
          <w:sz w:val="18"/>
          <w:szCs w:val="18"/>
        </w:rPr>
      </w:pPr>
    </w:p>
    <w:p w:rsidR="00047F57" w:rsidRDefault="00047F57" w:rsidP="00047F57">
      <w:pPr>
        <w:pStyle w:val="Sinespaciado"/>
        <w:ind w:firstLine="708"/>
        <w:rPr>
          <w:rFonts w:ascii="Arial" w:hAnsi="Arial" w:cs="Arial"/>
          <w:sz w:val="18"/>
          <w:szCs w:val="18"/>
        </w:rPr>
      </w:pPr>
    </w:p>
    <w:p w:rsidR="00047F57" w:rsidRDefault="00837059" w:rsidP="00047F57">
      <w:pPr>
        <w:pStyle w:val="Sinespaciado"/>
        <w:ind w:firstLine="708"/>
        <w:rPr>
          <w:rFonts w:ascii="Arial" w:hAnsi="Arial" w:cs="Arial"/>
          <w:sz w:val="18"/>
          <w:szCs w:val="18"/>
        </w:rPr>
      </w:pPr>
      <w:r>
        <w:rPr>
          <w:rFonts w:ascii="Arial" w:hAnsi="Arial" w:cs="Arial"/>
          <w:noProof/>
          <w:sz w:val="18"/>
          <w:szCs w:val="18"/>
          <w:lang w:eastAsia="es-MX"/>
        </w:rPr>
        <w:pict>
          <v:shape id="_x0000_s1148" type="#_x0000_t32" style="position:absolute;left:0;text-align:left;margin-left:96pt;margin-top:8.95pt;width:174pt;height:0;z-index:251662336" o:connectortype="straight"/>
        </w:pict>
      </w:r>
      <w:r>
        <w:rPr>
          <w:rFonts w:ascii="Arial" w:hAnsi="Arial" w:cs="Arial"/>
          <w:noProof/>
          <w:sz w:val="18"/>
          <w:szCs w:val="18"/>
          <w:lang w:eastAsia="es-MX"/>
        </w:rPr>
        <w:pict>
          <v:shape id="_x0000_s1149" type="#_x0000_t32" style="position:absolute;left:0;text-align:left;margin-left:479.25pt;margin-top:9.7pt;width:161.25pt;height:.75pt;flip:y;z-index:251663360" o:connectortype="straight"/>
        </w:pict>
      </w:r>
    </w:p>
    <w:p w:rsidR="00047F57" w:rsidRPr="005978B1" w:rsidRDefault="00047F57" w:rsidP="00047F57">
      <w:pPr>
        <w:pStyle w:val="Sinespaciado"/>
        <w:ind w:left="1416" w:firstLine="708"/>
        <w:rPr>
          <w:rFonts w:ascii="Arial" w:hAnsi="Arial" w:cs="Arial"/>
          <w:sz w:val="18"/>
          <w:szCs w:val="18"/>
        </w:rPr>
      </w:pPr>
      <w:r w:rsidRPr="005978B1">
        <w:rPr>
          <w:rFonts w:ascii="Arial" w:hAnsi="Arial" w:cs="Arial"/>
          <w:sz w:val="18"/>
          <w:szCs w:val="18"/>
        </w:rPr>
        <w:t>Lic. Omar Fdo. Saucedo Macías Valadez</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 xml:space="preserve">Lic. Roberto Armas </w:t>
      </w:r>
      <w:proofErr w:type="spellStart"/>
      <w:r w:rsidRPr="005978B1">
        <w:rPr>
          <w:rFonts w:ascii="Arial" w:hAnsi="Arial" w:cs="Arial"/>
          <w:sz w:val="18"/>
          <w:szCs w:val="18"/>
        </w:rPr>
        <w:t>Arámburu</w:t>
      </w:r>
      <w:proofErr w:type="spellEnd"/>
    </w:p>
    <w:p w:rsidR="00047F57" w:rsidRPr="005978B1" w:rsidRDefault="00047F57" w:rsidP="00047F57">
      <w:pPr>
        <w:pStyle w:val="Sinespaciado"/>
        <w:ind w:left="2124" w:firstLine="708"/>
        <w:rPr>
          <w:rFonts w:ascii="Arial" w:hAnsi="Arial" w:cs="Arial"/>
          <w:sz w:val="18"/>
          <w:szCs w:val="18"/>
        </w:rPr>
      </w:pPr>
      <w:r w:rsidRPr="005978B1">
        <w:rPr>
          <w:rFonts w:ascii="Arial" w:hAnsi="Arial" w:cs="Arial"/>
          <w:sz w:val="18"/>
          <w:szCs w:val="18"/>
        </w:rPr>
        <w:t>Director Administrativo</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Director General</w:t>
      </w:r>
    </w:p>
    <w:p w:rsidR="00047F57" w:rsidRPr="00047F57" w:rsidRDefault="00047F57" w:rsidP="0062471A">
      <w:pPr>
        <w:pStyle w:val="Texto"/>
        <w:spacing w:after="0" w:line="240" w:lineRule="exact"/>
        <w:ind w:left="288" w:firstLine="0"/>
        <w:rPr>
          <w:b/>
          <w:szCs w:val="18"/>
          <w:lang w:val="es-MX"/>
        </w:rPr>
      </w:pPr>
    </w:p>
    <w:p w:rsidR="0062471A" w:rsidRPr="00103909" w:rsidRDefault="0062471A" w:rsidP="0062471A">
      <w:pPr>
        <w:rPr>
          <w:lang w:val="es-ES"/>
        </w:rPr>
      </w:pPr>
      <w:r>
        <w:rPr>
          <w:szCs w:val="18"/>
        </w:rPr>
        <w:tab/>
      </w:r>
      <w:r>
        <w:rPr>
          <w:szCs w:val="18"/>
        </w:rPr>
        <w:tab/>
      </w:r>
      <w:r>
        <w:rPr>
          <w:szCs w:val="18"/>
        </w:rPr>
        <w:tab/>
      </w:r>
      <w:r>
        <w:rPr>
          <w:szCs w:val="18"/>
        </w:rPr>
        <w:tab/>
      </w:r>
      <w:r>
        <w:rPr>
          <w:szCs w:val="18"/>
        </w:rPr>
        <w:tab/>
      </w:r>
    </w:p>
    <w:sectPr w:rsidR="0062471A" w:rsidRPr="00103909" w:rsidSect="002D580E">
      <w:headerReference w:type="even" r:id="rId13"/>
      <w:headerReference w:type="default" r:id="rId14"/>
      <w:footerReference w:type="even" r:id="rId15"/>
      <w:footerReference w:type="default" r:id="rId16"/>
      <w:pgSz w:w="15840" w:h="12240" w:orient="landscape"/>
      <w:pgMar w:top="1440" w:right="1080" w:bottom="1440" w:left="1080" w:header="708" w:footer="708"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03C" w:rsidRDefault="0047403C" w:rsidP="00EA5418">
      <w:pPr>
        <w:spacing w:after="0" w:line="240" w:lineRule="auto"/>
      </w:pPr>
      <w:r>
        <w:separator/>
      </w:r>
    </w:p>
  </w:endnote>
  <w:endnote w:type="continuationSeparator" w:id="0">
    <w:p w:rsidR="0047403C" w:rsidRDefault="0047403C"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60" w:rsidRPr="0013011C" w:rsidRDefault="00D34760"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D34760">
          <w:rPr>
            <w:rFonts w:ascii="Soberana Sans Light" w:hAnsi="Soberana Sans Light"/>
            <w:noProof/>
            <w:lang w:val="es-ES"/>
          </w:rPr>
          <w:t>26</w:t>
        </w:r>
        <w:r w:rsidRPr="0013011C">
          <w:rPr>
            <w:rFonts w:ascii="Soberana Sans Light" w:hAnsi="Soberana Sans Light"/>
          </w:rPr>
          <w:fldChar w:fldCharType="end"/>
        </w:r>
      </w:sdtContent>
    </w:sdt>
  </w:p>
  <w:p w:rsidR="00D34760" w:rsidRDefault="00D3476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60" w:rsidRPr="008E3652" w:rsidRDefault="00D34760"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D34760">
          <w:rPr>
            <w:rFonts w:ascii="Soberana Sans Light" w:hAnsi="Soberana Sans Light"/>
            <w:noProof/>
            <w:lang w:val="es-ES"/>
          </w:rPr>
          <w:t>27</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03C" w:rsidRDefault="0047403C" w:rsidP="00EA5418">
      <w:pPr>
        <w:spacing w:after="0" w:line="240" w:lineRule="auto"/>
      </w:pPr>
      <w:r>
        <w:separator/>
      </w:r>
    </w:p>
  </w:footnote>
  <w:footnote w:type="continuationSeparator" w:id="0">
    <w:p w:rsidR="0047403C" w:rsidRDefault="0047403C"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60" w:rsidRDefault="00D34760">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34760" w:rsidRDefault="00D3476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34760" w:rsidRDefault="00D3476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34760" w:rsidRPr="00275FC6" w:rsidRDefault="00D34760"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34760" w:rsidRDefault="00D3476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D34760" w:rsidRDefault="00D3476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34760" w:rsidRPr="00275FC6" w:rsidRDefault="00D34760" w:rsidP="00040466">
                    <w:pPr>
                      <w:jc w:val="both"/>
                      <w:rPr>
                        <w:rFonts w:ascii="Soberana Titular" w:hAnsi="Soberana Titular" w:cs="Arial"/>
                        <w:color w:val="808080" w:themeColor="background1" w:themeShade="80"/>
                        <w:sz w:val="42"/>
                        <w:szCs w:val="42"/>
                      </w:rPr>
                    </w:pPr>
                  </w:p>
                </w:txbxContent>
              </v:textbox>
            </v:shape>
          </v:group>
        </v:group>
      </w:pict>
    </w:r>
    <w:r w:rsidRPr="00837059">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60" w:rsidRPr="0013011C" w:rsidRDefault="00D34760"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4970A4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9CD0992"/>
    <w:multiLevelType w:val="hybridMultilevel"/>
    <w:tmpl w:val="A3DA6006"/>
    <w:lvl w:ilvl="0" w:tplc="0C0A0009">
      <w:start w:val="1"/>
      <w:numFmt w:val="bullet"/>
      <w:lvlText w:val=""/>
      <w:lvlJc w:val="left"/>
      <w:pPr>
        <w:ind w:left="1496"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6">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493342"/>
    <w:multiLevelType w:val="hybridMultilevel"/>
    <w:tmpl w:val="5144358E"/>
    <w:lvl w:ilvl="0" w:tplc="0C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5D402BDC"/>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8">
    <w:nsid w:val="6BEA3DA1"/>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1"/>
  </w:num>
  <w:num w:numId="4">
    <w:abstractNumId w:val="8"/>
  </w:num>
  <w:num w:numId="5">
    <w:abstractNumId w:val="17"/>
  </w:num>
  <w:num w:numId="6">
    <w:abstractNumId w:val="13"/>
  </w:num>
  <w:num w:numId="7">
    <w:abstractNumId w:val="18"/>
  </w:num>
  <w:num w:numId="8">
    <w:abstractNumId w:val="4"/>
  </w:num>
  <w:num w:numId="9">
    <w:abstractNumId w:val="12"/>
  </w:num>
  <w:num w:numId="10">
    <w:abstractNumId w:val="19"/>
  </w:num>
  <w:num w:numId="11">
    <w:abstractNumId w:val="15"/>
  </w:num>
  <w:num w:numId="12">
    <w:abstractNumId w:val="6"/>
  </w:num>
  <w:num w:numId="13">
    <w:abstractNumId w:val="2"/>
  </w:num>
  <w:num w:numId="14">
    <w:abstractNumId w:val="16"/>
  </w:num>
  <w:num w:numId="15">
    <w:abstractNumId w:val="10"/>
  </w:num>
  <w:num w:numId="16">
    <w:abstractNumId w:val="20"/>
  </w:num>
  <w:num w:numId="17">
    <w:abstractNumId w:val="5"/>
  </w:num>
  <w:num w:numId="18">
    <w:abstractNumId w:val="7"/>
  </w:num>
  <w:num w:numId="19">
    <w:abstractNumId w:val="0"/>
  </w:num>
  <w:num w:numId="20">
    <w:abstractNumId w:val="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evenAndOddHeaders/>
  <w:characterSpacingControl w:val="doNotCompress"/>
  <w:hdrShapeDefaults>
    <o:shapedefaults v:ext="edit" spidmax="46082"/>
    <o:shapelayout v:ext="edit">
      <o:idmap v:ext="edit" data="4"/>
    </o:shapelayout>
  </w:hdrShapeDefaults>
  <w:footnotePr>
    <w:footnote w:id="-1"/>
    <w:footnote w:id="0"/>
  </w:footnotePr>
  <w:endnotePr>
    <w:endnote w:id="-1"/>
    <w:endnote w:id="0"/>
  </w:endnotePr>
  <w:compat/>
  <w:rsids>
    <w:rsidRoot w:val="00EA5418"/>
    <w:rsid w:val="00001107"/>
    <w:rsid w:val="00013A47"/>
    <w:rsid w:val="00040466"/>
    <w:rsid w:val="00045A10"/>
    <w:rsid w:val="00047F57"/>
    <w:rsid w:val="00053787"/>
    <w:rsid w:val="00060887"/>
    <w:rsid w:val="00061D7E"/>
    <w:rsid w:val="00086E14"/>
    <w:rsid w:val="00087B3C"/>
    <w:rsid w:val="000A04B1"/>
    <w:rsid w:val="000C3B66"/>
    <w:rsid w:val="000D1E89"/>
    <w:rsid w:val="000E220F"/>
    <w:rsid w:val="000F2D1D"/>
    <w:rsid w:val="00103909"/>
    <w:rsid w:val="00120066"/>
    <w:rsid w:val="0013011C"/>
    <w:rsid w:val="00165BB4"/>
    <w:rsid w:val="001B1B72"/>
    <w:rsid w:val="001C508F"/>
    <w:rsid w:val="001C617F"/>
    <w:rsid w:val="001C6FD8"/>
    <w:rsid w:val="001E7072"/>
    <w:rsid w:val="00204C86"/>
    <w:rsid w:val="00214C74"/>
    <w:rsid w:val="00251F3F"/>
    <w:rsid w:val="00264426"/>
    <w:rsid w:val="00270607"/>
    <w:rsid w:val="00284875"/>
    <w:rsid w:val="002A32E7"/>
    <w:rsid w:val="002A70B3"/>
    <w:rsid w:val="002B7CAC"/>
    <w:rsid w:val="002C0B01"/>
    <w:rsid w:val="002D57DE"/>
    <w:rsid w:val="002D580E"/>
    <w:rsid w:val="002E4ED1"/>
    <w:rsid w:val="0030247A"/>
    <w:rsid w:val="0032154D"/>
    <w:rsid w:val="003265E9"/>
    <w:rsid w:val="00343D91"/>
    <w:rsid w:val="00344AEF"/>
    <w:rsid w:val="0036789C"/>
    <w:rsid w:val="003711E0"/>
    <w:rsid w:val="00372F40"/>
    <w:rsid w:val="00375682"/>
    <w:rsid w:val="00396C2B"/>
    <w:rsid w:val="003A0303"/>
    <w:rsid w:val="003A17C3"/>
    <w:rsid w:val="003C027E"/>
    <w:rsid w:val="003C77B5"/>
    <w:rsid w:val="003D5DBF"/>
    <w:rsid w:val="003E7FD0"/>
    <w:rsid w:val="003F0EA4"/>
    <w:rsid w:val="0040151C"/>
    <w:rsid w:val="00403DA7"/>
    <w:rsid w:val="004075D5"/>
    <w:rsid w:val="0041118B"/>
    <w:rsid w:val="004311BE"/>
    <w:rsid w:val="004316C0"/>
    <w:rsid w:val="00442267"/>
    <w:rsid w:val="0044253C"/>
    <w:rsid w:val="0045703A"/>
    <w:rsid w:val="004714CF"/>
    <w:rsid w:val="0047403C"/>
    <w:rsid w:val="00474D10"/>
    <w:rsid w:val="0047779F"/>
    <w:rsid w:val="00484C0D"/>
    <w:rsid w:val="00487935"/>
    <w:rsid w:val="00497121"/>
    <w:rsid w:val="0049787D"/>
    <w:rsid w:val="00497D8B"/>
    <w:rsid w:val="004A335D"/>
    <w:rsid w:val="004C0C90"/>
    <w:rsid w:val="004D41B8"/>
    <w:rsid w:val="004F4E5E"/>
    <w:rsid w:val="004F5641"/>
    <w:rsid w:val="005140D7"/>
    <w:rsid w:val="00514904"/>
    <w:rsid w:val="00522632"/>
    <w:rsid w:val="00522EF3"/>
    <w:rsid w:val="00524C31"/>
    <w:rsid w:val="00540418"/>
    <w:rsid w:val="00567729"/>
    <w:rsid w:val="00570CFF"/>
    <w:rsid w:val="00574266"/>
    <w:rsid w:val="00580300"/>
    <w:rsid w:val="005830A9"/>
    <w:rsid w:val="00584F2C"/>
    <w:rsid w:val="005932FB"/>
    <w:rsid w:val="005978B1"/>
    <w:rsid w:val="005B0098"/>
    <w:rsid w:val="005B0F4A"/>
    <w:rsid w:val="005B5646"/>
    <w:rsid w:val="005B6C0F"/>
    <w:rsid w:val="005D3D25"/>
    <w:rsid w:val="005E1E07"/>
    <w:rsid w:val="005F38FD"/>
    <w:rsid w:val="00612608"/>
    <w:rsid w:val="0062471A"/>
    <w:rsid w:val="00633FC9"/>
    <w:rsid w:val="00634F36"/>
    <w:rsid w:val="00636C33"/>
    <w:rsid w:val="006B1FE7"/>
    <w:rsid w:val="006D4FAA"/>
    <w:rsid w:val="006E77DD"/>
    <w:rsid w:val="007013FF"/>
    <w:rsid w:val="00710B45"/>
    <w:rsid w:val="007354C5"/>
    <w:rsid w:val="0075249B"/>
    <w:rsid w:val="00752F20"/>
    <w:rsid w:val="007769A3"/>
    <w:rsid w:val="00785A66"/>
    <w:rsid w:val="0079582C"/>
    <w:rsid w:val="007B0E36"/>
    <w:rsid w:val="007B53CE"/>
    <w:rsid w:val="007B591E"/>
    <w:rsid w:val="007C65F5"/>
    <w:rsid w:val="007D6E9A"/>
    <w:rsid w:val="007E3218"/>
    <w:rsid w:val="007E3318"/>
    <w:rsid w:val="007F6A56"/>
    <w:rsid w:val="0080532B"/>
    <w:rsid w:val="00811DAC"/>
    <w:rsid w:val="00820887"/>
    <w:rsid w:val="0083039D"/>
    <w:rsid w:val="00837059"/>
    <w:rsid w:val="008423CC"/>
    <w:rsid w:val="00851309"/>
    <w:rsid w:val="008553A6"/>
    <w:rsid w:val="00863906"/>
    <w:rsid w:val="00865659"/>
    <w:rsid w:val="0086781D"/>
    <w:rsid w:val="0089054E"/>
    <w:rsid w:val="008A6E4D"/>
    <w:rsid w:val="008A793D"/>
    <w:rsid w:val="008B0017"/>
    <w:rsid w:val="008E3652"/>
    <w:rsid w:val="008F2A48"/>
    <w:rsid w:val="008F4927"/>
    <w:rsid w:val="008F6D58"/>
    <w:rsid w:val="00911984"/>
    <w:rsid w:val="009276B3"/>
    <w:rsid w:val="0093492C"/>
    <w:rsid w:val="00944894"/>
    <w:rsid w:val="00951C1E"/>
    <w:rsid w:val="00957043"/>
    <w:rsid w:val="00960692"/>
    <w:rsid w:val="0098771E"/>
    <w:rsid w:val="00992025"/>
    <w:rsid w:val="009B31ED"/>
    <w:rsid w:val="009B35F6"/>
    <w:rsid w:val="009C44B6"/>
    <w:rsid w:val="009C69BB"/>
    <w:rsid w:val="009D5D4C"/>
    <w:rsid w:val="009E27F9"/>
    <w:rsid w:val="009F23C4"/>
    <w:rsid w:val="00A20793"/>
    <w:rsid w:val="00A2719A"/>
    <w:rsid w:val="00A363B6"/>
    <w:rsid w:val="00A46BF5"/>
    <w:rsid w:val="00A732E6"/>
    <w:rsid w:val="00A81BE3"/>
    <w:rsid w:val="00A8252B"/>
    <w:rsid w:val="00A87FB6"/>
    <w:rsid w:val="00A91FAE"/>
    <w:rsid w:val="00A923A1"/>
    <w:rsid w:val="00AB10E8"/>
    <w:rsid w:val="00AB275C"/>
    <w:rsid w:val="00AB3F19"/>
    <w:rsid w:val="00AD253C"/>
    <w:rsid w:val="00AE797C"/>
    <w:rsid w:val="00B1411F"/>
    <w:rsid w:val="00B146E2"/>
    <w:rsid w:val="00B57F94"/>
    <w:rsid w:val="00B648E2"/>
    <w:rsid w:val="00B849EE"/>
    <w:rsid w:val="00B84D02"/>
    <w:rsid w:val="00B93B80"/>
    <w:rsid w:val="00BA2940"/>
    <w:rsid w:val="00BB28DA"/>
    <w:rsid w:val="00BE0B54"/>
    <w:rsid w:val="00BE4001"/>
    <w:rsid w:val="00BF414D"/>
    <w:rsid w:val="00C16E53"/>
    <w:rsid w:val="00C25431"/>
    <w:rsid w:val="00C2678A"/>
    <w:rsid w:val="00C431B4"/>
    <w:rsid w:val="00C47B36"/>
    <w:rsid w:val="00C7523B"/>
    <w:rsid w:val="00C83E33"/>
    <w:rsid w:val="00C84F50"/>
    <w:rsid w:val="00C86C59"/>
    <w:rsid w:val="00C91C5A"/>
    <w:rsid w:val="00CA2F8A"/>
    <w:rsid w:val="00CC0313"/>
    <w:rsid w:val="00CC0FAD"/>
    <w:rsid w:val="00CD6D9A"/>
    <w:rsid w:val="00CE4E99"/>
    <w:rsid w:val="00CF42CC"/>
    <w:rsid w:val="00D0040D"/>
    <w:rsid w:val="00D00E92"/>
    <w:rsid w:val="00D055EC"/>
    <w:rsid w:val="00D07D62"/>
    <w:rsid w:val="00D1627B"/>
    <w:rsid w:val="00D31CCA"/>
    <w:rsid w:val="00D34760"/>
    <w:rsid w:val="00D349D3"/>
    <w:rsid w:val="00D34B09"/>
    <w:rsid w:val="00D44728"/>
    <w:rsid w:val="00D562FF"/>
    <w:rsid w:val="00D63223"/>
    <w:rsid w:val="00D73C43"/>
    <w:rsid w:val="00DA1465"/>
    <w:rsid w:val="00DA2825"/>
    <w:rsid w:val="00DA7054"/>
    <w:rsid w:val="00DC6E5A"/>
    <w:rsid w:val="00DD5176"/>
    <w:rsid w:val="00DE4C7C"/>
    <w:rsid w:val="00DF3FBF"/>
    <w:rsid w:val="00DF56C9"/>
    <w:rsid w:val="00E16D7D"/>
    <w:rsid w:val="00E27B51"/>
    <w:rsid w:val="00E30318"/>
    <w:rsid w:val="00E32708"/>
    <w:rsid w:val="00E40A13"/>
    <w:rsid w:val="00E55F2B"/>
    <w:rsid w:val="00E829DB"/>
    <w:rsid w:val="00E869A8"/>
    <w:rsid w:val="00EA5418"/>
    <w:rsid w:val="00EC505C"/>
    <w:rsid w:val="00EC75EA"/>
    <w:rsid w:val="00ED1AF4"/>
    <w:rsid w:val="00EE0632"/>
    <w:rsid w:val="00EE46FB"/>
    <w:rsid w:val="00F17C0D"/>
    <w:rsid w:val="00F3440E"/>
    <w:rsid w:val="00F34F14"/>
    <w:rsid w:val="00F75309"/>
    <w:rsid w:val="00F755D0"/>
    <w:rsid w:val="00F90378"/>
    <w:rsid w:val="00FB1010"/>
    <w:rsid w:val="00FD5A6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rules v:ext="edit">
        <o:r id="V:Rule9" type="connector" idref="#_x0000_s1151"/>
        <o:r id="V:Rule10" type="connector" idref="#_x0000_s1156"/>
        <o:r id="V:Rule11" type="connector" idref="#_x0000_s1154"/>
        <o:r id="V:Rule12" type="connector" idref="#_x0000_s1155"/>
        <o:r id="V:Rule13" type="connector" idref="#_x0000_s1152"/>
        <o:r id="V:Rule14" type="connector" idref="#_x0000_s1148"/>
        <o:r id="V:Rule15" type="connector" idref="#_x0000_s1153"/>
        <o:r id="V:Rule16" type="connector" idref="#_x0000_s11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4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customStyle="1" w:styleId="GridTable1LightAccent3">
    <w:name w:val="Grid Table 1 Light Accent 3"/>
    <w:basedOn w:val="Tablanormal"/>
    <w:uiPriority w:val="46"/>
    <w:rsid w:val="00A923A1"/>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CC0FAD"/>
    <w:pPr>
      <w:spacing w:after="0" w:line="240" w:lineRule="auto"/>
    </w:pPr>
  </w:style>
  <w:style w:type="table" w:customStyle="1" w:styleId="Tablanormal11">
    <w:name w:val="Tabla normal 11"/>
    <w:basedOn w:val="Tablanormal"/>
    <w:uiPriority w:val="41"/>
    <w:rsid w:val="0010390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91318387">
      <w:bodyDiv w:val="1"/>
      <w:marLeft w:val="0"/>
      <w:marRight w:val="0"/>
      <w:marTop w:val="0"/>
      <w:marBottom w:val="0"/>
      <w:divBdr>
        <w:top w:val="none" w:sz="0" w:space="0" w:color="auto"/>
        <w:left w:val="none" w:sz="0" w:space="0" w:color="auto"/>
        <w:bottom w:val="none" w:sz="0" w:space="0" w:color="auto"/>
        <w:right w:val="none" w:sz="0" w:space="0" w:color="auto"/>
      </w:divBdr>
    </w:div>
    <w:div w:id="167908716">
      <w:bodyDiv w:val="1"/>
      <w:marLeft w:val="0"/>
      <w:marRight w:val="0"/>
      <w:marTop w:val="0"/>
      <w:marBottom w:val="0"/>
      <w:divBdr>
        <w:top w:val="none" w:sz="0" w:space="0" w:color="auto"/>
        <w:left w:val="none" w:sz="0" w:space="0" w:color="auto"/>
        <w:bottom w:val="none" w:sz="0" w:space="0" w:color="auto"/>
        <w:right w:val="none" w:sz="0" w:space="0" w:color="auto"/>
      </w:divBdr>
    </w:div>
    <w:div w:id="181166334">
      <w:bodyDiv w:val="1"/>
      <w:marLeft w:val="0"/>
      <w:marRight w:val="0"/>
      <w:marTop w:val="0"/>
      <w:marBottom w:val="0"/>
      <w:divBdr>
        <w:top w:val="none" w:sz="0" w:space="0" w:color="auto"/>
        <w:left w:val="none" w:sz="0" w:space="0" w:color="auto"/>
        <w:bottom w:val="none" w:sz="0" w:space="0" w:color="auto"/>
        <w:right w:val="none" w:sz="0" w:space="0" w:color="auto"/>
      </w:divBdr>
    </w:div>
    <w:div w:id="565650670">
      <w:bodyDiv w:val="1"/>
      <w:marLeft w:val="0"/>
      <w:marRight w:val="0"/>
      <w:marTop w:val="0"/>
      <w:marBottom w:val="0"/>
      <w:divBdr>
        <w:top w:val="none" w:sz="0" w:space="0" w:color="auto"/>
        <w:left w:val="none" w:sz="0" w:space="0" w:color="auto"/>
        <w:bottom w:val="none" w:sz="0" w:space="0" w:color="auto"/>
        <w:right w:val="none" w:sz="0" w:space="0" w:color="auto"/>
      </w:divBdr>
    </w:div>
    <w:div w:id="616571605">
      <w:bodyDiv w:val="1"/>
      <w:marLeft w:val="0"/>
      <w:marRight w:val="0"/>
      <w:marTop w:val="0"/>
      <w:marBottom w:val="0"/>
      <w:divBdr>
        <w:top w:val="none" w:sz="0" w:space="0" w:color="auto"/>
        <w:left w:val="none" w:sz="0" w:space="0" w:color="auto"/>
        <w:bottom w:val="none" w:sz="0" w:space="0" w:color="auto"/>
        <w:right w:val="none" w:sz="0" w:space="0" w:color="auto"/>
      </w:divBdr>
    </w:div>
    <w:div w:id="1033767069">
      <w:bodyDiv w:val="1"/>
      <w:marLeft w:val="0"/>
      <w:marRight w:val="0"/>
      <w:marTop w:val="0"/>
      <w:marBottom w:val="0"/>
      <w:divBdr>
        <w:top w:val="none" w:sz="0" w:space="0" w:color="auto"/>
        <w:left w:val="none" w:sz="0" w:space="0" w:color="auto"/>
        <w:bottom w:val="none" w:sz="0" w:space="0" w:color="auto"/>
        <w:right w:val="none" w:sz="0" w:space="0" w:color="auto"/>
      </w:divBdr>
    </w:div>
    <w:div w:id="138629538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68328238">
      <w:bodyDiv w:val="1"/>
      <w:marLeft w:val="0"/>
      <w:marRight w:val="0"/>
      <w:marTop w:val="0"/>
      <w:marBottom w:val="0"/>
      <w:divBdr>
        <w:top w:val="none" w:sz="0" w:space="0" w:color="auto"/>
        <w:left w:val="none" w:sz="0" w:space="0" w:color="auto"/>
        <w:bottom w:val="none" w:sz="0" w:space="0" w:color="auto"/>
        <w:right w:val="none" w:sz="0" w:space="0" w:color="auto"/>
      </w:divBdr>
    </w:div>
    <w:div w:id="1896235279">
      <w:bodyDiv w:val="1"/>
      <w:marLeft w:val="0"/>
      <w:marRight w:val="0"/>
      <w:marTop w:val="0"/>
      <w:marBottom w:val="0"/>
      <w:divBdr>
        <w:top w:val="none" w:sz="0" w:space="0" w:color="auto"/>
        <w:left w:val="none" w:sz="0" w:space="0" w:color="auto"/>
        <w:bottom w:val="none" w:sz="0" w:space="0" w:color="auto"/>
        <w:right w:val="none" w:sz="0" w:space="0" w:color="auto"/>
      </w:divBdr>
    </w:div>
    <w:div w:id="209030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D3701-843D-4CB9-A2DF-2A29FC50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20</Pages>
  <Words>4750</Words>
  <Characters>26129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Direccion</cp:lastModifiedBy>
  <cp:revision>107</cp:revision>
  <cp:lastPrinted>2015-12-21T20:40:00Z</cp:lastPrinted>
  <dcterms:created xsi:type="dcterms:W3CDTF">2014-08-29T13:13:00Z</dcterms:created>
  <dcterms:modified xsi:type="dcterms:W3CDTF">2015-12-21T20:49:00Z</dcterms:modified>
</cp:coreProperties>
</file>