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499251814"/>
    <w:bookmarkEnd w:id="0"/>
    <w:p w:rsidR="007D6E9A" w:rsidRDefault="00B15943" w:rsidP="003D5DBF">
      <w:pPr>
        <w:jc w:val="center"/>
      </w:pPr>
      <w:r>
        <w:object w:dxaOrig="23636"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438.75pt" o:ole="">
            <v:imagedata r:id="rId9" o:title=""/>
          </v:shape>
          <o:OLEObject Type="Embed" ProgID="Excel.Sheet.12" ShapeID="_x0000_i1025" DrawAspect="Content" ObjectID="_1569751841" r:id="rId10"/>
        </w:object>
      </w:r>
    </w:p>
    <w:p w:rsidR="00EA5418" w:rsidRDefault="00041D0E" w:rsidP="001F0C04">
      <w:pPr>
        <w:jc w:val="center"/>
      </w:pPr>
      <w:r>
        <w:rPr>
          <w:noProof/>
        </w:rPr>
        <w:lastRenderedPageBreak/>
        <w:pict>
          <v:shape id="_x0000_s1056" type="#_x0000_t75" style="position:absolute;left:0;text-align:left;margin-left:-39.95pt;margin-top:0;width:777.1pt;height:441.45pt;z-index:251670528;mso-position-horizontal-relative:text;mso-position-vertical-relative:text">
            <v:imagedata r:id="rId11" o:title=""/>
            <w10:wrap type="square" side="right"/>
          </v:shape>
          <o:OLEObject Type="Embed" ProgID="Excel.Sheet.12" ShapeID="_x0000_s1056" DrawAspect="Content" ObjectID="_1569751848" r:id="rId12"/>
        </w:pict>
      </w:r>
    </w:p>
    <w:bookmarkStart w:id="1" w:name="_MON_1470806992"/>
    <w:bookmarkEnd w:id="1"/>
    <w:p w:rsidR="00372F40" w:rsidRDefault="009A0C64" w:rsidP="003E7FD0">
      <w:pPr>
        <w:jc w:val="center"/>
      </w:pPr>
      <w:r>
        <w:object w:dxaOrig="22094" w:dyaOrig="15736">
          <v:shape id="_x0000_i1026" type="#_x0000_t75" style="width:648.75pt;height:462pt" o:ole="">
            <v:imagedata r:id="rId13" o:title=""/>
          </v:shape>
          <o:OLEObject Type="Embed" ProgID="Excel.Sheet.12" ShapeID="_x0000_i1026" DrawAspect="Content" ObjectID="_1569751842" r:id="rId14"/>
        </w:object>
      </w:r>
    </w:p>
    <w:bookmarkStart w:id="2" w:name="_MON_1470807348"/>
    <w:bookmarkEnd w:id="2"/>
    <w:p w:rsidR="00372F40" w:rsidRDefault="009A0C64" w:rsidP="008E3652">
      <w:pPr>
        <w:jc w:val="center"/>
      </w:pPr>
      <w:r>
        <w:object w:dxaOrig="17792" w:dyaOrig="12654">
          <v:shape id="_x0000_i1027" type="#_x0000_t75" style="width:648.75pt;height:464.25pt" o:ole="">
            <v:imagedata r:id="rId15" o:title=""/>
          </v:shape>
          <o:OLEObject Type="Embed" ProgID="Excel.Sheet.12" ShapeID="_x0000_i1027" DrawAspect="Content" ObjectID="_1569751843" r:id="rId16"/>
        </w:object>
      </w:r>
    </w:p>
    <w:bookmarkStart w:id="3" w:name="_MON_1470809138"/>
    <w:bookmarkEnd w:id="3"/>
    <w:p w:rsidR="00372F40" w:rsidRDefault="009A0C64" w:rsidP="00522632">
      <w:pPr>
        <w:jc w:val="center"/>
      </w:pPr>
      <w:r>
        <w:object w:dxaOrig="17886" w:dyaOrig="12500">
          <v:shape id="_x0000_i1028" type="#_x0000_t75" style="width:633.75pt;height:441pt" o:ole="">
            <v:imagedata r:id="rId17" o:title=""/>
          </v:shape>
          <o:OLEObject Type="Embed" ProgID="Excel.Sheet.12" ShapeID="_x0000_i1028" DrawAspect="Content" ObjectID="_1569751844" r:id="rId18"/>
        </w:object>
      </w:r>
    </w:p>
    <w:p w:rsidR="00372F40" w:rsidRDefault="00372F40" w:rsidP="002A70B3">
      <w:pPr>
        <w:tabs>
          <w:tab w:val="left" w:pos="2430"/>
        </w:tabs>
      </w:pPr>
    </w:p>
    <w:bookmarkStart w:id="4" w:name="_MON_1470814596"/>
    <w:bookmarkEnd w:id="4"/>
    <w:p w:rsidR="00E32708" w:rsidRDefault="0078110A" w:rsidP="00E32708">
      <w:pPr>
        <w:tabs>
          <w:tab w:val="left" w:pos="2430"/>
        </w:tabs>
        <w:jc w:val="center"/>
      </w:pPr>
      <w:r>
        <w:object w:dxaOrig="18037" w:dyaOrig="11680">
          <v:shape id="_x0000_i1029" type="#_x0000_t75" style="width:627pt;height:404.25pt" o:ole="">
            <v:imagedata r:id="rId19" o:title=""/>
          </v:shape>
          <o:OLEObject Type="Embed" ProgID="Excel.Sheet.12" ShapeID="_x0000_i1029" DrawAspect="Content" ObjectID="_1569751845" r:id="rId20"/>
        </w:object>
      </w:r>
    </w:p>
    <w:p w:rsidR="009A6D91" w:rsidRDefault="009A6D91" w:rsidP="00E32708">
      <w:pPr>
        <w:tabs>
          <w:tab w:val="left" w:pos="2430"/>
        </w:tabs>
        <w:jc w:val="center"/>
      </w:pPr>
    </w:p>
    <w:bookmarkStart w:id="5" w:name="_MON_1470810366"/>
    <w:bookmarkEnd w:id="5"/>
    <w:p w:rsidR="00E32708" w:rsidRDefault="00E3427C" w:rsidP="00E32708">
      <w:pPr>
        <w:tabs>
          <w:tab w:val="left" w:pos="2430"/>
        </w:tabs>
        <w:jc w:val="center"/>
      </w:pPr>
      <w:r>
        <w:object w:dxaOrig="26040" w:dyaOrig="16796">
          <v:shape id="_x0000_i1030" type="#_x0000_t75" style="width:693pt;height:447.75pt" o:ole="">
            <v:imagedata r:id="rId21" o:title=""/>
          </v:shape>
          <o:OLEObject Type="Embed" ProgID="Excel.Sheet.12" ShapeID="_x0000_i1030" DrawAspect="Content" ObjectID="_1569751846" r:id="rId22"/>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EE2705">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8A39DE">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03040">
        <w:rPr>
          <w:rFonts w:ascii="Arial" w:hAnsi="Arial" w:cs="Arial"/>
          <w:sz w:val="18"/>
          <w:szCs w:val="18"/>
        </w:rPr>
        <w:t>3,481,139,720</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D77B64">
        <w:rPr>
          <w:rFonts w:ascii="Arial" w:hAnsi="Arial" w:cs="Arial"/>
          <w:sz w:val="18"/>
          <w:szCs w:val="18"/>
        </w:rPr>
        <w:t>Tercer</w:t>
      </w:r>
      <w:r w:rsidR="00BE43B1">
        <w:rPr>
          <w:rFonts w:ascii="Arial" w:hAnsi="Arial" w:cs="Arial"/>
          <w:sz w:val="18"/>
          <w:szCs w:val="18"/>
        </w:rPr>
        <w:t xml:space="preserve">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s reservas creadas para fondos de contingencias y para fondear las diversas acciones del Prog</w:t>
      </w:r>
      <w:r w:rsidR="00D77B64">
        <w:rPr>
          <w:rFonts w:ascii="Arial" w:hAnsi="Arial" w:cs="Arial"/>
          <w:sz w:val="18"/>
          <w:szCs w:val="18"/>
        </w:rPr>
        <w:t>rama Estatal de Infraestructura</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D77B64">
        <w:rPr>
          <w:rFonts w:ascii="Arial" w:hAnsi="Arial" w:cs="Arial"/>
          <w:sz w:val="18"/>
          <w:szCs w:val="18"/>
        </w:rPr>
        <w:t>65</w:t>
      </w:r>
      <w:proofErr w:type="gramStart"/>
      <w:r w:rsidR="00BE43B1">
        <w:rPr>
          <w:rFonts w:ascii="Arial" w:hAnsi="Arial" w:cs="Arial"/>
          <w:sz w:val="18"/>
          <w:szCs w:val="18"/>
        </w:rPr>
        <w:t>,</w:t>
      </w:r>
      <w:r w:rsidR="00D77B64">
        <w:rPr>
          <w:rFonts w:ascii="Arial" w:hAnsi="Arial" w:cs="Arial"/>
          <w:sz w:val="18"/>
          <w:szCs w:val="18"/>
        </w:rPr>
        <w:t>355</w:t>
      </w:r>
      <w:r w:rsidR="00BE43B1">
        <w:rPr>
          <w:rFonts w:ascii="Arial" w:hAnsi="Arial" w:cs="Arial"/>
          <w:sz w:val="18"/>
          <w:szCs w:val="18"/>
        </w:rPr>
        <w:t>,</w:t>
      </w:r>
      <w:r w:rsidR="00C502CF">
        <w:rPr>
          <w:rFonts w:ascii="Arial" w:hAnsi="Arial" w:cs="Arial"/>
          <w:sz w:val="18"/>
          <w:szCs w:val="18"/>
        </w:rPr>
        <w:t>7</w:t>
      </w:r>
      <w:r w:rsidR="00D77B64">
        <w:rPr>
          <w:rFonts w:ascii="Arial" w:hAnsi="Arial" w:cs="Arial"/>
          <w:sz w:val="18"/>
          <w:szCs w:val="18"/>
        </w:rPr>
        <w:t>49</w:t>
      </w:r>
      <w:proofErr w:type="gramEnd"/>
      <w:r w:rsidRPr="0073056A">
        <w:rPr>
          <w:rFonts w:ascii="Arial" w:hAnsi="Arial" w:cs="Arial"/>
          <w:sz w:val="18"/>
          <w:szCs w:val="18"/>
        </w:rPr>
        <w:t xml:space="preserve"> que se tiene al cierre del </w:t>
      </w:r>
      <w:r w:rsidR="00D77B64">
        <w:rPr>
          <w:rFonts w:ascii="Arial" w:hAnsi="Arial" w:cs="Arial"/>
          <w:sz w:val="18"/>
          <w:szCs w:val="18"/>
        </w:rPr>
        <w:t>tercer</w:t>
      </w:r>
      <w:r w:rsidR="00BE43B1">
        <w:rPr>
          <w:rFonts w:ascii="Arial" w:hAnsi="Arial" w:cs="Arial"/>
          <w:sz w:val="18"/>
          <w:szCs w:val="18"/>
        </w:rPr>
        <w:t xml:space="preserve"> trimestre de 2017</w:t>
      </w:r>
      <w:r w:rsidR="002D0278">
        <w:rPr>
          <w:rFonts w:ascii="Arial" w:hAnsi="Arial" w:cs="Arial"/>
          <w:sz w:val="18"/>
          <w:szCs w:val="18"/>
        </w:rPr>
        <w:t xml:space="preserve"> está integrado principalmente por </w:t>
      </w:r>
      <w:r w:rsidR="004E232E">
        <w:rPr>
          <w:rFonts w:ascii="Arial" w:hAnsi="Arial" w:cs="Arial"/>
          <w:sz w:val="18"/>
          <w:szCs w:val="18"/>
        </w:rPr>
        <w:t xml:space="preserve">gastos sujetos a comprobación, derechos por cobrar al cierre del periodo y aprovechamientos por cobrar en </w:t>
      </w:r>
      <w:r w:rsidR="002D0278">
        <w:rPr>
          <w:rFonts w:ascii="Arial" w:hAnsi="Arial" w:cs="Arial"/>
          <w:sz w:val="18"/>
          <w:szCs w:val="18"/>
        </w:rPr>
        <w:t>el ejercicio fiscal.</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4E232E">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4E232E">
        <w:rPr>
          <w:rFonts w:ascii="Arial" w:hAnsi="Arial" w:cs="Arial"/>
          <w:sz w:val="18"/>
          <w:szCs w:val="18"/>
        </w:rPr>
        <w:t>tercer</w:t>
      </w:r>
      <w:r w:rsidR="007C5324">
        <w:rPr>
          <w:rFonts w:ascii="Arial" w:hAnsi="Arial" w:cs="Arial"/>
          <w:sz w:val="18"/>
          <w:szCs w:val="18"/>
        </w:rPr>
        <w:t xml:space="preserve"> trimestre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4E232E">
        <w:rPr>
          <w:rFonts w:ascii="Arial" w:hAnsi="Arial" w:cs="Arial"/>
          <w:sz w:val="18"/>
          <w:szCs w:val="18"/>
        </w:rPr>
        <w:t>tercer</w:t>
      </w:r>
      <w:r w:rsidR="007C5324">
        <w:rPr>
          <w:rFonts w:ascii="Arial" w:hAnsi="Arial" w:cs="Arial"/>
          <w:sz w:val="18"/>
          <w:szCs w:val="18"/>
        </w:rPr>
        <w:t xml:space="preserve"> trimestre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$1</w:t>
      </w:r>
      <w:r w:rsidR="004E232E">
        <w:rPr>
          <w:rFonts w:ascii="Arial" w:hAnsi="Arial" w:cs="Arial"/>
          <w:sz w:val="18"/>
          <w:szCs w:val="18"/>
        </w:rPr>
        <w:t>4</w:t>
      </w:r>
      <w:r w:rsidR="007C5324">
        <w:rPr>
          <w:rFonts w:ascii="Arial" w:hAnsi="Arial" w:cs="Arial"/>
          <w:sz w:val="18"/>
          <w:szCs w:val="18"/>
        </w:rPr>
        <w:t>5</w:t>
      </w:r>
      <w:proofErr w:type="gramStart"/>
      <w:r w:rsidR="007C5324">
        <w:rPr>
          <w:rFonts w:ascii="Arial" w:hAnsi="Arial" w:cs="Arial"/>
          <w:sz w:val="18"/>
          <w:szCs w:val="18"/>
        </w:rPr>
        <w:t>,842,923</w:t>
      </w:r>
      <w:proofErr w:type="gramEnd"/>
      <w:r w:rsidR="00F01B31">
        <w:rPr>
          <w:rFonts w:ascii="Arial" w:hAnsi="Arial" w:cs="Arial"/>
          <w:sz w:val="18"/>
          <w:szCs w:val="18"/>
        </w:rPr>
        <w:t>, que respaldan los diversos fondos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w:t>
      </w:r>
      <w:r w:rsidR="00C502CF">
        <w:rPr>
          <w:rFonts w:ascii="Arial" w:hAnsi="Arial" w:cs="Arial"/>
          <w:sz w:val="18"/>
          <w:szCs w:val="18"/>
        </w:rPr>
        <w:t>0</w:t>
      </w:r>
      <w:r>
        <w:rPr>
          <w:rFonts w:ascii="Arial" w:hAnsi="Arial" w:cs="Arial"/>
          <w:sz w:val="18"/>
          <w:szCs w:val="18"/>
        </w:rPr>
        <w:t xml:space="preserve"> de </w:t>
      </w:r>
      <w:r w:rsidR="004E232E">
        <w:rPr>
          <w:rFonts w:ascii="Arial" w:hAnsi="Arial" w:cs="Arial"/>
          <w:sz w:val="18"/>
          <w:szCs w:val="18"/>
        </w:rPr>
        <w:t>septiembre</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A74CAF">
        <w:rPr>
          <w:rFonts w:ascii="Arial" w:hAnsi="Arial" w:cs="Arial"/>
          <w:sz w:val="18"/>
          <w:szCs w:val="18"/>
        </w:rPr>
        <w:t>1</w:t>
      </w:r>
      <w:r w:rsidR="00C502CF">
        <w:rPr>
          <w:rFonts w:ascii="Arial" w:hAnsi="Arial" w:cs="Arial"/>
          <w:sz w:val="18"/>
          <w:szCs w:val="18"/>
        </w:rPr>
        <w:t>5</w:t>
      </w:r>
      <w:r w:rsidR="004E232E">
        <w:rPr>
          <w:rFonts w:ascii="Arial" w:hAnsi="Arial" w:cs="Arial"/>
          <w:sz w:val="18"/>
          <w:szCs w:val="18"/>
        </w:rPr>
        <w:t>6</w:t>
      </w:r>
      <w:r w:rsidR="007F00B0">
        <w:rPr>
          <w:rFonts w:ascii="Arial" w:hAnsi="Arial" w:cs="Arial"/>
          <w:sz w:val="18"/>
          <w:szCs w:val="18"/>
        </w:rPr>
        <w:t>,</w:t>
      </w:r>
      <w:r w:rsidR="00C502CF">
        <w:rPr>
          <w:rFonts w:ascii="Arial" w:hAnsi="Arial" w:cs="Arial"/>
          <w:sz w:val="18"/>
          <w:szCs w:val="18"/>
        </w:rPr>
        <w:t>0</w:t>
      </w:r>
      <w:r w:rsidR="004E232E">
        <w:rPr>
          <w:rFonts w:ascii="Arial" w:hAnsi="Arial" w:cs="Arial"/>
          <w:sz w:val="18"/>
          <w:szCs w:val="18"/>
        </w:rPr>
        <w:t>36</w:t>
      </w:r>
      <w:r w:rsidR="007F00B0">
        <w:rPr>
          <w:rFonts w:ascii="Arial" w:hAnsi="Arial" w:cs="Arial"/>
          <w:sz w:val="18"/>
          <w:szCs w:val="18"/>
        </w:rPr>
        <w:t>,</w:t>
      </w:r>
      <w:r w:rsidR="004E232E">
        <w:rPr>
          <w:rFonts w:ascii="Arial" w:hAnsi="Arial" w:cs="Arial"/>
          <w:sz w:val="18"/>
          <w:szCs w:val="18"/>
        </w:rPr>
        <w:t>533</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C502CF">
        <w:rPr>
          <w:rFonts w:ascii="Arial" w:hAnsi="Arial" w:cs="Arial"/>
          <w:sz w:val="18"/>
          <w:szCs w:val="18"/>
        </w:rPr>
        <w:t>5</w:t>
      </w:r>
      <w:r w:rsidR="00441E7C">
        <w:rPr>
          <w:rFonts w:ascii="Arial" w:hAnsi="Arial" w:cs="Arial"/>
          <w:sz w:val="18"/>
          <w:szCs w:val="18"/>
        </w:rPr>
        <w:t>,</w:t>
      </w:r>
      <w:r w:rsidR="00C5069E">
        <w:rPr>
          <w:rFonts w:ascii="Arial" w:hAnsi="Arial" w:cs="Arial"/>
          <w:sz w:val="18"/>
          <w:szCs w:val="18"/>
        </w:rPr>
        <w:t>654</w:t>
      </w:r>
      <w:r w:rsidR="007F00B0">
        <w:rPr>
          <w:rFonts w:ascii="Arial" w:hAnsi="Arial" w:cs="Arial"/>
          <w:sz w:val="18"/>
          <w:szCs w:val="18"/>
        </w:rPr>
        <w:t>,</w:t>
      </w:r>
      <w:r w:rsidR="00C5069E">
        <w:rPr>
          <w:rFonts w:ascii="Arial" w:hAnsi="Arial" w:cs="Arial"/>
          <w:sz w:val="18"/>
          <w:szCs w:val="18"/>
        </w:rPr>
        <w:t>719</w:t>
      </w:r>
      <w:r w:rsidR="007F00B0">
        <w:rPr>
          <w:rFonts w:ascii="Arial" w:hAnsi="Arial" w:cs="Arial"/>
          <w:sz w:val="18"/>
          <w:szCs w:val="18"/>
        </w:rPr>
        <w:t>,</w:t>
      </w:r>
      <w:r w:rsidR="00C5069E">
        <w:rPr>
          <w:rFonts w:ascii="Arial" w:hAnsi="Arial" w:cs="Arial"/>
          <w:sz w:val="18"/>
          <w:szCs w:val="18"/>
        </w:rPr>
        <w:t>245</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w:t>
      </w:r>
      <w:r w:rsidR="00986BC3">
        <w:rPr>
          <w:rFonts w:ascii="Arial" w:hAnsi="Arial" w:cs="Arial"/>
          <w:sz w:val="18"/>
          <w:szCs w:val="18"/>
        </w:rPr>
        <w:t>6</w:t>
      </w:r>
      <w:r w:rsidR="00441E7C">
        <w:rPr>
          <w:rFonts w:ascii="Arial" w:hAnsi="Arial" w:cs="Arial"/>
          <w:sz w:val="18"/>
          <w:szCs w:val="18"/>
        </w:rPr>
        <w:t>,</w:t>
      </w:r>
      <w:r w:rsidR="00C5069E">
        <w:rPr>
          <w:rFonts w:ascii="Arial" w:hAnsi="Arial" w:cs="Arial"/>
          <w:sz w:val="18"/>
          <w:szCs w:val="18"/>
        </w:rPr>
        <w:t>832</w:t>
      </w:r>
      <w:r w:rsidR="007F00B0">
        <w:rPr>
          <w:rFonts w:ascii="Arial" w:hAnsi="Arial" w:cs="Arial"/>
          <w:sz w:val="18"/>
          <w:szCs w:val="18"/>
        </w:rPr>
        <w:t>,</w:t>
      </w:r>
      <w:r w:rsidR="00C5069E">
        <w:rPr>
          <w:rFonts w:ascii="Arial" w:hAnsi="Arial" w:cs="Arial"/>
          <w:sz w:val="18"/>
          <w:szCs w:val="18"/>
        </w:rPr>
        <w:t>483</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00C5069E">
        <w:rPr>
          <w:rFonts w:ascii="Arial" w:hAnsi="Arial" w:cs="Arial"/>
          <w:sz w:val="18"/>
          <w:szCs w:val="18"/>
        </w:rPr>
        <w:t>, representando el monto de licencias de uso de paquetes y programas de informática para ser aplicados en los sistemas administrativos y de operación de los equipos computacionales del Gobierno del Estado.</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451,805</w:t>
      </w:r>
      <w:r w:rsidR="00A8077E">
        <w:rPr>
          <w:rFonts w:ascii="Arial" w:hAnsi="Arial" w:cs="Arial"/>
          <w:sz w:val="18"/>
          <w:szCs w:val="18"/>
        </w:rPr>
        <w:t>,338</w:t>
      </w:r>
      <w:r w:rsidR="00097255">
        <w:rPr>
          <w:rFonts w:ascii="Arial" w:hAnsi="Arial" w:cs="Arial"/>
          <w:sz w:val="18"/>
          <w:szCs w:val="18"/>
        </w:rPr>
        <w:t xml:space="preserve">. </w:t>
      </w:r>
    </w:p>
    <w:p w:rsidR="00C27323" w:rsidRDefault="00097255" w:rsidP="00332091">
      <w:pPr>
        <w:tabs>
          <w:tab w:val="left" w:pos="284"/>
        </w:tabs>
        <w:ind w:left="284"/>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C5069E">
        <w:rPr>
          <w:rFonts w:ascii="Arial" w:hAnsi="Arial" w:cs="Arial"/>
          <w:sz w:val="18"/>
          <w:szCs w:val="18"/>
        </w:rPr>
        <w:t>septiembre</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8A39DE" w:rsidRDefault="008A39DE" w:rsidP="00332091">
      <w:pPr>
        <w:pStyle w:val="ROMANOS"/>
        <w:tabs>
          <w:tab w:val="clear" w:pos="720"/>
          <w:tab w:val="left" w:pos="284"/>
        </w:tabs>
        <w:spacing w:after="0" w:line="276" w:lineRule="auto"/>
        <w:ind w:left="284" w:firstLine="0"/>
        <w:rPr>
          <w:b/>
          <w:lang w:val="es-MX"/>
        </w:rPr>
      </w:pPr>
    </w:p>
    <w:p w:rsidR="008A39DE" w:rsidRDefault="008A39DE" w:rsidP="00332091">
      <w:pPr>
        <w:pStyle w:val="ROMANOS"/>
        <w:tabs>
          <w:tab w:val="clear" w:pos="720"/>
          <w:tab w:val="left" w:pos="284"/>
        </w:tabs>
        <w:spacing w:after="0" w:line="276" w:lineRule="auto"/>
        <w:ind w:left="284" w:firstLine="0"/>
        <w:rPr>
          <w:b/>
          <w:lang w:val="es-MX"/>
        </w:rPr>
      </w:pPr>
    </w:p>
    <w:p w:rsidR="008A39DE" w:rsidRDefault="008A39DE" w:rsidP="00332091">
      <w:pPr>
        <w:pStyle w:val="ROMANOS"/>
        <w:tabs>
          <w:tab w:val="clear" w:pos="720"/>
          <w:tab w:val="left" w:pos="284"/>
        </w:tabs>
        <w:spacing w:after="0" w:line="276" w:lineRule="auto"/>
        <w:ind w:left="284" w:firstLine="0"/>
        <w:rPr>
          <w:b/>
          <w:lang w:val="es-MX"/>
        </w:rPr>
      </w:pPr>
    </w:p>
    <w:p w:rsidR="008A39DE" w:rsidRDefault="008A39DE" w:rsidP="00332091">
      <w:pPr>
        <w:pStyle w:val="ROMANOS"/>
        <w:tabs>
          <w:tab w:val="clear" w:pos="720"/>
          <w:tab w:val="left" w:pos="284"/>
        </w:tabs>
        <w:spacing w:after="0" w:line="276" w:lineRule="auto"/>
        <w:ind w:left="284" w:firstLine="0"/>
        <w:rPr>
          <w:b/>
          <w:lang w:val="es-MX"/>
        </w:rPr>
      </w:pPr>
    </w:p>
    <w:p w:rsidR="008A39DE" w:rsidRDefault="008A39DE" w:rsidP="00332091">
      <w:pPr>
        <w:pStyle w:val="ROMANOS"/>
        <w:tabs>
          <w:tab w:val="clear" w:pos="720"/>
          <w:tab w:val="left" w:pos="284"/>
        </w:tabs>
        <w:spacing w:after="0" w:line="276" w:lineRule="auto"/>
        <w:ind w:left="284" w:firstLine="0"/>
        <w:rPr>
          <w:b/>
          <w:lang w:val="es-MX"/>
        </w:rPr>
      </w:pPr>
    </w:p>
    <w:p w:rsidR="008A39DE" w:rsidRDefault="008A39DE" w:rsidP="00332091">
      <w:pPr>
        <w:pStyle w:val="ROMANOS"/>
        <w:tabs>
          <w:tab w:val="clear" w:pos="720"/>
          <w:tab w:val="left" w:pos="284"/>
        </w:tabs>
        <w:spacing w:after="0" w:line="276" w:lineRule="auto"/>
        <w:ind w:left="284" w:firstLine="0"/>
        <w:rPr>
          <w:b/>
          <w:lang w:val="es-MX"/>
        </w:rPr>
      </w:pPr>
    </w:p>
    <w:p w:rsidR="008A39DE" w:rsidRDefault="008A39DE" w:rsidP="00332091">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C5069E">
        <w:rPr>
          <w:rFonts w:ascii="Arial" w:hAnsi="Arial" w:cs="Arial"/>
          <w:sz w:val="18"/>
          <w:szCs w:val="18"/>
        </w:rPr>
        <w:t>761</w:t>
      </w:r>
      <w:proofErr w:type="gramStart"/>
      <w:r w:rsidR="007F00B0">
        <w:rPr>
          <w:rFonts w:ascii="Arial" w:hAnsi="Arial" w:cs="Arial"/>
          <w:sz w:val="18"/>
          <w:szCs w:val="18"/>
        </w:rPr>
        <w:t>,</w:t>
      </w:r>
      <w:r w:rsidR="00C5069E">
        <w:rPr>
          <w:rFonts w:ascii="Arial" w:hAnsi="Arial" w:cs="Arial"/>
          <w:sz w:val="18"/>
          <w:szCs w:val="18"/>
        </w:rPr>
        <w:t>998</w:t>
      </w:r>
      <w:r w:rsidR="007F00B0">
        <w:rPr>
          <w:rFonts w:ascii="Arial" w:hAnsi="Arial" w:cs="Arial"/>
          <w:sz w:val="18"/>
          <w:szCs w:val="18"/>
        </w:rPr>
        <w:t>,</w:t>
      </w:r>
      <w:r w:rsidR="00C5069E">
        <w:rPr>
          <w:rFonts w:ascii="Arial" w:hAnsi="Arial" w:cs="Arial"/>
          <w:sz w:val="18"/>
          <w:szCs w:val="18"/>
        </w:rPr>
        <w:t>587</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Al mes de</w:t>
      </w:r>
      <w:r w:rsidR="003437F9">
        <w:rPr>
          <w:rFonts w:ascii="Arial" w:hAnsi="Arial" w:cs="Arial"/>
          <w:sz w:val="18"/>
          <w:szCs w:val="18"/>
          <w:lang w:val="es-ES"/>
        </w:rPr>
        <w:t xml:space="preserve"> septiembre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986BC3">
        <w:rPr>
          <w:rFonts w:ascii="Arial" w:hAnsi="Arial" w:cs="Arial"/>
          <w:sz w:val="18"/>
          <w:szCs w:val="18"/>
        </w:rPr>
        <w:t>1</w:t>
      </w:r>
      <w:r w:rsidR="003437F9">
        <w:rPr>
          <w:rFonts w:ascii="Arial" w:hAnsi="Arial" w:cs="Arial"/>
          <w:sz w:val="18"/>
          <w:szCs w:val="18"/>
        </w:rPr>
        <w:t>5</w:t>
      </w:r>
      <w:proofErr w:type="gramStart"/>
      <w:r>
        <w:rPr>
          <w:rFonts w:ascii="Arial" w:hAnsi="Arial" w:cs="Arial"/>
          <w:sz w:val="18"/>
          <w:szCs w:val="18"/>
        </w:rPr>
        <w:t>,</w:t>
      </w:r>
      <w:r w:rsidR="003437F9">
        <w:rPr>
          <w:rFonts w:ascii="Arial" w:hAnsi="Arial" w:cs="Arial"/>
          <w:sz w:val="18"/>
          <w:szCs w:val="18"/>
        </w:rPr>
        <w:t>042</w:t>
      </w:r>
      <w:r>
        <w:rPr>
          <w:rFonts w:ascii="Arial" w:hAnsi="Arial" w:cs="Arial"/>
          <w:sz w:val="18"/>
          <w:szCs w:val="18"/>
        </w:rPr>
        <w:t>,</w:t>
      </w:r>
      <w:r w:rsidR="003437F9">
        <w:rPr>
          <w:rFonts w:ascii="Arial" w:hAnsi="Arial" w:cs="Arial"/>
          <w:sz w:val="18"/>
          <w:szCs w:val="18"/>
        </w:rPr>
        <w:t>738</w:t>
      </w:r>
      <w:r>
        <w:rPr>
          <w:rFonts w:ascii="Arial" w:hAnsi="Arial" w:cs="Arial"/>
          <w:sz w:val="18"/>
          <w:szCs w:val="18"/>
        </w:rPr>
        <w:t>,</w:t>
      </w:r>
      <w:r w:rsidR="003437F9">
        <w:rPr>
          <w:rFonts w:ascii="Arial" w:hAnsi="Arial" w:cs="Arial"/>
          <w:sz w:val="18"/>
          <w:szCs w:val="18"/>
        </w:rPr>
        <w:t>144</w:t>
      </w:r>
      <w:proofErr w:type="gramEnd"/>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sidR="003437F9">
        <w:rPr>
          <w:rFonts w:ascii="Arial" w:hAnsi="Arial" w:cs="Arial"/>
          <w:sz w:val="18"/>
          <w:szCs w:val="18"/>
        </w:rPr>
        <w:t>12</w:t>
      </w:r>
      <w:r>
        <w:rPr>
          <w:rFonts w:ascii="Arial" w:hAnsi="Arial" w:cs="Arial"/>
          <w:sz w:val="18"/>
          <w:szCs w:val="18"/>
        </w:rPr>
        <w:t>,</w:t>
      </w:r>
      <w:r w:rsidR="003437F9">
        <w:rPr>
          <w:rFonts w:ascii="Arial" w:hAnsi="Arial" w:cs="Arial"/>
          <w:sz w:val="18"/>
          <w:szCs w:val="18"/>
        </w:rPr>
        <w:t>227</w:t>
      </w:r>
      <w:r>
        <w:rPr>
          <w:rFonts w:ascii="Arial" w:hAnsi="Arial" w:cs="Arial"/>
          <w:sz w:val="18"/>
          <w:szCs w:val="18"/>
        </w:rPr>
        <w:t>,</w:t>
      </w:r>
      <w:r w:rsidR="003437F9">
        <w:rPr>
          <w:rFonts w:ascii="Arial" w:hAnsi="Arial" w:cs="Arial"/>
          <w:sz w:val="18"/>
          <w:szCs w:val="18"/>
        </w:rPr>
        <w:t>706</w:t>
      </w:r>
      <w:r>
        <w:rPr>
          <w:rFonts w:ascii="Arial" w:hAnsi="Arial" w:cs="Arial"/>
          <w:sz w:val="18"/>
          <w:szCs w:val="18"/>
        </w:rPr>
        <w:t>,</w:t>
      </w:r>
      <w:r w:rsidR="003437F9">
        <w:rPr>
          <w:rFonts w:ascii="Arial" w:hAnsi="Arial" w:cs="Arial"/>
          <w:sz w:val="18"/>
          <w:szCs w:val="18"/>
        </w:rPr>
        <w:t>790</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986BC3">
        <w:rPr>
          <w:rFonts w:ascii="Arial" w:hAnsi="Arial" w:cs="Arial"/>
          <w:sz w:val="18"/>
          <w:szCs w:val="18"/>
        </w:rPr>
        <w:t>2</w:t>
      </w:r>
      <w:r w:rsidR="0091612C">
        <w:rPr>
          <w:rFonts w:ascii="Arial" w:hAnsi="Arial" w:cs="Arial"/>
          <w:sz w:val="18"/>
          <w:szCs w:val="18"/>
        </w:rPr>
        <w:t>,</w:t>
      </w:r>
      <w:r w:rsidR="003437F9">
        <w:rPr>
          <w:rFonts w:ascii="Arial" w:hAnsi="Arial" w:cs="Arial"/>
          <w:sz w:val="18"/>
          <w:szCs w:val="18"/>
        </w:rPr>
        <w:t>815</w:t>
      </w:r>
      <w:r>
        <w:rPr>
          <w:rFonts w:ascii="Arial" w:hAnsi="Arial" w:cs="Arial"/>
          <w:sz w:val="18"/>
          <w:szCs w:val="18"/>
        </w:rPr>
        <w:t>,</w:t>
      </w:r>
      <w:r w:rsidR="003437F9">
        <w:rPr>
          <w:rFonts w:ascii="Arial" w:hAnsi="Arial" w:cs="Arial"/>
          <w:sz w:val="18"/>
          <w:szCs w:val="18"/>
        </w:rPr>
        <w:t>031</w:t>
      </w:r>
      <w:r>
        <w:rPr>
          <w:rFonts w:ascii="Arial" w:hAnsi="Arial" w:cs="Arial"/>
          <w:sz w:val="18"/>
          <w:szCs w:val="18"/>
        </w:rPr>
        <w:t>,</w:t>
      </w:r>
      <w:r w:rsidR="003437F9">
        <w:rPr>
          <w:rFonts w:ascii="Arial" w:hAnsi="Arial" w:cs="Arial"/>
          <w:sz w:val="18"/>
          <w:szCs w:val="18"/>
        </w:rPr>
        <w:t>394</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3437F9">
        <w:rPr>
          <w:rFonts w:ascii="Arial" w:hAnsi="Arial" w:cs="Arial"/>
          <w:sz w:val="18"/>
          <w:szCs w:val="18"/>
        </w:rPr>
        <w:t>septiembre</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53493D">
        <w:rPr>
          <w:rFonts w:ascii="Arial" w:hAnsi="Arial" w:cs="Arial"/>
          <w:sz w:val="18"/>
          <w:szCs w:val="18"/>
        </w:rPr>
        <w:t>3</w:t>
      </w:r>
      <w:r w:rsidR="003E63CA">
        <w:rPr>
          <w:rFonts w:ascii="Arial" w:hAnsi="Arial" w:cs="Arial"/>
          <w:sz w:val="18"/>
          <w:szCs w:val="18"/>
        </w:rPr>
        <w:t>11,</w:t>
      </w:r>
      <w:r w:rsidR="0053493D">
        <w:rPr>
          <w:rFonts w:ascii="Arial" w:hAnsi="Arial" w:cs="Arial"/>
          <w:sz w:val="18"/>
          <w:szCs w:val="18"/>
        </w:rPr>
        <w:t>77</w:t>
      </w:r>
      <w:r w:rsidR="003E63CA">
        <w:rPr>
          <w:rFonts w:ascii="Arial" w:hAnsi="Arial" w:cs="Arial"/>
          <w:sz w:val="18"/>
          <w:szCs w:val="18"/>
        </w:rPr>
        <w:t>5,</w:t>
      </w:r>
      <w:r w:rsidR="0053493D">
        <w:rPr>
          <w:rFonts w:ascii="Arial" w:hAnsi="Arial" w:cs="Arial"/>
          <w:sz w:val="18"/>
          <w:szCs w:val="18"/>
        </w:rPr>
        <w:t>192</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53493D">
        <w:rPr>
          <w:rFonts w:ascii="Arial" w:hAnsi="Arial" w:cs="Arial"/>
          <w:sz w:val="18"/>
          <w:szCs w:val="18"/>
        </w:rPr>
        <w:t>290</w:t>
      </w:r>
      <w:r w:rsidR="00F364E9">
        <w:rPr>
          <w:rFonts w:ascii="Arial" w:hAnsi="Arial" w:cs="Arial"/>
          <w:sz w:val="18"/>
          <w:szCs w:val="18"/>
        </w:rPr>
        <w:t>,</w:t>
      </w:r>
      <w:r w:rsidR="0053493D">
        <w:rPr>
          <w:rFonts w:ascii="Arial" w:hAnsi="Arial" w:cs="Arial"/>
          <w:sz w:val="18"/>
          <w:szCs w:val="18"/>
        </w:rPr>
        <w:t>543</w:t>
      </w:r>
      <w:r w:rsidR="00F364E9">
        <w:rPr>
          <w:rFonts w:ascii="Arial" w:hAnsi="Arial" w:cs="Arial"/>
          <w:sz w:val="18"/>
          <w:szCs w:val="18"/>
        </w:rPr>
        <w:t>,</w:t>
      </w:r>
      <w:r w:rsidR="0053493D">
        <w:rPr>
          <w:rFonts w:ascii="Arial" w:hAnsi="Arial" w:cs="Arial"/>
          <w:sz w:val="18"/>
          <w:szCs w:val="18"/>
        </w:rPr>
        <w:t>733</w:t>
      </w:r>
      <w:r w:rsidR="00E37034">
        <w:rPr>
          <w:rFonts w:ascii="Arial" w:hAnsi="Arial" w:cs="Arial"/>
          <w:sz w:val="18"/>
          <w:szCs w:val="18"/>
        </w:rPr>
        <w:t xml:space="preserve">; sobre la Producción, el Consumo y las transacciones por un importe de $ </w:t>
      </w:r>
      <w:r w:rsidR="00FC07F4">
        <w:rPr>
          <w:rFonts w:ascii="Arial" w:hAnsi="Arial" w:cs="Arial"/>
          <w:sz w:val="18"/>
          <w:szCs w:val="18"/>
        </w:rPr>
        <w:t>1</w:t>
      </w:r>
      <w:r w:rsidR="0053493D">
        <w:rPr>
          <w:rFonts w:ascii="Arial" w:hAnsi="Arial" w:cs="Arial"/>
          <w:sz w:val="18"/>
          <w:szCs w:val="18"/>
        </w:rPr>
        <w:t>6</w:t>
      </w:r>
      <w:r w:rsidR="00F364E9">
        <w:rPr>
          <w:rFonts w:ascii="Arial" w:hAnsi="Arial" w:cs="Arial"/>
          <w:sz w:val="18"/>
          <w:szCs w:val="18"/>
        </w:rPr>
        <w:t>,</w:t>
      </w:r>
      <w:r w:rsidR="0053493D">
        <w:rPr>
          <w:rFonts w:ascii="Arial" w:hAnsi="Arial" w:cs="Arial"/>
          <w:sz w:val="18"/>
          <w:szCs w:val="18"/>
        </w:rPr>
        <w:t>606</w:t>
      </w:r>
      <w:r w:rsidR="00F364E9">
        <w:rPr>
          <w:rFonts w:ascii="Arial" w:hAnsi="Arial" w:cs="Arial"/>
          <w:sz w:val="18"/>
          <w:szCs w:val="18"/>
        </w:rPr>
        <w:t>,</w:t>
      </w:r>
      <w:r w:rsidR="00FC07F4">
        <w:rPr>
          <w:rFonts w:ascii="Arial" w:hAnsi="Arial" w:cs="Arial"/>
          <w:sz w:val="18"/>
          <w:szCs w:val="18"/>
        </w:rPr>
        <w:t>0</w:t>
      </w:r>
      <w:r w:rsidR="0053493D">
        <w:rPr>
          <w:rFonts w:ascii="Arial" w:hAnsi="Arial" w:cs="Arial"/>
          <w:sz w:val="18"/>
          <w:szCs w:val="18"/>
        </w:rPr>
        <w:t>08</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C07F4">
        <w:rPr>
          <w:rFonts w:ascii="Arial" w:hAnsi="Arial" w:cs="Arial"/>
          <w:sz w:val="18"/>
          <w:szCs w:val="18"/>
        </w:rPr>
        <w:t>2</w:t>
      </w:r>
      <w:r w:rsidR="00F364E9">
        <w:rPr>
          <w:rFonts w:ascii="Arial" w:hAnsi="Arial" w:cs="Arial"/>
          <w:sz w:val="18"/>
          <w:szCs w:val="18"/>
        </w:rPr>
        <w:t>,</w:t>
      </w:r>
      <w:r w:rsidR="00D229A6">
        <w:rPr>
          <w:rFonts w:ascii="Arial" w:hAnsi="Arial" w:cs="Arial"/>
          <w:sz w:val="18"/>
          <w:szCs w:val="18"/>
        </w:rPr>
        <w:t>672</w:t>
      </w:r>
      <w:r w:rsidR="00F364E9">
        <w:rPr>
          <w:rFonts w:ascii="Arial" w:hAnsi="Arial" w:cs="Arial"/>
          <w:sz w:val="18"/>
          <w:szCs w:val="18"/>
        </w:rPr>
        <w:t>,</w:t>
      </w:r>
      <w:r w:rsidR="00D229A6">
        <w:rPr>
          <w:rFonts w:ascii="Arial" w:hAnsi="Arial" w:cs="Arial"/>
          <w:sz w:val="18"/>
          <w:szCs w:val="18"/>
        </w:rPr>
        <w:t>3</w:t>
      </w:r>
      <w:r w:rsidR="00FC07F4">
        <w:rPr>
          <w:rFonts w:ascii="Arial" w:hAnsi="Arial" w:cs="Arial"/>
          <w:sz w:val="18"/>
          <w:szCs w:val="18"/>
        </w:rPr>
        <w:t>7</w:t>
      </w:r>
      <w:r w:rsidR="00D229A6">
        <w:rPr>
          <w:rFonts w:ascii="Arial" w:hAnsi="Arial" w:cs="Arial"/>
          <w:sz w:val="18"/>
          <w:szCs w:val="18"/>
        </w:rPr>
        <w:t>2</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D229A6">
        <w:rPr>
          <w:rFonts w:ascii="Arial" w:hAnsi="Arial" w:cs="Arial"/>
          <w:sz w:val="18"/>
          <w:szCs w:val="18"/>
        </w:rPr>
        <w:t>septiembre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D229A6">
        <w:rPr>
          <w:rFonts w:ascii="Arial" w:hAnsi="Arial" w:cs="Arial"/>
          <w:sz w:val="18"/>
          <w:szCs w:val="18"/>
        </w:rPr>
        <w:t>326</w:t>
      </w:r>
      <w:proofErr w:type="gramStart"/>
      <w:r w:rsidR="00F364E9">
        <w:rPr>
          <w:rFonts w:ascii="Arial" w:hAnsi="Arial" w:cs="Arial"/>
          <w:sz w:val="18"/>
          <w:szCs w:val="18"/>
        </w:rPr>
        <w:t>,</w:t>
      </w:r>
      <w:r w:rsidR="00D229A6">
        <w:rPr>
          <w:rFonts w:ascii="Arial" w:hAnsi="Arial" w:cs="Arial"/>
          <w:sz w:val="18"/>
          <w:szCs w:val="18"/>
        </w:rPr>
        <w:t>876</w:t>
      </w:r>
      <w:r w:rsidR="00F364E9">
        <w:rPr>
          <w:rFonts w:ascii="Arial" w:hAnsi="Arial" w:cs="Arial"/>
          <w:sz w:val="18"/>
          <w:szCs w:val="18"/>
        </w:rPr>
        <w:t>,</w:t>
      </w:r>
      <w:r w:rsidR="00D229A6">
        <w:rPr>
          <w:rFonts w:ascii="Arial" w:hAnsi="Arial" w:cs="Arial"/>
          <w:sz w:val="18"/>
          <w:szCs w:val="18"/>
        </w:rPr>
        <w:t>252</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D229A6">
        <w:rPr>
          <w:rFonts w:ascii="Arial" w:hAnsi="Arial" w:cs="Arial"/>
          <w:sz w:val="18"/>
          <w:szCs w:val="18"/>
        </w:rPr>
        <w:t>septiembre</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D229A6">
        <w:rPr>
          <w:rFonts w:ascii="Arial" w:hAnsi="Arial" w:cs="Arial"/>
          <w:sz w:val="18"/>
          <w:szCs w:val="18"/>
        </w:rPr>
        <w:t>138</w:t>
      </w:r>
      <w:r w:rsidR="00502DDD" w:rsidRPr="00502DDD">
        <w:rPr>
          <w:rFonts w:ascii="Arial" w:hAnsi="Arial" w:cs="Arial"/>
          <w:sz w:val="18"/>
          <w:szCs w:val="18"/>
        </w:rPr>
        <w:t>,</w:t>
      </w:r>
      <w:r w:rsidR="00D229A6">
        <w:rPr>
          <w:rFonts w:ascii="Arial" w:hAnsi="Arial" w:cs="Arial"/>
          <w:sz w:val="18"/>
          <w:szCs w:val="18"/>
        </w:rPr>
        <w:t>690</w:t>
      </w:r>
      <w:r w:rsidR="00502DDD" w:rsidRPr="00502DDD">
        <w:rPr>
          <w:rFonts w:ascii="Arial" w:hAnsi="Arial" w:cs="Arial"/>
          <w:sz w:val="18"/>
          <w:szCs w:val="18"/>
        </w:rPr>
        <w:t>,</w:t>
      </w:r>
      <w:r w:rsidR="00D229A6">
        <w:rPr>
          <w:rFonts w:ascii="Arial" w:hAnsi="Arial" w:cs="Arial"/>
          <w:sz w:val="18"/>
          <w:szCs w:val="18"/>
        </w:rPr>
        <w:t>515</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D229A6">
        <w:rPr>
          <w:rFonts w:ascii="Arial" w:hAnsi="Arial" w:cs="Arial"/>
          <w:sz w:val="18"/>
          <w:szCs w:val="18"/>
        </w:rPr>
        <w:t>septiembre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D229A6">
        <w:rPr>
          <w:rFonts w:ascii="Arial" w:hAnsi="Arial" w:cs="Arial"/>
          <w:sz w:val="18"/>
          <w:szCs w:val="18"/>
        </w:rPr>
        <w:t>12</w:t>
      </w:r>
      <w:r w:rsidR="008643A9">
        <w:rPr>
          <w:rFonts w:ascii="Arial" w:hAnsi="Arial" w:cs="Arial"/>
          <w:sz w:val="18"/>
          <w:szCs w:val="18"/>
        </w:rPr>
        <w:t>4</w:t>
      </w:r>
      <w:proofErr w:type="gramStart"/>
      <w:r w:rsidR="00EE0F4C">
        <w:rPr>
          <w:rFonts w:ascii="Arial" w:hAnsi="Arial" w:cs="Arial"/>
          <w:sz w:val="18"/>
          <w:szCs w:val="18"/>
        </w:rPr>
        <w:t>,</w:t>
      </w:r>
      <w:r w:rsidR="00D229A6">
        <w:rPr>
          <w:rFonts w:ascii="Arial" w:hAnsi="Arial" w:cs="Arial"/>
          <w:sz w:val="18"/>
          <w:szCs w:val="18"/>
        </w:rPr>
        <w:t>801</w:t>
      </w:r>
      <w:r w:rsidR="00EE0F4C">
        <w:rPr>
          <w:rFonts w:ascii="Arial" w:hAnsi="Arial" w:cs="Arial"/>
          <w:sz w:val="18"/>
          <w:szCs w:val="18"/>
        </w:rPr>
        <w:t>,</w:t>
      </w:r>
      <w:r w:rsidR="00D229A6">
        <w:rPr>
          <w:rFonts w:ascii="Arial" w:hAnsi="Arial" w:cs="Arial"/>
          <w:sz w:val="18"/>
          <w:szCs w:val="18"/>
        </w:rPr>
        <w:t>495</w:t>
      </w:r>
      <w:proofErr w:type="gramEnd"/>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8A39DE" w:rsidRDefault="008A39DE" w:rsidP="004C1616">
      <w:pPr>
        <w:tabs>
          <w:tab w:val="left" w:pos="284"/>
        </w:tabs>
        <w:spacing w:after="0"/>
        <w:ind w:left="284"/>
        <w:jc w:val="both"/>
        <w:rPr>
          <w:rFonts w:ascii="Arial" w:hAnsi="Arial" w:cs="Arial"/>
          <w:b/>
          <w:sz w:val="18"/>
          <w:szCs w:val="18"/>
        </w:rPr>
      </w:pPr>
    </w:p>
    <w:p w:rsidR="008A39DE" w:rsidRDefault="008A39DE" w:rsidP="004C1616">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D229A6">
        <w:rPr>
          <w:rFonts w:ascii="Arial" w:hAnsi="Arial" w:cs="Arial"/>
          <w:sz w:val="18"/>
          <w:szCs w:val="18"/>
        </w:rPr>
        <w:t>111</w:t>
      </w:r>
      <w:proofErr w:type="gramStart"/>
      <w:r w:rsidR="00866F4E">
        <w:rPr>
          <w:rFonts w:ascii="Arial" w:hAnsi="Arial" w:cs="Arial"/>
          <w:sz w:val="18"/>
          <w:szCs w:val="18"/>
        </w:rPr>
        <w:t>,</w:t>
      </w:r>
      <w:r w:rsidR="00D229A6">
        <w:rPr>
          <w:rFonts w:ascii="Arial" w:hAnsi="Arial" w:cs="Arial"/>
          <w:sz w:val="18"/>
          <w:szCs w:val="18"/>
        </w:rPr>
        <w:t>353</w:t>
      </w:r>
      <w:r w:rsidR="00866F4E">
        <w:rPr>
          <w:rFonts w:ascii="Arial" w:hAnsi="Arial" w:cs="Arial"/>
          <w:sz w:val="18"/>
          <w:szCs w:val="18"/>
        </w:rPr>
        <w:t>,</w:t>
      </w:r>
      <w:r w:rsidR="00D229A6">
        <w:rPr>
          <w:rFonts w:ascii="Arial" w:hAnsi="Arial" w:cs="Arial"/>
          <w:sz w:val="18"/>
          <w:szCs w:val="18"/>
        </w:rPr>
        <w:t>351</w:t>
      </w:r>
      <w:proofErr w:type="gramEnd"/>
      <w:r w:rsidRPr="004C1616">
        <w:rPr>
          <w:rFonts w:ascii="Arial" w:hAnsi="Arial" w:cs="Arial"/>
          <w:sz w:val="18"/>
          <w:szCs w:val="18"/>
        </w:rPr>
        <w:t xml:space="preserve"> representa</w:t>
      </w:r>
      <w:r>
        <w:rPr>
          <w:rFonts w:ascii="Arial" w:hAnsi="Arial" w:cs="Arial"/>
          <w:sz w:val="18"/>
          <w:szCs w:val="18"/>
        </w:rPr>
        <w:t xml:space="preserve">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D229A6">
        <w:rPr>
          <w:rFonts w:ascii="Arial" w:hAnsi="Arial" w:cs="Arial"/>
          <w:sz w:val="18"/>
          <w:szCs w:val="18"/>
        </w:rPr>
        <w:t>14</w:t>
      </w:r>
      <w:r w:rsidR="009C379E">
        <w:rPr>
          <w:rFonts w:ascii="Arial" w:hAnsi="Arial" w:cs="Arial"/>
          <w:sz w:val="18"/>
          <w:szCs w:val="18"/>
        </w:rPr>
        <w:t>,</w:t>
      </w:r>
      <w:r w:rsidR="008643A9">
        <w:rPr>
          <w:rFonts w:ascii="Arial" w:hAnsi="Arial" w:cs="Arial"/>
          <w:sz w:val="18"/>
          <w:szCs w:val="18"/>
        </w:rPr>
        <w:t>0</w:t>
      </w:r>
      <w:r w:rsidR="00D229A6">
        <w:rPr>
          <w:rFonts w:ascii="Arial" w:hAnsi="Arial" w:cs="Arial"/>
          <w:sz w:val="18"/>
          <w:szCs w:val="18"/>
        </w:rPr>
        <w:t>29</w:t>
      </w:r>
      <w:r w:rsidR="00866F4E">
        <w:rPr>
          <w:rFonts w:ascii="Arial" w:hAnsi="Arial" w:cs="Arial"/>
          <w:sz w:val="18"/>
          <w:szCs w:val="18"/>
        </w:rPr>
        <w:t>,</w:t>
      </w:r>
      <w:r w:rsidR="00D229A6">
        <w:rPr>
          <w:rFonts w:ascii="Arial" w:hAnsi="Arial" w:cs="Arial"/>
          <w:sz w:val="18"/>
          <w:szCs w:val="18"/>
        </w:rPr>
        <w:t>241</w:t>
      </w:r>
      <w:r w:rsidR="00866F4E">
        <w:rPr>
          <w:rFonts w:ascii="Arial" w:hAnsi="Arial" w:cs="Arial"/>
          <w:sz w:val="18"/>
          <w:szCs w:val="18"/>
        </w:rPr>
        <w:t>,</w:t>
      </w:r>
      <w:r w:rsidR="00D229A6">
        <w:rPr>
          <w:rFonts w:ascii="Arial" w:hAnsi="Arial" w:cs="Arial"/>
          <w:sz w:val="18"/>
          <w:szCs w:val="18"/>
        </w:rPr>
        <w:t>379</w:t>
      </w:r>
      <w:r w:rsidR="009C379E">
        <w:rPr>
          <w:rFonts w:ascii="Arial" w:hAnsi="Arial" w:cs="Arial"/>
          <w:sz w:val="18"/>
          <w:szCs w:val="18"/>
        </w:rPr>
        <w:t xml:space="preserve"> </w:t>
      </w:r>
      <w:r w:rsidR="00866F4E">
        <w:rPr>
          <w:rFonts w:ascii="Arial" w:hAnsi="Arial" w:cs="Arial"/>
          <w:sz w:val="18"/>
          <w:szCs w:val="18"/>
        </w:rPr>
        <w:t xml:space="preserve">al mes de </w:t>
      </w:r>
      <w:r w:rsidR="00D229A6">
        <w:rPr>
          <w:rFonts w:ascii="Arial" w:hAnsi="Arial" w:cs="Arial"/>
          <w:sz w:val="18"/>
          <w:szCs w:val="18"/>
        </w:rPr>
        <w:t>septiembre</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por concepto de participaciones ascie</w:t>
      </w:r>
      <w:r>
        <w:rPr>
          <w:rFonts w:ascii="Arial" w:hAnsi="Arial" w:cs="Arial"/>
          <w:sz w:val="18"/>
          <w:szCs w:val="18"/>
        </w:rPr>
        <w:t>nde a un monto de $</w:t>
      </w:r>
      <w:r w:rsidR="00502DDD">
        <w:rPr>
          <w:rFonts w:ascii="Arial" w:hAnsi="Arial" w:cs="Arial"/>
          <w:sz w:val="18"/>
          <w:szCs w:val="18"/>
        </w:rPr>
        <w:t xml:space="preserve"> </w:t>
      </w:r>
      <w:r w:rsidR="00D229A6">
        <w:rPr>
          <w:rFonts w:ascii="Arial" w:hAnsi="Arial" w:cs="Arial"/>
          <w:sz w:val="18"/>
          <w:szCs w:val="18"/>
        </w:rPr>
        <w:t>5</w:t>
      </w:r>
      <w:proofErr w:type="gramStart"/>
      <w:r>
        <w:rPr>
          <w:rFonts w:ascii="Arial" w:hAnsi="Arial" w:cs="Arial"/>
          <w:sz w:val="18"/>
          <w:szCs w:val="18"/>
        </w:rPr>
        <w:t>,</w:t>
      </w:r>
      <w:r w:rsidR="00D229A6">
        <w:rPr>
          <w:rFonts w:ascii="Arial" w:hAnsi="Arial" w:cs="Arial"/>
          <w:sz w:val="18"/>
          <w:szCs w:val="18"/>
        </w:rPr>
        <w:t>844</w:t>
      </w:r>
      <w:r>
        <w:rPr>
          <w:rFonts w:ascii="Arial" w:hAnsi="Arial" w:cs="Arial"/>
          <w:sz w:val="18"/>
          <w:szCs w:val="18"/>
        </w:rPr>
        <w:t>,</w:t>
      </w:r>
      <w:r w:rsidR="00D229A6">
        <w:rPr>
          <w:rFonts w:ascii="Arial" w:hAnsi="Arial" w:cs="Arial"/>
          <w:sz w:val="18"/>
          <w:szCs w:val="18"/>
        </w:rPr>
        <w:t>981</w:t>
      </w:r>
      <w:r>
        <w:rPr>
          <w:rFonts w:ascii="Arial" w:hAnsi="Arial" w:cs="Arial"/>
          <w:sz w:val="18"/>
          <w:szCs w:val="18"/>
        </w:rPr>
        <w:t>,</w:t>
      </w:r>
      <w:r w:rsidR="00D229A6">
        <w:rPr>
          <w:rFonts w:ascii="Arial" w:hAnsi="Arial" w:cs="Arial"/>
          <w:sz w:val="18"/>
          <w:szCs w:val="18"/>
        </w:rPr>
        <w:t>399</w:t>
      </w:r>
      <w:proofErr w:type="gramEnd"/>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D229A6">
        <w:rPr>
          <w:rFonts w:ascii="Arial" w:hAnsi="Arial" w:cs="Arial"/>
          <w:sz w:val="18"/>
          <w:szCs w:val="18"/>
        </w:rPr>
        <w:t>6</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643A9">
        <w:rPr>
          <w:rFonts w:ascii="Arial" w:hAnsi="Arial" w:cs="Arial"/>
          <w:sz w:val="18"/>
          <w:szCs w:val="18"/>
        </w:rPr>
        <w:t>segundo</w:t>
      </w:r>
      <w:r>
        <w:rPr>
          <w:rFonts w:ascii="Arial" w:hAnsi="Arial" w:cs="Arial"/>
          <w:sz w:val="18"/>
          <w:szCs w:val="18"/>
        </w:rPr>
        <w:t xml:space="preserve"> trimestre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D229A6" w:rsidP="00D229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2,788,010,284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700C5C">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D229A6"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1,118,192,571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w:t>
            </w:r>
            <w:r w:rsidR="007972C6">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D229A6"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71,409</w:t>
            </w:r>
            <w:r w:rsidR="00700C5C">
              <w:rPr>
                <w:rFonts w:ascii="Arial" w:eastAsia="Times New Roman" w:hAnsi="Arial" w:cs="Arial"/>
                <w:color w:val="000000"/>
                <w:sz w:val="18"/>
                <w:szCs w:val="18"/>
                <w:lang w:eastAsia="es-MX"/>
              </w:rPr>
              <w:t>,456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00C5C">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517,706,901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00700C5C">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535,964,409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00700C5C">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193,515,462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897BFB">
              <w:rPr>
                <w:rFonts w:ascii="Arial" w:eastAsia="Times New Roman" w:hAnsi="Arial" w:cs="Arial"/>
                <w:color w:val="000000"/>
                <w:sz w:val="18"/>
                <w:szCs w:val="18"/>
                <w:lang w:eastAsia="es-MX"/>
              </w:rPr>
              <w:t>.</w:t>
            </w:r>
            <w:r w:rsidR="00700C5C">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28,107,425</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00C5C"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28,328,126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00C5C"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106,999,056</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700C5C" w:rsidP="00700C5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00C5C"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355,412,322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897BFB">
              <w:rPr>
                <w:rFonts w:ascii="Arial" w:eastAsia="Times New Roman" w:hAnsi="Arial" w:cs="Arial"/>
                <w:color w:val="000000"/>
                <w:sz w:val="18"/>
                <w:szCs w:val="18"/>
                <w:lang w:eastAsia="es-MX"/>
              </w:rPr>
              <w:t>.</w:t>
            </w:r>
            <w:r w:rsidR="00700C5C">
              <w:rPr>
                <w:rFonts w:ascii="Arial" w:eastAsia="Times New Roman" w:hAnsi="Arial" w:cs="Arial"/>
                <w:color w:val="000000"/>
                <w:sz w:val="18"/>
                <w:szCs w:val="18"/>
                <w:lang w:eastAsia="es-MX"/>
              </w:rPr>
              <w:t>0</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700C5C" w:rsidP="00700C5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w:t>
            </w:r>
            <w:r w:rsidR="00D34D7A">
              <w:rPr>
                <w:rFonts w:ascii="Arial" w:eastAsia="Times New Roman" w:hAnsi="Arial" w:cs="Arial"/>
                <w:sz w:val="18"/>
                <w:szCs w:val="18"/>
                <w:lang w:eastAsia="es-MX"/>
              </w:rPr>
              <w:t>,</w:t>
            </w:r>
            <w:r w:rsidR="007972C6">
              <w:rPr>
                <w:rFonts w:ascii="Arial" w:eastAsia="Times New Roman" w:hAnsi="Arial" w:cs="Arial"/>
                <w:sz w:val="18"/>
                <w:szCs w:val="18"/>
                <w:lang w:eastAsia="es-MX"/>
              </w:rPr>
              <w:t>7</w:t>
            </w:r>
            <w:r>
              <w:rPr>
                <w:rFonts w:ascii="Arial" w:eastAsia="Times New Roman" w:hAnsi="Arial" w:cs="Arial"/>
                <w:sz w:val="18"/>
                <w:szCs w:val="18"/>
                <w:lang w:eastAsia="es-MX"/>
              </w:rPr>
              <w:t>43</w:t>
            </w:r>
            <w:r w:rsidR="00D34D7A">
              <w:rPr>
                <w:rFonts w:ascii="Arial" w:eastAsia="Times New Roman" w:hAnsi="Arial" w:cs="Arial"/>
                <w:sz w:val="18"/>
                <w:szCs w:val="18"/>
                <w:lang w:eastAsia="es-MX"/>
              </w:rPr>
              <w:t>,</w:t>
            </w:r>
            <w:r>
              <w:rPr>
                <w:rFonts w:ascii="Arial" w:eastAsia="Times New Roman" w:hAnsi="Arial" w:cs="Arial"/>
                <w:sz w:val="18"/>
                <w:szCs w:val="18"/>
                <w:lang w:eastAsia="es-MX"/>
              </w:rPr>
              <w:t>646</w:t>
            </w:r>
            <w:r w:rsidR="00D34D7A">
              <w:rPr>
                <w:rFonts w:ascii="Arial" w:eastAsia="Times New Roman" w:hAnsi="Arial" w:cs="Arial"/>
                <w:sz w:val="18"/>
                <w:szCs w:val="18"/>
                <w:lang w:eastAsia="es-MX"/>
              </w:rPr>
              <w:t>,</w:t>
            </w:r>
            <w:r w:rsidR="007972C6">
              <w:rPr>
                <w:rFonts w:ascii="Arial" w:eastAsia="Times New Roman" w:hAnsi="Arial" w:cs="Arial"/>
                <w:sz w:val="18"/>
                <w:szCs w:val="18"/>
                <w:lang w:eastAsia="es-MX"/>
              </w:rPr>
              <w:t>0</w:t>
            </w:r>
            <w:r>
              <w:rPr>
                <w:rFonts w:ascii="Arial" w:eastAsia="Times New Roman" w:hAnsi="Arial" w:cs="Arial"/>
                <w:sz w:val="18"/>
                <w:szCs w:val="18"/>
                <w:lang w:eastAsia="es-MX"/>
              </w:rPr>
              <w:t>12</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8A39DE" w:rsidRDefault="008A39DE"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700C5C">
        <w:rPr>
          <w:rFonts w:ascii="Arial" w:hAnsi="Arial" w:cs="Arial"/>
          <w:sz w:val="18"/>
          <w:szCs w:val="18"/>
        </w:rPr>
        <w:t>septiembre</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700C5C">
        <w:rPr>
          <w:rFonts w:ascii="Arial" w:hAnsi="Arial" w:cs="Arial"/>
          <w:sz w:val="18"/>
          <w:szCs w:val="18"/>
        </w:rPr>
        <w:t>2</w:t>
      </w:r>
      <w:proofErr w:type="gramStart"/>
      <w:r w:rsidR="006D2166">
        <w:rPr>
          <w:rFonts w:ascii="Arial" w:hAnsi="Arial" w:cs="Arial"/>
          <w:sz w:val="18"/>
          <w:szCs w:val="18"/>
        </w:rPr>
        <w:t>,</w:t>
      </w:r>
      <w:r w:rsidR="00700C5C">
        <w:rPr>
          <w:rFonts w:ascii="Arial" w:hAnsi="Arial" w:cs="Arial"/>
          <w:sz w:val="18"/>
          <w:szCs w:val="18"/>
        </w:rPr>
        <w:t>443</w:t>
      </w:r>
      <w:r w:rsidR="006D2166">
        <w:rPr>
          <w:rFonts w:ascii="Arial" w:hAnsi="Arial" w:cs="Arial"/>
          <w:sz w:val="18"/>
          <w:szCs w:val="18"/>
        </w:rPr>
        <w:t>,</w:t>
      </w:r>
      <w:r w:rsidR="00700C5C">
        <w:rPr>
          <w:rFonts w:ascii="Arial" w:hAnsi="Arial" w:cs="Arial"/>
          <w:sz w:val="18"/>
          <w:szCs w:val="18"/>
        </w:rPr>
        <w:t>470</w:t>
      </w:r>
      <w:r w:rsidR="007972C6">
        <w:rPr>
          <w:rFonts w:ascii="Arial" w:hAnsi="Arial" w:cs="Arial"/>
          <w:sz w:val="18"/>
          <w:szCs w:val="18"/>
        </w:rPr>
        <w:t>,</w:t>
      </w:r>
      <w:r w:rsidR="00700C5C">
        <w:rPr>
          <w:rFonts w:ascii="Arial" w:hAnsi="Arial" w:cs="Arial"/>
          <w:sz w:val="18"/>
          <w:szCs w:val="18"/>
        </w:rPr>
        <w:t>322</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700C5C">
        <w:rPr>
          <w:rFonts w:ascii="Arial" w:hAnsi="Arial" w:cs="Arial"/>
          <w:sz w:val="18"/>
          <w:szCs w:val="18"/>
        </w:rPr>
        <w:t>tercer</w:t>
      </w:r>
      <w:r w:rsidR="006D2166">
        <w:rPr>
          <w:rFonts w:ascii="Arial" w:hAnsi="Arial" w:cs="Arial"/>
          <w:sz w:val="18"/>
          <w:szCs w:val="18"/>
        </w:rPr>
        <w:t xml:space="preserve"> trimestre del </w:t>
      </w:r>
      <w:r>
        <w:rPr>
          <w:rFonts w:ascii="Arial" w:hAnsi="Arial" w:cs="Arial"/>
          <w:sz w:val="18"/>
          <w:szCs w:val="18"/>
        </w:rPr>
        <w:t>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700C5C">
        <w:rPr>
          <w:rFonts w:ascii="Arial" w:hAnsi="Arial" w:cs="Arial"/>
          <w:sz w:val="18"/>
          <w:szCs w:val="18"/>
        </w:rPr>
        <w:t>septiembre</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700C5C">
        <w:rPr>
          <w:rFonts w:ascii="Arial" w:hAnsi="Arial" w:cs="Arial"/>
          <w:sz w:val="18"/>
          <w:szCs w:val="18"/>
        </w:rPr>
        <w:t>1</w:t>
      </w:r>
      <w:proofErr w:type="gramStart"/>
      <w:r w:rsidR="00700C5C">
        <w:rPr>
          <w:rFonts w:ascii="Arial" w:hAnsi="Arial" w:cs="Arial"/>
          <w:sz w:val="18"/>
          <w:szCs w:val="18"/>
        </w:rPr>
        <w:t>,386</w:t>
      </w:r>
      <w:r w:rsidR="006D2166">
        <w:rPr>
          <w:rFonts w:ascii="Arial" w:hAnsi="Arial" w:cs="Arial"/>
          <w:sz w:val="18"/>
          <w:szCs w:val="18"/>
        </w:rPr>
        <w:t>,</w:t>
      </w:r>
      <w:r w:rsidR="003A299B">
        <w:rPr>
          <w:rFonts w:ascii="Arial" w:hAnsi="Arial" w:cs="Arial"/>
          <w:sz w:val="18"/>
          <w:szCs w:val="18"/>
        </w:rPr>
        <w:t>285</w:t>
      </w:r>
      <w:r w:rsidR="006D2166">
        <w:rPr>
          <w:rFonts w:ascii="Arial" w:hAnsi="Arial" w:cs="Arial"/>
          <w:sz w:val="18"/>
          <w:szCs w:val="18"/>
        </w:rPr>
        <w:t>,</w:t>
      </w:r>
      <w:r w:rsidR="003A299B">
        <w:rPr>
          <w:rFonts w:ascii="Arial" w:hAnsi="Arial" w:cs="Arial"/>
          <w:sz w:val="18"/>
          <w:szCs w:val="18"/>
        </w:rPr>
        <w:t>973</w:t>
      </w:r>
      <w:proofErr w:type="gramEnd"/>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3A299B">
        <w:rPr>
          <w:rFonts w:ascii="Arial" w:hAnsi="Arial" w:cs="Arial"/>
          <w:sz w:val="18"/>
          <w:szCs w:val="18"/>
        </w:rPr>
        <w:t>99</w:t>
      </w:r>
      <w:proofErr w:type="gramStart"/>
      <w:r w:rsidR="00F424B7">
        <w:rPr>
          <w:rFonts w:ascii="Arial" w:hAnsi="Arial" w:cs="Arial"/>
          <w:sz w:val="18"/>
          <w:szCs w:val="18"/>
        </w:rPr>
        <w:t>,</w:t>
      </w:r>
      <w:r w:rsidR="003A299B">
        <w:rPr>
          <w:rFonts w:ascii="Arial" w:hAnsi="Arial" w:cs="Arial"/>
          <w:sz w:val="18"/>
          <w:szCs w:val="18"/>
        </w:rPr>
        <w:t>803</w:t>
      </w:r>
      <w:r w:rsidR="00F424B7">
        <w:rPr>
          <w:rFonts w:ascii="Arial" w:hAnsi="Arial" w:cs="Arial"/>
          <w:sz w:val="18"/>
          <w:szCs w:val="18"/>
        </w:rPr>
        <w:t>,</w:t>
      </w:r>
      <w:r w:rsidR="003A299B">
        <w:rPr>
          <w:rFonts w:ascii="Arial" w:hAnsi="Arial" w:cs="Arial"/>
          <w:sz w:val="18"/>
          <w:szCs w:val="18"/>
        </w:rPr>
        <w:t>596</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3A299B">
        <w:rPr>
          <w:rFonts w:ascii="Arial" w:hAnsi="Arial" w:cs="Arial"/>
          <w:sz w:val="18"/>
          <w:szCs w:val="18"/>
        </w:rPr>
        <w:t>septiembre</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3A299B">
        <w:rPr>
          <w:rFonts w:ascii="Arial" w:hAnsi="Arial" w:cs="Arial"/>
          <w:sz w:val="18"/>
          <w:szCs w:val="18"/>
        </w:rPr>
        <w:t>166</w:t>
      </w:r>
      <w:proofErr w:type="gramStart"/>
      <w:r w:rsidR="00F424B7">
        <w:rPr>
          <w:rFonts w:ascii="Arial" w:hAnsi="Arial" w:cs="Arial"/>
          <w:sz w:val="18"/>
          <w:szCs w:val="18"/>
        </w:rPr>
        <w:t>,</w:t>
      </w:r>
      <w:r w:rsidR="003A299B">
        <w:rPr>
          <w:rFonts w:ascii="Arial" w:hAnsi="Arial" w:cs="Arial"/>
          <w:sz w:val="18"/>
          <w:szCs w:val="18"/>
        </w:rPr>
        <w:t>238</w:t>
      </w:r>
      <w:r w:rsidR="00F424B7">
        <w:rPr>
          <w:rFonts w:ascii="Arial" w:hAnsi="Arial" w:cs="Arial"/>
          <w:sz w:val="18"/>
          <w:szCs w:val="18"/>
        </w:rPr>
        <w:t>,</w:t>
      </w:r>
      <w:r w:rsidR="003A299B">
        <w:rPr>
          <w:rFonts w:ascii="Arial" w:hAnsi="Arial" w:cs="Arial"/>
          <w:sz w:val="18"/>
          <w:szCs w:val="18"/>
        </w:rPr>
        <w:t>051</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3A299B">
        <w:rPr>
          <w:rFonts w:ascii="Arial" w:hAnsi="Arial" w:cs="Arial"/>
          <w:sz w:val="18"/>
          <w:szCs w:val="18"/>
        </w:rPr>
        <w:t>tercer</w:t>
      </w:r>
      <w:r w:rsidR="00CB45AD">
        <w:rPr>
          <w:rFonts w:ascii="Arial" w:hAnsi="Arial" w:cs="Arial"/>
          <w:sz w:val="18"/>
          <w:szCs w:val="18"/>
        </w:rPr>
        <w:t xml:space="preserve"> trimestre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3A299B">
        <w:rPr>
          <w:rFonts w:ascii="Arial" w:hAnsi="Arial" w:cs="Arial"/>
          <w:sz w:val="18"/>
          <w:szCs w:val="18"/>
        </w:rPr>
        <w:t>7</w:t>
      </w:r>
      <w:proofErr w:type="gramStart"/>
      <w:r w:rsidR="0006610A">
        <w:rPr>
          <w:rFonts w:ascii="Arial" w:hAnsi="Arial" w:cs="Arial"/>
          <w:sz w:val="18"/>
          <w:szCs w:val="18"/>
        </w:rPr>
        <w:t>,</w:t>
      </w:r>
      <w:r w:rsidR="00A52E61">
        <w:rPr>
          <w:rFonts w:ascii="Arial" w:hAnsi="Arial" w:cs="Arial"/>
          <w:sz w:val="18"/>
          <w:szCs w:val="18"/>
        </w:rPr>
        <w:t>6</w:t>
      </w:r>
      <w:r w:rsidR="003A299B">
        <w:rPr>
          <w:rFonts w:ascii="Arial" w:hAnsi="Arial" w:cs="Arial"/>
          <w:sz w:val="18"/>
          <w:szCs w:val="18"/>
        </w:rPr>
        <w:t>98</w:t>
      </w:r>
      <w:r w:rsidR="0006610A">
        <w:rPr>
          <w:rFonts w:ascii="Arial" w:hAnsi="Arial" w:cs="Arial"/>
          <w:sz w:val="18"/>
          <w:szCs w:val="18"/>
        </w:rPr>
        <w:t>,</w:t>
      </w:r>
      <w:r w:rsidR="003A299B">
        <w:rPr>
          <w:rFonts w:ascii="Arial" w:hAnsi="Arial" w:cs="Arial"/>
          <w:sz w:val="18"/>
          <w:szCs w:val="18"/>
        </w:rPr>
        <w:t>354</w:t>
      </w:r>
      <w:r w:rsidR="00493E27">
        <w:rPr>
          <w:rFonts w:ascii="Arial" w:hAnsi="Arial" w:cs="Arial"/>
          <w:sz w:val="18"/>
          <w:szCs w:val="18"/>
        </w:rPr>
        <w:t>,</w:t>
      </w:r>
      <w:r w:rsidR="00A52E61">
        <w:rPr>
          <w:rFonts w:ascii="Arial" w:hAnsi="Arial" w:cs="Arial"/>
          <w:sz w:val="18"/>
          <w:szCs w:val="18"/>
        </w:rPr>
        <w:t>3</w:t>
      </w:r>
      <w:r w:rsidR="003A299B">
        <w:rPr>
          <w:rFonts w:ascii="Arial" w:hAnsi="Arial" w:cs="Arial"/>
          <w:sz w:val="18"/>
          <w:szCs w:val="18"/>
        </w:rPr>
        <w:t>8</w:t>
      </w:r>
      <w:r w:rsidR="00A52E61">
        <w:rPr>
          <w:rFonts w:ascii="Arial" w:hAnsi="Arial" w:cs="Arial"/>
          <w:sz w:val="18"/>
          <w:szCs w:val="18"/>
        </w:rPr>
        <w:t>3</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3A299B">
        <w:rPr>
          <w:rFonts w:ascii="Arial" w:hAnsi="Arial" w:cs="Arial"/>
          <w:sz w:val="18"/>
          <w:szCs w:val="18"/>
        </w:rPr>
        <w:t>61</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3A299B">
        <w:rPr>
          <w:rFonts w:ascii="Arial" w:hAnsi="Arial" w:cs="Arial"/>
          <w:sz w:val="18"/>
          <w:szCs w:val="18"/>
        </w:rPr>
        <w:t>33</w:t>
      </w:r>
      <w:r w:rsidR="00FF6FFD">
        <w:rPr>
          <w:rFonts w:ascii="Arial" w:hAnsi="Arial" w:cs="Arial"/>
          <w:sz w:val="18"/>
          <w:szCs w:val="18"/>
        </w:rPr>
        <w:t>%</w:t>
      </w:r>
      <w:r w:rsidR="0083335C">
        <w:rPr>
          <w:rFonts w:ascii="Arial" w:hAnsi="Arial" w:cs="Arial"/>
          <w:sz w:val="18"/>
          <w:szCs w:val="18"/>
        </w:rPr>
        <w:t xml:space="preserve"> y el restante </w:t>
      </w:r>
      <w:r w:rsidR="003A299B">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C4471C">
        <w:rPr>
          <w:rFonts w:ascii="Arial" w:hAnsi="Arial" w:cs="Arial"/>
          <w:sz w:val="18"/>
          <w:szCs w:val="18"/>
        </w:rPr>
        <w:t>junio</w:t>
      </w:r>
      <w:r w:rsidR="00F424B7">
        <w:rPr>
          <w:rFonts w:ascii="Arial" w:hAnsi="Arial" w:cs="Arial"/>
          <w:sz w:val="18"/>
          <w:szCs w:val="18"/>
        </w:rPr>
        <w:t xml:space="preserve"> es de $ </w:t>
      </w:r>
      <w:r w:rsidR="00203AC0">
        <w:rPr>
          <w:rFonts w:ascii="Arial" w:hAnsi="Arial" w:cs="Arial"/>
          <w:sz w:val="18"/>
          <w:szCs w:val="18"/>
        </w:rPr>
        <w:t>2</w:t>
      </w:r>
      <w:r w:rsidR="0083335C">
        <w:rPr>
          <w:rFonts w:ascii="Arial" w:hAnsi="Arial" w:cs="Arial"/>
          <w:sz w:val="18"/>
          <w:szCs w:val="18"/>
        </w:rPr>
        <w:t>,</w:t>
      </w:r>
      <w:r w:rsidR="003A299B">
        <w:rPr>
          <w:rFonts w:ascii="Arial" w:hAnsi="Arial" w:cs="Arial"/>
          <w:sz w:val="18"/>
          <w:szCs w:val="18"/>
        </w:rPr>
        <w:t>81</w:t>
      </w:r>
      <w:r w:rsidR="00203AC0">
        <w:rPr>
          <w:rFonts w:ascii="Arial" w:hAnsi="Arial" w:cs="Arial"/>
          <w:sz w:val="18"/>
          <w:szCs w:val="18"/>
        </w:rPr>
        <w:t>5</w:t>
      </w:r>
      <w:r w:rsidR="0083335C">
        <w:rPr>
          <w:rFonts w:ascii="Arial" w:hAnsi="Arial" w:cs="Arial"/>
          <w:sz w:val="18"/>
          <w:szCs w:val="18"/>
        </w:rPr>
        <w:t>,</w:t>
      </w:r>
      <w:r w:rsidR="003A299B">
        <w:rPr>
          <w:rFonts w:ascii="Arial" w:hAnsi="Arial" w:cs="Arial"/>
          <w:sz w:val="18"/>
          <w:szCs w:val="18"/>
        </w:rPr>
        <w:t>031</w:t>
      </w:r>
      <w:r w:rsidR="0083335C">
        <w:rPr>
          <w:rFonts w:ascii="Arial" w:hAnsi="Arial" w:cs="Arial"/>
          <w:sz w:val="18"/>
          <w:szCs w:val="18"/>
        </w:rPr>
        <w:t>,</w:t>
      </w:r>
      <w:r w:rsidR="003A299B">
        <w:rPr>
          <w:rFonts w:ascii="Arial" w:hAnsi="Arial" w:cs="Arial"/>
          <w:sz w:val="18"/>
          <w:szCs w:val="18"/>
        </w:rPr>
        <w:t>394</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3A299B">
        <w:rPr>
          <w:rFonts w:ascii="Arial" w:hAnsi="Arial" w:cs="Arial"/>
          <w:sz w:val="18"/>
          <w:szCs w:val="18"/>
        </w:rPr>
        <w:t>tercer</w:t>
      </w:r>
      <w:r w:rsidR="00FF574E">
        <w:rPr>
          <w:rFonts w:ascii="Arial" w:hAnsi="Arial" w:cs="Arial"/>
          <w:sz w:val="18"/>
          <w:szCs w:val="18"/>
        </w:rPr>
        <w:t xml:space="preserve"> ajuste trimestral. Los cuales al </w:t>
      </w:r>
      <w:r w:rsidRPr="00DE62C8">
        <w:rPr>
          <w:rFonts w:ascii="Arial" w:hAnsi="Arial" w:cs="Arial"/>
          <w:sz w:val="18"/>
          <w:szCs w:val="18"/>
        </w:rPr>
        <w:t>3</w:t>
      </w:r>
      <w:r w:rsidR="00203AC0">
        <w:rPr>
          <w:rFonts w:ascii="Arial" w:hAnsi="Arial" w:cs="Arial"/>
          <w:sz w:val="18"/>
          <w:szCs w:val="18"/>
        </w:rPr>
        <w:t>0</w:t>
      </w:r>
      <w:r w:rsidRPr="00DE62C8">
        <w:rPr>
          <w:rFonts w:ascii="Arial" w:hAnsi="Arial" w:cs="Arial"/>
          <w:sz w:val="18"/>
          <w:szCs w:val="18"/>
        </w:rPr>
        <w:t xml:space="preserve"> </w:t>
      </w:r>
      <w:r w:rsidR="009632A0">
        <w:rPr>
          <w:rFonts w:ascii="Arial" w:hAnsi="Arial" w:cs="Arial"/>
          <w:sz w:val="18"/>
          <w:szCs w:val="18"/>
        </w:rPr>
        <w:t xml:space="preserve">de </w:t>
      </w:r>
      <w:r w:rsidR="003A299B">
        <w:rPr>
          <w:rFonts w:ascii="Arial" w:hAnsi="Arial" w:cs="Arial"/>
          <w:sz w:val="18"/>
          <w:szCs w:val="18"/>
        </w:rPr>
        <w:t>septiembre</w:t>
      </w:r>
      <w:r w:rsidR="009632A0">
        <w:rPr>
          <w:rFonts w:ascii="Arial" w:hAnsi="Arial" w:cs="Arial"/>
          <w:sz w:val="18"/>
          <w:szCs w:val="18"/>
        </w:rPr>
        <w:t xml:space="preserve"> del año en curso</w:t>
      </w:r>
      <w:r w:rsidR="00BA1ADB">
        <w:rPr>
          <w:rFonts w:ascii="Arial" w:hAnsi="Arial" w:cs="Arial"/>
          <w:sz w:val="18"/>
          <w:szCs w:val="18"/>
        </w:rPr>
        <w:t xml:space="preserve"> </w:t>
      </w:r>
      <w:r w:rsidR="00F54920">
        <w:rPr>
          <w:rFonts w:ascii="Arial" w:hAnsi="Arial" w:cs="Arial"/>
          <w:sz w:val="18"/>
          <w:szCs w:val="18"/>
        </w:rPr>
        <w:t>están</w:t>
      </w:r>
      <w:r w:rsidR="00C4471C">
        <w:rPr>
          <w:rFonts w:ascii="Arial" w:hAnsi="Arial" w:cs="Arial"/>
          <w:sz w:val="18"/>
          <w:szCs w:val="18"/>
        </w:rPr>
        <w:t xml:space="preserve"> debidamente comprometidos</w:t>
      </w:r>
      <w:r w:rsidR="00AB3613">
        <w:rPr>
          <w:rFonts w:ascii="Arial" w:hAnsi="Arial" w:cs="Arial"/>
          <w:sz w:val="18"/>
          <w:szCs w:val="18"/>
        </w:rPr>
        <w:t>,</w:t>
      </w:r>
      <w:r w:rsidRPr="00DE62C8">
        <w:rPr>
          <w:rFonts w:ascii="Arial" w:hAnsi="Arial" w:cs="Arial"/>
          <w:sz w:val="18"/>
          <w:szCs w:val="18"/>
        </w:rPr>
        <w:t xml:space="preserve"> por parte de las Dependencias y Organismos Públicos Des</w:t>
      </w:r>
      <w:r w:rsidR="008A39DE">
        <w:rPr>
          <w:rFonts w:ascii="Arial" w:hAnsi="Arial" w:cs="Arial"/>
          <w:sz w:val="18"/>
          <w:szCs w:val="18"/>
        </w:rPr>
        <w:t>concentrados</w:t>
      </w:r>
      <w:r w:rsidRPr="00DE62C8">
        <w:rPr>
          <w:rFonts w:ascii="Arial" w:hAnsi="Arial" w:cs="Arial"/>
          <w:sz w:val="18"/>
          <w:szCs w:val="18"/>
        </w:rPr>
        <w:t>.</w:t>
      </w:r>
      <w:r w:rsidR="008A39DE">
        <w:rPr>
          <w:rFonts w:ascii="Arial" w:hAnsi="Arial" w:cs="Arial"/>
          <w:sz w:val="18"/>
          <w:szCs w:val="18"/>
        </w:rPr>
        <w:t xml:space="preserve"> </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7E53F6">
        <w:rPr>
          <w:rFonts w:ascii="Arial" w:hAnsi="Arial" w:cs="Arial"/>
          <w:sz w:val="18"/>
          <w:szCs w:val="18"/>
        </w:rPr>
        <w:t>septiembre</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203AC0">
        <w:rPr>
          <w:rFonts w:ascii="Arial" w:hAnsi="Arial" w:cs="Arial"/>
          <w:sz w:val="18"/>
          <w:szCs w:val="18"/>
        </w:rPr>
        <w:t>2</w:t>
      </w:r>
      <w:proofErr w:type="gramStart"/>
      <w:r w:rsidR="00136E7D">
        <w:rPr>
          <w:rFonts w:ascii="Arial" w:eastAsia="Times New Roman" w:hAnsi="Arial" w:cs="Arial"/>
          <w:bCs/>
          <w:sz w:val="18"/>
          <w:szCs w:val="18"/>
          <w:lang w:eastAsia="es-MX"/>
        </w:rPr>
        <w:t>,</w:t>
      </w:r>
      <w:r w:rsidR="009B7E8F">
        <w:rPr>
          <w:rFonts w:ascii="Arial" w:eastAsia="Times New Roman" w:hAnsi="Arial" w:cs="Arial"/>
          <w:bCs/>
          <w:sz w:val="18"/>
          <w:szCs w:val="18"/>
          <w:lang w:eastAsia="es-MX"/>
        </w:rPr>
        <w:t>81</w:t>
      </w:r>
      <w:r w:rsidR="00203AC0">
        <w:rPr>
          <w:rFonts w:ascii="Arial" w:eastAsia="Times New Roman" w:hAnsi="Arial" w:cs="Arial"/>
          <w:bCs/>
          <w:sz w:val="18"/>
          <w:szCs w:val="18"/>
          <w:lang w:eastAsia="es-MX"/>
        </w:rPr>
        <w:t>5</w:t>
      </w:r>
      <w:r w:rsidR="00F424B7">
        <w:rPr>
          <w:rFonts w:ascii="Arial" w:eastAsia="Times New Roman" w:hAnsi="Arial" w:cs="Arial"/>
          <w:bCs/>
          <w:sz w:val="18"/>
          <w:szCs w:val="18"/>
          <w:lang w:eastAsia="es-MX"/>
        </w:rPr>
        <w:t>,</w:t>
      </w:r>
      <w:r w:rsidR="009B7E8F">
        <w:rPr>
          <w:rFonts w:ascii="Arial" w:eastAsia="Times New Roman" w:hAnsi="Arial" w:cs="Arial"/>
          <w:bCs/>
          <w:sz w:val="18"/>
          <w:szCs w:val="18"/>
          <w:lang w:eastAsia="es-MX"/>
        </w:rPr>
        <w:t>031</w:t>
      </w:r>
      <w:r w:rsidR="00F424B7">
        <w:rPr>
          <w:rFonts w:ascii="Arial" w:eastAsia="Times New Roman" w:hAnsi="Arial" w:cs="Arial"/>
          <w:bCs/>
          <w:sz w:val="18"/>
          <w:szCs w:val="18"/>
          <w:lang w:eastAsia="es-MX"/>
        </w:rPr>
        <w:t>,</w:t>
      </w:r>
      <w:r w:rsidR="009B7E8F">
        <w:rPr>
          <w:rFonts w:ascii="Arial" w:eastAsia="Times New Roman" w:hAnsi="Arial" w:cs="Arial"/>
          <w:bCs/>
          <w:sz w:val="18"/>
          <w:szCs w:val="18"/>
          <w:lang w:eastAsia="es-MX"/>
        </w:rPr>
        <w:t>394</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9B7E8F">
        <w:rPr>
          <w:lang w:val="es-MX"/>
        </w:rPr>
        <w:t>2</w:t>
      </w:r>
      <w:r w:rsidR="005A3CCB">
        <w:rPr>
          <w:lang w:val="es-MX"/>
        </w:rPr>
        <w:t>,</w:t>
      </w:r>
      <w:r w:rsidR="00203AC0">
        <w:rPr>
          <w:lang w:val="es-MX"/>
        </w:rPr>
        <w:t>5</w:t>
      </w:r>
      <w:r w:rsidR="009B7E8F">
        <w:rPr>
          <w:lang w:val="es-MX"/>
        </w:rPr>
        <w:t>13</w:t>
      </w:r>
      <w:r w:rsidR="005A3CCB">
        <w:rPr>
          <w:lang w:val="es-MX"/>
        </w:rPr>
        <w:t>,</w:t>
      </w:r>
      <w:r w:rsidR="009B7E8F">
        <w:rPr>
          <w:lang w:val="es-MX"/>
        </w:rPr>
        <w:t>818</w:t>
      </w:r>
      <w:r w:rsidR="005A3CCB">
        <w:rPr>
          <w:lang w:val="es-MX"/>
        </w:rPr>
        <w:t>,</w:t>
      </w:r>
      <w:r w:rsidR="00203AC0">
        <w:rPr>
          <w:lang w:val="es-MX"/>
        </w:rPr>
        <w:t>1</w:t>
      </w:r>
      <w:r w:rsidR="009B7E8F">
        <w:rPr>
          <w:lang w:val="es-MX"/>
        </w:rPr>
        <w:t>40</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203AC0">
        <w:rPr>
          <w:lang w:val="es-MX"/>
        </w:rPr>
        <w:t>2</w:t>
      </w:r>
      <w:proofErr w:type="gramStart"/>
      <w:r w:rsidR="00622823">
        <w:rPr>
          <w:lang w:val="es-MX"/>
        </w:rPr>
        <w:t>,</w:t>
      </w:r>
      <w:r w:rsidR="009B7E8F">
        <w:rPr>
          <w:lang w:val="es-MX"/>
        </w:rPr>
        <w:t>81</w:t>
      </w:r>
      <w:r w:rsidR="00203AC0">
        <w:rPr>
          <w:lang w:val="es-MX"/>
        </w:rPr>
        <w:t>5</w:t>
      </w:r>
      <w:r w:rsidR="00FF4E18">
        <w:rPr>
          <w:lang w:val="es-MX"/>
        </w:rPr>
        <w:t>,</w:t>
      </w:r>
      <w:r w:rsidR="009B7E8F">
        <w:rPr>
          <w:lang w:val="es-MX"/>
        </w:rPr>
        <w:t>031</w:t>
      </w:r>
      <w:r w:rsidR="00FF4E18">
        <w:rPr>
          <w:lang w:val="es-MX"/>
        </w:rPr>
        <w:t>,</w:t>
      </w:r>
      <w:r w:rsidR="009B7E8F">
        <w:rPr>
          <w:lang w:val="es-MX"/>
        </w:rPr>
        <w:t>394</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203AC0">
        <w:rPr>
          <w:lang w:val="es-MX"/>
        </w:rPr>
        <w:t>junio</w:t>
      </w:r>
      <w:r>
        <w:rPr>
          <w:lang w:val="es-MX"/>
        </w:rPr>
        <w:t xml:space="preserve"> un </w:t>
      </w:r>
      <w:r w:rsidR="00622823">
        <w:rPr>
          <w:lang w:val="es-MX"/>
        </w:rPr>
        <w:t>importe</w:t>
      </w:r>
      <w:r>
        <w:rPr>
          <w:lang w:val="es-MX"/>
        </w:rPr>
        <w:t xml:space="preserve"> de </w:t>
      </w:r>
      <w:r w:rsidRPr="004466A7">
        <w:rPr>
          <w:lang w:val="es-MX"/>
        </w:rPr>
        <w:t>$</w:t>
      </w:r>
      <w:r w:rsidR="009B7E8F">
        <w:rPr>
          <w:lang w:val="es-MX"/>
        </w:rPr>
        <w:t>889</w:t>
      </w:r>
      <w:proofErr w:type="gramStart"/>
      <w:r w:rsidR="005A3CCB">
        <w:rPr>
          <w:lang w:val="es-MX"/>
        </w:rPr>
        <w:t>,</w:t>
      </w:r>
      <w:r w:rsidR="009B7E8F">
        <w:rPr>
          <w:lang w:val="es-MX"/>
        </w:rPr>
        <w:t>2</w:t>
      </w:r>
      <w:r w:rsidR="00203AC0">
        <w:rPr>
          <w:lang w:val="es-MX"/>
        </w:rPr>
        <w:t>6</w:t>
      </w:r>
      <w:r w:rsidR="009B7E8F">
        <w:rPr>
          <w:lang w:val="es-MX"/>
        </w:rPr>
        <w:t>9</w:t>
      </w:r>
      <w:r w:rsidR="001635E1">
        <w:rPr>
          <w:lang w:val="es-MX"/>
        </w:rPr>
        <w:t>,</w:t>
      </w:r>
      <w:r w:rsidR="009B7E8F">
        <w:rPr>
          <w:lang w:val="es-MX"/>
        </w:rPr>
        <w:t>657</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73A43">
        <w:rPr>
          <w:lang w:val="es-MX"/>
        </w:rPr>
        <w:t>0</w:t>
      </w:r>
      <w:r w:rsidR="006D5097" w:rsidRPr="006D5097">
        <w:rPr>
          <w:lang w:val="es-MX"/>
        </w:rPr>
        <w:t xml:space="preserve"> de </w:t>
      </w:r>
      <w:r w:rsidR="009B7E8F">
        <w:rPr>
          <w:lang w:val="es-MX"/>
        </w:rPr>
        <w:t>septiembre</w:t>
      </w:r>
      <w:r w:rsidR="006D5097" w:rsidRPr="006D5097">
        <w:rPr>
          <w:lang w:val="es-MX"/>
        </w:rPr>
        <w:t xml:space="preserve"> de 201</w:t>
      </w:r>
      <w:r w:rsidR="00037045">
        <w:rPr>
          <w:lang w:val="es-MX"/>
        </w:rPr>
        <w:t>7</w:t>
      </w:r>
      <w:r w:rsidR="00D234B6" w:rsidRPr="006D5097">
        <w:rPr>
          <w:lang w:val="es-MX"/>
        </w:rPr>
        <w:t xml:space="preserve"> de -$</w:t>
      </w:r>
      <w:r w:rsidR="009B7E8F">
        <w:rPr>
          <w:lang w:val="es-MX"/>
        </w:rPr>
        <w:t>1,190</w:t>
      </w:r>
      <w:r w:rsidR="001635E1">
        <w:rPr>
          <w:lang w:val="es-MX"/>
        </w:rPr>
        <w:t>,</w:t>
      </w:r>
      <w:r w:rsidR="009B7E8F">
        <w:rPr>
          <w:lang w:val="es-MX"/>
        </w:rPr>
        <w:t>482</w:t>
      </w:r>
      <w:r w:rsidR="001635E1">
        <w:rPr>
          <w:lang w:val="es-MX"/>
        </w:rPr>
        <w:t>,</w:t>
      </w:r>
      <w:r w:rsidR="009B7E8F">
        <w:rPr>
          <w:lang w:val="es-MX"/>
        </w:rPr>
        <w:t>911</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6" w:name="_MON_1499681935"/>
    <w:bookmarkEnd w:id="6"/>
    <w:p w:rsidR="009C4575" w:rsidRDefault="004D5003" w:rsidP="00A54D75">
      <w:pPr>
        <w:tabs>
          <w:tab w:val="left" w:pos="284"/>
        </w:tabs>
        <w:spacing w:after="0"/>
        <w:ind w:left="284"/>
        <w:jc w:val="both"/>
        <w:rPr>
          <w:rFonts w:ascii="Arial" w:hAnsi="Arial" w:cs="Arial"/>
          <w:sz w:val="18"/>
          <w:szCs w:val="18"/>
        </w:rPr>
      </w:pPr>
      <w:r>
        <w:object w:dxaOrig="26040" w:dyaOrig="13180">
          <v:shape id="_x0000_i1031" type="#_x0000_t75" style="width:693pt;height:353.25pt" o:ole="">
            <v:imagedata r:id="rId23" o:title=""/>
          </v:shape>
          <o:OLEObject Type="Embed" ProgID="Excel.Sheet.12" ShapeID="_x0000_i1031" DrawAspect="Content" ObjectID="_1569751847" r:id="rId24"/>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041D0E" w:rsidP="00C50527">
      <w:pPr>
        <w:pStyle w:val="Texto"/>
        <w:tabs>
          <w:tab w:val="left" w:pos="284"/>
        </w:tabs>
        <w:spacing w:after="0" w:line="276" w:lineRule="auto"/>
        <w:ind w:left="284" w:firstLine="0"/>
        <w:rPr>
          <w:szCs w:val="18"/>
          <w:lang w:val="es-MX"/>
        </w:rPr>
      </w:pPr>
      <w:r>
        <w:rPr>
          <w:noProof/>
          <w:szCs w:val="18"/>
          <w:lang w:val="es-MX" w:eastAsia="es-MX"/>
        </w:rPr>
        <w:pict>
          <v:shape id="_x0000_s1046" type="#_x0000_t75" style="position:absolute;left:0;text-align:left;margin-left:26.25pt;margin-top:12.85pt;width:711.65pt;height:314.75pt;z-index:251663360">
            <v:imagedata r:id="rId25" o:title=""/>
            <w10:wrap type="topAndBottom"/>
          </v:shape>
          <o:OLEObject Type="Embed" ProgID="Excel.Sheet.12" ShapeID="_x0000_s1046" DrawAspect="Content" ObjectID="_1569751849" r:id="rId26"/>
        </w:pi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8A39DE" w:rsidP="006942ED">
      <w:pPr>
        <w:rPr>
          <w:lang w:eastAsia="es-ES"/>
        </w:rPr>
      </w:pPr>
      <w:r>
        <w:rPr>
          <w:b/>
          <w:smallCaps/>
          <w:noProof/>
          <w:szCs w:val="18"/>
          <w:lang w:eastAsia="es-MX"/>
        </w:rPr>
        <w:pict>
          <v:shape id="_x0000_s1047" type="#_x0000_t75" style="position:absolute;margin-left:-4.1pt;margin-top:26.3pt;width:742.1pt;height:424.5pt;z-index:251664384">
            <v:imagedata r:id="rId27" o:title=""/>
            <w10:wrap type="topAndBottom"/>
          </v:shape>
          <o:OLEObject Type="Embed" ProgID="Excel.Sheet.12" ShapeID="_x0000_s1047" DrawAspect="Content" ObjectID="_1569751850" r:id="rId28"/>
        </w:pict>
      </w:r>
    </w:p>
    <w:p w:rsidR="003C5C30" w:rsidRDefault="003C5C30" w:rsidP="005F52B3">
      <w:pPr>
        <w:pStyle w:val="Texto"/>
        <w:tabs>
          <w:tab w:val="left" w:pos="284"/>
        </w:tabs>
        <w:spacing w:after="0" w:line="276" w:lineRule="auto"/>
        <w:ind w:left="284" w:firstLine="0"/>
        <w:jc w:val="center"/>
        <w:rPr>
          <w:b/>
          <w:szCs w:val="18"/>
        </w:rPr>
      </w:pP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F10594">
        <w:rPr>
          <w:rFonts w:ascii="Arial" w:hAnsi="Arial" w:cs="Arial"/>
          <w:sz w:val="18"/>
          <w:szCs w:val="18"/>
        </w:rPr>
        <w:t>tercer</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Default="005F52B3" w:rsidP="005F52B3">
      <w:pPr>
        <w:pStyle w:val="Texto"/>
        <w:tabs>
          <w:tab w:val="left" w:pos="284"/>
        </w:tabs>
        <w:spacing w:after="0" w:line="276" w:lineRule="auto"/>
        <w:ind w:left="284" w:firstLine="0"/>
        <w:rPr>
          <w:szCs w:val="18"/>
          <w:lang w:val="es-MX"/>
        </w:rPr>
      </w:pPr>
    </w:p>
    <w:p w:rsidR="004076AC" w:rsidRDefault="004076AC" w:rsidP="005F52B3">
      <w:pPr>
        <w:pStyle w:val="Texto"/>
        <w:tabs>
          <w:tab w:val="left" w:pos="284"/>
        </w:tabs>
        <w:spacing w:after="0" w:line="276" w:lineRule="auto"/>
        <w:ind w:left="284" w:firstLine="0"/>
        <w:rPr>
          <w:szCs w:val="18"/>
          <w:lang w:val="es-MX"/>
        </w:rPr>
      </w:pPr>
    </w:p>
    <w:p w:rsidR="00F93B88" w:rsidRDefault="00F93B88" w:rsidP="005F52B3">
      <w:pPr>
        <w:pStyle w:val="Texto"/>
        <w:tabs>
          <w:tab w:val="left" w:pos="284"/>
        </w:tabs>
        <w:spacing w:after="0" w:line="276" w:lineRule="auto"/>
        <w:ind w:left="284" w:firstLine="0"/>
        <w:rPr>
          <w:szCs w:val="18"/>
          <w:lang w:val="es-MX"/>
        </w:rPr>
      </w:pPr>
    </w:p>
    <w:p w:rsidR="005F52B3" w:rsidRPr="0073056A" w:rsidRDefault="005F52B3" w:rsidP="00F93B88">
      <w:pPr>
        <w:pStyle w:val="Texto"/>
        <w:spacing w:after="0" w:line="276" w:lineRule="auto"/>
        <w:ind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F93B88" w:rsidRDefault="00F93B88" w:rsidP="00F93B88">
      <w:pPr>
        <w:pStyle w:val="PRIMERAPLANA"/>
        <w:spacing w:line="360" w:lineRule="auto"/>
        <w:rPr>
          <w:sz w:val="18"/>
          <w:szCs w:val="18"/>
        </w:rPr>
      </w:pPr>
      <w:r w:rsidRPr="00207C3D">
        <w:rPr>
          <w:sz w:val="18"/>
          <w:szCs w:val="18"/>
        </w:rPr>
        <w:t>En el estado viven 1</w:t>
      </w:r>
      <w:proofErr w:type="gramStart"/>
      <w:r w:rsidRPr="00207C3D">
        <w:rPr>
          <w:sz w:val="18"/>
          <w:szCs w:val="18"/>
        </w:rPr>
        <w:t>,313,067</w:t>
      </w:r>
      <w:proofErr w:type="gramEnd"/>
      <w:r w:rsidRPr="00207C3D">
        <w:rPr>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1.39. Durante el mismo periodo, el promedio nacional pasó de 1.41 a 1.23.</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sz w:val="18"/>
          <w:szCs w:val="18"/>
        </w:rPr>
      </w:pPr>
      <w:r w:rsidRPr="00207C3D">
        <w:rPr>
          <w:sz w:val="18"/>
          <w:szCs w:val="18"/>
        </w:rPr>
        <w:t xml:space="preserve">Tlaxcala es uno de los estados con mayor densidad poblacional del país. Tlaxcala ocupa el puesto 28 del país por su número de habitantes, sin embargo, tiene una densidad poblacional alta, de 329 personas por km2, la cual es la cuarta mayor del país y cinco veces más grande que el promedio nacional de 63. Las entidades con una densidad poblacional por encima de Tlaxcala son la Ciudad de México (5,938), México (777) y Morelos (402). La alta densidad poblacional de Tlaxcala se manifiesta en que 30% de los habitantes vive en diez localidades. </w:t>
      </w:r>
    </w:p>
    <w:p w:rsidR="00F93B88" w:rsidRPr="00207C3D" w:rsidRDefault="00F93B88" w:rsidP="00F93B88">
      <w:pPr>
        <w:pStyle w:val="PRIMERAPLANA"/>
        <w:spacing w:line="360" w:lineRule="auto"/>
        <w:rPr>
          <w:sz w:val="18"/>
          <w:szCs w:val="18"/>
        </w:rPr>
      </w:pPr>
    </w:p>
    <w:p w:rsidR="00F93B88" w:rsidRPr="00207C3D" w:rsidRDefault="00F93B88" w:rsidP="00F93B88">
      <w:pPr>
        <w:pStyle w:val="PRIMERAPLANA"/>
        <w:spacing w:line="360" w:lineRule="auto"/>
        <w:rPr>
          <w:sz w:val="18"/>
          <w:szCs w:val="18"/>
        </w:rPr>
      </w:pPr>
      <w:r w:rsidRPr="00207C3D">
        <w:rPr>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jc w:val="center"/>
        <w:rPr>
          <w:rFonts w:cs="Arial"/>
          <w:sz w:val="18"/>
          <w:szCs w:val="18"/>
          <w:lang w:val="es-ES"/>
        </w:rPr>
      </w:pPr>
      <w:r w:rsidRPr="00207C3D">
        <w:rPr>
          <w:noProof/>
          <w:sz w:val="18"/>
          <w:szCs w:val="18"/>
          <w:lang w:val="es-MX" w:eastAsia="es-MX"/>
        </w:rPr>
        <w:lastRenderedPageBreak/>
        <w:drawing>
          <wp:inline distT="0" distB="0" distL="0" distR="0">
            <wp:extent cx="2560320" cy="35540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4095"/>
                    </a:xfrm>
                    <a:prstGeom prst="rect">
                      <a:avLst/>
                    </a:prstGeom>
                    <a:noFill/>
                    <a:ln>
                      <a:noFill/>
                    </a:ln>
                  </pic:spPr>
                </pic:pic>
              </a:graphicData>
            </a:graphic>
          </wp:inline>
        </w:drawing>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t xml:space="preserve">La participación de las industrias manufactureras locales tiene la contribución más alta en el PIB local, lo cual define el perfil productivo de la entidad. La manufactura es el sector económico más importante del estado de Tlaxcala. En 2015 aportó 29.3% del PIB local, lo que equivale a 22 mil 122 millones de pesos constantes. Con ello, la entidad ocupa el cuarto lugar entre todos los estados de país con la mayor participación de la industria manufacturera en el PIB local. </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lastRenderedPageBreak/>
        <w:t>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 2016, Tlaxcala ha recibido flujos de inversión acumulados por 2 mil 379 millones de dólares (</w:t>
      </w:r>
      <w:proofErr w:type="spellStart"/>
      <w:r w:rsidRPr="00207C3D">
        <w:rPr>
          <w:sz w:val="18"/>
          <w:szCs w:val="18"/>
        </w:rPr>
        <w:t>mdd</w:t>
      </w:r>
      <w:proofErr w:type="spellEnd"/>
      <w:r w:rsidRPr="00207C3D">
        <w:rPr>
          <w:sz w:val="18"/>
          <w:szCs w:val="18"/>
        </w:rPr>
        <w:t>) equivalentes al 0.5% del total de flujos captados por el país de acuerdo a la Secretaría de Economía al 3er Trimestre de 2016, la entidad pasó a ocupar la posición 26 como receptor de inversión externa en el país, una mejora de cuatro lugares con respecto al año 2015.</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t xml:space="preserve">Más de 90% de la IED captada por el estado se concentra en la industria manufacturera. La fabricación de equipo de transporte concentra 30.9% de los flujos de IED, seguida de la industria química con 23.8%, la de aparatos y equipo eléctrico con 18.5%, la industria de bebidas y la de productos de tabaco con 13.9% y las industrias metálicas básicas con 3.8%. Tlaxcala es una de las 16 entidades del país que no recibe flujos de inversión externa en agricultura, cría de animales, aprovechamiento forestal, pesca y caza. En cuanto a actividades industriales, la industria manufactura captó 108.6 </w:t>
      </w:r>
      <w:proofErr w:type="spellStart"/>
      <w:r w:rsidRPr="00207C3D">
        <w:rPr>
          <w:sz w:val="18"/>
          <w:szCs w:val="18"/>
        </w:rPr>
        <w:t>mdd</w:t>
      </w:r>
      <w:proofErr w:type="spellEnd"/>
      <w:r w:rsidRPr="00207C3D">
        <w:rPr>
          <w:sz w:val="18"/>
          <w:szCs w:val="18"/>
        </w:rPr>
        <w:t xml:space="preserve"> de IED en 2015, lo que significó un crecimiento de 56.5% con respecto a 2014. Este monto de inversión ubica a Tlaxcala como la 20ª entidad receptora de IED en manufactura. En el periodo 2008-2015, la inversión acumulada en esta industria alcanzó 651.8 </w:t>
      </w:r>
      <w:proofErr w:type="spellStart"/>
      <w:r w:rsidRPr="00207C3D">
        <w:rPr>
          <w:sz w:val="18"/>
          <w:szCs w:val="18"/>
        </w:rPr>
        <w:t>mdd</w:t>
      </w:r>
      <w:proofErr w:type="spellEnd"/>
      <w:r w:rsidRPr="00207C3D">
        <w:rPr>
          <w:sz w:val="18"/>
          <w:szCs w:val="18"/>
        </w:rPr>
        <w:t xml:space="preserve">. En 2016, la inversión externa en el sector continuó siendo positiva y sumó durante los primeros nueve meses 69.2 </w:t>
      </w:r>
      <w:proofErr w:type="spellStart"/>
      <w:r w:rsidRPr="00207C3D">
        <w:rPr>
          <w:sz w:val="18"/>
          <w:szCs w:val="18"/>
        </w:rPr>
        <w:t>mdd</w:t>
      </w:r>
      <w:proofErr w:type="spellEnd"/>
      <w:r w:rsidRPr="00207C3D">
        <w:rPr>
          <w:sz w:val="18"/>
          <w:szCs w:val="18"/>
        </w:rPr>
        <w:t xml:space="preserve">. Con ello, Tlaxcala ocupó la posición 16 nacional. Por país de origen, los principales inversionistas externos en el estado son: Estados Unidos, Alemania, Francia, Países Bajos y Suiza, Reino Unido, Corea y Suecia. </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575 mil 641 personas y representa 1.1% del total nacional. La población ocupada representó 95.4% de la PEA de la entidad, es decir, 549 mil 252 personas. De esta población, 60% son hombres y 40% son mujeres. Un dato a destacar es el aumento de la participación laboral femenina en el estado. En 2000, la proporción de mujeres trabajadoras tlaxcaltecas dentro de la población ocupada total era de 33%. Actualmente, alcanza 40%, 2 puntos porcentuales mayor al promedio nacional. </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rPr>
          <w:rFonts w:cs="Arial"/>
          <w:sz w:val="18"/>
          <w:szCs w:val="18"/>
          <w:lang w:val="es-ES"/>
        </w:rPr>
      </w:pPr>
      <w:r w:rsidRPr="00207C3D">
        <w:rPr>
          <w:sz w:val="18"/>
          <w:szCs w:val="18"/>
        </w:rPr>
        <w:t>Por rama de actividad económica, 48% de la población ocupada del estado de Tlaxcala se concentra en el sector servicios, 36% en actividades industriales, 12% en actividades agropecuarias y tres por ciento en actividades gubernamentales.</w:t>
      </w:r>
    </w:p>
    <w:p w:rsidR="00F93B88" w:rsidRPr="00207C3D" w:rsidRDefault="00F93B88" w:rsidP="00F93B88">
      <w:pPr>
        <w:pStyle w:val="PRIMERAPLANA"/>
        <w:spacing w:line="360" w:lineRule="auto"/>
        <w:rPr>
          <w:rFonts w:cs="Arial"/>
          <w:sz w:val="18"/>
          <w:szCs w:val="18"/>
          <w:lang w:val="es-ES"/>
        </w:rPr>
      </w:pPr>
    </w:p>
    <w:p w:rsidR="00F93B88" w:rsidRPr="00207C3D" w:rsidRDefault="00F93B88" w:rsidP="00F93B88">
      <w:pPr>
        <w:pStyle w:val="PRIMERAPLANA"/>
        <w:spacing w:line="360" w:lineRule="auto"/>
        <w:jc w:val="center"/>
        <w:rPr>
          <w:rFonts w:cs="Arial"/>
          <w:sz w:val="18"/>
          <w:szCs w:val="18"/>
          <w:lang w:val="es-ES"/>
        </w:rPr>
      </w:pPr>
      <w:r w:rsidRPr="00207C3D">
        <w:rPr>
          <w:noProof/>
          <w:sz w:val="18"/>
          <w:szCs w:val="18"/>
          <w:lang w:val="es-MX" w:eastAsia="es-MX"/>
        </w:rPr>
        <w:lastRenderedPageBreak/>
        <w:drawing>
          <wp:inline distT="0" distB="0" distL="0" distR="0">
            <wp:extent cx="3427095" cy="360172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68921" t="41539" r="12144" b="21605"/>
                    <a:stretch>
                      <a:fillRect/>
                    </a:stretch>
                  </pic:blipFill>
                  <pic:spPr bwMode="auto">
                    <a:xfrm>
                      <a:off x="0" y="0"/>
                      <a:ext cx="3427095" cy="3601720"/>
                    </a:xfrm>
                    <a:prstGeom prst="rect">
                      <a:avLst/>
                    </a:prstGeom>
                    <a:noFill/>
                    <a:ln>
                      <a:noFill/>
                    </a:ln>
                  </pic:spPr>
                </pic:pic>
              </a:graphicData>
            </a:graphic>
          </wp:inline>
        </w:drawing>
      </w:r>
    </w:p>
    <w:p w:rsidR="00F93B88" w:rsidRPr="00FC295B" w:rsidRDefault="00F93B88" w:rsidP="00FC295B">
      <w:pPr>
        <w:pStyle w:val="PRIMERAPLANA"/>
        <w:spacing w:line="360" w:lineRule="auto"/>
        <w:rPr>
          <w:sz w:val="18"/>
          <w:szCs w:val="18"/>
        </w:rPr>
      </w:pPr>
    </w:p>
    <w:p w:rsidR="005F52B3" w:rsidRPr="00FC295B" w:rsidRDefault="005F52B3" w:rsidP="00FC295B">
      <w:pPr>
        <w:pStyle w:val="PRIMERAPLANA"/>
        <w:spacing w:line="360" w:lineRule="auto"/>
        <w:rPr>
          <w:b/>
          <w:sz w:val="18"/>
          <w:szCs w:val="18"/>
        </w:rPr>
      </w:pPr>
      <w:r w:rsidRPr="00FC295B">
        <w:rPr>
          <w:b/>
          <w:sz w:val="18"/>
          <w:szCs w:val="18"/>
        </w:rPr>
        <w:t>Organización y Objeto Social</w:t>
      </w:r>
    </w:p>
    <w:p w:rsidR="00FC295B" w:rsidRDefault="00FC295B" w:rsidP="00FC295B">
      <w:pPr>
        <w:pStyle w:val="PRIMERAPLANA"/>
        <w:spacing w:line="360" w:lineRule="auto"/>
        <w:rPr>
          <w:sz w:val="18"/>
          <w:szCs w:val="18"/>
        </w:rPr>
      </w:pPr>
    </w:p>
    <w:p w:rsidR="005F52B3" w:rsidRDefault="005F52B3" w:rsidP="00FC295B">
      <w:pPr>
        <w:pStyle w:val="PRIMERAPLANA"/>
        <w:spacing w:line="360" w:lineRule="auto"/>
        <w:rPr>
          <w:sz w:val="18"/>
          <w:szCs w:val="18"/>
        </w:rPr>
      </w:pPr>
      <w:r w:rsidRPr="00FC295B">
        <w:rPr>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w:t>
      </w:r>
      <w:r w:rsidRPr="00FC295B">
        <w:rPr>
          <w:sz w:val="18"/>
          <w:szCs w:val="18"/>
        </w:rPr>
        <w:lastRenderedPageBreak/>
        <w:t>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FC295B" w:rsidRPr="00FC295B" w:rsidRDefault="00FC295B" w:rsidP="00FC295B">
      <w:pPr>
        <w:pStyle w:val="PRIMERAPLANA"/>
        <w:spacing w:line="360" w:lineRule="auto"/>
        <w:rPr>
          <w:sz w:val="18"/>
          <w:szCs w:val="18"/>
        </w:rPr>
      </w:pPr>
    </w:p>
    <w:p w:rsidR="005F52B3" w:rsidRPr="00FC295B" w:rsidRDefault="005F52B3" w:rsidP="00FC295B">
      <w:pPr>
        <w:pStyle w:val="PRIMERAPLANA"/>
        <w:spacing w:line="360" w:lineRule="auto"/>
        <w:rPr>
          <w:sz w:val="18"/>
          <w:szCs w:val="18"/>
        </w:rPr>
      </w:pPr>
      <w:r w:rsidRPr="00FC295B">
        <w:rPr>
          <w:sz w:val="18"/>
          <w:szCs w:val="18"/>
        </w:rPr>
        <w:t>El Gobierno del Estado, a través de la Secretaría de Planeación y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FC295B" w:rsidRDefault="00FC295B" w:rsidP="00FC295B">
      <w:pPr>
        <w:pStyle w:val="PRIMERAPLANA"/>
        <w:spacing w:line="360" w:lineRule="auto"/>
        <w:rPr>
          <w:b/>
          <w:sz w:val="18"/>
          <w:szCs w:val="18"/>
        </w:rPr>
      </w:pPr>
    </w:p>
    <w:p w:rsidR="00C5304F" w:rsidRPr="00FC295B" w:rsidRDefault="00C5304F" w:rsidP="00FC295B">
      <w:pPr>
        <w:pStyle w:val="PRIMERAPLANA"/>
        <w:spacing w:line="360" w:lineRule="auto"/>
        <w:rPr>
          <w:b/>
          <w:sz w:val="18"/>
          <w:szCs w:val="18"/>
        </w:rPr>
      </w:pPr>
      <w:r w:rsidRPr="00FC295B">
        <w:rPr>
          <w:b/>
          <w:sz w:val="18"/>
          <w:szCs w:val="18"/>
        </w:rPr>
        <w:t>Bases de Preparación de los Estados Financieros</w:t>
      </w:r>
    </w:p>
    <w:p w:rsidR="00FC295B" w:rsidRDefault="00FC295B" w:rsidP="00FC295B">
      <w:pPr>
        <w:pStyle w:val="PRIMERAPLANA"/>
        <w:spacing w:line="360" w:lineRule="auto"/>
        <w:rPr>
          <w:sz w:val="18"/>
          <w:szCs w:val="18"/>
        </w:rPr>
      </w:pPr>
    </w:p>
    <w:p w:rsidR="00C5304F" w:rsidRPr="00FC295B" w:rsidRDefault="00C5304F" w:rsidP="00FC295B">
      <w:pPr>
        <w:pStyle w:val="PRIMERAPLANA"/>
        <w:spacing w:line="360" w:lineRule="auto"/>
        <w:rPr>
          <w:sz w:val="18"/>
          <w:szCs w:val="18"/>
        </w:rPr>
      </w:pPr>
      <w:r w:rsidRPr="00FC295B">
        <w:rPr>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FC295B" w:rsidRDefault="00FC295B" w:rsidP="00FC295B">
      <w:pPr>
        <w:pStyle w:val="PRIMERAPLANA"/>
        <w:spacing w:line="360" w:lineRule="auto"/>
        <w:rPr>
          <w:sz w:val="18"/>
          <w:szCs w:val="18"/>
        </w:rPr>
      </w:pPr>
    </w:p>
    <w:p w:rsidR="00C5304F" w:rsidRPr="00FC295B" w:rsidRDefault="00C5304F" w:rsidP="00FC295B">
      <w:pPr>
        <w:pStyle w:val="PRIMERAPLANA"/>
        <w:spacing w:line="360" w:lineRule="auto"/>
        <w:rPr>
          <w:sz w:val="18"/>
          <w:szCs w:val="18"/>
        </w:rPr>
      </w:pPr>
      <w:r w:rsidRPr="00FC295B">
        <w:rPr>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sidRPr="00FC295B">
        <w:rPr>
          <w:sz w:val="18"/>
          <w:szCs w:val="18"/>
        </w:rPr>
        <w:t>l</w:t>
      </w:r>
      <w:r w:rsidRPr="00FC295B">
        <w:rPr>
          <w:sz w:val="18"/>
          <w:szCs w:val="18"/>
        </w:rPr>
        <w:t xml:space="preserve"> CONAC.</w:t>
      </w:r>
    </w:p>
    <w:p w:rsidR="00FC295B" w:rsidRDefault="00FC295B" w:rsidP="00FC295B">
      <w:pPr>
        <w:pStyle w:val="PRIMERAPLANA"/>
        <w:spacing w:line="360" w:lineRule="auto"/>
        <w:rPr>
          <w:sz w:val="18"/>
          <w:szCs w:val="18"/>
        </w:rPr>
      </w:pPr>
    </w:p>
    <w:p w:rsidR="00C5304F" w:rsidRDefault="00C5304F" w:rsidP="00FC295B">
      <w:pPr>
        <w:pStyle w:val="PRIMERAPLANA"/>
        <w:spacing w:line="360" w:lineRule="auto"/>
        <w:rPr>
          <w:sz w:val="18"/>
          <w:szCs w:val="18"/>
        </w:rPr>
      </w:pPr>
      <w:r w:rsidRPr="00FC295B">
        <w:rPr>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FC295B" w:rsidRPr="00FC295B" w:rsidRDefault="00FC295B" w:rsidP="00FC295B">
      <w:pPr>
        <w:pStyle w:val="PRIMERAPLANA"/>
        <w:spacing w:line="360" w:lineRule="auto"/>
        <w:rPr>
          <w:sz w:val="18"/>
          <w:szCs w:val="18"/>
        </w:rPr>
      </w:pPr>
    </w:p>
    <w:p w:rsidR="00C5304F" w:rsidRPr="00FC295B" w:rsidRDefault="00C5304F" w:rsidP="00FC295B">
      <w:pPr>
        <w:pStyle w:val="PRIMERAPLANA"/>
        <w:spacing w:line="360" w:lineRule="auto"/>
        <w:rPr>
          <w:sz w:val="18"/>
          <w:szCs w:val="18"/>
        </w:rPr>
      </w:pPr>
      <w:r w:rsidRPr="00FC295B">
        <w:rPr>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w:t>
      </w:r>
      <w:r w:rsidRPr="00FC295B">
        <w:rPr>
          <w:sz w:val="18"/>
          <w:szCs w:val="18"/>
        </w:rPr>
        <w:lastRenderedPageBreak/>
        <w:t>Gubernamental y las Normas y Metodología para la Emisión de Información Financiera y Estructura de los Estados Financieros Básicos, emitido por el Consejo Nacional de Armonización Contable (CONAC).</w:t>
      </w:r>
    </w:p>
    <w:p w:rsidR="00FC295B" w:rsidRDefault="00FC295B" w:rsidP="00FC295B">
      <w:pPr>
        <w:pStyle w:val="PRIMERAPLANA"/>
        <w:spacing w:line="360" w:lineRule="auto"/>
        <w:rPr>
          <w:b/>
          <w:sz w:val="18"/>
          <w:szCs w:val="18"/>
        </w:rPr>
      </w:pPr>
    </w:p>
    <w:p w:rsidR="00C5304F" w:rsidRPr="00FC295B" w:rsidRDefault="00C5304F" w:rsidP="00FC295B">
      <w:pPr>
        <w:pStyle w:val="PRIMERAPLANA"/>
        <w:spacing w:line="360" w:lineRule="auto"/>
        <w:rPr>
          <w:b/>
          <w:sz w:val="18"/>
          <w:szCs w:val="18"/>
        </w:rPr>
      </w:pPr>
      <w:r w:rsidRPr="00FC295B">
        <w:rPr>
          <w:b/>
          <w:sz w:val="18"/>
          <w:szCs w:val="18"/>
        </w:rPr>
        <w:t>Políticas de Contabilidad Significativas</w:t>
      </w:r>
    </w:p>
    <w:p w:rsidR="00FC295B" w:rsidRDefault="00FC295B" w:rsidP="00FC295B">
      <w:pPr>
        <w:pStyle w:val="PRIMERAPLANA"/>
        <w:spacing w:line="360" w:lineRule="auto"/>
        <w:rPr>
          <w:sz w:val="18"/>
          <w:szCs w:val="18"/>
        </w:rPr>
      </w:pPr>
    </w:p>
    <w:p w:rsidR="00C5304F" w:rsidRPr="00FC295B" w:rsidRDefault="00C5304F" w:rsidP="00FC295B">
      <w:pPr>
        <w:pStyle w:val="PRIMERAPLANA"/>
        <w:spacing w:line="360" w:lineRule="auto"/>
        <w:rPr>
          <w:sz w:val="18"/>
          <w:szCs w:val="18"/>
        </w:rPr>
      </w:pPr>
      <w:r w:rsidRPr="00FC295B">
        <w:rPr>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Default="00C5304F" w:rsidP="00FC295B">
      <w:pPr>
        <w:pStyle w:val="PRIMERAPLANA"/>
        <w:spacing w:line="360" w:lineRule="auto"/>
        <w:rPr>
          <w:sz w:val="18"/>
          <w:szCs w:val="18"/>
        </w:rPr>
      </w:pPr>
      <w:r w:rsidRPr="00FC295B">
        <w:rPr>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FC295B" w:rsidRPr="00FC295B" w:rsidRDefault="00FC295B" w:rsidP="00FC295B">
      <w:pPr>
        <w:pStyle w:val="PRIMERAPLANA"/>
        <w:spacing w:line="360" w:lineRule="auto"/>
        <w:rPr>
          <w:sz w:val="18"/>
          <w:szCs w:val="18"/>
        </w:rPr>
      </w:pPr>
    </w:p>
    <w:p w:rsidR="00C5304F" w:rsidRDefault="00C5304F" w:rsidP="00FC295B">
      <w:pPr>
        <w:pStyle w:val="PRIMERAPLANA"/>
        <w:spacing w:line="360" w:lineRule="auto"/>
        <w:rPr>
          <w:sz w:val="18"/>
          <w:szCs w:val="18"/>
        </w:rPr>
      </w:pPr>
      <w:r w:rsidRPr="00FC295B">
        <w:rPr>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FC295B" w:rsidRPr="00FC295B" w:rsidRDefault="00FC295B" w:rsidP="00FC295B">
      <w:pPr>
        <w:pStyle w:val="PRIMERAPLANA"/>
        <w:spacing w:line="360" w:lineRule="auto"/>
        <w:rPr>
          <w:sz w:val="18"/>
          <w:szCs w:val="18"/>
        </w:rPr>
      </w:pPr>
    </w:p>
    <w:p w:rsidR="00C5304F" w:rsidRDefault="00C5304F" w:rsidP="00FC295B">
      <w:pPr>
        <w:pStyle w:val="PRIMERAPLANA"/>
        <w:spacing w:line="360" w:lineRule="auto"/>
        <w:rPr>
          <w:sz w:val="18"/>
          <w:szCs w:val="18"/>
        </w:rPr>
      </w:pPr>
      <w:r w:rsidRPr="00FC295B">
        <w:rPr>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FC295B" w:rsidRPr="00FC295B" w:rsidRDefault="00FC295B" w:rsidP="00FC295B">
      <w:pPr>
        <w:pStyle w:val="PRIMERAPLANA"/>
        <w:spacing w:line="360" w:lineRule="auto"/>
        <w:rPr>
          <w:sz w:val="18"/>
          <w:szCs w:val="18"/>
        </w:rPr>
      </w:pPr>
    </w:p>
    <w:p w:rsidR="00C5304F" w:rsidRDefault="00C5304F" w:rsidP="00FC295B">
      <w:pPr>
        <w:pStyle w:val="PRIMERAPLANA"/>
        <w:spacing w:line="360" w:lineRule="auto"/>
        <w:rPr>
          <w:sz w:val="18"/>
          <w:szCs w:val="18"/>
        </w:rPr>
      </w:pPr>
      <w:r w:rsidRPr="00FC295B">
        <w:rPr>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rsidR="00FC295B" w:rsidRPr="00FC295B" w:rsidRDefault="00FC295B" w:rsidP="00FC295B">
      <w:pPr>
        <w:pStyle w:val="PRIMERAPLANA"/>
        <w:spacing w:line="360" w:lineRule="auto"/>
        <w:rPr>
          <w:sz w:val="18"/>
          <w:szCs w:val="18"/>
        </w:rPr>
      </w:pPr>
    </w:p>
    <w:p w:rsidR="00C5304F" w:rsidRPr="00FC295B" w:rsidRDefault="00C5304F" w:rsidP="00FC295B">
      <w:pPr>
        <w:pStyle w:val="PRIMERAPLANA"/>
        <w:spacing w:line="360" w:lineRule="auto"/>
        <w:rPr>
          <w:b/>
          <w:sz w:val="18"/>
          <w:szCs w:val="18"/>
        </w:rPr>
      </w:pPr>
      <w:r w:rsidRPr="00FC295B">
        <w:rPr>
          <w:b/>
          <w:sz w:val="18"/>
          <w:szCs w:val="18"/>
        </w:rPr>
        <w:t>Información sobre la Deuda y el Reporte Analítico de la Deuda</w:t>
      </w:r>
    </w:p>
    <w:p w:rsidR="00FC295B" w:rsidRDefault="00FC295B" w:rsidP="00FC295B">
      <w:pPr>
        <w:pStyle w:val="PRIMERAPLANA"/>
        <w:spacing w:line="360" w:lineRule="auto"/>
        <w:rPr>
          <w:sz w:val="18"/>
          <w:szCs w:val="18"/>
        </w:rPr>
      </w:pPr>
    </w:p>
    <w:p w:rsidR="00C5304F" w:rsidRDefault="00C5304F" w:rsidP="00FC295B">
      <w:pPr>
        <w:pStyle w:val="PRIMERAPLANA"/>
        <w:spacing w:line="360" w:lineRule="auto"/>
        <w:rPr>
          <w:sz w:val="18"/>
          <w:szCs w:val="18"/>
        </w:rPr>
      </w:pPr>
      <w:r w:rsidRPr="00FC295B">
        <w:rPr>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w:t>
      </w:r>
      <w:r w:rsidR="00F93B88" w:rsidRPr="00FC295B">
        <w:rPr>
          <w:sz w:val="18"/>
          <w:szCs w:val="18"/>
        </w:rPr>
        <w:t xml:space="preserve">5.3. </w:t>
      </w:r>
      <w:r w:rsidR="00C07F7B" w:rsidRPr="00FC295B">
        <w:rPr>
          <w:sz w:val="18"/>
          <w:szCs w:val="18"/>
        </w:rPr>
        <w:t xml:space="preserve">Garantizar Finanzas Públicas sanas mediante el equilibrio entre Ingresos </w:t>
      </w:r>
      <w:r w:rsidR="00C07F7B" w:rsidRPr="00FC295B">
        <w:rPr>
          <w:sz w:val="18"/>
          <w:szCs w:val="18"/>
        </w:rPr>
        <w:lastRenderedPageBreak/>
        <w:t>Fiscales y Gasto Público</w:t>
      </w:r>
      <w:r w:rsidRPr="00FC295B">
        <w:rPr>
          <w:sz w:val="18"/>
          <w:szCs w:val="18"/>
        </w:rPr>
        <w:t xml:space="preserve">, </w:t>
      </w:r>
      <w:r w:rsidR="00C07F7B" w:rsidRPr="00FC295B">
        <w:rPr>
          <w:sz w:val="18"/>
          <w:szCs w:val="18"/>
        </w:rPr>
        <w:t xml:space="preserve">Estrategia 5.3.2. Elevar la calidad del gasto público mediante un ejercicio responsable y transparente del presupuesto., </w:t>
      </w:r>
      <w:r w:rsidRPr="00FC295B">
        <w:rPr>
          <w:sz w:val="18"/>
          <w:szCs w:val="18"/>
        </w:rPr>
        <w:t xml:space="preserve">Línea de Acción </w:t>
      </w:r>
      <w:r w:rsidR="00C07F7B" w:rsidRPr="00FC295B">
        <w:rPr>
          <w:sz w:val="18"/>
          <w:szCs w:val="18"/>
        </w:rPr>
        <w:t>5.3.2.5. Fomentar la capacitación permanente a los gobiernos municipales para mejorar su capacidad de administración de recursos públicos</w:t>
      </w:r>
      <w:r w:rsidRPr="00FC295B">
        <w:rPr>
          <w:sz w:val="18"/>
          <w:szCs w:val="18"/>
        </w:rPr>
        <w:t>.</w:t>
      </w:r>
    </w:p>
    <w:p w:rsidR="00FC295B" w:rsidRPr="00FC295B" w:rsidRDefault="00FC295B" w:rsidP="00FC295B">
      <w:pPr>
        <w:pStyle w:val="PRIMERAPLANA"/>
        <w:spacing w:line="360" w:lineRule="auto"/>
        <w:rPr>
          <w:sz w:val="18"/>
          <w:szCs w:val="18"/>
        </w:rPr>
      </w:pPr>
    </w:p>
    <w:p w:rsidR="00C5304F" w:rsidRPr="00FC295B" w:rsidRDefault="00C5304F" w:rsidP="00FC295B">
      <w:pPr>
        <w:pStyle w:val="PRIMERAPLANA"/>
        <w:spacing w:line="360" w:lineRule="auto"/>
        <w:rPr>
          <w:sz w:val="18"/>
          <w:szCs w:val="18"/>
        </w:rPr>
      </w:pPr>
      <w:r w:rsidRPr="00FC295B">
        <w:rPr>
          <w:sz w:val="18"/>
          <w:szCs w:val="18"/>
        </w:rPr>
        <w:t xml:space="preserve">En materia de deuda pública, esta administración </w:t>
      </w:r>
      <w:r w:rsidR="00C07F7B" w:rsidRPr="00FC295B">
        <w:rPr>
          <w:sz w:val="18"/>
          <w:szCs w:val="18"/>
        </w:rPr>
        <w:t xml:space="preserve">a la fecha </w:t>
      </w:r>
      <w:r w:rsidRPr="00FC295B">
        <w:rPr>
          <w:sz w:val="18"/>
          <w:szCs w:val="18"/>
        </w:rPr>
        <w:t xml:space="preserve">no </w:t>
      </w:r>
      <w:r w:rsidR="00C07F7B" w:rsidRPr="00FC295B">
        <w:rPr>
          <w:sz w:val="18"/>
          <w:szCs w:val="18"/>
        </w:rPr>
        <w:t xml:space="preserve">ha </w:t>
      </w:r>
      <w:r w:rsidRPr="00FC295B">
        <w:rPr>
          <w:sz w:val="18"/>
          <w:szCs w:val="18"/>
        </w:rPr>
        <w:t>acced</w:t>
      </w:r>
      <w:r w:rsidR="00C07F7B" w:rsidRPr="00FC295B">
        <w:rPr>
          <w:sz w:val="18"/>
          <w:szCs w:val="18"/>
        </w:rPr>
        <w:t>ido</w:t>
      </w:r>
      <w:r w:rsidRPr="00FC295B">
        <w:rPr>
          <w:sz w:val="18"/>
          <w:szCs w:val="18"/>
        </w:rPr>
        <w:t xml:space="preserve"> a esquemas de financiamiento, sea a través de la banca de desarrollo o de la</w:t>
      </w:r>
      <w:r w:rsidR="008F056B" w:rsidRPr="00FC295B">
        <w:rPr>
          <w:sz w:val="18"/>
          <w:szCs w:val="18"/>
        </w:rPr>
        <w:t xml:space="preserve"> </w:t>
      </w:r>
      <w:r w:rsidRPr="00FC295B">
        <w:rPr>
          <w:sz w:val="18"/>
          <w:szCs w:val="18"/>
        </w:rPr>
        <w:t>banca comercial, con la finalidad de mantener sanas las finanzas estatales, más sin embargo se han implementado diversas acciones que nos han permitido mejorar la capacidad crediticia de la Entidad, alinead</w:t>
      </w:r>
      <w:r w:rsidR="00C07F7B" w:rsidRPr="00FC295B">
        <w:rPr>
          <w:sz w:val="18"/>
          <w:szCs w:val="18"/>
        </w:rPr>
        <w:t>as</w:t>
      </w:r>
      <w:r w:rsidRPr="00FC295B">
        <w:rPr>
          <w:sz w:val="18"/>
          <w:szCs w:val="18"/>
        </w:rPr>
        <w:t xml:space="preserve"> al Objetivo </w:t>
      </w:r>
      <w:r w:rsidR="00C07F7B" w:rsidRPr="00FC295B">
        <w:rPr>
          <w:sz w:val="18"/>
          <w:szCs w:val="18"/>
        </w:rPr>
        <w:t>5.3. Garantizar Finanzas Públicas sanas mediante el equilibrio entre Ingresos Fiscales y Gasto Público, Estrategia 5.3.3. Mantener la disciplina de las finanzas públicas del estado en materia de endeudamiento y promover el financiamiento de proyectos estatales y municipales, Línea de Acción 5.3.3.1. Establecer convenios de colaboración con dependencias federales para la obtención de mayores recursos para el financiamiento del desarrollo del estado.</w:t>
      </w: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1016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10160" y="5969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9DE" w:rsidRDefault="008A39DE" w:rsidP="008A39DE">
                              <w:pPr>
                                <w:jc w:val="center"/>
                              </w:pPr>
                            </w:p>
                            <w:p w:rsidR="008A39DE" w:rsidRDefault="008A39DE" w:rsidP="008A39DE">
                              <w:pPr>
                                <w:jc w:val="center"/>
                              </w:pPr>
                            </w:p>
                            <w:p w:rsidR="008A39DE" w:rsidRDefault="008A39DE" w:rsidP="008A39DE">
                              <w:pPr>
                                <w:jc w:val="center"/>
                              </w:pPr>
                            </w:p>
                          </w:txbxContent>
                        </wps:txbx>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9DE" w:rsidRPr="008A39DE" w:rsidRDefault="00773A43">
                              <w:pPr>
                                <w:rPr>
                                  <w:rFonts w:ascii="Arial" w:hAnsi="Arial" w:cs="Arial"/>
                                  <w:color w:val="000000"/>
                                  <w:sz w:val="18"/>
                                  <w:szCs w:val="18"/>
                                </w:rPr>
                              </w:pPr>
                              <w:r w:rsidRPr="007B7847">
                                <w:rPr>
                                  <w:rFonts w:ascii="Arial" w:hAnsi="Arial" w:cs="Arial"/>
                                  <w:color w:val="000000"/>
                                  <w:sz w:val="18"/>
                                  <w:szCs w:val="18"/>
                                </w:rPr>
                                <w:t>Bajo protesta de decir verdad declaramos que los Estados Financieros y sus Notas son razonablemente correctos y responsabilidad del emisor</w:t>
                              </w:r>
                              <w:r w:rsidR="008A39DE">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txbxContent>
                        </wps:txbx>
                        <wps:bodyPr rot="0" vert="horz" wrap="none" lIns="0" tIns="0" rIns="0" bIns="0" anchor="t" anchorCtr="0">
                          <a:spAutoFit/>
                        </wps:bodyPr>
                      </wps:wsp>
                      <wps:wsp>
                        <wps:cNvPr id="22" name="Rectangle 37"/>
                        <wps:cNvSpPr>
                          <a:spLocks noChangeArrowheads="1"/>
                        </wps:cNvSpPr>
                        <wps:spPr bwMode="auto">
                          <a:xfrm>
                            <a:off x="930262"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5954395"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B14AB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sidP="007B7847">
                              <w:pPr>
                                <w:jc w:val="center"/>
                              </w:pPr>
                              <w:r w:rsidRPr="007B7847">
                                <w:rPr>
                                  <w:rFonts w:ascii="Arial" w:hAnsi="Arial" w:cs="Arial"/>
                                  <w:color w:val="000000"/>
                                  <w:sz w:val="18"/>
                                  <w:szCs w:val="18"/>
                                </w:rPr>
                                <w:t>Direc</w:t>
                              </w:r>
                              <w:r w:rsidR="00B14AB7">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">
                <v:shape id="_x0000_s1027" type="#_x0000_t75" style="position:absolute;width:93052;height:11772;visibility:visible;mso-wrap-style:square">
                  <v:fill o:detectmouseclick="t"/>
                  <v:path o:connecttype="none"/>
                </v:shape>
                <v:rect id="Rectangle 33" o:spid="_x0000_s1028" style="position:absolute;left:101;top:596;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textbox>
                    <w:txbxContent>
                      <w:p w:rsidR="008A39DE" w:rsidRDefault="008A39DE" w:rsidP="008A39DE">
                        <w:pPr>
                          <w:jc w:val="center"/>
                        </w:pPr>
                      </w:p>
                      <w:p w:rsidR="008A39DE" w:rsidRDefault="008A39DE" w:rsidP="008A39DE">
                        <w:pPr>
                          <w:jc w:val="center"/>
                        </w:pPr>
                      </w:p>
                      <w:p w:rsidR="008A39DE" w:rsidRDefault="008A39DE" w:rsidP="008A39DE">
                        <w:pPr>
                          <w:jc w:val="center"/>
                        </w:pPr>
                      </w:p>
                    </w:txbxContent>
                  </v:textbox>
                </v:rect>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8A39DE" w:rsidRPr="008A39DE" w:rsidRDefault="00773A43">
                        <w:pPr>
                          <w:rPr>
                            <w:rFonts w:ascii="Arial" w:hAnsi="Arial" w:cs="Arial"/>
                            <w:color w:val="000000"/>
                            <w:sz w:val="18"/>
                            <w:szCs w:val="18"/>
                          </w:rPr>
                        </w:pPr>
                        <w:r w:rsidRPr="007B7847">
                          <w:rPr>
                            <w:rFonts w:ascii="Arial" w:hAnsi="Arial" w:cs="Arial"/>
                            <w:color w:val="000000"/>
                            <w:sz w:val="18"/>
                            <w:szCs w:val="18"/>
                          </w:rPr>
                          <w:t>Bajo protesta de decir verdad declaramos que los Estados Financieros y sus Notas son razonablemente correctos y responsabilidad del emisor</w:t>
                        </w:r>
                        <w:r w:rsidR="008A39DE">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73A43" w:rsidRDefault="00773A43"/>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73A43" w:rsidRDefault="00773A43"/>
                    </w:txbxContent>
                  </v:textbox>
                </v:rect>
                <v:rect id="Rectangle 37" o:spid="_x0000_s1032" style="position:absolute;left:9302;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73A43" w:rsidRDefault="00773A43">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59543;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773A43" w:rsidRDefault="00B14AB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773A43" w:rsidRDefault="00773A43" w:rsidP="007B7847">
                        <w:pPr>
                          <w:jc w:val="center"/>
                        </w:pPr>
                        <w:r w:rsidRPr="007B7847">
                          <w:rPr>
                            <w:rFonts w:ascii="Arial" w:hAnsi="Arial" w:cs="Arial"/>
                            <w:color w:val="000000"/>
                            <w:sz w:val="18"/>
                            <w:szCs w:val="18"/>
                          </w:rPr>
                          <w:t>Direc</w:t>
                        </w:r>
                        <w:r w:rsidR="00B14AB7">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73A43" w:rsidRDefault="00773A43">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bookmarkStart w:id="7" w:name="_GoBack"/>
      <w:bookmarkEnd w:id="7"/>
    </w:p>
    <w:sectPr w:rsidR="00757C3E" w:rsidRPr="00661A17" w:rsidSect="00312040">
      <w:headerReference w:type="even" r:id="rId31"/>
      <w:headerReference w:type="default" r:id="rId32"/>
      <w:footerReference w:type="even" r:id="rId33"/>
      <w:footerReference w:type="default" r:id="rId3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D0E" w:rsidRDefault="00041D0E" w:rsidP="00EA5418">
      <w:pPr>
        <w:spacing w:after="0" w:line="240" w:lineRule="auto"/>
      </w:pPr>
      <w:r>
        <w:separator/>
      </w:r>
    </w:p>
  </w:endnote>
  <w:endnote w:type="continuationSeparator" w:id="0">
    <w:p w:rsidR="00041D0E" w:rsidRDefault="00041D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43" w:rsidRPr="004E3EA4" w:rsidRDefault="00773A4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A39DE" w:rsidRPr="008A39DE">
          <w:rPr>
            <w:rFonts w:ascii="Arial" w:hAnsi="Arial" w:cs="Arial"/>
            <w:noProof/>
            <w:sz w:val="20"/>
            <w:lang w:val="es-ES"/>
          </w:rPr>
          <w:t>24</w:t>
        </w:r>
        <w:r w:rsidRPr="004E3EA4">
          <w:rPr>
            <w:rFonts w:ascii="Arial" w:hAnsi="Arial" w:cs="Arial"/>
            <w:sz w:val="20"/>
          </w:rPr>
          <w:fldChar w:fldCharType="end"/>
        </w:r>
      </w:sdtContent>
    </w:sdt>
  </w:p>
  <w:p w:rsidR="00773A43" w:rsidRDefault="00773A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43" w:rsidRPr="003527CD" w:rsidRDefault="00773A4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A39DE" w:rsidRPr="008A39DE">
          <w:rPr>
            <w:rFonts w:ascii="Arial" w:hAnsi="Arial" w:cs="Arial"/>
            <w:noProof/>
            <w:lang w:val="es-ES"/>
          </w:rPr>
          <w:t>25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D0E" w:rsidRDefault="00041D0E" w:rsidP="00EA5418">
      <w:pPr>
        <w:spacing w:after="0" w:line="240" w:lineRule="auto"/>
      </w:pPr>
      <w:r>
        <w:separator/>
      </w:r>
    </w:p>
  </w:footnote>
  <w:footnote w:type="continuationSeparator" w:id="0">
    <w:p w:rsidR="00041D0E" w:rsidRDefault="00041D0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43" w:rsidRDefault="00773A43">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A43" w:rsidRPr="00DE4269" w:rsidRDefault="00773A4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73A43" w:rsidRPr="00DE4269" w:rsidRDefault="00773A4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3A43" w:rsidRDefault="00773A4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3A43" w:rsidRPr="00275FC6" w:rsidRDefault="00B15943"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773A43" w:rsidRDefault="00773A4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3A43" w:rsidRDefault="00773A4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3A43" w:rsidRPr="00275FC6" w:rsidRDefault="00B15943"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43" w:rsidRPr="003527CD" w:rsidRDefault="00773A4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1D0E"/>
    <w:rsid w:val="00045A10"/>
    <w:rsid w:val="0004695D"/>
    <w:rsid w:val="00050795"/>
    <w:rsid w:val="00054C4D"/>
    <w:rsid w:val="00063159"/>
    <w:rsid w:val="000655E4"/>
    <w:rsid w:val="0006610A"/>
    <w:rsid w:val="0006668A"/>
    <w:rsid w:val="00076E1D"/>
    <w:rsid w:val="00090FD9"/>
    <w:rsid w:val="00097255"/>
    <w:rsid w:val="000A00F8"/>
    <w:rsid w:val="000A4867"/>
    <w:rsid w:val="000A5776"/>
    <w:rsid w:val="000A7AB8"/>
    <w:rsid w:val="000B6E5A"/>
    <w:rsid w:val="000D01E9"/>
    <w:rsid w:val="000D4D45"/>
    <w:rsid w:val="000E5C7A"/>
    <w:rsid w:val="000E6692"/>
    <w:rsid w:val="001130E9"/>
    <w:rsid w:val="001156F5"/>
    <w:rsid w:val="00115E5C"/>
    <w:rsid w:val="001203B5"/>
    <w:rsid w:val="00120A86"/>
    <w:rsid w:val="00123461"/>
    <w:rsid w:val="001234D1"/>
    <w:rsid w:val="0013011C"/>
    <w:rsid w:val="00136E7D"/>
    <w:rsid w:val="0014540D"/>
    <w:rsid w:val="001528B7"/>
    <w:rsid w:val="001635E1"/>
    <w:rsid w:val="00165BB4"/>
    <w:rsid w:val="00165D80"/>
    <w:rsid w:val="00174F47"/>
    <w:rsid w:val="0018603D"/>
    <w:rsid w:val="001A3F6A"/>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0C04"/>
    <w:rsid w:val="001F18C1"/>
    <w:rsid w:val="002023F6"/>
    <w:rsid w:val="00203AC0"/>
    <w:rsid w:val="00204C86"/>
    <w:rsid w:val="00212203"/>
    <w:rsid w:val="0022227A"/>
    <w:rsid w:val="00223CE1"/>
    <w:rsid w:val="00227B93"/>
    <w:rsid w:val="00230B71"/>
    <w:rsid w:val="00236748"/>
    <w:rsid w:val="00245E54"/>
    <w:rsid w:val="00247AD7"/>
    <w:rsid w:val="00251F0D"/>
    <w:rsid w:val="00255476"/>
    <w:rsid w:val="00261B45"/>
    <w:rsid w:val="00264426"/>
    <w:rsid w:val="002705C0"/>
    <w:rsid w:val="00272E20"/>
    <w:rsid w:val="00280CD3"/>
    <w:rsid w:val="002858C7"/>
    <w:rsid w:val="00287D90"/>
    <w:rsid w:val="00295FCC"/>
    <w:rsid w:val="002A2013"/>
    <w:rsid w:val="002A70B3"/>
    <w:rsid w:val="002A728F"/>
    <w:rsid w:val="002B4828"/>
    <w:rsid w:val="002B7C62"/>
    <w:rsid w:val="002C0A9F"/>
    <w:rsid w:val="002D0278"/>
    <w:rsid w:val="002D2BEE"/>
    <w:rsid w:val="002F546C"/>
    <w:rsid w:val="00302E39"/>
    <w:rsid w:val="00312040"/>
    <w:rsid w:val="0032152C"/>
    <w:rsid w:val="00323D16"/>
    <w:rsid w:val="00324311"/>
    <w:rsid w:val="00327048"/>
    <w:rsid w:val="00327740"/>
    <w:rsid w:val="00331185"/>
    <w:rsid w:val="00332091"/>
    <w:rsid w:val="0033398C"/>
    <w:rsid w:val="00336B8F"/>
    <w:rsid w:val="003437F9"/>
    <w:rsid w:val="00345A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299B"/>
    <w:rsid w:val="003A6C39"/>
    <w:rsid w:val="003B1B0C"/>
    <w:rsid w:val="003C35FE"/>
    <w:rsid w:val="003C5C30"/>
    <w:rsid w:val="003D0221"/>
    <w:rsid w:val="003D1331"/>
    <w:rsid w:val="003D2E3D"/>
    <w:rsid w:val="003D5DBF"/>
    <w:rsid w:val="003D6079"/>
    <w:rsid w:val="003E63CA"/>
    <w:rsid w:val="003E6BD8"/>
    <w:rsid w:val="003E7FD0"/>
    <w:rsid w:val="003F0EA4"/>
    <w:rsid w:val="003F16E6"/>
    <w:rsid w:val="003F2A03"/>
    <w:rsid w:val="0040301B"/>
    <w:rsid w:val="0040746E"/>
    <w:rsid w:val="004076AC"/>
    <w:rsid w:val="004306DA"/>
    <w:rsid w:val="004311BE"/>
    <w:rsid w:val="00441E7C"/>
    <w:rsid w:val="0044253C"/>
    <w:rsid w:val="004466A7"/>
    <w:rsid w:val="004714CF"/>
    <w:rsid w:val="00480F7F"/>
    <w:rsid w:val="004842C3"/>
    <w:rsid w:val="00484C0D"/>
    <w:rsid w:val="00487AC2"/>
    <w:rsid w:val="0049279C"/>
    <w:rsid w:val="00493E27"/>
    <w:rsid w:val="00497D8B"/>
    <w:rsid w:val="004A67F1"/>
    <w:rsid w:val="004A7484"/>
    <w:rsid w:val="004B04CF"/>
    <w:rsid w:val="004B1F00"/>
    <w:rsid w:val="004B263B"/>
    <w:rsid w:val="004C1616"/>
    <w:rsid w:val="004C4F16"/>
    <w:rsid w:val="004C5E7B"/>
    <w:rsid w:val="004D30E1"/>
    <w:rsid w:val="004D41B8"/>
    <w:rsid w:val="004D5003"/>
    <w:rsid w:val="004E232E"/>
    <w:rsid w:val="004E3EA4"/>
    <w:rsid w:val="004F542A"/>
    <w:rsid w:val="004F5641"/>
    <w:rsid w:val="0050183B"/>
    <w:rsid w:val="00502DDD"/>
    <w:rsid w:val="00503040"/>
    <w:rsid w:val="00516599"/>
    <w:rsid w:val="0052034A"/>
    <w:rsid w:val="00521715"/>
    <w:rsid w:val="00521728"/>
    <w:rsid w:val="00522632"/>
    <w:rsid w:val="00522EF3"/>
    <w:rsid w:val="0052562F"/>
    <w:rsid w:val="0052637F"/>
    <w:rsid w:val="0053277D"/>
    <w:rsid w:val="005327CE"/>
    <w:rsid w:val="0053493D"/>
    <w:rsid w:val="00540418"/>
    <w:rsid w:val="00543F97"/>
    <w:rsid w:val="00545527"/>
    <w:rsid w:val="00550363"/>
    <w:rsid w:val="00553CB3"/>
    <w:rsid w:val="0055582F"/>
    <w:rsid w:val="00570444"/>
    <w:rsid w:val="00574266"/>
    <w:rsid w:val="00575EE0"/>
    <w:rsid w:val="005768EA"/>
    <w:rsid w:val="00577617"/>
    <w:rsid w:val="00585D38"/>
    <w:rsid w:val="00587618"/>
    <w:rsid w:val="0059084C"/>
    <w:rsid w:val="005A3CCB"/>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071BA"/>
    <w:rsid w:val="00622823"/>
    <w:rsid w:val="00623ACB"/>
    <w:rsid w:val="006253D1"/>
    <w:rsid w:val="00632109"/>
    <w:rsid w:val="006331B3"/>
    <w:rsid w:val="0064409F"/>
    <w:rsid w:val="006519BC"/>
    <w:rsid w:val="00653A66"/>
    <w:rsid w:val="00655EB2"/>
    <w:rsid w:val="00661A17"/>
    <w:rsid w:val="006653EB"/>
    <w:rsid w:val="0067443A"/>
    <w:rsid w:val="006774BF"/>
    <w:rsid w:val="006942ED"/>
    <w:rsid w:val="006B1FE7"/>
    <w:rsid w:val="006C54B8"/>
    <w:rsid w:val="006D2166"/>
    <w:rsid w:val="006D3DF1"/>
    <w:rsid w:val="006D5097"/>
    <w:rsid w:val="006E2D9E"/>
    <w:rsid w:val="006E77DD"/>
    <w:rsid w:val="006F2058"/>
    <w:rsid w:val="006F23B1"/>
    <w:rsid w:val="006F4379"/>
    <w:rsid w:val="007004C7"/>
    <w:rsid w:val="00700C5C"/>
    <w:rsid w:val="007103D4"/>
    <w:rsid w:val="00721EA3"/>
    <w:rsid w:val="007277F5"/>
    <w:rsid w:val="0073056A"/>
    <w:rsid w:val="007314A9"/>
    <w:rsid w:val="00731CA2"/>
    <w:rsid w:val="00734272"/>
    <w:rsid w:val="007420CD"/>
    <w:rsid w:val="007439D3"/>
    <w:rsid w:val="00757C3E"/>
    <w:rsid w:val="007723AF"/>
    <w:rsid w:val="00773A43"/>
    <w:rsid w:val="00773EBC"/>
    <w:rsid w:val="0078110A"/>
    <w:rsid w:val="0079158C"/>
    <w:rsid w:val="00794967"/>
    <w:rsid w:val="0079582C"/>
    <w:rsid w:val="007972C6"/>
    <w:rsid w:val="007A1F12"/>
    <w:rsid w:val="007A799B"/>
    <w:rsid w:val="007B2FE4"/>
    <w:rsid w:val="007B72F6"/>
    <w:rsid w:val="007B7847"/>
    <w:rsid w:val="007C5324"/>
    <w:rsid w:val="007C7BD7"/>
    <w:rsid w:val="007D4702"/>
    <w:rsid w:val="007D6E9A"/>
    <w:rsid w:val="007D7D18"/>
    <w:rsid w:val="007E53F6"/>
    <w:rsid w:val="007E6739"/>
    <w:rsid w:val="007F00B0"/>
    <w:rsid w:val="007F4F8F"/>
    <w:rsid w:val="00800EC0"/>
    <w:rsid w:val="00802B2A"/>
    <w:rsid w:val="00810D49"/>
    <w:rsid w:val="00811DAC"/>
    <w:rsid w:val="00817DFF"/>
    <w:rsid w:val="00826474"/>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39DE"/>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86365"/>
    <w:rsid w:val="00986BC3"/>
    <w:rsid w:val="00996671"/>
    <w:rsid w:val="009A0C64"/>
    <w:rsid w:val="009A407A"/>
    <w:rsid w:val="009A6CA9"/>
    <w:rsid w:val="009A6D91"/>
    <w:rsid w:val="009A76C0"/>
    <w:rsid w:val="009B0197"/>
    <w:rsid w:val="009B2C65"/>
    <w:rsid w:val="009B7E8F"/>
    <w:rsid w:val="009C26AF"/>
    <w:rsid w:val="009C379E"/>
    <w:rsid w:val="009C4575"/>
    <w:rsid w:val="009C74FB"/>
    <w:rsid w:val="009D5D4C"/>
    <w:rsid w:val="009E51F8"/>
    <w:rsid w:val="009F23C4"/>
    <w:rsid w:val="00A018A3"/>
    <w:rsid w:val="00A02E76"/>
    <w:rsid w:val="00A073BF"/>
    <w:rsid w:val="00A14DCC"/>
    <w:rsid w:val="00A23892"/>
    <w:rsid w:val="00A344CA"/>
    <w:rsid w:val="00A35A05"/>
    <w:rsid w:val="00A363B6"/>
    <w:rsid w:val="00A450C9"/>
    <w:rsid w:val="00A45D7D"/>
    <w:rsid w:val="00A46BF5"/>
    <w:rsid w:val="00A47F7A"/>
    <w:rsid w:val="00A52E61"/>
    <w:rsid w:val="00A54D75"/>
    <w:rsid w:val="00A65407"/>
    <w:rsid w:val="00A70107"/>
    <w:rsid w:val="00A74CAF"/>
    <w:rsid w:val="00A8077E"/>
    <w:rsid w:val="00A8166B"/>
    <w:rsid w:val="00A85EE5"/>
    <w:rsid w:val="00A95577"/>
    <w:rsid w:val="00A97E66"/>
    <w:rsid w:val="00AA3279"/>
    <w:rsid w:val="00AB3613"/>
    <w:rsid w:val="00AD27C1"/>
    <w:rsid w:val="00AE30F7"/>
    <w:rsid w:val="00AE32DD"/>
    <w:rsid w:val="00AF4311"/>
    <w:rsid w:val="00B0402E"/>
    <w:rsid w:val="00B04DFA"/>
    <w:rsid w:val="00B11CB7"/>
    <w:rsid w:val="00B146E2"/>
    <w:rsid w:val="00B14AB7"/>
    <w:rsid w:val="00B14E56"/>
    <w:rsid w:val="00B15943"/>
    <w:rsid w:val="00B22704"/>
    <w:rsid w:val="00B23F18"/>
    <w:rsid w:val="00B41E9F"/>
    <w:rsid w:val="00B50783"/>
    <w:rsid w:val="00B5253D"/>
    <w:rsid w:val="00B67BC6"/>
    <w:rsid w:val="00B73EB9"/>
    <w:rsid w:val="00B75255"/>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07F7B"/>
    <w:rsid w:val="00C10C63"/>
    <w:rsid w:val="00C1279C"/>
    <w:rsid w:val="00C14867"/>
    <w:rsid w:val="00C16E53"/>
    <w:rsid w:val="00C17841"/>
    <w:rsid w:val="00C27323"/>
    <w:rsid w:val="00C30B88"/>
    <w:rsid w:val="00C411EA"/>
    <w:rsid w:val="00C431B4"/>
    <w:rsid w:val="00C4471C"/>
    <w:rsid w:val="00C502CF"/>
    <w:rsid w:val="00C50527"/>
    <w:rsid w:val="00C5069E"/>
    <w:rsid w:val="00C509E2"/>
    <w:rsid w:val="00C5304F"/>
    <w:rsid w:val="00C5373A"/>
    <w:rsid w:val="00C60544"/>
    <w:rsid w:val="00C63175"/>
    <w:rsid w:val="00C63CF1"/>
    <w:rsid w:val="00C6715B"/>
    <w:rsid w:val="00C71D1F"/>
    <w:rsid w:val="00C74C79"/>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0D3F"/>
    <w:rsid w:val="00D229A6"/>
    <w:rsid w:val="00D234B6"/>
    <w:rsid w:val="00D34D7A"/>
    <w:rsid w:val="00D35411"/>
    <w:rsid w:val="00D3669D"/>
    <w:rsid w:val="00D43342"/>
    <w:rsid w:val="00D4394E"/>
    <w:rsid w:val="00D44728"/>
    <w:rsid w:val="00D52FF5"/>
    <w:rsid w:val="00D56088"/>
    <w:rsid w:val="00D562FF"/>
    <w:rsid w:val="00D700D5"/>
    <w:rsid w:val="00D71A33"/>
    <w:rsid w:val="00D7657E"/>
    <w:rsid w:val="00D77B64"/>
    <w:rsid w:val="00D844B8"/>
    <w:rsid w:val="00D92473"/>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2421E"/>
    <w:rsid w:val="00E30318"/>
    <w:rsid w:val="00E32708"/>
    <w:rsid w:val="00E3427C"/>
    <w:rsid w:val="00E37034"/>
    <w:rsid w:val="00E37782"/>
    <w:rsid w:val="00E442EC"/>
    <w:rsid w:val="00E545B2"/>
    <w:rsid w:val="00E651B5"/>
    <w:rsid w:val="00E75CE5"/>
    <w:rsid w:val="00E82195"/>
    <w:rsid w:val="00E87962"/>
    <w:rsid w:val="00E90D36"/>
    <w:rsid w:val="00E913D9"/>
    <w:rsid w:val="00E94AAC"/>
    <w:rsid w:val="00EA186A"/>
    <w:rsid w:val="00EA5418"/>
    <w:rsid w:val="00EA5AD0"/>
    <w:rsid w:val="00EA6BE9"/>
    <w:rsid w:val="00EB3D8F"/>
    <w:rsid w:val="00EC1EBD"/>
    <w:rsid w:val="00EC5C3D"/>
    <w:rsid w:val="00EC61A6"/>
    <w:rsid w:val="00EC7901"/>
    <w:rsid w:val="00ED0858"/>
    <w:rsid w:val="00ED319C"/>
    <w:rsid w:val="00ED518E"/>
    <w:rsid w:val="00ED79E2"/>
    <w:rsid w:val="00EE04FF"/>
    <w:rsid w:val="00EE0F4C"/>
    <w:rsid w:val="00EE2705"/>
    <w:rsid w:val="00EE2F63"/>
    <w:rsid w:val="00EE46FB"/>
    <w:rsid w:val="00EF62F8"/>
    <w:rsid w:val="00F016BA"/>
    <w:rsid w:val="00F01B31"/>
    <w:rsid w:val="00F10594"/>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55D0"/>
    <w:rsid w:val="00F775B3"/>
    <w:rsid w:val="00F8125E"/>
    <w:rsid w:val="00F8797F"/>
    <w:rsid w:val="00F9019F"/>
    <w:rsid w:val="00F93B88"/>
    <w:rsid w:val="00F94878"/>
    <w:rsid w:val="00F95FC8"/>
    <w:rsid w:val="00FB1010"/>
    <w:rsid w:val="00FB1547"/>
    <w:rsid w:val="00FB1A7D"/>
    <w:rsid w:val="00FB1D4B"/>
    <w:rsid w:val="00FC07F4"/>
    <w:rsid w:val="00FC295B"/>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23022426">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456A6-BCB4-4828-A974-9D62AE3F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4961</Words>
  <Characters>27286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MAnuel</cp:lastModifiedBy>
  <cp:revision>2</cp:revision>
  <cp:lastPrinted>2017-10-17T15:16:00Z</cp:lastPrinted>
  <dcterms:created xsi:type="dcterms:W3CDTF">2017-10-17T18:24:00Z</dcterms:created>
  <dcterms:modified xsi:type="dcterms:W3CDTF">2017-10-17T18:24:00Z</dcterms:modified>
</cp:coreProperties>
</file>