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293645" w:rsidP="003D5DBF">
      <w:pPr>
        <w:jc w:val="center"/>
      </w:pPr>
      <w:r>
        <w:object w:dxaOrig="23508" w:dyaOrig="16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.75pt;height:450.35pt" o:ole="">
            <v:imagedata r:id="rId9" o:title=""/>
          </v:shape>
          <o:OLEObject Type="Embed" ProgID="Excel.Sheet.12" ShapeID="_x0000_i1025" DrawAspect="Content" ObjectID="_1592984698" r:id="rId10"/>
        </w:object>
      </w:r>
    </w:p>
    <w:p w:rsidR="00A8291D" w:rsidRDefault="00886EF2" w:rsidP="003D5DBF">
      <w:pPr>
        <w:jc w:val="center"/>
      </w:pPr>
      <w:r>
        <w:rPr>
          <w:noProof/>
        </w:rPr>
        <w:lastRenderedPageBreak/>
        <w:pict>
          <v:shape id="_x0000_s1046" type="#_x0000_t75" style="position:absolute;left:0;text-align:left;margin-left:-38.65pt;margin-top:19.1pt;width:776.65pt;height:349.05pt;z-index:251664384">
            <v:imagedata r:id="rId11" o:title=""/>
            <w10:wrap type="square" side="left"/>
          </v:shape>
          <o:OLEObject Type="Embed" ProgID="Excel.Sheet.12" ShapeID="_x0000_s1046" DrawAspect="Content" ObjectID="_1592984703" r:id="rId12"/>
        </w:pict>
      </w:r>
    </w:p>
    <w:p w:rsidR="00372F40" w:rsidRDefault="00CC7D22" w:rsidP="007B76D0">
      <w:bookmarkStart w:id="0" w:name="_MON_1470805999"/>
      <w:bookmarkEnd w:id="0"/>
      <w:r>
        <w:lastRenderedPageBreak/>
        <w:br w:type="textWrapping" w:clear="all"/>
      </w:r>
      <w:bookmarkStart w:id="1" w:name="_MON_1470806992"/>
      <w:bookmarkEnd w:id="1"/>
      <w:r w:rsidR="00EF52FB">
        <w:object w:dxaOrig="21974" w:dyaOrig="15187">
          <v:shape id="_x0000_i1027" type="#_x0000_t75" style="width:688.75pt;height:427.25pt" o:ole="">
            <v:imagedata r:id="rId13" o:title=""/>
          </v:shape>
          <o:OLEObject Type="Embed" ProgID="Excel.Sheet.12" ShapeID="_x0000_i1027" DrawAspect="Content" ObjectID="_1592984699" r:id="rId14"/>
        </w:object>
      </w:r>
    </w:p>
    <w:p w:rsidR="00372F40" w:rsidRDefault="00886EF2" w:rsidP="00B43EF6">
      <w:r>
        <w:rPr>
          <w:noProof/>
        </w:rPr>
        <w:lastRenderedPageBreak/>
        <w:pict>
          <v:shape id="_x0000_s1053" type="#_x0000_t75" style="position:absolute;margin-left:-38.9pt;margin-top:51.6pt;width:764pt;height:304.7pt;z-index:251666432">
            <v:imagedata r:id="rId15" o:title=""/>
            <w10:wrap type="square" side="right"/>
          </v:shape>
          <o:OLEObject Type="Embed" ProgID="Excel.Sheet.12" ShapeID="_x0000_s1053" DrawAspect="Content" ObjectID="_1592984704" r:id="rId16"/>
        </w:pict>
      </w:r>
      <w:r w:rsidR="00B43EF6">
        <w:br w:type="textWrapping" w:clear="all"/>
      </w:r>
    </w:p>
    <w:bookmarkStart w:id="2" w:name="_MON_1470809138"/>
    <w:bookmarkEnd w:id="2"/>
    <w:p w:rsidR="00372F40" w:rsidRDefault="0060436D" w:rsidP="00522632">
      <w:pPr>
        <w:jc w:val="center"/>
      </w:pPr>
      <w:r>
        <w:object w:dxaOrig="17789" w:dyaOrig="12907">
          <v:shape id="_x0000_i1029" type="#_x0000_t75" style="width:620.15pt;height:467.3pt" o:ole="">
            <v:imagedata r:id="rId17" o:title=""/>
          </v:shape>
          <o:OLEObject Type="Embed" ProgID="Excel.Sheet.12" ShapeID="_x0000_i1029" DrawAspect="Content" ObjectID="_1592984700" r:id="rId18"/>
        </w:object>
      </w:r>
    </w:p>
    <w:bookmarkStart w:id="3" w:name="_MON_1470814596"/>
    <w:bookmarkEnd w:id="3"/>
    <w:p w:rsidR="00E32708" w:rsidRDefault="0060436D" w:rsidP="00E32708">
      <w:pPr>
        <w:tabs>
          <w:tab w:val="left" w:pos="2430"/>
        </w:tabs>
        <w:jc w:val="center"/>
      </w:pPr>
      <w:r>
        <w:object w:dxaOrig="18804" w:dyaOrig="11494">
          <v:shape id="_x0000_i1030" type="#_x0000_t75" style="width:655.45pt;height:450.35pt" o:ole="">
            <v:imagedata r:id="rId19" o:title=""/>
          </v:shape>
          <o:OLEObject Type="Embed" ProgID="Excel.Sheet.12" ShapeID="_x0000_i1030" DrawAspect="Content" ObjectID="_1592984701" r:id="rId20"/>
        </w:object>
      </w:r>
    </w:p>
    <w:bookmarkStart w:id="4" w:name="_MON_1470810366"/>
    <w:bookmarkEnd w:id="4"/>
    <w:p w:rsidR="00E32708" w:rsidRDefault="00424615" w:rsidP="00E32708">
      <w:pPr>
        <w:tabs>
          <w:tab w:val="left" w:pos="2430"/>
        </w:tabs>
        <w:jc w:val="center"/>
      </w:pPr>
      <w:r>
        <w:object w:dxaOrig="25898" w:dyaOrig="17179">
          <v:shape id="_x0000_i1031" type="#_x0000_t75" style="width:690.1pt;height:474.1pt" o:ole="">
            <v:imagedata r:id="rId21" o:title=""/>
          </v:shape>
          <o:OLEObject Type="Embed" ProgID="Excel.Sheet.12" ShapeID="_x0000_i1031" DrawAspect="Content" ObjectID="_1592984702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  <w:r w:rsidRPr="002B15A9">
        <w:rPr>
          <w:rFonts w:cstheme="minorHAnsi"/>
        </w:rPr>
        <w:t xml:space="preserve">El congreso del estado de Tlaxcala mediante sus políticas del comité de administración durante el </w:t>
      </w:r>
      <w:r w:rsidR="000C31E8">
        <w:rPr>
          <w:rFonts w:cstheme="minorHAnsi"/>
        </w:rPr>
        <w:t>segundo</w:t>
      </w:r>
      <w:r w:rsidRPr="002B15A9">
        <w:rPr>
          <w:rFonts w:cstheme="minorHAnsi"/>
        </w:rPr>
        <w:t xml:space="preserve"> trimestre del 201</w:t>
      </w:r>
      <w:r w:rsidR="00BB0147">
        <w:rPr>
          <w:rFonts w:cstheme="minorHAnsi"/>
        </w:rPr>
        <w:t>8</w:t>
      </w:r>
      <w:r w:rsidRPr="002B15A9">
        <w:rPr>
          <w:rFonts w:cstheme="minorHAnsi"/>
        </w:rPr>
        <w:t xml:space="preserve"> no creo reservas para el rubro de pasivos contingentes</w:t>
      </w:r>
      <w:r>
        <w:rPr>
          <w:rFonts w:ascii="Soberana Sans Light" w:hAnsi="Soberana Sans Light"/>
        </w:rPr>
        <w:t>.</w:t>
      </w: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5F6F7C" w:rsidRDefault="005F6F7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F6F7C" w:rsidRDefault="005F6F7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Default="00540418" w:rsidP="00373E01">
      <w:pPr>
        <w:pStyle w:val="Texto"/>
        <w:numPr>
          <w:ilvl w:val="0"/>
          <w:numId w:val="6"/>
        </w:numPr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NOTAS DE DESGLOSE</w:t>
      </w:r>
    </w:p>
    <w:p w:rsidR="00373E01" w:rsidRPr="00540418" w:rsidRDefault="00373E01" w:rsidP="00373E01">
      <w:pPr>
        <w:pStyle w:val="Texto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B42050" w:rsidRPr="00540418" w:rsidRDefault="00B42050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AF004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     Efectivo y </w:t>
      </w:r>
      <w:r w:rsidR="001210CF">
        <w:rPr>
          <w:rFonts w:ascii="Soberana Sans Light" w:hAnsi="Soberana Sans Light"/>
          <w:b/>
          <w:sz w:val="22"/>
          <w:szCs w:val="22"/>
          <w:lang w:val="es-MX"/>
        </w:rPr>
        <w:t>Equivalentes</w:t>
      </w:r>
    </w:p>
    <w:p w:rsidR="00AF0048" w:rsidRDefault="00B51A25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Durante el</w:t>
      </w:r>
      <w:r w:rsidR="00A27EC1">
        <w:rPr>
          <w:rFonts w:ascii="Soberana Sans Light" w:hAnsi="Soberana Sans Light"/>
          <w:sz w:val="22"/>
          <w:szCs w:val="22"/>
          <w:lang w:val="es-MX"/>
        </w:rPr>
        <w:t>segundo</w:t>
      </w:r>
      <w:r w:rsidR="007E2328">
        <w:rPr>
          <w:rFonts w:ascii="Soberana Sans Light" w:hAnsi="Soberana Sans Light"/>
          <w:sz w:val="22"/>
          <w:szCs w:val="22"/>
          <w:lang w:val="es-MX"/>
        </w:rPr>
        <w:t xml:space="preserve"> trimestre del ejercicio fiscal 2018, no se tienen fondos con afectación </w:t>
      </w:r>
      <w:r>
        <w:rPr>
          <w:rFonts w:ascii="Soberana Sans Light" w:hAnsi="Soberana Sans Light"/>
          <w:sz w:val="22"/>
          <w:szCs w:val="22"/>
          <w:lang w:val="es-MX"/>
        </w:rPr>
        <w:t>específica</w:t>
      </w:r>
      <w:r w:rsidR="007E2328">
        <w:rPr>
          <w:rFonts w:ascii="Soberana Sans Light" w:hAnsi="Soberana Sans Light"/>
          <w:sz w:val="22"/>
          <w:szCs w:val="22"/>
          <w:lang w:val="es-MX"/>
        </w:rPr>
        <w:t xml:space="preserve">. </w:t>
      </w:r>
    </w:p>
    <w:p w:rsidR="00B42050" w:rsidRDefault="00B42050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AF0048" w:rsidRDefault="001210CF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Derechos a recibir Efectivo y Equivalentes y Bienes o Servicios a Recibir</w:t>
      </w:r>
    </w:p>
    <w:p w:rsidR="00B42050" w:rsidRDefault="00B42050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Ind w:w="2376" w:type="dxa"/>
        <w:tblLook w:val="04A0" w:firstRow="1" w:lastRow="0" w:firstColumn="1" w:lastColumn="0" w:noHBand="0" w:noVBand="1"/>
      </w:tblPr>
      <w:tblGrid>
        <w:gridCol w:w="4678"/>
        <w:gridCol w:w="1559"/>
        <w:gridCol w:w="2268"/>
      </w:tblGrid>
      <w:tr w:rsidR="00461778" w:rsidTr="00B42050">
        <w:trPr>
          <w:trHeight w:val="506"/>
        </w:trPr>
        <w:tc>
          <w:tcPr>
            <w:tcW w:w="4678" w:type="dxa"/>
          </w:tcPr>
          <w:p w:rsidR="00461778" w:rsidRP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46177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Cuentas por cobrar a corto plazo a 90 días</w:t>
            </w:r>
          </w:p>
        </w:tc>
        <w:tc>
          <w:tcPr>
            <w:tcW w:w="1559" w:type="dxa"/>
          </w:tcPr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Monto</w:t>
            </w:r>
          </w:p>
        </w:tc>
        <w:tc>
          <w:tcPr>
            <w:tcW w:w="2268" w:type="dxa"/>
          </w:tcPr>
          <w:p w:rsidR="00461778" w:rsidRPr="00461778" w:rsidRDefault="00461778" w:rsidP="00B42050">
            <w:pPr>
              <w:pStyle w:val="ROMANOS"/>
              <w:spacing w:after="0" w:line="240" w:lineRule="exact"/>
              <w:ind w:left="432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46177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Factibilidad de cobro</w:t>
            </w:r>
          </w:p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</w:p>
        </w:tc>
      </w:tr>
      <w:tr w:rsidR="00461778" w:rsidTr="00B42050">
        <w:trPr>
          <w:trHeight w:val="241"/>
        </w:trPr>
        <w:tc>
          <w:tcPr>
            <w:tcW w:w="4678" w:type="dxa"/>
          </w:tcPr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Deudores Diversos por Cobrar</w:t>
            </w:r>
          </w:p>
        </w:tc>
        <w:tc>
          <w:tcPr>
            <w:tcW w:w="1559" w:type="dxa"/>
          </w:tcPr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15,150</w:t>
            </w:r>
          </w:p>
        </w:tc>
        <w:tc>
          <w:tcPr>
            <w:tcW w:w="2268" w:type="dxa"/>
          </w:tcPr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Buena</w:t>
            </w:r>
          </w:p>
        </w:tc>
      </w:tr>
      <w:tr w:rsidR="00461778" w:rsidTr="00B42050">
        <w:trPr>
          <w:trHeight w:val="253"/>
        </w:trPr>
        <w:tc>
          <w:tcPr>
            <w:tcW w:w="4678" w:type="dxa"/>
          </w:tcPr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2017 Anticipo a Proveedores Bienes y servicios</w:t>
            </w:r>
          </w:p>
        </w:tc>
        <w:tc>
          <w:tcPr>
            <w:tcW w:w="1559" w:type="dxa"/>
          </w:tcPr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9,974,269</w:t>
            </w:r>
          </w:p>
        </w:tc>
        <w:tc>
          <w:tcPr>
            <w:tcW w:w="2268" w:type="dxa"/>
          </w:tcPr>
          <w:p w:rsidR="00461778" w:rsidRDefault="00461778" w:rsidP="00B42050">
            <w:pPr>
              <w:pStyle w:val="INCISO"/>
              <w:spacing w:after="0" w:line="240" w:lineRule="exact"/>
              <w:ind w:left="36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Buena</w:t>
            </w:r>
          </w:p>
        </w:tc>
      </w:tr>
      <w:tr w:rsidR="00461778" w:rsidTr="00B42050">
        <w:trPr>
          <w:trHeight w:val="265"/>
        </w:trPr>
        <w:tc>
          <w:tcPr>
            <w:tcW w:w="4678" w:type="dxa"/>
          </w:tcPr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2018 Anticipo a Proveedores Bienes y servicios</w:t>
            </w:r>
          </w:p>
        </w:tc>
        <w:tc>
          <w:tcPr>
            <w:tcW w:w="1559" w:type="dxa"/>
          </w:tcPr>
          <w:p w:rsidR="00461778" w:rsidRDefault="00975F09" w:rsidP="00975F09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6</w:t>
            </w:r>
            <w:r w:rsidR="0046177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059</w:t>
            </w:r>
            <w:r w:rsidR="0046177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477</w:t>
            </w:r>
          </w:p>
        </w:tc>
        <w:tc>
          <w:tcPr>
            <w:tcW w:w="2268" w:type="dxa"/>
          </w:tcPr>
          <w:p w:rsidR="00461778" w:rsidRDefault="00461778" w:rsidP="00B42050">
            <w:pPr>
              <w:pStyle w:val="INCISO"/>
              <w:spacing w:after="0" w:line="240" w:lineRule="exact"/>
              <w:ind w:left="36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Buena</w:t>
            </w:r>
          </w:p>
        </w:tc>
      </w:tr>
    </w:tbl>
    <w:p w:rsidR="00461778" w:rsidRDefault="0046177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CC610F" w:rsidRPr="00324A22" w:rsidRDefault="00CC610F" w:rsidP="00CC610F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CF5F45" w:rsidRDefault="00CF5F45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CF5F45" w:rsidRDefault="00CF5F45" w:rsidP="00CF5F4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Bienes Disponibles para su </w:t>
      </w:r>
      <w:r w:rsidR="00461778">
        <w:rPr>
          <w:rFonts w:ascii="Soberana Sans Light" w:hAnsi="Soberana Sans Light"/>
          <w:b/>
          <w:sz w:val="22"/>
          <w:szCs w:val="22"/>
          <w:lang w:val="es-MX"/>
        </w:rPr>
        <w:t>Transformación</w:t>
      </w:r>
      <w:r>
        <w:rPr>
          <w:rFonts w:ascii="Soberana Sans Light" w:hAnsi="Soberana Sans Light"/>
          <w:b/>
          <w:sz w:val="22"/>
          <w:szCs w:val="22"/>
          <w:lang w:val="es-MX"/>
        </w:rPr>
        <w:t xml:space="preserve"> o Consumo (inventarios)</w:t>
      </w:r>
    </w:p>
    <w:p w:rsidR="00CF5F45" w:rsidRDefault="00B51A25" w:rsidP="00CF5F4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El ente no realiza ningún proceso de transformación. </w:t>
      </w:r>
    </w:p>
    <w:p w:rsidR="00CF5F45" w:rsidRDefault="00CF5F45" w:rsidP="00CF5F4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CF5F45" w:rsidRDefault="00CF5F45" w:rsidP="00CF5F4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Inversiones Financieras</w:t>
      </w:r>
    </w:p>
    <w:p w:rsidR="00B51A25" w:rsidRDefault="00B51A25" w:rsidP="00B51A2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Durante el </w:t>
      </w:r>
      <w:r w:rsidR="00975F09">
        <w:rPr>
          <w:rFonts w:ascii="Soberana Sans Light" w:hAnsi="Soberana Sans Light"/>
          <w:sz w:val="22"/>
          <w:szCs w:val="22"/>
          <w:lang w:val="es-MX"/>
        </w:rPr>
        <w:t>segundo</w:t>
      </w:r>
      <w:r>
        <w:rPr>
          <w:rFonts w:ascii="Soberana Sans Light" w:hAnsi="Soberana Sans Light"/>
          <w:sz w:val="22"/>
          <w:szCs w:val="22"/>
          <w:lang w:val="es-MX"/>
        </w:rPr>
        <w:t xml:space="preserve"> trimestre del ejercicio fiscal 2018, no se tienen cuentas bancarias que manejen contrato de inversión financiera.</w:t>
      </w:r>
    </w:p>
    <w:p w:rsidR="00CF5F45" w:rsidRPr="00CF5F45" w:rsidRDefault="00CF5F45" w:rsidP="00CF5F4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CF5F45" w:rsidRDefault="00CF5F45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Bienes Muebles, Inmuebles e Intangibles</w:t>
      </w: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Pr="00324A22" w:rsidRDefault="0039061B" w:rsidP="00BB0147">
      <w:pPr>
        <w:pStyle w:val="ROMANOS"/>
        <w:tabs>
          <w:tab w:val="clear" w:pos="720"/>
          <w:tab w:val="left" w:pos="284"/>
        </w:tabs>
        <w:spacing w:after="0" w:line="240" w:lineRule="exact"/>
        <w:ind w:left="284" w:firstLine="4"/>
        <w:rPr>
          <w:rFonts w:ascii="Soberana Sans Light" w:hAnsi="Soberana Sans Light"/>
          <w:sz w:val="22"/>
          <w:szCs w:val="22"/>
          <w:lang w:val="es-MX"/>
        </w:rPr>
      </w:pPr>
      <w:r w:rsidRPr="00324A22">
        <w:rPr>
          <w:rFonts w:ascii="Soberana Sans Light" w:hAnsi="Soberana Sans Light"/>
          <w:sz w:val="22"/>
          <w:szCs w:val="22"/>
          <w:lang w:val="es-MX"/>
        </w:rPr>
        <w:t xml:space="preserve">Con relación a los bienes muebles </w:t>
      </w:r>
      <w:r w:rsidR="00CF5F45">
        <w:rPr>
          <w:rFonts w:ascii="Soberana Sans Light" w:hAnsi="Soberana Sans Light"/>
          <w:sz w:val="22"/>
          <w:szCs w:val="22"/>
          <w:lang w:val="es-MX"/>
        </w:rPr>
        <w:t xml:space="preserve">por cambio en las políticas </w:t>
      </w:r>
      <w:r w:rsidR="00273AA2">
        <w:rPr>
          <w:rFonts w:ascii="Soberana Sans Light" w:hAnsi="Soberana Sans Light"/>
          <w:sz w:val="22"/>
          <w:szCs w:val="22"/>
          <w:lang w:val="es-MX"/>
        </w:rPr>
        <w:t xml:space="preserve">contables </w:t>
      </w:r>
      <w:r w:rsidR="00CF5F45">
        <w:rPr>
          <w:rFonts w:ascii="Soberana Sans Light" w:hAnsi="Soberana Sans Light"/>
          <w:sz w:val="22"/>
          <w:szCs w:val="22"/>
          <w:lang w:val="es-MX"/>
        </w:rPr>
        <w:t xml:space="preserve">e implementación del nuevo sistema </w:t>
      </w:r>
      <w:r w:rsidR="00782FAF">
        <w:rPr>
          <w:rFonts w:ascii="Soberana Sans Light" w:hAnsi="Soberana Sans Light"/>
          <w:sz w:val="22"/>
          <w:szCs w:val="22"/>
          <w:lang w:val="es-MX"/>
        </w:rPr>
        <w:t>el inventario de bienes muebles está en proceso de actualización; para realizar las modificaciones correspondientes y determinar la depreciación.</w:t>
      </w:r>
    </w:p>
    <w:p w:rsidR="0039061B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273AA2" w:rsidRDefault="00273AA2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782FAF" w:rsidRDefault="00782FAF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lastRenderedPageBreak/>
        <w:t>Estimaciones y Deterioros</w:t>
      </w:r>
    </w:p>
    <w:p w:rsidR="00782FAF" w:rsidRDefault="00B51A25" w:rsidP="00782FAF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Durante el </w:t>
      </w:r>
      <w:r w:rsidR="008C436D">
        <w:rPr>
          <w:rFonts w:ascii="Soberana Sans Light" w:hAnsi="Soberana Sans Light"/>
          <w:sz w:val="22"/>
          <w:szCs w:val="22"/>
          <w:lang w:val="es-MX"/>
        </w:rPr>
        <w:t>segundo</w:t>
      </w:r>
      <w:r>
        <w:rPr>
          <w:rFonts w:ascii="Soberana Sans Light" w:hAnsi="Soberana Sans Light"/>
          <w:sz w:val="22"/>
          <w:szCs w:val="22"/>
          <w:lang w:val="es-MX"/>
        </w:rPr>
        <w:t xml:space="preserve"> trimestre del ejercicio fiscal 2018, no se </w:t>
      </w:r>
      <w:r w:rsidR="00C067AA">
        <w:rPr>
          <w:rFonts w:ascii="Soberana Sans Light" w:hAnsi="Soberana Sans Light"/>
          <w:sz w:val="22"/>
          <w:szCs w:val="22"/>
          <w:lang w:val="es-MX"/>
        </w:rPr>
        <w:t>r</w:t>
      </w:r>
      <w:r w:rsidR="002D7CB0">
        <w:rPr>
          <w:rFonts w:ascii="Soberana Sans Light" w:hAnsi="Soberana Sans Light"/>
          <w:sz w:val="22"/>
          <w:szCs w:val="22"/>
          <w:lang w:val="es-MX"/>
        </w:rPr>
        <w:t>ealizaron estimaciones d</w:t>
      </w:r>
      <w:r w:rsidR="00C067AA">
        <w:rPr>
          <w:rFonts w:ascii="Soberana Sans Light" w:hAnsi="Soberana Sans Light"/>
          <w:sz w:val="22"/>
          <w:szCs w:val="22"/>
          <w:lang w:val="es-MX"/>
        </w:rPr>
        <w:t>e cuentas incobrables.</w:t>
      </w:r>
    </w:p>
    <w:p w:rsidR="00B51A25" w:rsidRDefault="00B51A25" w:rsidP="00782FAF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782FAF" w:rsidRDefault="00782FAF" w:rsidP="00782FAF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Otros activos</w:t>
      </w:r>
    </w:p>
    <w:p w:rsidR="00C067AA" w:rsidRDefault="00C067AA" w:rsidP="00C067AA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Durante el </w:t>
      </w:r>
      <w:r w:rsidR="008C436D">
        <w:rPr>
          <w:rFonts w:ascii="Soberana Sans Light" w:hAnsi="Soberana Sans Light"/>
          <w:sz w:val="22"/>
          <w:szCs w:val="22"/>
          <w:lang w:val="es-MX"/>
        </w:rPr>
        <w:t>segundo</w:t>
      </w:r>
      <w:r>
        <w:rPr>
          <w:rFonts w:ascii="Soberana Sans Light" w:hAnsi="Soberana Sans Light"/>
          <w:sz w:val="22"/>
          <w:szCs w:val="22"/>
          <w:lang w:val="es-MX"/>
        </w:rPr>
        <w:t xml:space="preserve"> trimestre del ejercicio fiscal 2018, la cuenta de otros activos no impacta financieramente.</w:t>
      </w:r>
    </w:p>
    <w:p w:rsidR="00782FAF" w:rsidRDefault="00782FAF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782FAF" w:rsidRDefault="00782FAF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Default="0039061B" w:rsidP="0039061B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FE6FE1" w:rsidRDefault="00FE6FE1" w:rsidP="0039061B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Ind w:w="1624" w:type="dxa"/>
        <w:tblLook w:val="04A0" w:firstRow="1" w:lastRow="0" w:firstColumn="1" w:lastColumn="0" w:noHBand="0" w:noVBand="1"/>
      </w:tblPr>
      <w:tblGrid>
        <w:gridCol w:w="3686"/>
        <w:gridCol w:w="1134"/>
        <w:gridCol w:w="1035"/>
        <w:gridCol w:w="1134"/>
        <w:gridCol w:w="1701"/>
      </w:tblGrid>
      <w:tr w:rsidR="00994EE9" w:rsidTr="00994EE9">
        <w:tc>
          <w:tcPr>
            <w:tcW w:w="3686" w:type="dxa"/>
          </w:tcPr>
          <w:p w:rsidR="00994EE9" w:rsidRDefault="00994EE9" w:rsidP="0039061B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Concepto</w:t>
            </w:r>
          </w:p>
        </w:tc>
        <w:tc>
          <w:tcPr>
            <w:tcW w:w="1134" w:type="dxa"/>
          </w:tcPr>
          <w:p w:rsidR="00994EE9" w:rsidRPr="00FE6FE1" w:rsidRDefault="00994EE9" w:rsidP="0039061B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90 días</w:t>
            </w:r>
          </w:p>
        </w:tc>
        <w:tc>
          <w:tcPr>
            <w:tcW w:w="1035" w:type="dxa"/>
          </w:tcPr>
          <w:p w:rsidR="00994EE9" w:rsidRDefault="00994EE9" w:rsidP="0039061B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180 días</w:t>
            </w:r>
          </w:p>
        </w:tc>
        <w:tc>
          <w:tcPr>
            <w:tcW w:w="1134" w:type="dxa"/>
          </w:tcPr>
          <w:p w:rsidR="00994EE9" w:rsidRDefault="00994EE9" w:rsidP="0039061B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365 días</w:t>
            </w:r>
          </w:p>
        </w:tc>
        <w:tc>
          <w:tcPr>
            <w:tcW w:w="1701" w:type="dxa"/>
          </w:tcPr>
          <w:p w:rsidR="00994EE9" w:rsidRPr="00FE6FE1" w:rsidRDefault="00994EE9" w:rsidP="0039061B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Más de 365 días</w:t>
            </w:r>
          </w:p>
        </w:tc>
      </w:tr>
      <w:tr w:rsidR="00994EE9" w:rsidTr="00994EE9">
        <w:tc>
          <w:tcPr>
            <w:tcW w:w="3686" w:type="dxa"/>
          </w:tcPr>
          <w:p w:rsidR="00994EE9" w:rsidRDefault="00994EE9" w:rsidP="005F1F29">
            <w:pPr>
              <w:pStyle w:val="ROMANOS"/>
              <w:spacing w:after="0" w:line="240" w:lineRule="exact"/>
              <w:ind w:left="0" w:firstLine="0"/>
              <w:jc w:val="left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Servicios personales por pagar a corto plazo</w:t>
            </w:r>
          </w:p>
          <w:p w:rsidR="00994EE9" w:rsidRDefault="00994EE9" w:rsidP="005F1F29">
            <w:pPr>
              <w:pStyle w:val="ROMANOS"/>
              <w:spacing w:after="0" w:line="240" w:lineRule="exact"/>
              <w:ind w:left="0" w:firstLine="0"/>
              <w:jc w:val="left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F1F29">
              <w:rPr>
                <w:rFonts w:ascii="Soberana Sans Light" w:hAnsi="Soberana Sans Light"/>
                <w:sz w:val="22"/>
                <w:szCs w:val="22"/>
                <w:lang w:val="es-MX"/>
              </w:rPr>
              <w:t>Impuestos y Derechos Retenidos</w:t>
            </w:r>
          </w:p>
          <w:p w:rsidR="00994EE9" w:rsidRDefault="00994EE9" w:rsidP="005F1F29">
            <w:pPr>
              <w:pStyle w:val="ROMANOS"/>
              <w:spacing w:after="0" w:line="240" w:lineRule="exact"/>
              <w:ind w:left="0" w:firstLine="0"/>
              <w:jc w:val="left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Fondos Ajenos Retención por cuenta de terceros</w:t>
            </w:r>
          </w:p>
          <w:p w:rsidR="00994EE9" w:rsidRDefault="00994EE9" w:rsidP="005F1F29">
            <w:pPr>
              <w:pStyle w:val="ROMANOS"/>
              <w:spacing w:after="0" w:line="240" w:lineRule="exact"/>
              <w:ind w:left="0" w:firstLine="0"/>
              <w:jc w:val="left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Sindicatos</w:t>
            </w:r>
          </w:p>
          <w:p w:rsidR="00994EE9" w:rsidRDefault="00994EE9" w:rsidP="002B0CBE">
            <w:pPr>
              <w:pStyle w:val="ROMANOS"/>
              <w:spacing w:after="0" w:line="240" w:lineRule="exact"/>
              <w:ind w:left="0" w:firstLine="0"/>
              <w:jc w:val="left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Pensiones civiles (créditos)</w:t>
            </w:r>
          </w:p>
          <w:p w:rsidR="00994EE9" w:rsidRDefault="00994EE9" w:rsidP="002B0CBE">
            <w:pPr>
              <w:pStyle w:val="ROMANOS"/>
              <w:spacing w:after="0" w:line="240" w:lineRule="exact"/>
              <w:ind w:left="0" w:firstLine="0"/>
              <w:jc w:val="left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Pensiones civiles (fondo de retiro)</w:t>
            </w:r>
          </w:p>
          <w:p w:rsidR="00994EE9" w:rsidRDefault="00994EE9" w:rsidP="002B0CBE">
            <w:pPr>
              <w:pStyle w:val="ROMANOS"/>
              <w:spacing w:after="0" w:line="240" w:lineRule="exact"/>
              <w:ind w:left="0" w:firstLine="0"/>
              <w:jc w:val="left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134" w:type="dxa"/>
          </w:tcPr>
          <w:p w:rsidR="00994EE9" w:rsidRDefault="00994EE9" w:rsidP="0039061B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    19,247</w:t>
            </w:r>
          </w:p>
          <w:p w:rsidR="00994EE9" w:rsidRDefault="00994EE9" w:rsidP="0039061B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994EE9" w:rsidRPr="005F1F29" w:rsidRDefault="00994EE9" w:rsidP="0039061B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F1F29">
              <w:rPr>
                <w:rFonts w:ascii="Soberana Sans Light" w:hAnsi="Soberana Sans Light"/>
                <w:sz w:val="22"/>
                <w:szCs w:val="22"/>
                <w:lang w:val="es-MX"/>
              </w:rPr>
              <w:t>1,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032,952</w:t>
            </w:r>
          </w:p>
          <w:p w:rsidR="00994EE9" w:rsidRDefault="00994EE9" w:rsidP="0039061B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994EE9" w:rsidRPr="005F1F29" w:rsidRDefault="00994EE9" w:rsidP="0039061B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464,095</w:t>
            </w:r>
          </w:p>
          <w:p w:rsidR="00994EE9" w:rsidRPr="005F1F29" w:rsidRDefault="00994EE9" w:rsidP="0039061B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12</w:t>
            </w:r>
            <w:r w:rsidR="00292417">
              <w:rPr>
                <w:rFonts w:ascii="Soberana Sans Light" w:hAnsi="Soberana Sans Light"/>
                <w:sz w:val="22"/>
                <w:szCs w:val="22"/>
                <w:lang w:val="es-MX"/>
              </w:rPr>
              <w:t>3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 w:rsidR="00292417">
              <w:rPr>
                <w:rFonts w:ascii="Soberana Sans Light" w:hAnsi="Soberana Sans Light"/>
                <w:sz w:val="22"/>
                <w:szCs w:val="22"/>
                <w:lang w:val="es-MX"/>
              </w:rPr>
              <w:t>968</w:t>
            </w:r>
          </w:p>
          <w:p w:rsidR="00994EE9" w:rsidRPr="005F1F29" w:rsidRDefault="00994EE9" w:rsidP="0039061B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256,408</w:t>
            </w:r>
          </w:p>
          <w:p w:rsidR="00994EE9" w:rsidRPr="005F1F29" w:rsidRDefault="00994EE9" w:rsidP="00292417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035" w:type="dxa"/>
          </w:tcPr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994EE9" w:rsidRDefault="00292417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1,185</w:t>
            </w:r>
          </w:p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17,559</w:t>
            </w:r>
          </w:p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134" w:type="dxa"/>
          </w:tcPr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35,074</w:t>
            </w:r>
          </w:p>
        </w:tc>
        <w:tc>
          <w:tcPr>
            <w:tcW w:w="1701" w:type="dxa"/>
          </w:tcPr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994EE9" w:rsidRDefault="00292417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   1,613</w:t>
            </w:r>
          </w:p>
          <w:p w:rsidR="00994EE9" w:rsidRDefault="00994EE9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994EE9" w:rsidRPr="005F1F29" w:rsidRDefault="00994EE9" w:rsidP="00994EE9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200,313</w:t>
            </w:r>
          </w:p>
        </w:tc>
      </w:tr>
    </w:tbl>
    <w:p w:rsidR="0039061B" w:rsidRDefault="0039061B" w:rsidP="0039061B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Pr="00324A22" w:rsidRDefault="00C705F9" w:rsidP="0039061B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482D8D" w:rsidRDefault="00482D8D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p w:rsidR="0039061B" w:rsidRDefault="00955EA2" w:rsidP="007E7212">
      <w:pPr>
        <w:pStyle w:val="ROMANOS"/>
        <w:spacing w:after="0" w:line="240" w:lineRule="exact"/>
        <w:ind w:left="28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Aprovechamientos de tipo corriente</w:t>
      </w:r>
      <w:r w:rsidR="00253663">
        <w:rPr>
          <w:rFonts w:ascii="Soberana Sans Light" w:hAnsi="Soberana Sans Light"/>
          <w:sz w:val="22"/>
          <w:szCs w:val="22"/>
          <w:lang w:val="es-MX"/>
        </w:rPr>
        <w:t xml:space="preserve">          </w:t>
      </w:r>
      <w:r>
        <w:rPr>
          <w:rFonts w:ascii="Soberana Sans Light" w:hAnsi="Soberana Sans Light"/>
          <w:sz w:val="22"/>
          <w:szCs w:val="22"/>
          <w:lang w:val="es-MX"/>
        </w:rPr>
        <w:t>38,280</w:t>
      </w:r>
    </w:p>
    <w:p w:rsidR="00E01504" w:rsidRPr="00540418" w:rsidRDefault="007E7212" w:rsidP="007E7212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Participaciones y Aportaciones</w:t>
      </w:r>
      <w:r w:rsidR="00253663">
        <w:rPr>
          <w:rFonts w:ascii="Soberana Sans Light" w:hAnsi="Soberana Sans Light"/>
          <w:sz w:val="22"/>
          <w:szCs w:val="22"/>
          <w:lang w:val="es-MX"/>
        </w:rPr>
        <w:t xml:space="preserve">         </w:t>
      </w:r>
      <w:r w:rsidR="00EE265A">
        <w:rPr>
          <w:rFonts w:ascii="Soberana Sans Light" w:hAnsi="Soberana Sans Light"/>
          <w:sz w:val="22"/>
          <w:szCs w:val="22"/>
          <w:lang w:val="es-MX"/>
        </w:rPr>
        <w:t>113</w:t>
      </w:r>
      <w:proofErr w:type="gramStart"/>
      <w:r w:rsidR="00C211AA">
        <w:rPr>
          <w:rFonts w:ascii="Soberana Sans Light" w:hAnsi="Soberana Sans Light"/>
          <w:sz w:val="22"/>
          <w:szCs w:val="22"/>
          <w:lang w:val="es-MX"/>
        </w:rPr>
        <w:t>,</w:t>
      </w:r>
      <w:r w:rsidR="00EE265A">
        <w:rPr>
          <w:rFonts w:ascii="Soberana Sans Light" w:hAnsi="Soberana Sans Light"/>
          <w:sz w:val="22"/>
          <w:szCs w:val="22"/>
          <w:lang w:val="es-MX"/>
        </w:rPr>
        <w:t>907</w:t>
      </w:r>
      <w:r w:rsidR="00C211AA">
        <w:rPr>
          <w:rFonts w:ascii="Soberana Sans Light" w:hAnsi="Soberana Sans Light"/>
          <w:sz w:val="22"/>
          <w:szCs w:val="22"/>
          <w:lang w:val="es-MX"/>
        </w:rPr>
        <w:t>,</w:t>
      </w:r>
      <w:r w:rsidR="00EE265A">
        <w:rPr>
          <w:rFonts w:ascii="Soberana Sans Light" w:hAnsi="Soberana Sans Light"/>
          <w:sz w:val="22"/>
          <w:szCs w:val="22"/>
          <w:lang w:val="es-MX"/>
        </w:rPr>
        <w:t>603</w:t>
      </w:r>
      <w:proofErr w:type="gramEnd"/>
    </w:p>
    <w:p w:rsidR="00373E01" w:rsidRPr="00C211AA" w:rsidRDefault="007E7212" w:rsidP="007E7212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Otros Ingresos y Beneficios Varios      1</w:t>
      </w:r>
      <w:proofErr w:type="gramStart"/>
      <w:r>
        <w:rPr>
          <w:rFonts w:ascii="Soberana Sans Light" w:hAnsi="Soberana Sans Light"/>
          <w:sz w:val="22"/>
          <w:szCs w:val="22"/>
          <w:lang w:val="es-MX"/>
        </w:rPr>
        <w:t>,178,616</w:t>
      </w:r>
      <w:proofErr w:type="gramEnd"/>
    </w:p>
    <w:p w:rsidR="00732688" w:rsidRDefault="00732688" w:rsidP="0073268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75502D" w:rsidRDefault="0075502D" w:rsidP="0073268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Dentro del rubro Otros Ingresos y Beneficios Varios se </w:t>
      </w:r>
      <w:r w:rsidR="00732688">
        <w:rPr>
          <w:rFonts w:ascii="Soberana Sans Light" w:hAnsi="Soberana Sans Light"/>
          <w:sz w:val="22"/>
          <w:szCs w:val="22"/>
          <w:lang w:val="es-MX"/>
        </w:rPr>
        <w:t xml:space="preserve">integra </w:t>
      </w:r>
      <w:r>
        <w:rPr>
          <w:rFonts w:ascii="Soberana Sans Light" w:hAnsi="Soberana Sans Light"/>
          <w:sz w:val="22"/>
          <w:szCs w:val="22"/>
          <w:lang w:val="es-MX"/>
        </w:rPr>
        <w:t>la devolución de ISR</w:t>
      </w:r>
      <w:r w:rsidR="00732688">
        <w:rPr>
          <w:rFonts w:ascii="Soberana Sans Light" w:hAnsi="Soberana Sans Light"/>
          <w:sz w:val="22"/>
          <w:szCs w:val="22"/>
          <w:lang w:val="es-MX"/>
        </w:rPr>
        <w:t xml:space="preserve"> del ejercicio 2017.</w:t>
      </w:r>
    </w:p>
    <w:p w:rsidR="00373E01" w:rsidRDefault="00373E01" w:rsidP="00373E01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75502D" w:rsidRPr="00540418" w:rsidRDefault="0075502D" w:rsidP="0075502D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Gastos y Otras Pérdidas</w:t>
      </w:r>
    </w:p>
    <w:p w:rsidR="0075502D" w:rsidRDefault="0075502D" w:rsidP="0075502D">
      <w:pPr>
        <w:pStyle w:val="ROMANOS"/>
        <w:spacing w:after="0" w:line="240" w:lineRule="exact"/>
        <w:ind w:left="28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Ayudas sociales a personas         </w:t>
      </w:r>
      <w:r w:rsidR="00EE265A">
        <w:rPr>
          <w:rFonts w:ascii="Soberana Sans Light" w:hAnsi="Soberana Sans Light"/>
          <w:sz w:val="22"/>
          <w:szCs w:val="22"/>
          <w:lang w:val="es-MX"/>
        </w:rPr>
        <w:t>33</w:t>
      </w:r>
      <w:proofErr w:type="gramStart"/>
      <w:r>
        <w:rPr>
          <w:rFonts w:ascii="Soberana Sans Light" w:hAnsi="Soberana Sans Light"/>
          <w:sz w:val="22"/>
          <w:szCs w:val="22"/>
          <w:lang w:val="es-MX"/>
        </w:rPr>
        <w:t>,</w:t>
      </w:r>
      <w:r w:rsidR="00EE265A">
        <w:rPr>
          <w:rFonts w:ascii="Soberana Sans Light" w:hAnsi="Soberana Sans Light"/>
          <w:sz w:val="22"/>
          <w:szCs w:val="22"/>
          <w:lang w:val="es-MX"/>
        </w:rPr>
        <w:t>537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EE265A">
        <w:rPr>
          <w:rFonts w:ascii="Soberana Sans Light" w:hAnsi="Soberana Sans Light"/>
          <w:sz w:val="22"/>
          <w:szCs w:val="22"/>
          <w:lang w:val="es-MX"/>
        </w:rPr>
        <w:t>925</w:t>
      </w:r>
      <w:proofErr w:type="gramEnd"/>
      <w:r w:rsidR="00732688">
        <w:rPr>
          <w:rFonts w:ascii="Soberana Sans Light" w:hAnsi="Soberana Sans Light"/>
          <w:sz w:val="22"/>
          <w:szCs w:val="22"/>
          <w:lang w:val="es-MX"/>
        </w:rPr>
        <w:t xml:space="preserve">   2</w:t>
      </w:r>
      <w:r w:rsidR="00EE265A">
        <w:rPr>
          <w:rFonts w:ascii="Soberana Sans Light" w:hAnsi="Soberana Sans Light"/>
          <w:sz w:val="22"/>
          <w:szCs w:val="22"/>
          <w:lang w:val="es-MX"/>
        </w:rPr>
        <w:t>9</w:t>
      </w:r>
      <w:r w:rsidR="00732688">
        <w:rPr>
          <w:rFonts w:ascii="Soberana Sans Light" w:hAnsi="Soberana Sans Light"/>
          <w:sz w:val="22"/>
          <w:szCs w:val="22"/>
          <w:lang w:val="es-MX"/>
        </w:rPr>
        <w:t>.</w:t>
      </w:r>
      <w:r w:rsidR="00EE265A">
        <w:rPr>
          <w:rFonts w:ascii="Soberana Sans Light" w:hAnsi="Soberana Sans Light"/>
          <w:sz w:val="22"/>
          <w:szCs w:val="22"/>
          <w:lang w:val="es-MX"/>
        </w:rPr>
        <w:t>19</w:t>
      </w:r>
      <w:r w:rsidR="00732688">
        <w:rPr>
          <w:rFonts w:ascii="Soberana Sans Light" w:hAnsi="Soberana Sans Light"/>
          <w:sz w:val="22"/>
          <w:szCs w:val="22"/>
          <w:lang w:val="es-MX"/>
        </w:rPr>
        <w:t>%</w:t>
      </w: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732688" w:rsidRDefault="00732688" w:rsidP="004A0E52">
      <w:pPr>
        <w:pStyle w:val="ROMANOS"/>
        <w:tabs>
          <w:tab w:val="clear" w:pos="720"/>
        </w:tabs>
        <w:spacing w:after="0" w:line="240" w:lineRule="exact"/>
        <w:ind w:left="284" w:firstLine="4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Debido a una de </w:t>
      </w:r>
      <w:r w:rsidR="00602EA5">
        <w:rPr>
          <w:rFonts w:ascii="Soberana Sans Light" w:hAnsi="Soberana Sans Light"/>
          <w:sz w:val="22"/>
          <w:szCs w:val="22"/>
          <w:lang w:val="es-MX"/>
        </w:rPr>
        <w:t xml:space="preserve">las principales actividades de los diputados integrantes del Congreso de Estado de Tlaxcala </w:t>
      </w:r>
      <w:r>
        <w:rPr>
          <w:rFonts w:ascii="Soberana Sans Light" w:hAnsi="Soberana Sans Light"/>
          <w:sz w:val="22"/>
          <w:szCs w:val="22"/>
          <w:lang w:val="es-MX"/>
        </w:rPr>
        <w:t xml:space="preserve">que es la </w:t>
      </w:r>
      <w:r w:rsidR="00602EA5">
        <w:rPr>
          <w:rFonts w:ascii="Soberana Sans Light" w:hAnsi="Soberana Sans Light"/>
          <w:sz w:val="22"/>
          <w:szCs w:val="22"/>
          <w:lang w:val="es-MX"/>
        </w:rPr>
        <w:t xml:space="preserve">gestión </w:t>
      </w:r>
      <w:r>
        <w:rPr>
          <w:rFonts w:ascii="Soberana Sans Light" w:hAnsi="Soberana Sans Light"/>
          <w:sz w:val="22"/>
          <w:szCs w:val="22"/>
          <w:lang w:val="es-MX"/>
        </w:rPr>
        <w:t>socia</w:t>
      </w:r>
      <w:r w:rsidR="00125C48">
        <w:rPr>
          <w:rFonts w:ascii="Soberana Sans Light" w:hAnsi="Soberana Sans Light"/>
          <w:sz w:val="22"/>
          <w:szCs w:val="22"/>
          <w:lang w:val="es-MX"/>
        </w:rPr>
        <w:t xml:space="preserve">l </w:t>
      </w:r>
      <w:r w:rsidR="00602EA5">
        <w:rPr>
          <w:rFonts w:ascii="Soberana Sans Light" w:hAnsi="Soberana Sans Light"/>
          <w:sz w:val="22"/>
          <w:szCs w:val="22"/>
          <w:lang w:val="es-MX"/>
        </w:rPr>
        <w:t>para la ciudadanía</w:t>
      </w:r>
      <w:r w:rsidR="00125C48">
        <w:rPr>
          <w:rFonts w:ascii="Soberana Sans Light" w:hAnsi="Soberana Sans Light"/>
          <w:sz w:val="22"/>
          <w:szCs w:val="22"/>
          <w:lang w:val="es-MX"/>
        </w:rPr>
        <w:t xml:space="preserve">; por tal motivo </w:t>
      </w:r>
      <w:r w:rsidR="004A0E52">
        <w:rPr>
          <w:rFonts w:ascii="Soberana Sans Light" w:hAnsi="Soberana Sans Light"/>
          <w:sz w:val="22"/>
          <w:szCs w:val="22"/>
          <w:lang w:val="es-MX"/>
        </w:rPr>
        <w:t>es</w:t>
      </w:r>
      <w:r w:rsidR="00602EA5">
        <w:rPr>
          <w:rFonts w:ascii="Soberana Sans Light" w:hAnsi="Soberana Sans Light"/>
          <w:sz w:val="22"/>
          <w:szCs w:val="22"/>
          <w:lang w:val="es-MX"/>
        </w:rPr>
        <w:t>to representa una erogación importante al gasto</w:t>
      </w:r>
      <w:r w:rsidR="009D2F86">
        <w:rPr>
          <w:rFonts w:ascii="Soberana Sans Light" w:hAnsi="Soberana Sans Light"/>
          <w:sz w:val="22"/>
          <w:szCs w:val="22"/>
          <w:lang w:val="es-MX"/>
        </w:rPr>
        <w:t xml:space="preserve">. </w:t>
      </w:r>
    </w:p>
    <w:p w:rsidR="00732688" w:rsidRDefault="00732688" w:rsidP="0073268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732688" w:rsidRDefault="00732688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D80BCD" w:rsidRDefault="00D80BCD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D80BCD" w:rsidRDefault="00D80BCD" w:rsidP="004955FF">
      <w:pPr>
        <w:pStyle w:val="ROMANOS"/>
        <w:tabs>
          <w:tab w:val="clear" w:pos="720"/>
          <w:tab w:val="left" w:pos="284"/>
        </w:tabs>
        <w:spacing w:after="0" w:line="240" w:lineRule="exact"/>
        <w:ind w:left="284" w:firstLine="4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En el </w:t>
      </w:r>
      <w:r w:rsidR="00EE265A">
        <w:rPr>
          <w:rFonts w:ascii="Soberana Sans Light" w:hAnsi="Soberana Sans Light"/>
          <w:sz w:val="22"/>
          <w:szCs w:val="22"/>
          <w:lang w:val="es-MX"/>
        </w:rPr>
        <w:t>segundo</w:t>
      </w:r>
      <w:r>
        <w:rPr>
          <w:rFonts w:ascii="Soberana Sans Light" w:hAnsi="Soberana Sans Light"/>
          <w:sz w:val="22"/>
          <w:szCs w:val="22"/>
          <w:lang w:val="es-MX"/>
        </w:rPr>
        <w:t xml:space="preserve"> trimestre del ejercicio fiscal 2018 se tiene una variación en el patrimonio contribuido por un monto de $344,910.00, debido a una reclasificación.</w:t>
      </w:r>
    </w:p>
    <w:p w:rsidR="00D80BCD" w:rsidRPr="00540418" w:rsidRDefault="00D80BCD" w:rsidP="00D80BCD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B4508B" w:rsidRDefault="00EB2B47" w:rsidP="00EB2B47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En el </w:t>
      </w:r>
      <w:r w:rsidR="00292417">
        <w:rPr>
          <w:rFonts w:ascii="Soberana Sans Light" w:hAnsi="Soberana Sans Light"/>
          <w:sz w:val="22"/>
          <w:szCs w:val="22"/>
          <w:lang w:val="es-MX"/>
        </w:rPr>
        <w:t>segundo</w:t>
      </w:r>
      <w:r>
        <w:rPr>
          <w:rFonts w:ascii="Soberana Sans Light" w:hAnsi="Soberana Sans Light"/>
          <w:sz w:val="22"/>
          <w:szCs w:val="22"/>
          <w:lang w:val="es-MX"/>
        </w:rPr>
        <w:t xml:space="preserve"> trimestre del ejercicio fiscal 2018 se tiene un ahorro de </w:t>
      </w:r>
      <w:r w:rsidR="00E277B5">
        <w:rPr>
          <w:rFonts w:ascii="Soberana Sans Light" w:hAnsi="Soberana Sans Light"/>
          <w:sz w:val="22"/>
          <w:szCs w:val="22"/>
          <w:lang w:val="es-MX"/>
        </w:rPr>
        <w:t>$2</w:t>
      </w:r>
      <w:r w:rsidR="00292417">
        <w:rPr>
          <w:rFonts w:ascii="Soberana Sans Light" w:hAnsi="Soberana Sans Light"/>
          <w:sz w:val="22"/>
          <w:szCs w:val="22"/>
          <w:lang w:val="es-MX"/>
        </w:rPr>
        <w:t>24</w:t>
      </w:r>
      <w:r w:rsidR="00E277B5">
        <w:rPr>
          <w:rFonts w:ascii="Soberana Sans Light" w:hAnsi="Soberana Sans Light"/>
          <w:sz w:val="22"/>
          <w:szCs w:val="22"/>
          <w:lang w:val="es-MX"/>
        </w:rPr>
        <w:t>,9</w:t>
      </w:r>
      <w:r w:rsidR="00292417">
        <w:rPr>
          <w:rFonts w:ascii="Soberana Sans Light" w:hAnsi="Soberana Sans Light"/>
          <w:sz w:val="22"/>
          <w:szCs w:val="22"/>
          <w:lang w:val="es-MX"/>
        </w:rPr>
        <w:t>44</w:t>
      </w:r>
      <w:r w:rsidR="00E277B5">
        <w:rPr>
          <w:rFonts w:ascii="Soberana Sans Light" w:hAnsi="Soberana Sans Light"/>
          <w:sz w:val="22"/>
          <w:szCs w:val="22"/>
          <w:lang w:val="es-MX"/>
        </w:rPr>
        <w:t>.00</w:t>
      </w:r>
    </w:p>
    <w:p w:rsidR="00482D8D" w:rsidRPr="00540418" w:rsidRDefault="00482D8D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39061B" w:rsidRDefault="0039061B" w:rsidP="0039061B">
      <w:pPr>
        <w:pStyle w:val="ROMANOS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74"/>
        <w:gridCol w:w="1417"/>
        <w:gridCol w:w="1327"/>
      </w:tblGrid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917B09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917B09">
              <w:rPr>
                <w:rFonts w:ascii="Soberana Sans Light" w:hAnsi="Soberana Sans Light"/>
                <w:sz w:val="22"/>
                <w:szCs w:val="22"/>
                <w:lang w:val="es-MX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917B09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917B09">
              <w:rPr>
                <w:rFonts w:ascii="Soberana Sans Light" w:hAnsi="Soberana Sans Light"/>
                <w:sz w:val="22"/>
                <w:szCs w:val="22"/>
                <w:lang w:val="es-MX"/>
              </w:rPr>
              <w:t>7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8A19E6" w:rsidP="008A19E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</w:t>
            </w:r>
            <w:r w:rsidR="00125C4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245</w:t>
            </w:r>
            <w:r w:rsidR="00125C4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677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917B09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17</w:t>
            </w:r>
            <w:r w:rsidR="00125C4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997</w:t>
            </w:r>
            <w:r w:rsidR="00125C4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926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8A19E6" w:rsidP="008A19E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</w:t>
            </w:r>
            <w:r w:rsidR="00125C4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245</w:t>
            </w:r>
            <w:r w:rsidR="00125C4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677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917B09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17</w:t>
            </w:r>
            <w:r w:rsidR="00125C4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997</w:t>
            </w:r>
            <w:r w:rsidR="00125C4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926</w:t>
            </w:r>
          </w:p>
        </w:tc>
      </w:tr>
    </w:tbl>
    <w:p w:rsidR="0039061B" w:rsidRDefault="0039061B" w:rsidP="0039061B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1B0600" w:rsidP="008A19E6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proofErr w:type="gramStart"/>
      <w:r>
        <w:rPr>
          <w:rFonts w:ascii="Soberana Sans Light" w:hAnsi="Soberana Sans Light"/>
          <w:sz w:val="22"/>
          <w:szCs w:val="22"/>
          <w:lang w:val="es-MX"/>
        </w:rPr>
        <w:t>2.</w:t>
      </w:r>
      <w:r w:rsidR="00125C48">
        <w:rPr>
          <w:rFonts w:ascii="Soberana Sans Light" w:hAnsi="Soberana Sans Light"/>
          <w:sz w:val="22"/>
          <w:szCs w:val="22"/>
          <w:lang w:val="es-MX"/>
        </w:rPr>
        <w:t>Se</w:t>
      </w:r>
      <w:proofErr w:type="gramEnd"/>
      <w:r w:rsidR="00125C48">
        <w:rPr>
          <w:rFonts w:ascii="Soberana Sans Light" w:hAnsi="Soberana Sans Light"/>
          <w:sz w:val="22"/>
          <w:szCs w:val="22"/>
          <w:lang w:val="es-MX"/>
        </w:rPr>
        <w:t xml:space="preserve"> adquirieron bienes muebles por un monto de $3</w:t>
      </w:r>
      <w:r w:rsidR="008A19E6">
        <w:rPr>
          <w:rFonts w:ascii="Soberana Sans Light" w:hAnsi="Soberana Sans Light"/>
          <w:sz w:val="22"/>
          <w:szCs w:val="22"/>
          <w:lang w:val="es-MX"/>
        </w:rPr>
        <w:t>73</w:t>
      </w:r>
      <w:r w:rsidR="00125C48">
        <w:rPr>
          <w:rFonts w:ascii="Soberana Sans Light" w:hAnsi="Soberana Sans Light"/>
          <w:sz w:val="22"/>
          <w:szCs w:val="22"/>
          <w:lang w:val="es-MX"/>
        </w:rPr>
        <w:t>,</w:t>
      </w:r>
      <w:r w:rsidR="008A19E6">
        <w:rPr>
          <w:rFonts w:ascii="Soberana Sans Light" w:hAnsi="Soberana Sans Light"/>
          <w:sz w:val="22"/>
          <w:szCs w:val="22"/>
          <w:lang w:val="es-MX"/>
        </w:rPr>
        <w:t>6</w:t>
      </w:r>
      <w:r w:rsidR="00125C48">
        <w:rPr>
          <w:rFonts w:ascii="Soberana Sans Light" w:hAnsi="Soberana Sans Light"/>
          <w:sz w:val="22"/>
          <w:szCs w:val="22"/>
          <w:lang w:val="es-MX"/>
        </w:rPr>
        <w:t>84.00 se integra como sigue: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74"/>
        <w:gridCol w:w="1417"/>
      </w:tblGrid>
      <w:tr w:rsidR="001B0600" w:rsidRPr="00540418" w:rsidTr="009C49C7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1B0600" w:rsidRDefault="001B0600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1B0600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Bienes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1B0600" w:rsidRDefault="001B060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1B0600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Importe</w:t>
            </w:r>
          </w:p>
        </w:tc>
      </w:tr>
      <w:tr w:rsidR="001B0600" w:rsidRPr="00540418" w:rsidTr="009C49C7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540418" w:rsidRDefault="001B0600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Mobiliario  y Equipo de Administración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540418" w:rsidRDefault="001B0600" w:rsidP="008A19E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</w:t>
            </w:r>
            <w:r w:rsidR="008A19E6">
              <w:rPr>
                <w:rFonts w:ascii="Soberana Sans Light" w:hAnsi="Soberana Sans Light"/>
                <w:sz w:val="22"/>
                <w:szCs w:val="22"/>
                <w:lang w:val="es-MX"/>
              </w:rPr>
              <w:t>54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 w:rsidR="008A19E6">
              <w:rPr>
                <w:rFonts w:ascii="Soberana Sans Light" w:hAnsi="Soberana Sans Light"/>
                <w:sz w:val="22"/>
                <w:szCs w:val="22"/>
                <w:lang w:val="es-MX"/>
              </w:rPr>
              <w:t>196</w:t>
            </w:r>
          </w:p>
        </w:tc>
      </w:tr>
      <w:tr w:rsidR="001B0600" w:rsidRPr="00540418" w:rsidTr="009C49C7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540418" w:rsidRDefault="001B0600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Maquinaria, Otros Equipos y Herramientas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540418" w:rsidRDefault="001B060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 19,488</w:t>
            </w:r>
          </w:p>
        </w:tc>
      </w:tr>
      <w:tr w:rsidR="001B0600" w:rsidRPr="00540418" w:rsidTr="009C49C7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540418" w:rsidRDefault="001B0600" w:rsidP="00125C48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Total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540418" w:rsidRDefault="008A19E6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373,6</w:t>
            </w:r>
            <w:r w:rsidR="001B0600">
              <w:rPr>
                <w:rFonts w:ascii="Soberana Sans Light" w:hAnsi="Soberana Sans Light"/>
                <w:sz w:val="22"/>
                <w:szCs w:val="22"/>
                <w:lang w:val="es-MX"/>
              </w:rPr>
              <w:t>84</w:t>
            </w:r>
          </w:p>
        </w:tc>
      </w:tr>
    </w:tbl>
    <w:p w:rsidR="00776170" w:rsidRDefault="00776170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776170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se adquirieron bienes inmuebles e intangibles.</w:t>
      </w:r>
    </w:p>
    <w:p w:rsidR="00776170" w:rsidRDefault="00776170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3276B" w:rsidRDefault="00776170" w:rsidP="00776170">
      <w:pPr>
        <w:pStyle w:val="Texto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Conciliación de los Flujos de Efectivo Netos de las Actividades de Operación y la cuenta de Ahorro/Desahorro antes de Rubros Extraordinarios.</w:t>
      </w:r>
    </w:p>
    <w:p w:rsidR="00776170" w:rsidRDefault="00776170" w:rsidP="00776170">
      <w:pPr>
        <w:pStyle w:val="Texto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1704" w:type="dxa"/>
        <w:tblLayout w:type="fixed"/>
        <w:tblLook w:val="0000" w:firstRow="0" w:lastRow="0" w:firstColumn="0" w:lastColumn="0" w:noHBand="0" w:noVBand="0"/>
      </w:tblPr>
      <w:tblGrid>
        <w:gridCol w:w="5954"/>
        <w:gridCol w:w="1541"/>
        <w:gridCol w:w="1327"/>
      </w:tblGrid>
      <w:tr w:rsidR="00776170" w:rsidRPr="00540418" w:rsidTr="00227787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2017</w:t>
            </w:r>
          </w:p>
        </w:tc>
      </w:tr>
      <w:tr w:rsidR="00776170" w:rsidRPr="00540418" w:rsidTr="00227787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227787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227787" w:rsidP="008A19E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</w:t>
            </w:r>
            <w:r w:rsidR="008A19E6">
              <w:rPr>
                <w:rFonts w:ascii="Soberana Sans Light" w:hAnsi="Soberana Sans Light"/>
                <w:sz w:val="22"/>
                <w:szCs w:val="22"/>
                <w:lang w:val="es-MX"/>
              </w:rPr>
              <w:t>24</w:t>
            </w:r>
            <w:r w:rsidR="00776170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 w:rsidR="008A19E6">
              <w:rPr>
                <w:rFonts w:ascii="Soberana Sans Light" w:hAnsi="Soberana Sans Light"/>
                <w:sz w:val="22"/>
                <w:szCs w:val="22"/>
                <w:lang w:val="es-MX"/>
              </w:rPr>
              <w:t>944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227787" w:rsidP="0022778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27</w:t>
            </w:r>
            <w:r w:rsidR="00776170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929</w:t>
            </w:r>
            <w:r w:rsidR="00776170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045</w:t>
            </w:r>
          </w:p>
        </w:tc>
      </w:tr>
      <w:tr w:rsidR="00776170" w:rsidRPr="00540418" w:rsidTr="00227787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227787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Movimientos de partidas (o rubros) que no afectan al efectivo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776170" w:rsidRPr="00540418" w:rsidTr="00227787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227787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776170" w:rsidRPr="00540418" w:rsidTr="00227787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227787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776170" w:rsidRPr="00540418" w:rsidTr="00227787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227787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lastRenderedPageBreak/>
        <w:t>V) Conciliación entre los ingresos presupuestarios y contables, así como entre los egresos presupuestarios y los gastos contables</w:t>
      </w:r>
    </w:p>
    <w:p w:rsidR="00540418" w:rsidRPr="0039061B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Default="00886EF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pict>
          <v:shape id="_x0000_s1028" type="#_x0000_t75" style="position:absolute;left:0;text-align:left;margin-left:52.75pt;margin-top:37.25pt;width:465.85pt;height:369.95pt;z-index:251658240">
            <v:imagedata r:id="rId23" o:title=""/>
            <w10:wrap type="topAndBottom"/>
          </v:shape>
          <o:OLEObject Type="Embed" ProgID="Excel.Sheet.12" ShapeID="_x0000_s1028" DrawAspect="Content" ObjectID="_1592984705" r:id="rId24"/>
        </w:pic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44253C" w:rsidRDefault="0044253C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1351B9" w:rsidRDefault="00886EF2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  <w:r>
        <w:rPr>
          <w:noProof/>
        </w:rPr>
        <w:lastRenderedPageBreak/>
        <w:pict>
          <v:shape id="_x0000_s1030" type="#_x0000_t75" style="position:absolute;left:0;text-align:left;margin-left:97.3pt;margin-top:12.1pt;width:461.4pt;height:460.15pt;z-index:251660288">
            <v:imagedata r:id="rId25" o:title=""/>
            <w10:wrap type="topAndBottom"/>
          </v:shape>
          <o:OLEObject Type="Embed" ProgID="Excel.Sheet.12" ShapeID="_x0000_s1030" DrawAspect="Content" ObjectID="_1592984706" r:id="rId26"/>
        </w:pict>
      </w:r>
    </w:p>
    <w:p w:rsidR="00540418" w:rsidRPr="00540418" w:rsidRDefault="00540418" w:rsidP="00D506F1">
      <w:pPr>
        <w:pStyle w:val="Texto"/>
        <w:numPr>
          <w:ilvl w:val="0"/>
          <w:numId w:val="6"/>
        </w:numPr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lastRenderedPageBreak/>
        <w:t>NOTAS DE MEMORIA (CUENTAS DE ORDEN)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849EE" w:rsidRPr="00540418" w:rsidRDefault="00B849EE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077D1" w:rsidRDefault="00F8657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Las cuentas de orden presupuestarias que se manejan son las siguientes:</w:t>
      </w:r>
    </w:p>
    <w:p w:rsidR="00F8657A" w:rsidRDefault="00F8657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8657A" w:rsidRDefault="00F8657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1704" w:type="dxa"/>
        <w:tblLayout w:type="fixed"/>
        <w:tblLook w:val="0000" w:firstRow="0" w:lastRow="0" w:firstColumn="0" w:lastColumn="0" w:noHBand="0" w:noVBand="0"/>
      </w:tblPr>
      <w:tblGrid>
        <w:gridCol w:w="5954"/>
        <w:gridCol w:w="1541"/>
        <w:gridCol w:w="1541"/>
      </w:tblGrid>
      <w:tr w:rsidR="007E2328" w:rsidRPr="00540418" w:rsidTr="00FB13AE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Ley de Ingresos estimada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31234D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178,740,000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</w:tr>
      <w:tr w:rsidR="007E2328" w:rsidRPr="00540418" w:rsidTr="00FB13AE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Ley de ingresos por ejecutar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31234D" w:rsidP="0031234D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69,816</w:t>
            </w:r>
            <w:r w:rsidR="007E2328">
              <w:rPr>
                <w:rFonts w:ascii="Soberana Sans Light" w:hAnsi="Soberana Sans Light"/>
                <w:sz w:val="22"/>
                <w:szCs w:val="22"/>
                <w:lang w:val="es-MX"/>
              </w:rPr>
              <w:t>,720</w:t>
            </w:r>
          </w:p>
        </w:tc>
      </w:tr>
      <w:tr w:rsidR="007E2328" w:rsidRPr="00540418" w:rsidTr="00FB13AE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Modificaciones a la ley de ingresos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31234D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6,201,219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</w:tr>
      <w:tr w:rsidR="007E2328" w:rsidRPr="00540418" w:rsidTr="00FB13AE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Ley de ingresos recaudada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31234D" w:rsidP="0031234D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115</w:t>
            </w:r>
            <w:r w:rsidR="007E232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124</w:t>
            </w:r>
            <w:r w:rsidR="007E232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499</w:t>
            </w:r>
          </w:p>
        </w:tc>
      </w:tr>
      <w:tr w:rsidR="007E2328" w:rsidRPr="00540418" w:rsidTr="00FB13AE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Presupuesto de egresos aprobado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178,400,000</w:t>
            </w:r>
          </w:p>
        </w:tc>
      </w:tr>
      <w:tr w:rsidR="007E2328" w:rsidRPr="00540418" w:rsidTr="00FB13AE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Presupuesto de egresos por ejercer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31234D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69,667,980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</w:tr>
      <w:tr w:rsidR="007E2328" w:rsidRPr="00540418" w:rsidTr="00FB13AE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Modificaciones al presupuesto de egresos aprobado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D0AF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6,201,219</w:t>
            </w:r>
          </w:p>
        </w:tc>
      </w:tr>
      <w:tr w:rsidR="007E2328" w:rsidRPr="00540418" w:rsidTr="00FB13AE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Presupuesto de egresos devengado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D0AF0" w:rsidP="007D0AF0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19,247</w:t>
            </w:r>
          </w:p>
        </w:tc>
      </w:tr>
      <w:tr w:rsidR="007E2328" w:rsidRPr="00540418" w:rsidTr="00FB13AE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Presupuesto de egresos pagado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D0AF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115,253,991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</w:tr>
    </w:tbl>
    <w:p w:rsidR="00F8657A" w:rsidRDefault="00F8657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7E2328" w:rsidRDefault="007E232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E12E1C" w:rsidRDefault="00E12E1C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Default="00540418" w:rsidP="00AF2D47">
      <w:pPr>
        <w:pStyle w:val="Texto"/>
        <w:numPr>
          <w:ilvl w:val="0"/>
          <w:numId w:val="6"/>
        </w:numPr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GESTIÓN ADMINISTRATIVA</w:t>
      </w:r>
    </w:p>
    <w:p w:rsidR="00AF2D47" w:rsidRDefault="00AF2D47" w:rsidP="00AF2D47">
      <w:pPr>
        <w:pStyle w:val="Texto"/>
        <w:spacing w:after="0" w:line="240" w:lineRule="exact"/>
        <w:ind w:left="64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852311" w:rsidRDefault="00B90DC9" w:rsidP="009E5B7E">
      <w:pPr>
        <w:pStyle w:val="Texto"/>
        <w:numPr>
          <w:ilvl w:val="0"/>
          <w:numId w:val="8"/>
        </w:numPr>
        <w:spacing w:after="0" w:line="240" w:lineRule="exact"/>
        <w:jc w:val="lef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Introducción.</w:t>
      </w:r>
    </w:p>
    <w:p w:rsidR="00B90DC9" w:rsidRDefault="00B90DC9" w:rsidP="00B90DC9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D506F1" w:rsidRDefault="00D506F1" w:rsidP="008D4BB7">
      <w:pPr>
        <w:jc w:val="both"/>
        <w:rPr>
          <w:rFonts w:ascii="Soberana sans" w:hAnsi="Soberana sans" w:cs="Arial"/>
        </w:rPr>
      </w:pPr>
      <w:r w:rsidRPr="00D506F1">
        <w:rPr>
          <w:rFonts w:ascii="Soberana sans" w:hAnsi="Soberana sans" w:cs="Arial"/>
        </w:rPr>
        <w:t xml:space="preserve">Cumpliendo con las disposiciones </w:t>
      </w:r>
      <w:r w:rsidR="00083A74">
        <w:rPr>
          <w:rFonts w:ascii="Soberana sans" w:hAnsi="Soberana sans" w:cs="Arial"/>
        </w:rPr>
        <w:t xml:space="preserve">de la Ley General de Contabilidad Gubernamental </w:t>
      </w:r>
      <w:r w:rsidRPr="00D506F1">
        <w:rPr>
          <w:rFonts w:ascii="Soberana sans" w:hAnsi="Soberana sans" w:cs="Arial"/>
        </w:rPr>
        <w:t xml:space="preserve"> aplicables, con el fin de </w:t>
      </w:r>
      <w:r w:rsidR="00E46D8E">
        <w:rPr>
          <w:rFonts w:ascii="Soberana sans" w:hAnsi="Soberana sans" w:cs="Arial"/>
        </w:rPr>
        <w:t xml:space="preserve">armonizar  y </w:t>
      </w:r>
      <w:r w:rsidRPr="00D506F1">
        <w:rPr>
          <w:rFonts w:ascii="Soberana sans" w:hAnsi="Soberana sans" w:cs="Arial"/>
        </w:rPr>
        <w:t xml:space="preserve">transparentar el uso de los recursos públicos </w:t>
      </w:r>
      <w:r w:rsidR="00E12E1C">
        <w:rPr>
          <w:rFonts w:ascii="Soberana sans" w:hAnsi="Soberana sans" w:cs="Arial"/>
        </w:rPr>
        <w:t>el Congreso del Estado de Tlaxcala presenta</w:t>
      </w:r>
      <w:r w:rsidRPr="00D506F1">
        <w:rPr>
          <w:rFonts w:ascii="Soberana sans" w:hAnsi="Soberana sans" w:cs="Arial"/>
        </w:rPr>
        <w:t xml:space="preserve"> la cuenta pública armonizada</w:t>
      </w:r>
      <w:r w:rsidR="00E12E1C">
        <w:rPr>
          <w:rFonts w:ascii="Soberana sans" w:hAnsi="Soberana sans" w:cs="Arial"/>
        </w:rPr>
        <w:t xml:space="preserve"> que integra, </w:t>
      </w:r>
      <w:r w:rsidRPr="00D506F1">
        <w:rPr>
          <w:rFonts w:ascii="Soberana sans" w:hAnsi="Soberana sans" w:cs="Arial"/>
        </w:rPr>
        <w:t xml:space="preserve">la información contable, presupuestal y programática del </w:t>
      </w:r>
      <w:r w:rsidR="007D0AF0">
        <w:rPr>
          <w:rFonts w:ascii="Soberana sans" w:hAnsi="Soberana sans" w:cs="Arial"/>
        </w:rPr>
        <w:t>segundo</w:t>
      </w:r>
      <w:r w:rsidRPr="00D506F1">
        <w:rPr>
          <w:rFonts w:ascii="Soberana sans" w:hAnsi="Soberana sans" w:cs="Arial"/>
        </w:rPr>
        <w:t xml:space="preserve"> trimestre del ejercicio 2018</w:t>
      </w:r>
      <w:r w:rsidR="00E46D8E">
        <w:rPr>
          <w:rFonts w:ascii="Soberana sans" w:hAnsi="Soberana sans" w:cs="Arial"/>
        </w:rPr>
        <w:t>;</w:t>
      </w:r>
      <w:r w:rsidRPr="00D506F1">
        <w:rPr>
          <w:rFonts w:ascii="Soberana sans" w:hAnsi="Soberana sans" w:cs="Arial"/>
        </w:rPr>
        <w:t xml:space="preserve"> cuyo objetivo es que la sociedad tenga acceso y conocimiento del gasto real ejercido</w:t>
      </w:r>
      <w:r w:rsidR="00602EA5">
        <w:rPr>
          <w:rFonts w:ascii="Soberana sans" w:hAnsi="Soberana sans" w:cs="Arial"/>
        </w:rPr>
        <w:t>,</w:t>
      </w:r>
      <w:r w:rsidRPr="00D506F1">
        <w:rPr>
          <w:rFonts w:ascii="Soberana sans" w:hAnsi="Soberana sans" w:cs="Arial"/>
        </w:rPr>
        <w:t xml:space="preserve"> ayuda a esta institución establecer una legislación acorde al contexto del estado que coadyuve a desarrollar los sectores económicos, sociales, culturales y políticos</w:t>
      </w:r>
      <w:r w:rsidR="00602EA5">
        <w:rPr>
          <w:rFonts w:ascii="Soberana sans" w:hAnsi="Soberana sans" w:cs="Arial"/>
        </w:rPr>
        <w:t>, de este modo generar u</w:t>
      </w:r>
      <w:r w:rsidRPr="00D506F1">
        <w:rPr>
          <w:rFonts w:ascii="Soberana sans" w:hAnsi="Soberana sans" w:cs="Arial"/>
        </w:rPr>
        <w:t>na mejor calidad de vida entre los ciudadanos.</w:t>
      </w:r>
    </w:p>
    <w:p w:rsidR="00B90DC9" w:rsidRDefault="00B90DC9" w:rsidP="008D4BB7">
      <w:pPr>
        <w:jc w:val="both"/>
        <w:rPr>
          <w:rFonts w:ascii="Soberana sans" w:hAnsi="Soberana sans" w:cs="Arial"/>
        </w:rPr>
      </w:pPr>
    </w:p>
    <w:p w:rsidR="00602EA5" w:rsidRDefault="007D0AF0" w:rsidP="007D0AF0">
      <w:pPr>
        <w:tabs>
          <w:tab w:val="left" w:pos="2038"/>
        </w:tabs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ab/>
      </w:r>
    </w:p>
    <w:p w:rsidR="007D0AF0" w:rsidRDefault="007D0AF0" w:rsidP="007D0AF0">
      <w:pPr>
        <w:tabs>
          <w:tab w:val="left" w:pos="2038"/>
        </w:tabs>
        <w:jc w:val="both"/>
        <w:rPr>
          <w:rFonts w:ascii="Soberana sans" w:hAnsi="Soberana sans" w:cs="Arial"/>
        </w:rPr>
      </w:pPr>
    </w:p>
    <w:p w:rsidR="00602EA5" w:rsidRDefault="00602EA5" w:rsidP="008D4BB7">
      <w:pPr>
        <w:jc w:val="both"/>
        <w:rPr>
          <w:rFonts w:ascii="Soberana sans" w:hAnsi="Soberana sans" w:cs="Arial"/>
        </w:rPr>
      </w:pPr>
    </w:p>
    <w:p w:rsidR="00B90DC9" w:rsidRPr="009E5B7E" w:rsidRDefault="00B90DC9" w:rsidP="009E5B7E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 w:rsidRPr="009E5B7E">
        <w:rPr>
          <w:rFonts w:ascii="Soberana sans" w:hAnsi="Soberana sans" w:cs="Arial"/>
          <w:b/>
        </w:rPr>
        <w:lastRenderedPageBreak/>
        <w:t>Panorama Económico y Financiero</w:t>
      </w:r>
    </w:p>
    <w:p w:rsidR="00B90DC9" w:rsidRDefault="00BA654E" w:rsidP="008D4BB7">
      <w:pPr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 xml:space="preserve">Se tuvo un incremento del 5% en el presupuesto del ejercicio </w:t>
      </w:r>
      <w:r w:rsidR="00A1106F">
        <w:rPr>
          <w:rFonts w:ascii="Soberana sans" w:hAnsi="Soberana sans" w:cs="Arial"/>
        </w:rPr>
        <w:t>dos mil dieciocho</w:t>
      </w:r>
      <w:r w:rsidR="00FB4304">
        <w:rPr>
          <w:rFonts w:ascii="Soberana sans" w:hAnsi="Soberana sans" w:cs="Arial"/>
        </w:rPr>
        <w:t xml:space="preserve"> con respecto al ejercicio 2017</w:t>
      </w:r>
      <w:r>
        <w:rPr>
          <w:rFonts w:ascii="Soberana sans" w:hAnsi="Soberana sans" w:cs="Arial"/>
        </w:rPr>
        <w:t xml:space="preserve">; dicho aumento </w:t>
      </w:r>
      <w:r w:rsidR="00FB4304">
        <w:rPr>
          <w:rFonts w:ascii="Soberana sans" w:hAnsi="Soberana sans" w:cs="Arial"/>
        </w:rPr>
        <w:t>se proyectó para poder subsanar las prestaciones y sueldos del persona</w:t>
      </w:r>
      <w:r w:rsidR="00E12E1C">
        <w:rPr>
          <w:rFonts w:ascii="Soberana sans" w:hAnsi="Soberana sans" w:cs="Arial"/>
        </w:rPr>
        <w:t xml:space="preserve">l; así como derivados gastos que se generen para poder llevar a cabo las actividades que corresponden a esta entidad. En el </w:t>
      </w:r>
      <w:r w:rsidR="007D0AF0">
        <w:rPr>
          <w:rFonts w:ascii="Soberana sans" w:hAnsi="Soberana sans" w:cs="Arial"/>
        </w:rPr>
        <w:t>segundo</w:t>
      </w:r>
      <w:r w:rsidR="00E12E1C">
        <w:rPr>
          <w:rFonts w:ascii="Soberana sans" w:hAnsi="Soberana sans" w:cs="Arial"/>
        </w:rPr>
        <w:t xml:space="preserve"> trimestre del ejercicio fiscal 2018 se tuvo un ahorro el cual se considera para s</w:t>
      </w:r>
      <w:r w:rsidR="007D0AF0">
        <w:rPr>
          <w:rFonts w:ascii="Soberana sans" w:hAnsi="Soberana sans" w:cs="Arial"/>
        </w:rPr>
        <w:t>ubsanar gastos que se generen en los</w:t>
      </w:r>
      <w:r w:rsidR="00E12E1C">
        <w:rPr>
          <w:rFonts w:ascii="Soberana sans" w:hAnsi="Soberana sans" w:cs="Arial"/>
        </w:rPr>
        <w:t xml:space="preserve"> meses posteriores y así en el cierre del ejercicio se logre finalizar con un resultado favorable sin exceder del presupuesto.</w:t>
      </w:r>
    </w:p>
    <w:p w:rsidR="00CC4FCA" w:rsidRDefault="00CC4FCA" w:rsidP="008D4BB7">
      <w:pPr>
        <w:jc w:val="both"/>
        <w:rPr>
          <w:rFonts w:ascii="Soberana sans" w:hAnsi="Soberana sans" w:cs="Arial"/>
        </w:rPr>
      </w:pPr>
    </w:p>
    <w:p w:rsidR="00B90DC9" w:rsidRPr="009E5B7E" w:rsidRDefault="00B90DC9" w:rsidP="009E5B7E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 w:rsidRPr="009E5B7E">
        <w:rPr>
          <w:rFonts w:ascii="Soberana sans" w:hAnsi="Soberana sans" w:cs="Arial"/>
          <w:b/>
        </w:rPr>
        <w:t>Autorización e Historia</w:t>
      </w:r>
    </w:p>
    <w:p w:rsidR="00B90DC9" w:rsidRPr="006D519B" w:rsidRDefault="006D519B" w:rsidP="00B90DC9">
      <w:pPr>
        <w:jc w:val="both"/>
        <w:rPr>
          <w:rFonts w:ascii="Soberana sans" w:hAnsi="Soberana sans" w:cs="Arial"/>
        </w:rPr>
      </w:pPr>
      <w:r w:rsidRPr="006D519B">
        <w:rPr>
          <w:rFonts w:ascii="Soberana sans" w:hAnsi="Soberana sans" w:cs="Arial"/>
        </w:rPr>
        <w:t>La instalación de la primera legislatura fue el 1857, era integrada por 8 diputados y 1 gobernador</w:t>
      </w:r>
      <w:r>
        <w:rPr>
          <w:rFonts w:ascii="Soberana sans" w:hAnsi="Soberana sans" w:cs="Arial"/>
        </w:rPr>
        <w:t xml:space="preserve">, dicha legislatura fue de 1857 a 1861; con el paso de los años ha tenido varios cambios y modificaciones; </w:t>
      </w:r>
      <w:r w:rsidR="000B4D22">
        <w:rPr>
          <w:rFonts w:ascii="Soberana sans" w:hAnsi="Soberana sans" w:cs="Arial"/>
        </w:rPr>
        <w:t xml:space="preserve">los últimos cambios que hubo fueron en la LXI legislatura la cual se integraba por 32 diputados el periodo fue de </w:t>
      </w:r>
      <w:r w:rsidR="00433CE3">
        <w:rPr>
          <w:rFonts w:ascii="Soberana sans" w:hAnsi="Soberana sans" w:cs="Arial"/>
        </w:rPr>
        <w:t xml:space="preserve">2014 al 2016; al inicio de la LXII legislatura la integración </w:t>
      </w:r>
      <w:r w:rsidR="00BA654E">
        <w:rPr>
          <w:rFonts w:ascii="Soberana sans" w:hAnsi="Soberana sans" w:cs="Arial"/>
        </w:rPr>
        <w:t>es de 25 diputados y el periodo es de 2017 al 31 de Agosto de 2018.</w:t>
      </w:r>
    </w:p>
    <w:p w:rsidR="00B90DC9" w:rsidRDefault="00B90DC9" w:rsidP="00B90DC9">
      <w:pPr>
        <w:jc w:val="both"/>
        <w:rPr>
          <w:rFonts w:ascii="Soberana sans" w:hAnsi="Soberana sans" w:cs="Arial"/>
          <w:b/>
        </w:rPr>
      </w:pPr>
    </w:p>
    <w:p w:rsidR="00B90DC9" w:rsidRDefault="00B90DC9" w:rsidP="009E5B7E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 w:rsidRPr="009E5B7E">
        <w:rPr>
          <w:rFonts w:ascii="Soberana sans" w:hAnsi="Soberana sans" w:cs="Arial"/>
          <w:b/>
        </w:rPr>
        <w:t>Organización y Objeto Social</w:t>
      </w:r>
    </w:p>
    <w:p w:rsidR="00E12E1C" w:rsidRPr="009E5B7E" w:rsidRDefault="00E12E1C" w:rsidP="00E12E1C">
      <w:pPr>
        <w:pStyle w:val="Prrafodelista"/>
        <w:jc w:val="both"/>
        <w:rPr>
          <w:rFonts w:ascii="Soberana sans" w:hAnsi="Soberana sans" w:cs="Arial"/>
          <w:b/>
        </w:rPr>
      </w:pPr>
    </w:p>
    <w:p w:rsidR="007117C7" w:rsidRDefault="007117C7" w:rsidP="007117C7">
      <w:pPr>
        <w:pStyle w:val="Prrafodelista"/>
        <w:numPr>
          <w:ilvl w:val="0"/>
          <w:numId w:val="7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Objeto Social</w:t>
      </w:r>
      <w:r w:rsidR="00F76380">
        <w:rPr>
          <w:rFonts w:ascii="Soberana sans" w:hAnsi="Soberana sans" w:cs="Arial"/>
          <w:b/>
        </w:rPr>
        <w:t>.</w:t>
      </w:r>
    </w:p>
    <w:p w:rsidR="007117C7" w:rsidRDefault="00F76380" w:rsidP="007117C7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  <w:b/>
        </w:rPr>
        <w:t>E</w:t>
      </w:r>
      <w:r w:rsidR="007117C7">
        <w:rPr>
          <w:rFonts w:ascii="Soberana sans" w:hAnsi="Soberana sans" w:cs="Arial"/>
        </w:rPr>
        <w:t xml:space="preserve">laborar las iniciativas, revisión, emisión y aprobación de leyes, decretos, acuerdos y reglamentos para su respectiva difusión de; </w:t>
      </w:r>
      <w:r w:rsidR="007F575A">
        <w:rPr>
          <w:rFonts w:ascii="Soberana sans" w:hAnsi="Soberana sans" w:cs="Arial"/>
        </w:rPr>
        <w:t>también se encarga de la fiscalización de la cuenta pública y atención a la ciudadanía.</w:t>
      </w:r>
    </w:p>
    <w:p w:rsidR="00351EE4" w:rsidRPr="007117C7" w:rsidRDefault="00351EE4" w:rsidP="007117C7">
      <w:pPr>
        <w:pStyle w:val="Prrafodelista"/>
        <w:jc w:val="both"/>
        <w:rPr>
          <w:rFonts w:ascii="Soberana sans" w:hAnsi="Soberana sans" w:cs="Arial"/>
        </w:rPr>
      </w:pPr>
    </w:p>
    <w:p w:rsidR="00F76380" w:rsidRDefault="007F575A" w:rsidP="007117C7">
      <w:pPr>
        <w:pStyle w:val="Prrafodelista"/>
        <w:numPr>
          <w:ilvl w:val="0"/>
          <w:numId w:val="7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Principal Actividad</w:t>
      </w:r>
      <w:r w:rsidR="00F76380">
        <w:rPr>
          <w:rFonts w:ascii="Soberana sans" w:hAnsi="Soberana sans" w:cs="Arial"/>
          <w:b/>
        </w:rPr>
        <w:t xml:space="preserve">. </w:t>
      </w:r>
    </w:p>
    <w:p w:rsidR="007117C7" w:rsidRDefault="00F76380" w:rsidP="00F76380">
      <w:pPr>
        <w:pStyle w:val="Prrafodelista"/>
        <w:jc w:val="both"/>
        <w:rPr>
          <w:rFonts w:ascii="Soberana sans" w:hAnsi="Soberana sans" w:cs="Arial"/>
        </w:rPr>
      </w:pPr>
      <w:r w:rsidRPr="007117C7">
        <w:rPr>
          <w:rFonts w:ascii="Soberana sans" w:hAnsi="Soberana sans" w:cs="Arial"/>
        </w:rPr>
        <w:t xml:space="preserve">Es </w:t>
      </w:r>
      <w:r>
        <w:rPr>
          <w:rFonts w:ascii="Soberana sans" w:hAnsi="Soberana sans" w:cs="Arial"/>
        </w:rPr>
        <w:t xml:space="preserve">un ente público </w:t>
      </w:r>
      <w:r w:rsidRPr="007117C7">
        <w:rPr>
          <w:rFonts w:ascii="Soberana sans" w:hAnsi="Soberana sans" w:cs="Arial"/>
        </w:rPr>
        <w:t>encargado de</w:t>
      </w:r>
      <w:r>
        <w:rPr>
          <w:rFonts w:ascii="Soberana sans" w:hAnsi="Soberana sans" w:cs="Arial"/>
        </w:rPr>
        <w:t xml:space="preserve"> elaborar las leyes, decretos, </w:t>
      </w:r>
      <w:r w:rsidR="00351EE4">
        <w:rPr>
          <w:rFonts w:ascii="Soberana sans" w:hAnsi="Soberana sans" w:cs="Arial"/>
        </w:rPr>
        <w:t>a</w:t>
      </w:r>
      <w:r>
        <w:rPr>
          <w:rFonts w:ascii="Soberana sans" w:hAnsi="Soberana sans" w:cs="Arial"/>
        </w:rPr>
        <w:t>cuerdos y reglamento</w:t>
      </w:r>
      <w:r w:rsidR="00351EE4">
        <w:rPr>
          <w:rFonts w:ascii="Soberana sans" w:hAnsi="Soberana sans" w:cs="Arial"/>
        </w:rPr>
        <w:t>s</w:t>
      </w:r>
      <w:r w:rsidR="008A3FAE">
        <w:rPr>
          <w:rFonts w:ascii="Soberana sans" w:hAnsi="Soberana sans" w:cs="Arial"/>
        </w:rPr>
        <w:t>que rigen el estado de Tlaxcala</w:t>
      </w:r>
      <w:r w:rsidR="00351EE4">
        <w:rPr>
          <w:rFonts w:ascii="Soberana sans" w:hAnsi="Soberana sans" w:cs="Arial"/>
        </w:rPr>
        <w:t xml:space="preserve">; </w:t>
      </w:r>
      <w:r w:rsidR="009B652B">
        <w:rPr>
          <w:rFonts w:ascii="Soberana sans" w:hAnsi="Soberana sans" w:cs="Arial"/>
        </w:rPr>
        <w:t>así</w:t>
      </w:r>
      <w:r w:rsidR="00351EE4">
        <w:rPr>
          <w:rFonts w:ascii="Soberana sans" w:hAnsi="Soberana sans" w:cs="Arial"/>
        </w:rPr>
        <w:t xml:space="preserve"> como atender a la ciudadanía que acude al palacio legislativo a realizar alguna gestión, derivado de dicha gestión les otorgan ayuda social. </w:t>
      </w:r>
    </w:p>
    <w:p w:rsidR="00F76380" w:rsidRDefault="00F76380" w:rsidP="00F76380">
      <w:pPr>
        <w:pStyle w:val="Prrafodelista"/>
        <w:jc w:val="both"/>
        <w:rPr>
          <w:rFonts w:ascii="Soberana sans" w:hAnsi="Soberana sans" w:cs="Arial"/>
        </w:rPr>
      </w:pPr>
    </w:p>
    <w:p w:rsidR="00F76380" w:rsidRDefault="00F76380" w:rsidP="00F76380">
      <w:pPr>
        <w:pStyle w:val="Prrafodelista"/>
        <w:numPr>
          <w:ilvl w:val="0"/>
          <w:numId w:val="7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Ejercicio Fiscal.</w:t>
      </w:r>
    </w:p>
    <w:p w:rsidR="00F76380" w:rsidRDefault="00F76380" w:rsidP="00F76380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>El ejercicio fiscal inicia el 01 de enero y termina el 31 de diciembre de cada año.</w:t>
      </w:r>
    </w:p>
    <w:p w:rsidR="0030636C" w:rsidRDefault="0030636C" w:rsidP="00F76380">
      <w:pPr>
        <w:pStyle w:val="Prrafodelista"/>
        <w:jc w:val="both"/>
        <w:rPr>
          <w:rFonts w:ascii="Soberana sans" w:hAnsi="Soberana sans" w:cs="Arial"/>
        </w:rPr>
      </w:pPr>
    </w:p>
    <w:p w:rsidR="00F76380" w:rsidRDefault="00F76380" w:rsidP="00F76380">
      <w:pPr>
        <w:pStyle w:val="Prrafodelista"/>
        <w:jc w:val="both"/>
        <w:rPr>
          <w:rFonts w:ascii="Soberana sans" w:hAnsi="Soberana sans" w:cs="Arial"/>
        </w:rPr>
      </w:pPr>
    </w:p>
    <w:p w:rsidR="0030636C" w:rsidRDefault="0030636C" w:rsidP="0030636C">
      <w:pPr>
        <w:pStyle w:val="Prrafodelista"/>
        <w:numPr>
          <w:ilvl w:val="0"/>
          <w:numId w:val="7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Régimen Jurídico</w:t>
      </w:r>
    </w:p>
    <w:p w:rsidR="0030636C" w:rsidRDefault="0030636C" w:rsidP="0030636C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 xml:space="preserve">El Congreso de Estado de Tlaxcala se rige a través </w:t>
      </w:r>
      <w:r w:rsidR="00FE1E94">
        <w:rPr>
          <w:rFonts w:ascii="Soberana sans" w:hAnsi="Soberana sans" w:cs="Arial"/>
        </w:rPr>
        <w:t xml:space="preserve">de </w:t>
      </w:r>
      <w:r w:rsidR="00A5555A">
        <w:rPr>
          <w:rFonts w:ascii="Soberana sans" w:hAnsi="Soberana sans" w:cs="Arial"/>
        </w:rPr>
        <w:t xml:space="preserve">la </w:t>
      </w:r>
      <w:r w:rsidR="00FE1E94">
        <w:rPr>
          <w:rFonts w:ascii="Soberana sans" w:hAnsi="Soberana sans" w:cs="Arial"/>
        </w:rPr>
        <w:t>ConstituciónPolítica</w:t>
      </w:r>
      <w:r w:rsidR="00A5555A">
        <w:rPr>
          <w:rFonts w:ascii="Soberana sans" w:hAnsi="Soberana sans" w:cs="Arial"/>
        </w:rPr>
        <w:t xml:space="preserve"> del Estado Libre y Soberano de Tlaxcala, Ley </w:t>
      </w:r>
      <w:r w:rsidR="0024135F">
        <w:rPr>
          <w:rFonts w:ascii="Soberana sans" w:hAnsi="Soberana sans" w:cs="Arial"/>
        </w:rPr>
        <w:t>Orgánica</w:t>
      </w:r>
      <w:r w:rsidR="00A5555A">
        <w:rPr>
          <w:rFonts w:ascii="Soberana sans" w:hAnsi="Soberana sans" w:cs="Arial"/>
        </w:rPr>
        <w:t xml:space="preserve"> del Poder Legislativo del estado de Tlaxcala</w:t>
      </w:r>
      <w:r w:rsidR="0024135F">
        <w:rPr>
          <w:rFonts w:ascii="Soberana sans" w:hAnsi="Soberana sans" w:cs="Arial"/>
        </w:rPr>
        <w:t xml:space="preserve"> y el Reglamento Interior del Congreso del Estado de Tlaxcala.</w:t>
      </w:r>
    </w:p>
    <w:p w:rsidR="009B652B" w:rsidRDefault="009B652B" w:rsidP="0030636C">
      <w:pPr>
        <w:pStyle w:val="Prrafodelista"/>
        <w:jc w:val="both"/>
        <w:rPr>
          <w:rFonts w:ascii="Soberana sans" w:hAnsi="Soberana sans" w:cs="Arial"/>
        </w:rPr>
      </w:pPr>
    </w:p>
    <w:p w:rsidR="00A47E93" w:rsidRDefault="00A47E93" w:rsidP="00A47E93">
      <w:pPr>
        <w:pStyle w:val="Prrafodelista"/>
        <w:numPr>
          <w:ilvl w:val="0"/>
          <w:numId w:val="7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Consideraciones Fiscales</w:t>
      </w:r>
    </w:p>
    <w:p w:rsidR="00A47E93" w:rsidRDefault="00A47E93" w:rsidP="00A47E93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 xml:space="preserve">El Congreso de Estado de Tlaxcala es una persona moral no contribuyente del Impuesto al Valor Agregado e Impuesto Sobre la Renta; solo es retenedor de Impuesto Sobre la Renta por salarios pagados y por el pago a personas que se encuentran bajo el régimen de honorarios </w:t>
      </w:r>
      <w:r w:rsidR="00761A47">
        <w:rPr>
          <w:rFonts w:ascii="Soberana sans" w:hAnsi="Soberana sans" w:cs="Arial"/>
        </w:rPr>
        <w:t>a</w:t>
      </w:r>
      <w:r>
        <w:rPr>
          <w:rFonts w:ascii="Soberana sans" w:hAnsi="Soberana sans" w:cs="Arial"/>
        </w:rPr>
        <w:t xml:space="preserve"> personas físicas por servicios profesionales</w:t>
      </w:r>
      <w:r w:rsidR="00761A47">
        <w:rPr>
          <w:rFonts w:ascii="Soberana sans" w:hAnsi="Soberana sans" w:cs="Arial"/>
        </w:rPr>
        <w:t xml:space="preserve"> y/o arrendamiento.</w:t>
      </w:r>
    </w:p>
    <w:p w:rsidR="00761A47" w:rsidRDefault="00761A47" w:rsidP="00A47E93">
      <w:pPr>
        <w:pStyle w:val="Prrafodelista"/>
        <w:jc w:val="both"/>
        <w:rPr>
          <w:rFonts w:ascii="Soberana sans" w:hAnsi="Soberana sans" w:cs="Arial"/>
        </w:rPr>
      </w:pPr>
    </w:p>
    <w:p w:rsidR="00761A47" w:rsidRDefault="00761A47" w:rsidP="00761A47">
      <w:pPr>
        <w:pStyle w:val="Prrafodelista"/>
        <w:numPr>
          <w:ilvl w:val="0"/>
          <w:numId w:val="7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Estructura Organizacional Básica</w:t>
      </w:r>
    </w:p>
    <w:p w:rsidR="00761A47" w:rsidRDefault="00761A47" w:rsidP="00761A47">
      <w:pPr>
        <w:jc w:val="both"/>
        <w:rPr>
          <w:rFonts w:ascii="Soberana sans" w:hAnsi="Soberana sans" w:cs="Arial"/>
          <w:b/>
        </w:rPr>
      </w:pPr>
    </w:p>
    <w:p w:rsidR="00602EA5" w:rsidRDefault="00602EA5" w:rsidP="00761A47">
      <w:p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  <w:noProof/>
          <w:lang w:eastAsia="es-MX"/>
        </w:rPr>
        <w:drawing>
          <wp:inline distT="0" distB="0" distL="0" distR="0">
            <wp:extent cx="8220974" cy="4002657"/>
            <wp:effectExtent l="0" t="0" r="8890" b="0"/>
            <wp:docPr id="2" name="Imagen 2" descr="L:\or\organigr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L:\or\organigrama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513" cy="400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A47" w:rsidRDefault="00761A47" w:rsidP="00761A47">
      <w:pPr>
        <w:pStyle w:val="Prrafodelista"/>
        <w:numPr>
          <w:ilvl w:val="0"/>
          <w:numId w:val="7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lastRenderedPageBreak/>
        <w:t>Fideicomisos, mandatos y análogos de los cuales es fideicomitente o fiduciario</w:t>
      </w:r>
    </w:p>
    <w:p w:rsidR="002D7CB0" w:rsidRDefault="002D7CB0" w:rsidP="002D7CB0">
      <w:pPr>
        <w:pStyle w:val="Texto"/>
        <w:spacing w:after="0" w:line="240" w:lineRule="exact"/>
        <w:ind w:left="72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Durante el </w:t>
      </w:r>
      <w:r w:rsidR="007A2AC2">
        <w:rPr>
          <w:rFonts w:ascii="Soberana Sans Light" w:hAnsi="Soberana Sans Light"/>
          <w:sz w:val="22"/>
          <w:szCs w:val="22"/>
          <w:lang w:val="es-MX"/>
        </w:rPr>
        <w:t>segundo</w:t>
      </w:r>
      <w:r>
        <w:rPr>
          <w:rFonts w:ascii="Soberana Sans Light" w:hAnsi="Soberana Sans Light"/>
          <w:sz w:val="22"/>
          <w:szCs w:val="22"/>
          <w:lang w:val="es-MX"/>
        </w:rPr>
        <w:t xml:space="preserve"> trimestre del ejercicio fiscal 2018, no se realizaron contratos por fideicomisos.</w:t>
      </w:r>
    </w:p>
    <w:p w:rsidR="00761A47" w:rsidRPr="00761A47" w:rsidRDefault="00761A47" w:rsidP="00761A47">
      <w:pPr>
        <w:jc w:val="both"/>
        <w:rPr>
          <w:rFonts w:ascii="Soberana sans" w:hAnsi="Soberana sans" w:cs="Arial"/>
          <w:b/>
        </w:rPr>
      </w:pPr>
    </w:p>
    <w:p w:rsidR="00761A47" w:rsidRDefault="009E5B7E" w:rsidP="009E5B7E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Base de preparación de los Estados Financieros</w:t>
      </w:r>
    </w:p>
    <w:p w:rsidR="009E5B7E" w:rsidRPr="009E5B7E" w:rsidRDefault="009E5B7E" w:rsidP="009E5B7E">
      <w:pPr>
        <w:jc w:val="both"/>
        <w:rPr>
          <w:rFonts w:ascii="Soberana sans" w:hAnsi="Soberana sans" w:cs="Arial"/>
        </w:rPr>
      </w:pPr>
      <w:r w:rsidRPr="009E5B7E">
        <w:rPr>
          <w:rFonts w:ascii="Soberana sans" w:hAnsi="Soberana sans" w:cs="Arial"/>
        </w:rPr>
        <w:t>La emisión de los Estados Financieros se ha realizado en base a la normatividad de la CONAC y la Ley de Contabilidad Gubernamental.</w:t>
      </w:r>
    </w:p>
    <w:p w:rsidR="009E5B7E" w:rsidRPr="0068051F" w:rsidRDefault="009E5B7E" w:rsidP="009E5B7E">
      <w:pPr>
        <w:jc w:val="both"/>
        <w:rPr>
          <w:rFonts w:ascii="Soberana sans" w:hAnsi="Soberana sans" w:cs="Arial"/>
        </w:rPr>
      </w:pPr>
      <w:r w:rsidRPr="0068051F">
        <w:rPr>
          <w:rFonts w:ascii="Soberana sans" w:hAnsi="Soberana sans" w:cs="Arial"/>
        </w:rPr>
        <w:t xml:space="preserve">Debido al </w:t>
      </w:r>
      <w:r w:rsidR="0068051F" w:rsidRPr="0068051F">
        <w:rPr>
          <w:rFonts w:ascii="Soberana sans" w:hAnsi="Soberana sans" w:cs="Arial"/>
        </w:rPr>
        <w:t>cambio en políticas, se implementa nuevo sistema de contabilidad SCGIII; por lo tanto la presentación de los Estados Financieros será de forma más detallada y en base a la normatividad de la CONAC</w:t>
      </w:r>
      <w:r w:rsidR="00AE1711">
        <w:rPr>
          <w:rFonts w:ascii="Soberana sans" w:hAnsi="Soberana sans" w:cs="Arial"/>
        </w:rPr>
        <w:t>.</w:t>
      </w:r>
    </w:p>
    <w:p w:rsidR="009E5B7E" w:rsidRDefault="009E5B7E" w:rsidP="009E5B7E">
      <w:pPr>
        <w:jc w:val="both"/>
        <w:rPr>
          <w:rFonts w:ascii="Soberana sans" w:hAnsi="Soberana sans" w:cs="Arial"/>
          <w:b/>
        </w:rPr>
      </w:pPr>
    </w:p>
    <w:p w:rsidR="009E5B7E" w:rsidRDefault="009E5B7E" w:rsidP="009E5B7E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Políticas de Contabilidad Significativas</w:t>
      </w:r>
    </w:p>
    <w:p w:rsidR="009B652B" w:rsidRDefault="009B652B" w:rsidP="009B652B">
      <w:pPr>
        <w:ind w:left="360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 xml:space="preserve">Derivado de la ampliación presupuestal del 2017 para la remodelación del Palacio Legislativo. </w:t>
      </w:r>
      <w:r w:rsidR="00444251">
        <w:rPr>
          <w:rFonts w:ascii="Soberana sans" w:hAnsi="Soberana sans" w:cs="Arial"/>
        </w:rPr>
        <w:t>Así</w:t>
      </w:r>
      <w:r>
        <w:rPr>
          <w:rFonts w:ascii="Soberana sans" w:hAnsi="Soberana sans" w:cs="Arial"/>
        </w:rPr>
        <w:t xml:space="preserve"> como del cambio en políticas contables y el reconocimiento del remanente de ejercicios anteriores a 2017, se </w:t>
      </w:r>
      <w:r w:rsidR="000731DC">
        <w:rPr>
          <w:rFonts w:ascii="Soberana sans" w:hAnsi="Soberana sans" w:cs="Arial"/>
        </w:rPr>
        <w:t>integró</w:t>
      </w:r>
      <w:r>
        <w:rPr>
          <w:rFonts w:ascii="Soberana sans" w:hAnsi="Soberana sans" w:cs="Arial"/>
        </w:rPr>
        <w:t xml:space="preserve"> un remanente al 31 de diciembre de 2017 por un importe de $25</w:t>
      </w:r>
      <w:proofErr w:type="gramStart"/>
      <w:r>
        <w:rPr>
          <w:rFonts w:ascii="Soberana sans" w:hAnsi="Soberana sans" w:cs="Arial"/>
        </w:rPr>
        <w:t>,610,998.73</w:t>
      </w:r>
      <w:proofErr w:type="gramEnd"/>
      <w:r>
        <w:rPr>
          <w:rFonts w:ascii="Soberana sans" w:hAnsi="Soberana sans" w:cs="Arial"/>
        </w:rPr>
        <w:t>.</w:t>
      </w:r>
    </w:p>
    <w:p w:rsidR="009B652B" w:rsidRDefault="009B652B" w:rsidP="009B652B">
      <w:pPr>
        <w:ind w:left="360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>Para el registro de dicho remanente</w:t>
      </w:r>
      <w:r w:rsidR="000731DC">
        <w:rPr>
          <w:rFonts w:ascii="Soberana sans" w:hAnsi="Soberana sans" w:cs="Arial"/>
        </w:rPr>
        <w:t xml:space="preserve"> se determina que las afectaciones que se realicen con ese remanente durante el ejercicio fiscal 2018 se </w:t>
      </w:r>
      <w:r w:rsidR="00444251">
        <w:rPr>
          <w:rFonts w:ascii="Soberana sans" w:hAnsi="Soberana sans" w:cs="Arial"/>
        </w:rPr>
        <w:t>realicen</w:t>
      </w:r>
      <w:r w:rsidR="000731DC">
        <w:rPr>
          <w:rFonts w:ascii="Soberana sans" w:hAnsi="Soberana sans" w:cs="Arial"/>
        </w:rPr>
        <w:t xml:space="preserve"> a la cuenta de </w:t>
      </w:r>
      <w:r w:rsidR="00444251">
        <w:rPr>
          <w:rFonts w:ascii="Soberana sans" w:hAnsi="Soberana sans" w:cs="Arial"/>
        </w:rPr>
        <w:t>Resultado del E</w:t>
      </w:r>
      <w:r w:rsidR="000731DC">
        <w:rPr>
          <w:rFonts w:ascii="Soberana sans" w:hAnsi="Soberana sans" w:cs="Arial"/>
        </w:rPr>
        <w:t>jercicio 2017</w:t>
      </w:r>
      <w:r w:rsidR="00444251">
        <w:rPr>
          <w:rFonts w:ascii="Soberana sans" w:hAnsi="Soberana sans" w:cs="Arial"/>
        </w:rPr>
        <w:t xml:space="preserve">, derivado de que en dicho ejercicio fiscal se obtuvo un resultado del ejercicio de $27,929,045.28. Esto con la finalidad de que en los informes financieros del 2018 solo se reflejen los movimientos contables y presupuestarios que corresponden </w:t>
      </w:r>
      <w:proofErr w:type="gramStart"/>
      <w:r w:rsidR="00444251">
        <w:rPr>
          <w:rFonts w:ascii="Soberana sans" w:hAnsi="Soberana sans" w:cs="Arial"/>
        </w:rPr>
        <w:t>a</w:t>
      </w:r>
      <w:proofErr w:type="gramEnd"/>
      <w:r w:rsidR="00444251">
        <w:rPr>
          <w:rFonts w:ascii="Soberana sans" w:hAnsi="Soberana sans" w:cs="Arial"/>
        </w:rPr>
        <w:t xml:space="preserve"> dicho ejercicio y presupuesto aprobado para el Congreso del Estado de Tlaxcala.</w:t>
      </w:r>
    </w:p>
    <w:p w:rsidR="00191EA7" w:rsidRDefault="00191EA7" w:rsidP="009B652B">
      <w:pPr>
        <w:ind w:left="360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 xml:space="preserve">Durante el </w:t>
      </w:r>
      <w:r w:rsidR="005A2E0C">
        <w:rPr>
          <w:rFonts w:ascii="Soberana sans" w:hAnsi="Soberana sans" w:cs="Arial"/>
        </w:rPr>
        <w:t>primer</w:t>
      </w:r>
      <w:r>
        <w:rPr>
          <w:rFonts w:ascii="Soberana sans" w:hAnsi="Soberana sans" w:cs="Arial"/>
        </w:rPr>
        <w:t xml:space="preserve"> trimestre del 2018 se realizaron afectaciones con remanente del ejercicio fiscal 2017 que asciende a un monto de $9</w:t>
      </w:r>
      <w:proofErr w:type="gramStart"/>
      <w:r>
        <w:rPr>
          <w:rFonts w:ascii="Soberana sans" w:hAnsi="Soberana sans" w:cs="Arial"/>
        </w:rPr>
        <w:t>,168,014.33</w:t>
      </w:r>
      <w:proofErr w:type="gramEnd"/>
      <w:r>
        <w:rPr>
          <w:rFonts w:ascii="Soberana sans" w:hAnsi="Soberana sans" w:cs="Arial"/>
        </w:rPr>
        <w:t xml:space="preserve"> y una reclasificación de $344,910.62.</w:t>
      </w:r>
    </w:p>
    <w:p w:rsidR="0068051F" w:rsidRPr="0068051F" w:rsidRDefault="0068051F" w:rsidP="00761A47">
      <w:pPr>
        <w:jc w:val="both"/>
        <w:rPr>
          <w:rFonts w:ascii="Soberana sans" w:hAnsi="Soberana sans" w:cs="Arial"/>
        </w:rPr>
      </w:pPr>
    </w:p>
    <w:p w:rsidR="007117C7" w:rsidRP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 w:rsidRPr="0068051F">
        <w:rPr>
          <w:rFonts w:ascii="Soberana sans" w:hAnsi="Soberana sans" w:cs="Arial"/>
          <w:b/>
        </w:rPr>
        <w:t>Posición en Moneda Extranjera y Protección de Riesgo Cambiario</w:t>
      </w:r>
    </w:p>
    <w:p w:rsidR="0068051F" w:rsidRDefault="006D2F1B" w:rsidP="0068051F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>No se manejan activos, pasivos en moneda extranjera.</w:t>
      </w:r>
    </w:p>
    <w:p w:rsidR="0068051F" w:rsidRDefault="0068051F" w:rsidP="0068051F">
      <w:pPr>
        <w:pStyle w:val="Prrafodelista"/>
        <w:jc w:val="both"/>
        <w:rPr>
          <w:rFonts w:ascii="Soberana sans" w:hAnsi="Soberana sans" w:cs="Arial"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 w:rsidRPr="0068051F">
        <w:rPr>
          <w:rFonts w:ascii="Soberana sans" w:hAnsi="Soberana sans" w:cs="Arial"/>
          <w:b/>
        </w:rPr>
        <w:t>Reporte Analítico del Activo</w:t>
      </w:r>
    </w:p>
    <w:p w:rsidR="0068051F" w:rsidRDefault="00191EA7" w:rsidP="0068051F">
      <w:pPr>
        <w:pStyle w:val="Prrafodelista"/>
        <w:jc w:val="both"/>
        <w:rPr>
          <w:rFonts w:ascii="Soberana sans" w:hAnsi="Soberana sans" w:cs="Arial"/>
        </w:rPr>
      </w:pPr>
      <w:r w:rsidRPr="00275818">
        <w:rPr>
          <w:rFonts w:ascii="Soberana sans" w:hAnsi="Soberana sans" w:cs="Arial"/>
        </w:rPr>
        <w:t xml:space="preserve">Debido al cambio de políticas contables e implementación del sistema de contabilidad gubernamental III se </w:t>
      </w:r>
      <w:r w:rsidR="00275818" w:rsidRPr="00275818">
        <w:rPr>
          <w:rFonts w:ascii="Soberana sans" w:hAnsi="Soberana sans" w:cs="Arial"/>
        </w:rPr>
        <w:t>está</w:t>
      </w:r>
      <w:r w:rsidRPr="00275818">
        <w:rPr>
          <w:rFonts w:ascii="Soberana sans" w:hAnsi="Soberana sans" w:cs="Arial"/>
        </w:rPr>
        <w:t xml:space="preserve"> preparando el inventario y actualización </w:t>
      </w:r>
      <w:r w:rsidR="00275818" w:rsidRPr="00275818">
        <w:rPr>
          <w:rFonts w:ascii="Soberana sans" w:hAnsi="Soberana sans" w:cs="Arial"/>
        </w:rPr>
        <w:t>del activo.</w:t>
      </w:r>
    </w:p>
    <w:p w:rsidR="00275818" w:rsidRPr="00275818" w:rsidRDefault="00275818" w:rsidP="0068051F">
      <w:pPr>
        <w:pStyle w:val="Prrafodelista"/>
        <w:jc w:val="both"/>
        <w:rPr>
          <w:rFonts w:ascii="Soberana sans" w:hAnsi="Soberana sans" w:cs="Arial"/>
        </w:rPr>
      </w:pPr>
    </w:p>
    <w:p w:rsidR="007117C7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Fideicomisos, Mandatos y Análogos</w:t>
      </w:r>
    </w:p>
    <w:p w:rsidR="006D2F1B" w:rsidRDefault="006D2F1B" w:rsidP="006D2F1B">
      <w:pPr>
        <w:pStyle w:val="Texto"/>
        <w:spacing w:after="0" w:line="240" w:lineRule="exact"/>
        <w:ind w:left="72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Durante el </w:t>
      </w:r>
      <w:r w:rsidR="007A2AC2">
        <w:rPr>
          <w:rFonts w:ascii="Soberana Sans Light" w:hAnsi="Soberana Sans Light"/>
          <w:sz w:val="22"/>
          <w:szCs w:val="22"/>
          <w:lang w:val="es-MX"/>
        </w:rPr>
        <w:t>segundo</w:t>
      </w:r>
      <w:r>
        <w:rPr>
          <w:rFonts w:ascii="Soberana Sans Light" w:hAnsi="Soberana Sans Light"/>
          <w:sz w:val="22"/>
          <w:szCs w:val="22"/>
          <w:lang w:val="es-MX"/>
        </w:rPr>
        <w:t xml:space="preserve"> trimestre del ejercicio fiscal 2018, no se realizaron contratos de fideicomisos.</w:t>
      </w:r>
    </w:p>
    <w:p w:rsidR="0068051F" w:rsidRDefault="0068051F" w:rsidP="0068051F">
      <w:pPr>
        <w:pStyle w:val="Prrafodelista"/>
        <w:jc w:val="both"/>
        <w:rPr>
          <w:rFonts w:ascii="Soberana sans" w:hAnsi="Soberana sans" w:cs="Arial"/>
          <w:b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Reporte de recaudación</w:t>
      </w:r>
    </w:p>
    <w:p w:rsidR="00275818" w:rsidRDefault="006D2F1B" w:rsidP="00275818">
      <w:pPr>
        <w:pStyle w:val="Prrafodelista"/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Durante el </w:t>
      </w:r>
      <w:r w:rsidR="005A2E0C">
        <w:rPr>
          <w:rFonts w:ascii="Soberana Sans Light" w:hAnsi="Soberana Sans Light"/>
        </w:rPr>
        <w:t>primer</w:t>
      </w:r>
      <w:r>
        <w:rPr>
          <w:rFonts w:ascii="Soberana Sans Light" w:hAnsi="Soberana Sans Light"/>
        </w:rPr>
        <w:t xml:space="preserve"> trimestre del ejercicio fiscal 2018</w:t>
      </w:r>
      <w:r w:rsidR="00A65AA3">
        <w:rPr>
          <w:rFonts w:ascii="Soberana Sans Light" w:hAnsi="Soberana Sans Light"/>
        </w:rPr>
        <w:t>, se recaudaron multas a los municipios por: $3</w:t>
      </w:r>
      <w:r w:rsidR="00253663">
        <w:rPr>
          <w:rFonts w:ascii="Soberana Sans Light" w:hAnsi="Soberana Sans Light"/>
        </w:rPr>
        <w:t>8</w:t>
      </w:r>
      <w:r w:rsidR="00A65AA3">
        <w:rPr>
          <w:rFonts w:ascii="Soberana Sans Light" w:hAnsi="Soberana Sans Light"/>
        </w:rPr>
        <w:t>,2</w:t>
      </w:r>
      <w:r w:rsidR="00253663">
        <w:rPr>
          <w:rFonts w:ascii="Soberana Sans Light" w:hAnsi="Soberana Sans Light"/>
        </w:rPr>
        <w:t>8</w:t>
      </w:r>
      <w:r w:rsidR="00A65AA3">
        <w:rPr>
          <w:rFonts w:ascii="Soberana Sans Light" w:hAnsi="Soberana Sans Light"/>
        </w:rPr>
        <w:t>0.00</w:t>
      </w:r>
    </w:p>
    <w:p w:rsidR="0068051F" w:rsidRDefault="0068051F" w:rsidP="0068051F">
      <w:pPr>
        <w:pStyle w:val="Prrafodelista"/>
        <w:jc w:val="both"/>
        <w:rPr>
          <w:rFonts w:ascii="Soberana sans" w:hAnsi="Soberana sans" w:cs="Arial"/>
          <w:b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Información Sobre la Deuda</w:t>
      </w:r>
    </w:p>
    <w:p w:rsidR="009943D6" w:rsidRDefault="009943D6" w:rsidP="009943D6">
      <w:pPr>
        <w:pStyle w:val="Texto"/>
        <w:spacing w:after="0" w:line="240" w:lineRule="exact"/>
        <w:ind w:left="72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Durante el </w:t>
      </w:r>
      <w:r w:rsidR="00E67C2C">
        <w:rPr>
          <w:rFonts w:ascii="Soberana Sans Light" w:hAnsi="Soberana Sans Light"/>
          <w:sz w:val="22"/>
          <w:szCs w:val="22"/>
          <w:lang w:val="es-MX"/>
        </w:rPr>
        <w:t>segundo</w:t>
      </w:r>
      <w:r>
        <w:rPr>
          <w:rFonts w:ascii="Soberana Sans Light" w:hAnsi="Soberana Sans Light"/>
          <w:sz w:val="22"/>
          <w:szCs w:val="22"/>
          <w:lang w:val="es-MX"/>
        </w:rPr>
        <w:t xml:space="preserve"> trimestre del ejercicio fiscal 2018, no se tiene contratada deuda pública.</w:t>
      </w:r>
    </w:p>
    <w:p w:rsidR="0068051F" w:rsidRDefault="0068051F" w:rsidP="0068051F">
      <w:pPr>
        <w:pStyle w:val="Prrafodelista"/>
        <w:jc w:val="both"/>
        <w:rPr>
          <w:rFonts w:ascii="Soberana sans" w:hAnsi="Soberana sans" w:cs="Arial"/>
          <w:b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Calificaciones Otorgadas</w:t>
      </w:r>
    </w:p>
    <w:p w:rsidR="00972E3A" w:rsidRDefault="009943D6" w:rsidP="00972E3A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>El ente no ha sido sujeto a una evaluación crediticia.</w:t>
      </w:r>
    </w:p>
    <w:p w:rsidR="00972E3A" w:rsidRDefault="00972E3A" w:rsidP="00972E3A">
      <w:pPr>
        <w:pStyle w:val="Prrafodelista"/>
        <w:jc w:val="both"/>
        <w:rPr>
          <w:rFonts w:ascii="Soberana sans" w:hAnsi="Soberana sans" w:cs="Arial"/>
          <w:b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Procesos de Mejora</w:t>
      </w:r>
    </w:p>
    <w:p w:rsidR="009943D6" w:rsidRPr="006914C4" w:rsidRDefault="009943D6" w:rsidP="009943D6">
      <w:pPr>
        <w:pStyle w:val="Prrafodelista"/>
        <w:jc w:val="both"/>
        <w:rPr>
          <w:rFonts w:ascii="Soberana sans" w:hAnsi="Soberana sans" w:cs="Arial"/>
        </w:rPr>
      </w:pPr>
      <w:r w:rsidRPr="006914C4">
        <w:rPr>
          <w:rFonts w:ascii="Soberana sans" w:hAnsi="Soberana sans" w:cs="Arial"/>
        </w:rPr>
        <w:t>Dentro de las políticas de control interno, se implementan el siguiente procedimiento para tener un mejor control en los recursos.</w:t>
      </w:r>
    </w:p>
    <w:p w:rsidR="009943D6" w:rsidRPr="006914C4" w:rsidRDefault="009943D6" w:rsidP="009943D6">
      <w:pPr>
        <w:pStyle w:val="Prrafodelista"/>
        <w:jc w:val="both"/>
        <w:rPr>
          <w:rFonts w:ascii="Soberana sans" w:hAnsi="Soberana sans" w:cs="Arial"/>
        </w:rPr>
      </w:pPr>
      <w:r w:rsidRPr="006914C4">
        <w:rPr>
          <w:rFonts w:ascii="Soberana sans" w:hAnsi="Soberana sans" w:cs="Arial"/>
        </w:rPr>
        <w:t>Para la emisión de cheques y /o transferencias de pago a proveedores.</w:t>
      </w:r>
    </w:p>
    <w:p w:rsidR="009943D6" w:rsidRPr="006914C4" w:rsidRDefault="009943D6" w:rsidP="009943D6">
      <w:pPr>
        <w:pStyle w:val="Prrafodelista"/>
        <w:jc w:val="both"/>
        <w:rPr>
          <w:rFonts w:ascii="Soberana sans" w:hAnsi="Soberana sans" w:cs="Arial"/>
        </w:rPr>
      </w:pPr>
      <w:r w:rsidRPr="006914C4">
        <w:rPr>
          <w:rFonts w:ascii="Soberana sans" w:hAnsi="Soberana sans" w:cs="Arial"/>
        </w:rPr>
        <w:t xml:space="preserve">Primero el </w:t>
      </w:r>
      <w:r w:rsidR="006914C4">
        <w:rPr>
          <w:rFonts w:ascii="Soberana sans" w:hAnsi="Soberana sans" w:cs="Arial"/>
        </w:rPr>
        <w:t>solicitante</w:t>
      </w:r>
      <w:r w:rsidRPr="006914C4">
        <w:rPr>
          <w:rFonts w:ascii="Soberana sans" w:hAnsi="Soberana sans" w:cs="Arial"/>
        </w:rPr>
        <w:t xml:space="preserve"> elabora su </w:t>
      </w:r>
      <w:r w:rsidR="006914C4" w:rsidRPr="006914C4">
        <w:rPr>
          <w:rFonts w:ascii="Soberana sans" w:hAnsi="Soberana sans" w:cs="Arial"/>
        </w:rPr>
        <w:t>requisición</w:t>
      </w:r>
      <w:r w:rsidRPr="006914C4">
        <w:rPr>
          <w:rFonts w:ascii="Soberana sans" w:hAnsi="Soberana sans" w:cs="Arial"/>
        </w:rPr>
        <w:t xml:space="preserve"> de material la cual </w:t>
      </w:r>
      <w:r w:rsidR="006914C4">
        <w:rPr>
          <w:rFonts w:ascii="Soberana sans" w:hAnsi="Soberana sans" w:cs="Arial"/>
        </w:rPr>
        <w:t>debe ir debidamente autorizada por los las personas correspondientes misma que será</w:t>
      </w:r>
      <w:r w:rsidRPr="006914C4">
        <w:rPr>
          <w:rFonts w:ascii="Soberana sans" w:hAnsi="Soberana sans" w:cs="Arial"/>
        </w:rPr>
        <w:t xml:space="preserve"> entregada al área de recursos materiales</w:t>
      </w:r>
      <w:r w:rsidR="006914C4" w:rsidRPr="006914C4">
        <w:rPr>
          <w:rFonts w:ascii="Soberana sans" w:hAnsi="Soberana sans" w:cs="Arial"/>
        </w:rPr>
        <w:t>, para que dicha área realice la solicitud correspondiente al proveedor</w:t>
      </w:r>
      <w:r w:rsidR="006914C4">
        <w:rPr>
          <w:rFonts w:ascii="Soberana sans" w:hAnsi="Soberana sans" w:cs="Arial"/>
        </w:rPr>
        <w:t xml:space="preserve">; en cuanto llega el material y la factura recursos materiales entrega lo solicitado al área y la factura con la </w:t>
      </w:r>
      <w:r w:rsidR="000A284E">
        <w:rPr>
          <w:rFonts w:ascii="Soberana sans" w:hAnsi="Soberana sans" w:cs="Arial"/>
        </w:rPr>
        <w:t>requisición</w:t>
      </w:r>
      <w:r w:rsidR="006914C4">
        <w:rPr>
          <w:rFonts w:ascii="Soberana sans" w:hAnsi="Soberana sans" w:cs="Arial"/>
        </w:rPr>
        <w:t xml:space="preserve"> es entregada al área de recursos financieros dicha documentación debe ir debidamente autorizada para su pago</w:t>
      </w:r>
      <w:r w:rsidR="000A284E">
        <w:rPr>
          <w:rFonts w:ascii="Soberana sans" w:hAnsi="Soberana sans" w:cs="Arial"/>
        </w:rPr>
        <w:t>; recursos financieros realiza la captura del documento en el sistema de contabilidad implementado para ser entregada con posterioridad al área de caja para su pago.</w:t>
      </w:r>
    </w:p>
    <w:p w:rsidR="009943D6" w:rsidRDefault="009943D6" w:rsidP="009943D6">
      <w:pPr>
        <w:pStyle w:val="Prrafodelista"/>
        <w:jc w:val="both"/>
        <w:rPr>
          <w:rFonts w:ascii="Soberana sans" w:hAnsi="Soberana sans" w:cs="Arial"/>
        </w:rPr>
      </w:pPr>
    </w:p>
    <w:p w:rsidR="000A284E" w:rsidRDefault="000A284E" w:rsidP="000A284E">
      <w:pPr>
        <w:pStyle w:val="Prrafodelista"/>
        <w:jc w:val="both"/>
        <w:rPr>
          <w:rFonts w:ascii="Soberana sans" w:hAnsi="Soberana sans" w:cs="Arial"/>
        </w:rPr>
      </w:pPr>
      <w:r w:rsidRPr="006914C4">
        <w:rPr>
          <w:rFonts w:ascii="Soberana sans" w:hAnsi="Soberana sans" w:cs="Arial"/>
        </w:rPr>
        <w:t xml:space="preserve">Para </w:t>
      </w:r>
      <w:r>
        <w:rPr>
          <w:rFonts w:ascii="Soberana sans" w:hAnsi="Soberana sans" w:cs="Arial"/>
        </w:rPr>
        <w:t xml:space="preserve">el pago de </w:t>
      </w:r>
      <w:r w:rsidR="0080681A">
        <w:rPr>
          <w:rFonts w:ascii="Soberana sans" w:hAnsi="Soberana sans" w:cs="Arial"/>
        </w:rPr>
        <w:t>nómina</w:t>
      </w:r>
      <w:r w:rsidRPr="006914C4">
        <w:rPr>
          <w:rFonts w:ascii="Soberana sans" w:hAnsi="Soberana sans" w:cs="Arial"/>
        </w:rPr>
        <w:t>.</w:t>
      </w:r>
    </w:p>
    <w:p w:rsidR="0080681A" w:rsidRDefault="0080681A" w:rsidP="000A284E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 xml:space="preserve">Primero el área de recurso humanos descarga todas las incidencias de los trabajadores y personal en el sistema implementado se pasa a la secretaria administrativa para su autorización para posteriormente enviarla al jefe  de recursos financieros le dé el visto bueno y sea entregada al área de caja para su pago. </w:t>
      </w:r>
    </w:p>
    <w:p w:rsidR="000A284E" w:rsidRPr="006914C4" w:rsidRDefault="000A284E" w:rsidP="000A284E">
      <w:pPr>
        <w:pStyle w:val="Prrafodelista"/>
        <w:jc w:val="both"/>
        <w:rPr>
          <w:rFonts w:ascii="Soberana sans" w:hAnsi="Soberana sans" w:cs="Arial"/>
        </w:rPr>
      </w:pPr>
    </w:p>
    <w:p w:rsidR="000A284E" w:rsidRPr="006914C4" w:rsidRDefault="000A284E" w:rsidP="009943D6">
      <w:pPr>
        <w:pStyle w:val="Prrafodelista"/>
        <w:jc w:val="both"/>
        <w:rPr>
          <w:rFonts w:ascii="Soberana sans" w:hAnsi="Soberana sans" w:cs="Arial"/>
        </w:rPr>
      </w:pPr>
    </w:p>
    <w:p w:rsidR="00275818" w:rsidRPr="00275818" w:rsidRDefault="00275818" w:rsidP="00275818">
      <w:pPr>
        <w:jc w:val="both"/>
        <w:rPr>
          <w:rFonts w:ascii="Soberana sans" w:hAnsi="Soberana sans" w:cs="Arial"/>
          <w:b/>
        </w:rPr>
      </w:pPr>
    </w:p>
    <w:p w:rsidR="00972E3A" w:rsidRDefault="00972E3A" w:rsidP="00972E3A">
      <w:pPr>
        <w:pStyle w:val="Prrafodelista"/>
        <w:jc w:val="both"/>
        <w:rPr>
          <w:rFonts w:ascii="Soberana sans" w:hAnsi="Soberana sans" w:cs="Arial"/>
          <w:b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Información por Segmentos</w:t>
      </w:r>
    </w:p>
    <w:p w:rsidR="00275818" w:rsidRDefault="009943D6" w:rsidP="00275818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>No se realiza información de manera segmentada.</w:t>
      </w:r>
    </w:p>
    <w:p w:rsidR="00275818" w:rsidRDefault="00275818" w:rsidP="00275818">
      <w:pPr>
        <w:pStyle w:val="Prrafodelista"/>
        <w:jc w:val="both"/>
        <w:rPr>
          <w:rFonts w:ascii="Soberana sans" w:hAnsi="Soberana sans" w:cs="Arial"/>
          <w:b/>
        </w:rPr>
      </w:pPr>
    </w:p>
    <w:p w:rsidR="00275818" w:rsidRDefault="00275818" w:rsidP="00275818">
      <w:pPr>
        <w:pStyle w:val="Prrafodelista"/>
        <w:jc w:val="both"/>
        <w:rPr>
          <w:rFonts w:ascii="Soberana sans" w:hAnsi="Soberana sans" w:cs="Arial"/>
          <w:b/>
        </w:rPr>
      </w:pPr>
      <w:bookmarkStart w:id="5" w:name="_GoBack"/>
      <w:bookmarkEnd w:id="5"/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Eventos Posteriores al cierre</w:t>
      </w:r>
    </w:p>
    <w:p w:rsidR="00275818" w:rsidRDefault="009943D6" w:rsidP="00275818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>No aplica, debido a que el ente no se ve afectado por afectaciones posteriores.</w:t>
      </w:r>
    </w:p>
    <w:p w:rsidR="00972E3A" w:rsidRPr="00972E3A" w:rsidRDefault="00972E3A" w:rsidP="00972E3A">
      <w:pPr>
        <w:pStyle w:val="Prrafodelista"/>
        <w:rPr>
          <w:rFonts w:ascii="Soberana sans" w:hAnsi="Soberana sans" w:cs="Arial"/>
          <w:b/>
        </w:rPr>
      </w:pPr>
    </w:p>
    <w:p w:rsidR="00972E3A" w:rsidRDefault="00972E3A" w:rsidP="00972E3A">
      <w:pPr>
        <w:pStyle w:val="Prrafodelista"/>
        <w:jc w:val="both"/>
        <w:rPr>
          <w:rFonts w:ascii="Soberana sans" w:hAnsi="Soberana sans" w:cs="Arial"/>
          <w:b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Partes relacionadas</w:t>
      </w:r>
    </w:p>
    <w:p w:rsidR="00275818" w:rsidRDefault="00275818" w:rsidP="00275818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 xml:space="preserve">No </w:t>
      </w:r>
      <w:r w:rsidR="009943D6">
        <w:rPr>
          <w:rFonts w:ascii="Soberana sans" w:hAnsi="Soberana sans" w:cs="Arial"/>
        </w:rPr>
        <w:t>hay existencia de partes relacionadas</w:t>
      </w:r>
      <w:r>
        <w:rPr>
          <w:rFonts w:ascii="Soberana sans" w:hAnsi="Soberana sans" w:cs="Arial"/>
        </w:rPr>
        <w:t>.</w:t>
      </w:r>
    </w:p>
    <w:p w:rsidR="00972E3A" w:rsidRDefault="00972E3A" w:rsidP="00972E3A">
      <w:pPr>
        <w:pStyle w:val="Prrafodelista"/>
        <w:jc w:val="both"/>
        <w:rPr>
          <w:rFonts w:ascii="Soberana sans" w:hAnsi="Soberana sans" w:cs="Arial"/>
          <w:b/>
        </w:rPr>
      </w:pPr>
    </w:p>
    <w:p w:rsidR="0068051F" w:rsidRP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Responsabilidad Sobre la Presentación Razonable de la Información Contable</w:t>
      </w:r>
    </w:p>
    <w:p w:rsidR="0068051F" w:rsidRDefault="0068051F" w:rsidP="00B90DC9">
      <w:pPr>
        <w:jc w:val="both"/>
        <w:rPr>
          <w:rFonts w:ascii="Soberana sans" w:hAnsi="Soberana sans" w:cs="Arial"/>
          <w:b/>
        </w:rPr>
      </w:pPr>
    </w:p>
    <w:p w:rsidR="00B90DC9" w:rsidRDefault="00B90DC9" w:rsidP="008D4BB7">
      <w:pPr>
        <w:jc w:val="both"/>
        <w:rPr>
          <w:rFonts w:ascii="Soberana sans" w:hAnsi="Soberana sans" w:cs="Arial"/>
        </w:rPr>
      </w:pPr>
    </w:p>
    <w:p w:rsidR="004311BE" w:rsidRDefault="00886EF2" w:rsidP="00373E01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margin-left:36.55pt;margin-top:85.7pt;width:732.75pt;height:80.65pt;z-index:251662336">
            <v:imagedata r:id="rId28" o:title=""/>
            <w10:wrap type="topAndBottom"/>
          </v:shape>
          <o:OLEObject Type="Embed" ProgID="Excel.Sheet.12" ShapeID="_x0000_s1038" DrawAspect="Content" ObjectID="_1592984707" r:id="rId29"/>
        </w:pict>
      </w:r>
      <w:r w:rsidR="00275818">
        <w:rPr>
          <w:rFonts w:ascii="Soberana Sans Light" w:hAnsi="Soberana Sans Light"/>
          <w:sz w:val="22"/>
          <w:szCs w:val="22"/>
        </w:rPr>
        <w:t>“</w:t>
      </w:r>
      <w:r w:rsidR="0068051F">
        <w:rPr>
          <w:rFonts w:ascii="Soberana Sans Light" w:hAnsi="Soberana Sans Light"/>
          <w:sz w:val="22"/>
          <w:szCs w:val="22"/>
        </w:rPr>
        <w:t>Bajo protesta de decir verdad declaramos que los Estados Financieros y sus Notas son razonablemente correctos y responsabilidad del emisor.</w:t>
      </w:r>
      <w:r w:rsidR="00275818">
        <w:rPr>
          <w:rFonts w:ascii="Soberana Sans Light" w:hAnsi="Soberana Sans Light"/>
          <w:sz w:val="22"/>
          <w:szCs w:val="22"/>
        </w:rPr>
        <w:t>”</w:t>
      </w:r>
    </w:p>
    <w:sectPr w:rsidR="004311BE" w:rsidSect="008E3652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96" w:rsidRDefault="005E0F96" w:rsidP="00EA5418">
      <w:pPr>
        <w:spacing w:after="0" w:line="240" w:lineRule="auto"/>
      </w:pPr>
      <w:r>
        <w:separator/>
      </w:r>
    </w:p>
  </w:endnote>
  <w:endnote w:type="continuationSeparator" w:id="0">
    <w:p w:rsidR="005E0F96" w:rsidRDefault="005E0F9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sans">
    <w:altName w:val="Times New Roman"/>
    <w:panose1 w:val="00000000000000000000"/>
    <w:charset w:val="00"/>
    <w:family w:val="roman"/>
    <w:notTrueType/>
    <w:pitch w:val="default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AE" w:rsidRPr="0013011C" w:rsidRDefault="00886EF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126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<o:lock v:ext="edit" shapetype="f"/>
        </v:line>
      </w:pict>
    </w:r>
    <w:r w:rsidR="004334AE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419D4" w:rsidRPr="0013011C">
          <w:rPr>
            <w:rFonts w:ascii="Soberana Sans Light" w:hAnsi="Soberana Sans Light"/>
          </w:rPr>
          <w:fldChar w:fldCharType="begin"/>
        </w:r>
        <w:r w:rsidR="004334AE" w:rsidRPr="0013011C">
          <w:rPr>
            <w:rFonts w:ascii="Soberana Sans Light" w:hAnsi="Soberana Sans Light"/>
          </w:rPr>
          <w:instrText>PAGE   \* MERGEFORMAT</w:instrText>
        </w:r>
        <w:r w:rsidR="00B419D4" w:rsidRPr="0013011C">
          <w:rPr>
            <w:rFonts w:ascii="Soberana Sans Light" w:hAnsi="Soberana Sans Light"/>
          </w:rPr>
          <w:fldChar w:fldCharType="separate"/>
        </w:r>
        <w:r w:rsidRPr="00886EF2">
          <w:rPr>
            <w:rFonts w:ascii="Soberana Sans Light" w:hAnsi="Soberana Sans Light"/>
            <w:noProof/>
            <w:lang w:val="es-ES"/>
          </w:rPr>
          <w:t>18</w:t>
        </w:r>
        <w:r w:rsidR="00B419D4" w:rsidRPr="0013011C">
          <w:rPr>
            <w:rFonts w:ascii="Soberana Sans Light" w:hAnsi="Soberana Sans Light"/>
          </w:rPr>
          <w:fldChar w:fldCharType="end"/>
        </w:r>
      </w:sdtContent>
    </w:sdt>
  </w:p>
  <w:p w:rsidR="004334AE" w:rsidRDefault="004334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AE" w:rsidRPr="008E3652" w:rsidRDefault="00886EF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1265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334AE" w:rsidRPr="008E3652">
          <w:rPr>
            <w:rFonts w:ascii="Soberana Sans Light" w:hAnsi="Soberana Sans Light"/>
          </w:rPr>
          <w:t xml:space="preserve">Contable / </w:t>
        </w:r>
        <w:r w:rsidR="00B419D4" w:rsidRPr="008E3652">
          <w:rPr>
            <w:rFonts w:ascii="Soberana Sans Light" w:hAnsi="Soberana Sans Light"/>
          </w:rPr>
          <w:fldChar w:fldCharType="begin"/>
        </w:r>
        <w:r w:rsidR="004334AE" w:rsidRPr="008E3652">
          <w:rPr>
            <w:rFonts w:ascii="Soberana Sans Light" w:hAnsi="Soberana Sans Light"/>
          </w:rPr>
          <w:instrText>PAGE   \* MERGEFORMAT</w:instrText>
        </w:r>
        <w:r w:rsidR="00B419D4" w:rsidRPr="008E3652">
          <w:rPr>
            <w:rFonts w:ascii="Soberana Sans Light" w:hAnsi="Soberana Sans Light"/>
          </w:rPr>
          <w:fldChar w:fldCharType="separate"/>
        </w:r>
        <w:r w:rsidRPr="00886EF2">
          <w:rPr>
            <w:rFonts w:ascii="Soberana Sans Light" w:hAnsi="Soberana Sans Light"/>
            <w:noProof/>
            <w:lang w:val="es-ES"/>
          </w:rPr>
          <w:t>19</w:t>
        </w:r>
        <w:r w:rsidR="00B419D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96" w:rsidRDefault="005E0F96" w:rsidP="00EA5418">
      <w:pPr>
        <w:spacing w:after="0" w:line="240" w:lineRule="auto"/>
      </w:pPr>
      <w:r>
        <w:separator/>
      </w:r>
    </w:p>
  </w:footnote>
  <w:footnote w:type="continuationSeparator" w:id="0">
    <w:p w:rsidR="005E0F96" w:rsidRDefault="005E0F9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AE" w:rsidRDefault="00886EF2">
    <w:pPr>
      <w:pStyle w:val="Encabezado"/>
    </w:pPr>
    <w:r>
      <w:rPr>
        <w:noProof/>
        <w:lang w:eastAsia="es-MX"/>
      </w:rPr>
      <w:pict>
        <v:group id="6 Grupo" o:spid="_x0000_s11269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1273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4334AE" w:rsidRDefault="004334AE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4334AE" w:rsidRDefault="004334AE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4334AE" w:rsidRPr="00275FC6" w:rsidRDefault="004334A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127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127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127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4334AE" w:rsidRDefault="004334A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3624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4334AE" w:rsidRDefault="004334A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4334AE" w:rsidRPr="00275FC6" w:rsidRDefault="004334A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11268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AE" w:rsidRPr="0013011C" w:rsidRDefault="00886EF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1267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<o:lock v:ext="edit" shapetype="f"/>
        </v:line>
      </w:pict>
    </w:r>
    <w:r w:rsidR="004B4BC5">
      <w:rPr>
        <w:rFonts w:ascii="Soberana Sans Light" w:hAnsi="Soberana Sans Light"/>
      </w:rPr>
      <w:t>CONGRESO DEL ESTADO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46848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4696F00"/>
    <w:multiLevelType w:val="hybridMultilevel"/>
    <w:tmpl w:val="FCC80A2C"/>
    <w:lvl w:ilvl="0" w:tplc="D9DC771C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D131207"/>
    <w:multiLevelType w:val="hybridMultilevel"/>
    <w:tmpl w:val="3D7418D8"/>
    <w:lvl w:ilvl="0" w:tplc="5E46300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59B82BB6"/>
    <w:multiLevelType w:val="hybridMultilevel"/>
    <w:tmpl w:val="EB1405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64F0E"/>
    <w:multiLevelType w:val="hybridMultilevel"/>
    <w:tmpl w:val="C4044A90"/>
    <w:lvl w:ilvl="0" w:tplc="F0A2F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1275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31833"/>
    <w:rsid w:val="00040466"/>
    <w:rsid w:val="00045A10"/>
    <w:rsid w:val="0007174B"/>
    <w:rsid w:val="000731DC"/>
    <w:rsid w:val="00083A74"/>
    <w:rsid w:val="000A1727"/>
    <w:rsid w:val="000A284E"/>
    <w:rsid w:val="000A517B"/>
    <w:rsid w:val="000A64A2"/>
    <w:rsid w:val="000A78B2"/>
    <w:rsid w:val="000B4D22"/>
    <w:rsid w:val="000C2C01"/>
    <w:rsid w:val="000C31E8"/>
    <w:rsid w:val="000D335E"/>
    <w:rsid w:val="000E652D"/>
    <w:rsid w:val="001210CF"/>
    <w:rsid w:val="00125C48"/>
    <w:rsid w:val="0013011C"/>
    <w:rsid w:val="001351B9"/>
    <w:rsid w:val="0013606E"/>
    <w:rsid w:val="00136247"/>
    <w:rsid w:val="00155B53"/>
    <w:rsid w:val="00165BB4"/>
    <w:rsid w:val="00167BAF"/>
    <w:rsid w:val="00191EA7"/>
    <w:rsid w:val="001A021D"/>
    <w:rsid w:val="001B0600"/>
    <w:rsid w:val="001B1B72"/>
    <w:rsid w:val="001B396C"/>
    <w:rsid w:val="001B6A6B"/>
    <w:rsid w:val="001B6ECD"/>
    <w:rsid w:val="001C6FD8"/>
    <w:rsid w:val="001E065C"/>
    <w:rsid w:val="001E5C21"/>
    <w:rsid w:val="001E7072"/>
    <w:rsid w:val="001F4EC8"/>
    <w:rsid w:val="001F5571"/>
    <w:rsid w:val="00204C86"/>
    <w:rsid w:val="0022236D"/>
    <w:rsid w:val="00224706"/>
    <w:rsid w:val="00227787"/>
    <w:rsid w:val="0024135F"/>
    <w:rsid w:val="00253663"/>
    <w:rsid w:val="00264426"/>
    <w:rsid w:val="002720B6"/>
    <w:rsid w:val="00273AA2"/>
    <w:rsid w:val="00275818"/>
    <w:rsid w:val="00292417"/>
    <w:rsid w:val="00293645"/>
    <w:rsid w:val="002A5B20"/>
    <w:rsid w:val="002A70B3"/>
    <w:rsid w:val="002B0CBE"/>
    <w:rsid w:val="002B15A9"/>
    <w:rsid w:val="002B7B30"/>
    <w:rsid w:val="002C3D6E"/>
    <w:rsid w:val="002C6757"/>
    <w:rsid w:val="002D41D5"/>
    <w:rsid w:val="002D7CB0"/>
    <w:rsid w:val="0030636C"/>
    <w:rsid w:val="0031234D"/>
    <w:rsid w:val="00312863"/>
    <w:rsid w:val="003222C4"/>
    <w:rsid w:val="00331754"/>
    <w:rsid w:val="00351EE4"/>
    <w:rsid w:val="00372B6B"/>
    <w:rsid w:val="00372F40"/>
    <w:rsid w:val="00373E01"/>
    <w:rsid w:val="00375A12"/>
    <w:rsid w:val="0039061B"/>
    <w:rsid w:val="00396C2B"/>
    <w:rsid w:val="003A0303"/>
    <w:rsid w:val="003B5039"/>
    <w:rsid w:val="003C288A"/>
    <w:rsid w:val="003C5108"/>
    <w:rsid w:val="003D5DBF"/>
    <w:rsid w:val="003E7FD0"/>
    <w:rsid w:val="003F0EA4"/>
    <w:rsid w:val="003F1F83"/>
    <w:rsid w:val="003F3916"/>
    <w:rsid w:val="003F6311"/>
    <w:rsid w:val="004064C7"/>
    <w:rsid w:val="0042186C"/>
    <w:rsid w:val="00424615"/>
    <w:rsid w:val="004311BE"/>
    <w:rsid w:val="004334AE"/>
    <w:rsid w:val="00433CE3"/>
    <w:rsid w:val="0043438F"/>
    <w:rsid w:val="00435D59"/>
    <w:rsid w:val="00437B00"/>
    <w:rsid w:val="0044253C"/>
    <w:rsid w:val="0044330A"/>
    <w:rsid w:val="00444251"/>
    <w:rsid w:val="00454F25"/>
    <w:rsid w:val="004612E1"/>
    <w:rsid w:val="00461778"/>
    <w:rsid w:val="004714CF"/>
    <w:rsid w:val="00482D8D"/>
    <w:rsid w:val="00484C0D"/>
    <w:rsid w:val="004955FF"/>
    <w:rsid w:val="00497D8B"/>
    <w:rsid w:val="004A0E52"/>
    <w:rsid w:val="004B290C"/>
    <w:rsid w:val="004B4BC5"/>
    <w:rsid w:val="004C7EAD"/>
    <w:rsid w:val="004D23B1"/>
    <w:rsid w:val="004D41B8"/>
    <w:rsid w:val="004E2912"/>
    <w:rsid w:val="004E42F5"/>
    <w:rsid w:val="004F1746"/>
    <w:rsid w:val="004F5641"/>
    <w:rsid w:val="0050140E"/>
    <w:rsid w:val="005077D1"/>
    <w:rsid w:val="00510683"/>
    <w:rsid w:val="00522632"/>
    <w:rsid w:val="00522EF3"/>
    <w:rsid w:val="00540418"/>
    <w:rsid w:val="005625CD"/>
    <w:rsid w:val="0056672F"/>
    <w:rsid w:val="00570EC3"/>
    <w:rsid w:val="00574266"/>
    <w:rsid w:val="005A2E0C"/>
    <w:rsid w:val="005B7A63"/>
    <w:rsid w:val="005D3D25"/>
    <w:rsid w:val="005D6768"/>
    <w:rsid w:val="005E0F96"/>
    <w:rsid w:val="005F1A86"/>
    <w:rsid w:val="005F1AAB"/>
    <w:rsid w:val="005F1F29"/>
    <w:rsid w:val="005F6F7C"/>
    <w:rsid w:val="00602EA5"/>
    <w:rsid w:val="0060436D"/>
    <w:rsid w:val="00607F82"/>
    <w:rsid w:val="00624059"/>
    <w:rsid w:val="006251DF"/>
    <w:rsid w:val="0062586A"/>
    <w:rsid w:val="0066226E"/>
    <w:rsid w:val="00667171"/>
    <w:rsid w:val="0068051F"/>
    <w:rsid w:val="0068185B"/>
    <w:rsid w:val="006914C4"/>
    <w:rsid w:val="00696D09"/>
    <w:rsid w:val="006A2E24"/>
    <w:rsid w:val="006B1FE7"/>
    <w:rsid w:val="006C59F2"/>
    <w:rsid w:val="006C752E"/>
    <w:rsid w:val="006D2F1B"/>
    <w:rsid w:val="006D519B"/>
    <w:rsid w:val="006E77DD"/>
    <w:rsid w:val="007117C7"/>
    <w:rsid w:val="00711FA2"/>
    <w:rsid w:val="00714544"/>
    <w:rsid w:val="00730D67"/>
    <w:rsid w:val="00732688"/>
    <w:rsid w:val="007419DC"/>
    <w:rsid w:val="00753ACF"/>
    <w:rsid w:val="0075502D"/>
    <w:rsid w:val="00761A47"/>
    <w:rsid w:val="00774871"/>
    <w:rsid w:val="00774D54"/>
    <w:rsid w:val="00776170"/>
    <w:rsid w:val="00780024"/>
    <w:rsid w:val="00782FAF"/>
    <w:rsid w:val="007919DE"/>
    <w:rsid w:val="0079582C"/>
    <w:rsid w:val="007A2AC2"/>
    <w:rsid w:val="007A4703"/>
    <w:rsid w:val="007B3379"/>
    <w:rsid w:val="007B440F"/>
    <w:rsid w:val="007B76D0"/>
    <w:rsid w:val="007C1EE2"/>
    <w:rsid w:val="007D0AF0"/>
    <w:rsid w:val="007D4D45"/>
    <w:rsid w:val="007D6E9A"/>
    <w:rsid w:val="007E2328"/>
    <w:rsid w:val="007E7212"/>
    <w:rsid w:val="007F575A"/>
    <w:rsid w:val="008040F3"/>
    <w:rsid w:val="0080681A"/>
    <w:rsid w:val="00810F42"/>
    <w:rsid w:val="00811DAC"/>
    <w:rsid w:val="00843571"/>
    <w:rsid w:val="00852311"/>
    <w:rsid w:val="00852432"/>
    <w:rsid w:val="008615CE"/>
    <w:rsid w:val="00881972"/>
    <w:rsid w:val="008851FC"/>
    <w:rsid w:val="00886EF2"/>
    <w:rsid w:val="0089054E"/>
    <w:rsid w:val="008A19E6"/>
    <w:rsid w:val="008A3FAE"/>
    <w:rsid w:val="008A6E4D"/>
    <w:rsid w:val="008A793D"/>
    <w:rsid w:val="008B0017"/>
    <w:rsid w:val="008B2E02"/>
    <w:rsid w:val="008B6C3B"/>
    <w:rsid w:val="008C436D"/>
    <w:rsid w:val="008D4BB7"/>
    <w:rsid w:val="008E3652"/>
    <w:rsid w:val="008E5680"/>
    <w:rsid w:val="008F6D58"/>
    <w:rsid w:val="00900487"/>
    <w:rsid w:val="0090633C"/>
    <w:rsid w:val="00917B09"/>
    <w:rsid w:val="00933715"/>
    <w:rsid w:val="0093492C"/>
    <w:rsid w:val="009435FC"/>
    <w:rsid w:val="00945AE2"/>
    <w:rsid w:val="00955EA2"/>
    <w:rsid w:val="00957043"/>
    <w:rsid w:val="009669C6"/>
    <w:rsid w:val="00967151"/>
    <w:rsid w:val="00972E3A"/>
    <w:rsid w:val="00975F09"/>
    <w:rsid w:val="00985CD3"/>
    <w:rsid w:val="00993340"/>
    <w:rsid w:val="009943D6"/>
    <w:rsid w:val="00994EE9"/>
    <w:rsid w:val="009A27B9"/>
    <w:rsid w:val="009B5C59"/>
    <w:rsid w:val="009B652B"/>
    <w:rsid w:val="009D2F86"/>
    <w:rsid w:val="009D5D4C"/>
    <w:rsid w:val="009E5B7E"/>
    <w:rsid w:val="009F23C4"/>
    <w:rsid w:val="00A07C41"/>
    <w:rsid w:val="00A1106F"/>
    <w:rsid w:val="00A266EE"/>
    <w:rsid w:val="00A27EC1"/>
    <w:rsid w:val="00A34CAF"/>
    <w:rsid w:val="00A363B6"/>
    <w:rsid w:val="00A46BF5"/>
    <w:rsid w:val="00A47E93"/>
    <w:rsid w:val="00A5555A"/>
    <w:rsid w:val="00A61749"/>
    <w:rsid w:val="00A65AA3"/>
    <w:rsid w:val="00A67B67"/>
    <w:rsid w:val="00A716AB"/>
    <w:rsid w:val="00A740A4"/>
    <w:rsid w:val="00A74D26"/>
    <w:rsid w:val="00A8291D"/>
    <w:rsid w:val="00A94B19"/>
    <w:rsid w:val="00AA0E7B"/>
    <w:rsid w:val="00AB4BB3"/>
    <w:rsid w:val="00AD315C"/>
    <w:rsid w:val="00AE1711"/>
    <w:rsid w:val="00AF0048"/>
    <w:rsid w:val="00AF2529"/>
    <w:rsid w:val="00AF2D47"/>
    <w:rsid w:val="00B146E2"/>
    <w:rsid w:val="00B22E69"/>
    <w:rsid w:val="00B22E8F"/>
    <w:rsid w:val="00B3276B"/>
    <w:rsid w:val="00B4059D"/>
    <w:rsid w:val="00B419D4"/>
    <w:rsid w:val="00B42050"/>
    <w:rsid w:val="00B43EF6"/>
    <w:rsid w:val="00B4508B"/>
    <w:rsid w:val="00B51A25"/>
    <w:rsid w:val="00B55D38"/>
    <w:rsid w:val="00B61BBA"/>
    <w:rsid w:val="00B849EE"/>
    <w:rsid w:val="00B84D02"/>
    <w:rsid w:val="00B90DC9"/>
    <w:rsid w:val="00B97602"/>
    <w:rsid w:val="00BA2940"/>
    <w:rsid w:val="00BA654E"/>
    <w:rsid w:val="00BB0147"/>
    <w:rsid w:val="00BD6081"/>
    <w:rsid w:val="00BF026B"/>
    <w:rsid w:val="00C013BD"/>
    <w:rsid w:val="00C067AA"/>
    <w:rsid w:val="00C16E53"/>
    <w:rsid w:val="00C211AA"/>
    <w:rsid w:val="00C27DF7"/>
    <w:rsid w:val="00C34ED6"/>
    <w:rsid w:val="00C431B4"/>
    <w:rsid w:val="00C63E15"/>
    <w:rsid w:val="00C705F9"/>
    <w:rsid w:val="00C816C9"/>
    <w:rsid w:val="00C86C59"/>
    <w:rsid w:val="00C91C5A"/>
    <w:rsid w:val="00CA52BC"/>
    <w:rsid w:val="00CB7484"/>
    <w:rsid w:val="00CC32BD"/>
    <w:rsid w:val="00CC4FCA"/>
    <w:rsid w:val="00CC610F"/>
    <w:rsid w:val="00CC7D22"/>
    <w:rsid w:val="00CD6D9A"/>
    <w:rsid w:val="00CF5F45"/>
    <w:rsid w:val="00D00E92"/>
    <w:rsid w:val="00D04373"/>
    <w:rsid w:val="00D055EC"/>
    <w:rsid w:val="00D22760"/>
    <w:rsid w:val="00D44728"/>
    <w:rsid w:val="00D44E22"/>
    <w:rsid w:val="00D506F1"/>
    <w:rsid w:val="00D562FF"/>
    <w:rsid w:val="00D678FC"/>
    <w:rsid w:val="00D7362A"/>
    <w:rsid w:val="00D80BCD"/>
    <w:rsid w:val="00DB5C78"/>
    <w:rsid w:val="00DE1AC7"/>
    <w:rsid w:val="00DF181F"/>
    <w:rsid w:val="00DF56C9"/>
    <w:rsid w:val="00E01504"/>
    <w:rsid w:val="00E121C9"/>
    <w:rsid w:val="00E12E1C"/>
    <w:rsid w:val="00E1374B"/>
    <w:rsid w:val="00E2211C"/>
    <w:rsid w:val="00E277B5"/>
    <w:rsid w:val="00E30318"/>
    <w:rsid w:val="00E32708"/>
    <w:rsid w:val="00E46D8E"/>
    <w:rsid w:val="00E52DE0"/>
    <w:rsid w:val="00E53962"/>
    <w:rsid w:val="00E55233"/>
    <w:rsid w:val="00E556B1"/>
    <w:rsid w:val="00E652D9"/>
    <w:rsid w:val="00E67C2C"/>
    <w:rsid w:val="00E8362E"/>
    <w:rsid w:val="00EA5418"/>
    <w:rsid w:val="00EB2B47"/>
    <w:rsid w:val="00EE265A"/>
    <w:rsid w:val="00EE46FB"/>
    <w:rsid w:val="00EE483E"/>
    <w:rsid w:val="00EF0643"/>
    <w:rsid w:val="00EF1D7C"/>
    <w:rsid w:val="00EF4795"/>
    <w:rsid w:val="00EF52FB"/>
    <w:rsid w:val="00EF55C4"/>
    <w:rsid w:val="00F07FD3"/>
    <w:rsid w:val="00F17C0D"/>
    <w:rsid w:val="00F22462"/>
    <w:rsid w:val="00F56B27"/>
    <w:rsid w:val="00F755D0"/>
    <w:rsid w:val="00F76380"/>
    <w:rsid w:val="00F77E9D"/>
    <w:rsid w:val="00F812B0"/>
    <w:rsid w:val="00F84230"/>
    <w:rsid w:val="00F8657A"/>
    <w:rsid w:val="00FB1010"/>
    <w:rsid w:val="00FB4304"/>
    <w:rsid w:val="00FB46AB"/>
    <w:rsid w:val="00FD5A63"/>
    <w:rsid w:val="00FE1E94"/>
    <w:rsid w:val="00FE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E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E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image" Target="media/image11.emf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pn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04B5-7DC8-472D-A39C-7CBDB9B4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19</Pages>
  <Words>1892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Silvestre Vélazquez</cp:lastModifiedBy>
  <cp:revision>87</cp:revision>
  <cp:lastPrinted>2018-04-13T17:38:00Z</cp:lastPrinted>
  <dcterms:created xsi:type="dcterms:W3CDTF">2014-08-29T13:13:00Z</dcterms:created>
  <dcterms:modified xsi:type="dcterms:W3CDTF">2018-07-13T15:58:00Z</dcterms:modified>
</cp:coreProperties>
</file>