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6E23" w14:textId="77777777" w:rsidR="006F248D" w:rsidRPr="006F248D" w:rsidRDefault="006F248D" w:rsidP="006F248D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>Relación de esquemas bursátiles y de coberturas financieras</w:t>
      </w:r>
    </w:p>
    <w:p w14:paraId="57FA19CB" w14:textId="77777777" w:rsidR="006F248D" w:rsidRPr="006F248D" w:rsidRDefault="006F248D" w:rsidP="006F248D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 xml:space="preserve"> (Artículo 46, último párrafo LGCG)</w:t>
      </w:r>
    </w:p>
    <w:p w14:paraId="30BC6753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</w:p>
    <w:p w14:paraId="46D4A82E" w14:textId="77777777" w:rsidR="006F248D" w:rsidRPr="006F248D" w:rsidRDefault="006F248D" w:rsidP="006F248D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>Esquema Bursátil:</w:t>
      </w:r>
      <w:r w:rsidRPr="006F248D">
        <w:rPr>
          <w:rFonts w:ascii="Candara" w:hAnsi="Candara"/>
          <w:sz w:val="28"/>
          <w:szCs w:val="28"/>
        </w:rPr>
        <w:t xml:space="preserve"> Pagaré </w:t>
      </w:r>
    </w:p>
    <w:p w14:paraId="6744BC0F" w14:textId="77777777" w:rsidR="006F248D" w:rsidRPr="006F248D" w:rsidRDefault="006F248D" w:rsidP="006F248D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Características</w:t>
      </w:r>
    </w:p>
    <w:p w14:paraId="52EF7300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Instrumento de inversión, Papel gubernamental</w:t>
      </w:r>
    </w:p>
    <w:p w14:paraId="471BA1E3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Rendimientos con tasa fija</w:t>
      </w:r>
    </w:p>
    <w:p w14:paraId="0A1E67F8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La tasa </w:t>
      </w:r>
      <w:proofErr w:type="gramStart"/>
      <w:r w:rsidRPr="006F248D">
        <w:rPr>
          <w:rFonts w:ascii="Candara" w:hAnsi="Candara"/>
          <w:sz w:val="28"/>
          <w:szCs w:val="28"/>
        </w:rPr>
        <w:t>depende  del</w:t>
      </w:r>
      <w:proofErr w:type="gramEnd"/>
      <w:r w:rsidRPr="006F248D">
        <w:rPr>
          <w:rFonts w:ascii="Candara" w:hAnsi="Candara"/>
          <w:sz w:val="28"/>
          <w:szCs w:val="28"/>
        </w:rPr>
        <w:t xml:space="preserve"> monto y plazo a invertir</w:t>
      </w:r>
    </w:p>
    <w:p w14:paraId="4B875B27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Seguridad de la inversión </w:t>
      </w:r>
    </w:p>
    <w:p w14:paraId="22C0BAA4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Plazos flexibles de 1 a 365 días </w:t>
      </w:r>
    </w:p>
    <w:p w14:paraId="56C4E664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Horario de cierre 14:00 </w:t>
      </w:r>
      <w:proofErr w:type="spellStart"/>
      <w:r w:rsidRPr="006F248D">
        <w:rPr>
          <w:rFonts w:ascii="Candara" w:hAnsi="Candara"/>
          <w:sz w:val="28"/>
          <w:szCs w:val="28"/>
        </w:rPr>
        <w:t>hrs</w:t>
      </w:r>
      <w:proofErr w:type="spellEnd"/>
    </w:p>
    <w:p w14:paraId="5AC768BD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Solicitud de venta, todos los días hábiles</w:t>
      </w:r>
    </w:p>
    <w:p w14:paraId="2F09EF68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Moneda a invertir pesos mexicanos</w:t>
      </w:r>
    </w:p>
    <w:p w14:paraId="1D18551F" w14:textId="735B2AB3" w:rsidR="006F248D" w:rsidRPr="0098709B" w:rsidRDefault="006F248D" w:rsidP="0098709B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Liquidez diaria</w:t>
      </w:r>
    </w:p>
    <w:sectPr w:rsidR="006F248D" w:rsidRPr="0098709B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492C" w14:textId="77777777" w:rsidR="00B26A58" w:rsidRDefault="00B26A58" w:rsidP="00EA5418">
      <w:pPr>
        <w:spacing w:after="0" w:line="240" w:lineRule="auto"/>
      </w:pPr>
      <w:r>
        <w:separator/>
      </w:r>
    </w:p>
  </w:endnote>
  <w:endnote w:type="continuationSeparator" w:id="0">
    <w:p w14:paraId="6B8F4893" w14:textId="77777777" w:rsidR="00B26A58" w:rsidRDefault="00B26A5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1C4D" w14:textId="77777777" w:rsidR="00B26A58" w:rsidRDefault="00B26A58" w:rsidP="00EA5418">
      <w:pPr>
        <w:spacing w:after="0" w:line="240" w:lineRule="auto"/>
      </w:pPr>
      <w:r>
        <w:separator/>
      </w:r>
    </w:p>
  </w:footnote>
  <w:footnote w:type="continuationSeparator" w:id="0">
    <w:p w14:paraId="462589C0" w14:textId="77777777" w:rsidR="00B26A58" w:rsidRDefault="00B26A5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2F1F118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A51F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2F1F118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A51F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265CE"/>
    <w:rsid w:val="00035FC5"/>
    <w:rsid w:val="00040466"/>
    <w:rsid w:val="00040531"/>
    <w:rsid w:val="00050003"/>
    <w:rsid w:val="00050D00"/>
    <w:rsid w:val="00056A40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344FE"/>
    <w:rsid w:val="00141B1C"/>
    <w:rsid w:val="00142D1D"/>
    <w:rsid w:val="00151735"/>
    <w:rsid w:val="0015446E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C633B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3C8C"/>
    <w:rsid w:val="002353C2"/>
    <w:rsid w:val="0024270B"/>
    <w:rsid w:val="00250F2A"/>
    <w:rsid w:val="00254454"/>
    <w:rsid w:val="00255AAD"/>
    <w:rsid w:val="00256BB9"/>
    <w:rsid w:val="00257608"/>
    <w:rsid w:val="002622A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3392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3F6AFC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2D8A"/>
    <w:rsid w:val="004E3F0F"/>
    <w:rsid w:val="004F60E4"/>
    <w:rsid w:val="00500E6E"/>
    <w:rsid w:val="00502D8E"/>
    <w:rsid w:val="005117F4"/>
    <w:rsid w:val="00515770"/>
    <w:rsid w:val="00520004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1E29"/>
    <w:rsid w:val="005A4155"/>
    <w:rsid w:val="005A4FAB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20766"/>
    <w:rsid w:val="00633C6F"/>
    <w:rsid w:val="006368C7"/>
    <w:rsid w:val="00636C3D"/>
    <w:rsid w:val="00637290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A5D69"/>
    <w:rsid w:val="006B28BA"/>
    <w:rsid w:val="006B6388"/>
    <w:rsid w:val="006B7B8B"/>
    <w:rsid w:val="006B7DB5"/>
    <w:rsid w:val="006C128E"/>
    <w:rsid w:val="006D214C"/>
    <w:rsid w:val="006D3C0E"/>
    <w:rsid w:val="006E77DD"/>
    <w:rsid w:val="006F135B"/>
    <w:rsid w:val="006F248D"/>
    <w:rsid w:val="006F7F54"/>
    <w:rsid w:val="00710591"/>
    <w:rsid w:val="0071280A"/>
    <w:rsid w:val="00716B12"/>
    <w:rsid w:val="007225D1"/>
    <w:rsid w:val="00724D5D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07CC8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24836"/>
    <w:rsid w:val="00931538"/>
    <w:rsid w:val="00937E76"/>
    <w:rsid w:val="009404B1"/>
    <w:rsid w:val="009408C4"/>
    <w:rsid w:val="009534EB"/>
    <w:rsid w:val="009813B8"/>
    <w:rsid w:val="00986888"/>
    <w:rsid w:val="0098709B"/>
    <w:rsid w:val="00992F35"/>
    <w:rsid w:val="009A0A69"/>
    <w:rsid w:val="009A69F9"/>
    <w:rsid w:val="009C736E"/>
    <w:rsid w:val="009D7AA3"/>
    <w:rsid w:val="00A062C3"/>
    <w:rsid w:val="00A103D2"/>
    <w:rsid w:val="00A12549"/>
    <w:rsid w:val="00A14B74"/>
    <w:rsid w:val="00A17143"/>
    <w:rsid w:val="00A2157E"/>
    <w:rsid w:val="00A3078A"/>
    <w:rsid w:val="00A347FA"/>
    <w:rsid w:val="00A36960"/>
    <w:rsid w:val="00A4265A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01255"/>
    <w:rsid w:val="00B125FA"/>
    <w:rsid w:val="00B150B2"/>
    <w:rsid w:val="00B17C15"/>
    <w:rsid w:val="00B26A58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3BB3"/>
    <w:rsid w:val="00BF7E12"/>
    <w:rsid w:val="00C139DE"/>
    <w:rsid w:val="00C152BD"/>
    <w:rsid w:val="00C2440E"/>
    <w:rsid w:val="00C24EFF"/>
    <w:rsid w:val="00C4647E"/>
    <w:rsid w:val="00C46D12"/>
    <w:rsid w:val="00C61C3E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0D83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748D3"/>
    <w:rsid w:val="00DA1882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2E7F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70A3"/>
    <w:rsid w:val="00F71866"/>
    <w:rsid w:val="00F72D86"/>
    <w:rsid w:val="00F749D5"/>
    <w:rsid w:val="00F770EA"/>
    <w:rsid w:val="00F7719D"/>
    <w:rsid w:val="00F77409"/>
    <w:rsid w:val="00F80362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3</cp:revision>
  <cp:lastPrinted>2021-10-12T18:32:00Z</cp:lastPrinted>
  <dcterms:created xsi:type="dcterms:W3CDTF">2026-01-29T19:02:00Z</dcterms:created>
  <dcterms:modified xsi:type="dcterms:W3CDTF">2026-01-29T19:03:00Z</dcterms:modified>
</cp:coreProperties>
</file>