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0229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7DC923AC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13D5E212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Liga de Transparencia y Difusión</w:t>
      </w:r>
    </w:p>
    <w:p w14:paraId="0F4E796D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5094F681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El Poder Ejecutivo pone a disposición la Cuenta Pública correspondiente al Primer Trimestre del Ejercicio 2023 en la siguiente liga:   </w:t>
      </w:r>
    </w:p>
    <w:p w14:paraId="7DC19DA2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07C949D7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http://www.finanzastlax.gob.mx/spf/index.php/cuenta-publica-tlaxcala</w:t>
      </w:r>
    </w:p>
    <w:p w14:paraId="5022657E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  <w:u w:val="single"/>
        </w:rPr>
        <w:t>http://www.tlaxcala.gob.mx/index.php/faq/nuevo/cuenta-publica-1</w:t>
      </w:r>
    </w:p>
    <w:p w14:paraId="529C68F1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5572BB0B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1A8C81DB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1D18551F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sectPr w:rsidR="006F248D" w:rsidRPr="006F248D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492C" w14:textId="77777777" w:rsidR="00B26A58" w:rsidRDefault="00B26A58" w:rsidP="00EA5418">
      <w:pPr>
        <w:spacing w:after="0" w:line="240" w:lineRule="auto"/>
      </w:pPr>
      <w:r>
        <w:separator/>
      </w:r>
    </w:p>
  </w:endnote>
  <w:endnote w:type="continuationSeparator" w:id="0">
    <w:p w14:paraId="6B8F4893" w14:textId="77777777" w:rsidR="00B26A58" w:rsidRDefault="00B26A5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1C4D" w14:textId="77777777" w:rsidR="00B26A58" w:rsidRDefault="00B26A58" w:rsidP="00EA5418">
      <w:pPr>
        <w:spacing w:after="0" w:line="240" w:lineRule="auto"/>
      </w:pPr>
      <w:r>
        <w:separator/>
      </w:r>
    </w:p>
  </w:footnote>
  <w:footnote w:type="continuationSeparator" w:id="0">
    <w:p w14:paraId="462589C0" w14:textId="77777777" w:rsidR="00B26A58" w:rsidRDefault="00B26A5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C633B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3C8C"/>
    <w:rsid w:val="002353C2"/>
    <w:rsid w:val="0024270B"/>
    <w:rsid w:val="00250F2A"/>
    <w:rsid w:val="00254454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3392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6F248D"/>
    <w:rsid w:val="006F7F54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813B8"/>
    <w:rsid w:val="00986888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4647E"/>
    <w:rsid w:val="00C46D12"/>
    <w:rsid w:val="00C61C3E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0D83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2</cp:revision>
  <cp:lastPrinted>2021-10-12T18:32:00Z</cp:lastPrinted>
  <dcterms:created xsi:type="dcterms:W3CDTF">2026-01-29T19:06:00Z</dcterms:created>
  <dcterms:modified xsi:type="dcterms:W3CDTF">2026-01-29T19:06:00Z</dcterms:modified>
</cp:coreProperties>
</file>