
<file path=[Content_Types].xml><?xml version="1.0" encoding="utf-8"?>
<Types xmlns="http://schemas.openxmlformats.org/package/2006/content-types">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18ED57" w14:textId="30C7D382" w:rsidR="00160AC7" w:rsidRDefault="0028004B" w:rsidP="003367AD">
      <w:pPr>
        <w:jc w:val="center"/>
      </w:pPr>
      <w:r>
        <w:object w:dxaOrig="13123" w:dyaOrig="16850" w14:anchorId="281E6A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0.75pt;height:654.75pt" o:ole="">
            <v:imagedata r:id="rId8" o:title=""/>
          </v:shape>
          <o:OLEObject Type="Embed" ProgID="Excel.Sheet.12" ShapeID="_x0000_i1025" DrawAspect="Content" ObjectID="_1829210690" r:id="rId9"/>
        </w:object>
      </w:r>
      <w:r w:rsidR="00160AC7">
        <w:br w:type="page"/>
      </w:r>
    </w:p>
    <w:p w14:paraId="6F5610BF" w14:textId="2DC425CF" w:rsidR="004A4059" w:rsidRDefault="0028004B" w:rsidP="003D39F7">
      <w:pPr>
        <w:jc w:val="center"/>
      </w:pPr>
      <w:r>
        <w:object w:dxaOrig="18289" w:dyaOrig="14258" w14:anchorId="5CB8E15A">
          <v:shape id="_x0000_i1026" type="#_x0000_t75" style="width:510pt;height:397.5pt" o:ole="">
            <v:imagedata r:id="rId10" o:title=""/>
          </v:shape>
          <o:OLEObject Type="Embed" ProgID="Excel.Sheet.12" ShapeID="_x0000_i1026" DrawAspect="Content" ObjectID="_1829210691" r:id="rId11"/>
        </w:object>
      </w:r>
      <w:r w:rsidR="004A4059">
        <w:br w:type="page"/>
      </w:r>
    </w:p>
    <w:p w14:paraId="53CD7030" w14:textId="38C1A20B" w:rsidR="00A50FBF" w:rsidRDefault="00694510" w:rsidP="00A50FBF">
      <w:pPr>
        <w:jc w:val="center"/>
      </w:pPr>
      <w:r>
        <w:rPr>
          <w:noProof/>
        </w:rPr>
        <w:object w:dxaOrig="12823" w:dyaOrig="18399" w14:anchorId="39B5696F">
          <v:shape id="_x0000_i1027" type="#_x0000_t75" style="width:467.25pt;height:670.5pt" o:ole="">
            <v:imagedata r:id="rId12" o:title=""/>
          </v:shape>
          <o:OLEObject Type="Embed" ProgID="Excel.Sheet.12" ShapeID="_x0000_i1027" DrawAspect="Content" ObjectID="_1829210692" r:id="rId13"/>
        </w:object>
      </w:r>
      <w:r w:rsidR="00A50FBF">
        <w:br w:type="page"/>
      </w:r>
    </w:p>
    <w:p w14:paraId="0B55C492" w14:textId="02067DC1" w:rsidR="00372F40" w:rsidRDefault="00AE51FA" w:rsidP="001A340E">
      <w:pPr>
        <w:jc w:val="center"/>
      </w:pPr>
      <w:r>
        <w:rPr>
          <w:noProof/>
        </w:rPr>
        <w:object w:dxaOrig="14766" w:dyaOrig="8955" w14:anchorId="0A7B855F">
          <v:shape id="_x0000_i1028" type="#_x0000_t75" style="width:510pt;height:309.75pt" o:ole="">
            <v:imagedata r:id="rId14" o:title=""/>
          </v:shape>
          <o:OLEObject Type="Embed" ProgID="Excel.Sheet.12" ShapeID="_x0000_i1028" DrawAspect="Content" ObjectID="_1829210693" r:id="rId15"/>
        </w:object>
      </w:r>
      <w:r w:rsidR="001A340E">
        <w:br w:type="page"/>
      </w:r>
    </w:p>
    <w:p w14:paraId="7462D46D" w14:textId="3BF4C0AB" w:rsidR="00A50FBF" w:rsidRDefault="00AE51FA" w:rsidP="00A50FBF">
      <w:pPr>
        <w:tabs>
          <w:tab w:val="left" w:pos="2430"/>
        </w:tabs>
        <w:jc w:val="center"/>
      </w:pPr>
      <w:r>
        <w:object w:dxaOrig="13786" w:dyaOrig="11929" w14:anchorId="55D2541F">
          <v:shape id="_x0000_i1029" type="#_x0000_t75" style="width:510pt;height:441pt" o:ole="">
            <v:imagedata r:id="rId16" o:title=""/>
          </v:shape>
          <o:OLEObject Type="Embed" ProgID="Excel.Sheet.12" ShapeID="_x0000_i1029" DrawAspect="Content" ObjectID="_1829210694" r:id="rId17"/>
        </w:object>
      </w:r>
      <w:r w:rsidR="00A50FBF">
        <w:br w:type="page"/>
      </w:r>
    </w:p>
    <w:p w14:paraId="0E7C4D11" w14:textId="58ED61B7" w:rsidR="00EC4810" w:rsidRDefault="002A1644" w:rsidP="00EC4810">
      <w:pPr>
        <w:jc w:val="center"/>
      </w:pPr>
      <w:r>
        <w:rPr>
          <w:noProof/>
        </w:rPr>
        <w:object w:dxaOrig="17029" w:dyaOrig="14682" w14:anchorId="4A5ECF08">
          <v:shape id="_x0000_i1037" type="#_x0000_t75" style="width:510pt;height:439.5pt" o:ole="">
            <v:imagedata r:id="rId18" o:title=""/>
          </v:shape>
          <o:OLEObject Type="Embed" ProgID="Excel.Sheet.12" ShapeID="_x0000_i1037" DrawAspect="Content" ObjectID="_1829210695" r:id="rId19"/>
        </w:object>
      </w:r>
      <w:bookmarkStart w:id="0" w:name="_GoBack"/>
      <w:bookmarkEnd w:id="0"/>
      <w:r w:rsidR="00EC4810">
        <w:br w:type="page"/>
      </w:r>
    </w:p>
    <w:p w14:paraId="51A53534" w14:textId="1CCCE68B" w:rsidR="000B30A9" w:rsidRDefault="00F97172" w:rsidP="000B30A9">
      <w:pPr>
        <w:jc w:val="center"/>
      </w:pPr>
      <w:r>
        <w:rPr>
          <w:noProof/>
        </w:rPr>
        <w:object w:dxaOrig="13029" w:dyaOrig="16752" w14:anchorId="230EA744">
          <v:shape id="_x0000_i1031" type="#_x0000_t75" style="width:510pt;height:657.75pt" o:ole="">
            <v:imagedata r:id="rId20" o:title=""/>
          </v:shape>
          <o:OLEObject Type="Embed" ProgID="Excel.Sheet.12" ShapeID="_x0000_i1031" DrawAspect="Content" ObjectID="_1829210696" r:id="rId21"/>
        </w:object>
      </w:r>
      <w:r w:rsidR="000B30A9">
        <w:br w:type="page"/>
      </w:r>
    </w:p>
    <w:bookmarkStart w:id="1" w:name="_MON_1710851860"/>
    <w:bookmarkEnd w:id="1"/>
    <w:p w14:paraId="49F6F64A" w14:textId="60E40EFA" w:rsidR="00721501" w:rsidRDefault="00F97172" w:rsidP="00A05A44">
      <w:pPr>
        <w:jc w:val="center"/>
        <w:rPr>
          <w:rFonts w:ascii="Soberana Sans Light" w:hAnsi="Soberana Sans Light"/>
        </w:rPr>
      </w:pPr>
      <w:r>
        <w:rPr>
          <w:rFonts w:ascii="Soberana Sans Light" w:hAnsi="Soberana Sans Light"/>
        </w:rPr>
        <w:object w:dxaOrig="13530" w:dyaOrig="8139" w14:anchorId="4207F372">
          <v:shape id="_x0000_i1032" type="#_x0000_t75" style="width:465pt;height:279pt" o:ole="">
            <v:imagedata r:id="rId22" o:title=""/>
          </v:shape>
          <o:OLEObject Type="Embed" ProgID="Excel.Sheet.8" ShapeID="_x0000_i1032" DrawAspect="Content" ObjectID="_1829210697" r:id="rId23"/>
        </w:object>
      </w:r>
      <w:r w:rsidR="00721501">
        <w:rPr>
          <w:rFonts w:ascii="Soberana Sans Light" w:hAnsi="Soberana Sans Light"/>
        </w:rPr>
        <w:br w:type="page"/>
      </w:r>
    </w:p>
    <w:p w14:paraId="09E3365D" w14:textId="39633603" w:rsidR="00DC0516" w:rsidRDefault="00857A46" w:rsidP="00721501">
      <w:pPr>
        <w:pStyle w:val="Texto"/>
        <w:spacing w:after="0" w:line="240" w:lineRule="exact"/>
        <w:jc w:val="center"/>
        <w:rPr>
          <w:rFonts w:ascii="Soberana Sans Light" w:hAnsi="Soberana Sans Light"/>
          <w:b/>
          <w:sz w:val="22"/>
          <w:szCs w:val="22"/>
        </w:rPr>
      </w:pPr>
      <w:r>
        <w:rPr>
          <w:rFonts w:ascii="Soberana Sans Light" w:hAnsi="Soberana Sans Light"/>
          <w:b/>
          <w:sz w:val="22"/>
          <w:szCs w:val="22"/>
        </w:rPr>
        <w:lastRenderedPageBreak/>
        <w:t>INSTITUTO TLAXCALTECA PARA LA EDUCACIÓN DE JÓVENES Y PERSONAS ADULTAS</w:t>
      </w:r>
    </w:p>
    <w:p w14:paraId="22534C07" w14:textId="65886DBC" w:rsidR="00721501" w:rsidRDefault="00721501" w:rsidP="00721501">
      <w:pPr>
        <w:pStyle w:val="Texto"/>
        <w:spacing w:after="0" w:line="240" w:lineRule="exact"/>
        <w:jc w:val="center"/>
        <w:rPr>
          <w:rFonts w:ascii="Soberana Sans Light" w:hAnsi="Soberana Sans Light"/>
          <w:b/>
          <w:sz w:val="22"/>
          <w:szCs w:val="22"/>
        </w:rPr>
      </w:pPr>
      <w:r>
        <w:rPr>
          <w:rFonts w:ascii="Soberana Sans Light" w:hAnsi="Soberana Sans Light"/>
          <w:b/>
          <w:sz w:val="22"/>
          <w:szCs w:val="22"/>
        </w:rPr>
        <w:t>NOTAS A LOS ESTADOS FINANCIEROS</w:t>
      </w:r>
    </w:p>
    <w:p w14:paraId="7C850A9A" w14:textId="77777777" w:rsidR="00DC0516" w:rsidRPr="00540418" w:rsidRDefault="00DC0516" w:rsidP="00DC0516">
      <w:pPr>
        <w:pStyle w:val="Texto"/>
        <w:spacing w:before="480" w:after="0" w:line="276" w:lineRule="auto"/>
        <w:ind w:firstLine="0"/>
        <w:jc w:val="center"/>
        <w:rPr>
          <w:rFonts w:ascii="Soberana Sans Light" w:hAnsi="Soberana Sans Light"/>
          <w:b/>
          <w:sz w:val="22"/>
          <w:szCs w:val="22"/>
          <w:lang w:val="es-MX"/>
        </w:rPr>
      </w:pPr>
      <w:r>
        <w:rPr>
          <w:rFonts w:ascii="Soberana Sans Light" w:hAnsi="Soberana Sans Light"/>
          <w:b/>
          <w:sz w:val="22"/>
          <w:szCs w:val="22"/>
          <w:lang w:val="es-MX"/>
        </w:rPr>
        <w:t>a</w:t>
      </w:r>
      <w:r w:rsidRPr="00540418">
        <w:rPr>
          <w:rFonts w:ascii="Soberana Sans Light" w:hAnsi="Soberana Sans Light"/>
          <w:b/>
          <w:sz w:val="22"/>
          <w:szCs w:val="22"/>
          <w:lang w:val="es-MX"/>
        </w:rPr>
        <w:t>) NOTAS DE GESTIÓN ADMINISTRATIVA</w:t>
      </w:r>
    </w:p>
    <w:p w14:paraId="416D6A9F" w14:textId="27BAC488" w:rsidR="00DC0516" w:rsidRPr="007E42D2" w:rsidRDefault="00DC0516" w:rsidP="00DC0516">
      <w:pPr>
        <w:pStyle w:val="Default"/>
        <w:numPr>
          <w:ilvl w:val="0"/>
          <w:numId w:val="6"/>
        </w:numPr>
        <w:spacing w:line="276" w:lineRule="auto"/>
        <w:ind w:left="0" w:firstLine="0"/>
        <w:jc w:val="both"/>
        <w:rPr>
          <w:rFonts w:ascii="Arial" w:hAnsi="Arial" w:cs="Arial"/>
          <w:b/>
          <w:bCs/>
          <w:sz w:val="18"/>
          <w:szCs w:val="18"/>
        </w:rPr>
      </w:pPr>
      <w:r>
        <w:rPr>
          <w:rFonts w:ascii="Arial" w:hAnsi="Arial" w:cs="Arial"/>
          <w:b/>
          <w:bCs/>
          <w:sz w:val="18"/>
          <w:szCs w:val="18"/>
        </w:rPr>
        <w:t>Autorización e Historia</w:t>
      </w:r>
      <w:r w:rsidRPr="007E42D2">
        <w:rPr>
          <w:rFonts w:ascii="Arial" w:hAnsi="Arial" w:cs="Arial"/>
          <w:b/>
          <w:bCs/>
          <w:sz w:val="18"/>
          <w:szCs w:val="18"/>
        </w:rPr>
        <w:t xml:space="preserve">: </w:t>
      </w:r>
    </w:p>
    <w:p w14:paraId="1DA03F1D" w14:textId="77777777" w:rsidR="00DC0516" w:rsidRPr="007E42D2" w:rsidRDefault="00DC0516" w:rsidP="004F70B3">
      <w:pPr>
        <w:pStyle w:val="Default"/>
        <w:spacing w:line="276" w:lineRule="auto"/>
        <w:ind w:right="-235" w:hanging="11"/>
        <w:jc w:val="both"/>
        <w:rPr>
          <w:rFonts w:ascii="Arial" w:hAnsi="Arial" w:cs="Arial"/>
          <w:sz w:val="18"/>
          <w:szCs w:val="18"/>
        </w:rPr>
      </w:pPr>
    </w:p>
    <w:p w14:paraId="167FF5E2"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El Instituto Nacional para la Educación de los Adultos (INEA) se creó por decreto presidencial el 31 de agosto de 1981, en respuesta a un problema nacional: la existencia de mexicanos de 15 años y más, que en ese entonces carecían de educación básica, primaria o secundaria, por lo que centró su atención en la educación de los jóvenes, adultos y en especial los adultos mayores.</w:t>
      </w:r>
    </w:p>
    <w:p w14:paraId="55F3FB02"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De 1981 al 21 de mayo de 2001, este funcionó en Tlaxcala como una delegación centralizada, fue a partir de la publicación de la Ley del Instituto Tlaxcalteca para la Educación de los Adultos (ITEA) del 22 de mayo del 2001 y así la creación del ITEA; con lo anterior este instituto ya cuenta con personalidad jurídica y patrimonio propio.</w:t>
      </w:r>
    </w:p>
    <w:p w14:paraId="46DC3149"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El trabajo de disminuir el rezago educativo en Tlaxcala en 2001 pasa a ser parte de las acciones de los gobiernos estatales de este territorio, el proceso de descentralización del ITEA culmina en el año 2011.</w:t>
      </w:r>
    </w:p>
    <w:p w14:paraId="3AF02B6F"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Actualmente uno de los ejes principales del gobierno de la licenciada Lorena Cuellar Cisneros, es la Educación y por esta razón en el ITEA nuestras acciones deben ser honestas, transparentes, cercanas a la gente y en respeto de sus derechos, para construir una nueva historia en Tlaxcala.</w:t>
      </w:r>
    </w:p>
    <w:p w14:paraId="36C87169" w14:textId="45B4BA71" w:rsidR="00DC0516" w:rsidRDefault="00DC0516" w:rsidP="00DC0516">
      <w:pPr>
        <w:jc w:val="both"/>
        <w:rPr>
          <w:rFonts w:ascii="Arial" w:hAnsi="Arial" w:cs="Arial"/>
          <w:color w:val="000000"/>
          <w:sz w:val="18"/>
          <w:szCs w:val="18"/>
        </w:rPr>
      </w:pPr>
      <w:r w:rsidRPr="00DC0516">
        <w:rPr>
          <w:rFonts w:ascii="Arial" w:hAnsi="Arial" w:cs="Arial"/>
          <w:color w:val="000000"/>
          <w:sz w:val="18"/>
          <w:szCs w:val="18"/>
        </w:rPr>
        <w:t>La incorporación permanente del programa “Educación de calidad para adultos con enfoque humanista y tecnológico” y un extenso catálogo de servicios que se suman en esta administración formaran parte de los objetivos fundamentales del ITEA.</w:t>
      </w:r>
    </w:p>
    <w:p w14:paraId="41615D4A" w14:textId="416C84B2" w:rsidR="00857A46" w:rsidRDefault="00857A46" w:rsidP="00DC0516">
      <w:pPr>
        <w:jc w:val="both"/>
        <w:rPr>
          <w:rFonts w:ascii="Arial" w:hAnsi="Arial" w:cs="Arial"/>
          <w:color w:val="000000"/>
          <w:sz w:val="18"/>
          <w:szCs w:val="18"/>
        </w:rPr>
      </w:pPr>
      <w:r>
        <w:rPr>
          <w:rFonts w:ascii="Arial" w:hAnsi="Arial" w:cs="Arial"/>
          <w:color w:val="000000"/>
          <w:sz w:val="18"/>
          <w:szCs w:val="18"/>
        </w:rPr>
        <w:t>Con la publicación del Decreto número 208 publicado el día 13 de noviembre de 2025</w:t>
      </w:r>
      <w:r w:rsidR="00EE2C39">
        <w:rPr>
          <w:rFonts w:ascii="Arial" w:hAnsi="Arial" w:cs="Arial"/>
          <w:color w:val="000000"/>
          <w:sz w:val="18"/>
          <w:szCs w:val="18"/>
        </w:rPr>
        <w:t>, en el Periódico Oficial del Gobierno del Estado de Tlaxcala,</w:t>
      </w:r>
      <w:r>
        <w:rPr>
          <w:rFonts w:ascii="Arial" w:hAnsi="Arial" w:cs="Arial"/>
          <w:color w:val="000000"/>
          <w:sz w:val="18"/>
          <w:szCs w:val="18"/>
        </w:rPr>
        <w:t xml:space="preserve"> se reforma la denominación de la Ley del Instituto Tlaxcalteca para la Educación de los Adultos para quedar como Ley del Instituto Tlaxcalteca para la Educación de Jóvenes y Personas Adultas</w:t>
      </w:r>
      <w:r w:rsidR="00EE2C39">
        <w:rPr>
          <w:rFonts w:ascii="Arial" w:hAnsi="Arial" w:cs="Arial"/>
          <w:color w:val="000000"/>
          <w:sz w:val="18"/>
          <w:szCs w:val="18"/>
        </w:rPr>
        <w:t xml:space="preserve"> por lo que, a partir del día 14 de noviembre el Instituto se denomina Instituto Tlaxcalteca para la Educación de Jóvenes y Personas Adultas.</w:t>
      </w:r>
    </w:p>
    <w:p w14:paraId="27A1FDD9" w14:textId="0515FDD0"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 xml:space="preserve">El Instituto Tlaxcalteca para la Educación de </w:t>
      </w:r>
      <w:r w:rsidR="00EE2C39">
        <w:rPr>
          <w:rFonts w:ascii="Arial" w:hAnsi="Arial" w:cs="Arial"/>
          <w:color w:val="000000"/>
          <w:sz w:val="18"/>
          <w:szCs w:val="18"/>
        </w:rPr>
        <w:t>Jóvenes y Personas Adultas</w:t>
      </w:r>
      <w:r w:rsidRPr="00595EF7">
        <w:rPr>
          <w:rFonts w:ascii="Arial" w:hAnsi="Arial" w:cs="Arial"/>
          <w:color w:val="000000"/>
          <w:sz w:val="18"/>
          <w:szCs w:val="18"/>
        </w:rPr>
        <w:t xml:space="preserve">, es un organismo público descentralizado de la Administración Pública del Estado de Tlaxcala, con personalidad jurídica propia y patrimonio propios, sujeto a la normatividad del Poder Ejecutivo del Estado de Tlaxcala, de conformidad con lo establecido en la de Educación del Estado de Tlaxcala, Ley </w:t>
      </w:r>
      <w:r>
        <w:rPr>
          <w:rFonts w:ascii="Arial" w:hAnsi="Arial" w:cs="Arial"/>
          <w:color w:val="000000"/>
          <w:sz w:val="18"/>
          <w:szCs w:val="18"/>
        </w:rPr>
        <w:t>Orgánica de la Administración Pú</w:t>
      </w:r>
      <w:r w:rsidRPr="00595EF7">
        <w:rPr>
          <w:rFonts w:ascii="Arial" w:hAnsi="Arial" w:cs="Arial"/>
          <w:color w:val="000000"/>
          <w:sz w:val="18"/>
          <w:szCs w:val="18"/>
        </w:rPr>
        <w:t xml:space="preserve">blica del Estado de Tlaxcala, y la Ley de Entidades Paraestatales. </w:t>
      </w:r>
    </w:p>
    <w:p w14:paraId="2E215395" w14:textId="09097D3E"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 xml:space="preserve">El </w:t>
      </w:r>
      <w:r w:rsidR="00EE2C39">
        <w:rPr>
          <w:rFonts w:ascii="Arial" w:hAnsi="Arial" w:cs="Arial"/>
          <w:color w:val="000000"/>
          <w:sz w:val="18"/>
          <w:szCs w:val="18"/>
        </w:rPr>
        <w:t>Instituto Tlaxcalteca para la Educación de Jóvenes y Personas Adultas</w:t>
      </w:r>
      <w:r w:rsidRPr="00595EF7">
        <w:rPr>
          <w:rFonts w:ascii="Arial" w:hAnsi="Arial" w:cs="Arial"/>
          <w:color w:val="000000"/>
          <w:sz w:val="18"/>
          <w:szCs w:val="18"/>
        </w:rPr>
        <w:t xml:space="preserve"> tiene como objetivo el de prestar los servicios de Educación Básica para adultos mayores de 15 años, la cual comprende la Alfabetización, la Educación primaria y la secundaria, así como la Formación para el Trabajo. </w:t>
      </w:r>
    </w:p>
    <w:p w14:paraId="6CF93835" w14:textId="77777777"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Misión: Somos una institución encargada de ofrecer, servicios educativos de calidad a los jóvenes y adultos que presentan rezago educativo, en materia de educación básica, proporcionándoles herramientas para su crecimiento y desarrollo personal.</w:t>
      </w:r>
    </w:p>
    <w:p w14:paraId="5F716E1F" w14:textId="77777777"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Visión: Ser una institución de educación básica para los jóvenes y adultos de reconocido prestigio, a través de los diferente</w:t>
      </w:r>
      <w:r>
        <w:rPr>
          <w:rFonts w:ascii="Arial" w:hAnsi="Arial" w:cs="Arial"/>
          <w:color w:val="000000"/>
          <w:sz w:val="18"/>
          <w:szCs w:val="18"/>
        </w:rPr>
        <w:t>s</w:t>
      </w:r>
      <w:r w:rsidRPr="00595EF7">
        <w:rPr>
          <w:rFonts w:ascii="Arial" w:hAnsi="Arial" w:cs="Arial"/>
          <w:color w:val="000000"/>
          <w:sz w:val="18"/>
          <w:szCs w:val="18"/>
        </w:rPr>
        <w:t xml:space="preserve"> programas institucionales, agilizando los procesos educativos, con el apoyo de tecnología que brinde un servicio de calidad y que reduzca el rezago educativo en el estado.</w:t>
      </w:r>
    </w:p>
    <w:p w14:paraId="49715948" w14:textId="77777777" w:rsidR="00DC0516" w:rsidRDefault="00DC0516" w:rsidP="00DC0516">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Valores: Respeto, Honestidad, Solidaridad, Trabajo en Equipo, Subsidiaridad, Pro-actividad y Actitud de Servicio, Perseverancia, Lealtad, Responsabilidad.</w:t>
      </w:r>
    </w:p>
    <w:p w14:paraId="1C7AF746" w14:textId="2423AF16" w:rsidR="00DC0516" w:rsidRPr="007E42D2" w:rsidRDefault="00DC0516" w:rsidP="00857A46">
      <w:pPr>
        <w:pStyle w:val="Default"/>
        <w:pageBreakBefore/>
        <w:spacing w:before="480" w:line="276" w:lineRule="auto"/>
        <w:jc w:val="both"/>
        <w:rPr>
          <w:rFonts w:ascii="Arial" w:hAnsi="Arial" w:cs="Arial"/>
          <w:b/>
          <w:bCs/>
          <w:sz w:val="18"/>
          <w:szCs w:val="18"/>
        </w:rPr>
      </w:pPr>
      <w:r w:rsidRPr="007E42D2">
        <w:rPr>
          <w:rFonts w:ascii="Arial" w:hAnsi="Arial" w:cs="Arial"/>
          <w:b/>
          <w:bCs/>
          <w:sz w:val="18"/>
          <w:szCs w:val="18"/>
        </w:rPr>
        <w:lastRenderedPageBreak/>
        <w:t>2. Descripción del panorama Económico y Financiero:</w:t>
      </w:r>
    </w:p>
    <w:p w14:paraId="346D0349" w14:textId="77777777" w:rsidR="00DC0516" w:rsidRPr="007E42D2" w:rsidRDefault="00DC0516" w:rsidP="00DC0516">
      <w:pPr>
        <w:pStyle w:val="Default"/>
        <w:spacing w:line="276" w:lineRule="auto"/>
        <w:ind w:right="-235"/>
        <w:jc w:val="both"/>
        <w:rPr>
          <w:rFonts w:ascii="Arial" w:hAnsi="Arial" w:cs="Arial"/>
          <w:sz w:val="18"/>
          <w:szCs w:val="18"/>
        </w:rPr>
      </w:pPr>
    </w:p>
    <w:p w14:paraId="5523CC9A" w14:textId="3536F012" w:rsidR="00DC0516" w:rsidRPr="007E42D2" w:rsidRDefault="00DC0516" w:rsidP="00DC0516">
      <w:pPr>
        <w:pStyle w:val="Default"/>
        <w:spacing w:line="276" w:lineRule="auto"/>
        <w:jc w:val="both"/>
        <w:rPr>
          <w:rFonts w:ascii="Arial" w:hAnsi="Arial" w:cs="Arial"/>
          <w:sz w:val="18"/>
          <w:szCs w:val="18"/>
        </w:rPr>
      </w:pPr>
      <w:r w:rsidRPr="00595EF7">
        <w:rPr>
          <w:rFonts w:ascii="Arial" w:hAnsi="Arial" w:cs="Arial"/>
          <w:sz w:val="18"/>
          <w:szCs w:val="18"/>
        </w:rPr>
        <w:t xml:space="preserve">El Instituto Tlaxcalteca de </w:t>
      </w:r>
      <w:r w:rsidR="00857A46">
        <w:rPr>
          <w:rFonts w:ascii="Arial" w:hAnsi="Arial" w:cs="Arial"/>
          <w:sz w:val="18"/>
          <w:szCs w:val="18"/>
        </w:rPr>
        <w:t>E</w:t>
      </w:r>
      <w:r w:rsidRPr="00595EF7">
        <w:rPr>
          <w:rFonts w:ascii="Arial" w:hAnsi="Arial" w:cs="Arial"/>
          <w:sz w:val="18"/>
          <w:szCs w:val="18"/>
        </w:rPr>
        <w:t xml:space="preserve">ducación para </w:t>
      </w:r>
      <w:r w:rsidR="00857A46">
        <w:rPr>
          <w:rFonts w:ascii="Arial" w:hAnsi="Arial" w:cs="Arial"/>
          <w:sz w:val="18"/>
          <w:szCs w:val="18"/>
        </w:rPr>
        <w:t>la Educación de Jóvenes y Personas Adultas</w:t>
      </w:r>
      <w:r w:rsidRPr="00595EF7">
        <w:rPr>
          <w:rFonts w:ascii="Arial" w:hAnsi="Arial" w:cs="Arial"/>
          <w:sz w:val="18"/>
          <w:szCs w:val="18"/>
        </w:rPr>
        <w:t xml:space="preserve"> cuenta con Presupuesto de Egresos </w:t>
      </w:r>
      <w:r>
        <w:rPr>
          <w:rFonts w:ascii="Arial" w:hAnsi="Arial" w:cs="Arial"/>
          <w:sz w:val="18"/>
          <w:szCs w:val="18"/>
        </w:rPr>
        <w:t>en donde</w:t>
      </w:r>
      <w:r w:rsidRPr="00595EF7">
        <w:rPr>
          <w:rFonts w:ascii="Arial" w:hAnsi="Arial" w:cs="Arial"/>
          <w:sz w:val="18"/>
          <w:szCs w:val="18"/>
        </w:rPr>
        <w:t xml:space="preserve"> se contempla el panorama económico y financiero del Instituto y el cual es aprobado por la Junta de Gobierno, que es el órgano supremo de nuestra dependencia.</w:t>
      </w:r>
    </w:p>
    <w:p w14:paraId="596D1BEA" w14:textId="77777777" w:rsidR="00DC0516" w:rsidRPr="007E42D2" w:rsidRDefault="00DC0516" w:rsidP="00DC0516">
      <w:pPr>
        <w:pStyle w:val="Default"/>
        <w:spacing w:line="276" w:lineRule="auto"/>
        <w:ind w:right="-235"/>
        <w:jc w:val="both"/>
        <w:rPr>
          <w:rFonts w:ascii="Arial" w:hAnsi="Arial" w:cs="Arial"/>
          <w:b/>
          <w:bCs/>
          <w:sz w:val="18"/>
          <w:szCs w:val="18"/>
        </w:rPr>
      </w:pPr>
    </w:p>
    <w:p w14:paraId="608FF741" w14:textId="28E655C1" w:rsidR="00DC0516" w:rsidRPr="007E42D2" w:rsidRDefault="00A0152A" w:rsidP="00DC0516">
      <w:pPr>
        <w:pStyle w:val="Default"/>
        <w:spacing w:line="276" w:lineRule="auto"/>
        <w:jc w:val="both"/>
        <w:rPr>
          <w:rFonts w:ascii="Arial" w:hAnsi="Arial" w:cs="Arial"/>
          <w:sz w:val="18"/>
          <w:szCs w:val="18"/>
        </w:rPr>
      </w:pPr>
      <w:r>
        <w:rPr>
          <w:rFonts w:ascii="Arial" w:hAnsi="Arial" w:cs="Arial"/>
          <w:b/>
          <w:bCs/>
          <w:sz w:val="18"/>
          <w:szCs w:val="18"/>
        </w:rPr>
        <w:t>3</w:t>
      </w:r>
      <w:r w:rsidR="00DC0516" w:rsidRPr="007E42D2">
        <w:rPr>
          <w:rFonts w:ascii="Arial" w:hAnsi="Arial" w:cs="Arial"/>
          <w:b/>
          <w:bCs/>
          <w:sz w:val="18"/>
          <w:szCs w:val="18"/>
        </w:rPr>
        <w:t xml:space="preserve">. Organización y Objeto Social: </w:t>
      </w:r>
    </w:p>
    <w:p w14:paraId="0E0D6078" w14:textId="77777777" w:rsidR="00DC0516" w:rsidRDefault="00DC0516" w:rsidP="00DC0516">
      <w:pPr>
        <w:pStyle w:val="Default"/>
        <w:jc w:val="both"/>
        <w:rPr>
          <w:rFonts w:ascii="Arial" w:hAnsi="Arial" w:cs="Arial"/>
          <w:b/>
          <w:bCs/>
          <w:sz w:val="18"/>
          <w:szCs w:val="18"/>
        </w:rPr>
      </w:pPr>
    </w:p>
    <w:p w14:paraId="323A85A1" w14:textId="77777777" w:rsidR="00DC0516" w:rsidRDefault="00DC0516" w:rsidP="00DC0516">
      <w:pPr>
        <w:pStyle w:val="Default"/>
        <w:jc w:val="both"/>
        <w:rPr>
          <w:rFonts w:ascii="Arial" w:hAnsi="Arial" w:cs="Arial"/>
          <w:sz w:val="18"/>
          <w:szCs w:val="18"/>
        </w:rPr>
      </w:pPr>
      <w:r w:rsidRPr="00595EF7">
        <w:rPr>
          <w:rFonts w:ascii="Arial" w:hAnsi="Arial" w:cs="Arial"/>
          <w:bCs/>
          <w:sz w:val="18"/>
          <w:szCs w:val="18"/>
        </w:rPr>
        <w:t>a)</w:t>
      </w:r>
      <w:r w:rsidRPr="007E42D2">
        <w:rPr>
          <w:rFonts w:ascii="Arial" w:hAnsi="Arial" w:cs="Arial"/>
          <w:b/>
          <w:bCs/>
          <w:sz w:val="18"/>
          <w:szCs w:val="18"/>
        </w:rPr>
        <w:t xml:space="preserve"> </w:t>
      </w:r>
      <w:r>
        <w:rPr>
          <w:rFonts w:ascii="Arial" w:hAnsi="Arial" w:cs="Arial"/>
          <w:sz w:val="18"/>
          <w:szCs w:val="18"/>
        </w:rPr>
        <w:t>Objeto social.</w:t>
      </w:r>
    </w:p>
    <w:p w14:paraId="0A254782" w14:textId="77777777" w:rsidR="00DC0516" w:rsidRPr="00595EF7" w:rsidRDefault="00DC0516" w:rsidP="00DC0516">
      <w:pPr>
        <w:pStyle w:val="Default"/>
        <w:jc w:val="both"/>
        <w:rPr>
          <w:rFonts w:ascii="Arial" w:hAnsi="Arial" w:cs="Arial"/>
          <w:sz w:val="18"/>
          <w:szCs w:val="18"/>
        </w:rPr>
      </w:pPr>
    </w:p>
    <w:p w14:paraId="53350DC8" w14:textId="413318F4" w:rsidR="00DC0516" w:rsidRPr="00595EF7" w:rsidRDefault="00DC0516" w:rsidP="00DC0516">
      <w:pPr>
        <w:pStyle w:val="Default"/>
        <w:jc w:val="both"/>
        <w:rPr>
          <w:rFonts w:ascii="Arial" w:hAnsi="Arial" w:cs="Arial"/>
          <w:sz w:val="18"/>
          <w:szCs w:val="18"/>
        </w:rPr>
      </w:pPr>
      <w:r w:rsidRPr="00595EF7">
        <w:rPr>
          <w:rFonts w:ascii="Arial" w:hAnsi="Arial" w:cs="Arial"/>
          <w:sz w:val="18"/>
          <w:szCs w:val="18"/>
        </w:rPr>
        <w:t xml:space="preserve">El </w:t>
      </w:r>
      <w:r w:rsidR="00857A46">
        <w:rPr>
          <w:rFonts w:ascii="Arial" w:hAnsi="Arial" w:cs="Arial"/>
          <w:sz w:val="18"/>
          <w:szCs w:val="18"/>
        </w:rPr>
        <w:t>Instituto Tlaxcalteca para la Educación de Jóvenes y Personas Adultas</w:t>
      </w:r>
      <w:r w:rsidRPr="00595EF7">
        <w:rPr>
          <w:rFonts w:ascii="Arial" w:hAnsi="Arial" w:cs="Arial"/>
          <w:sz w:val="18"/>
          <w:szCs w:val="18"/>
        </w:rPr>
        <w:t>, tendrá por objeto prestar los servicios de educación básica, la formación para el trabajo, así como el buen uso del tiempo libre, orientado a los individuos mayores de 15 años de edad, con los contenidos particulares para atender las necesidades educativas específicas de ese sector de la población la cual estará apoyada en la solidaridad social.</w:t>
      </w:r>
    </w:p>
    <w:p w14:paraId="355E9D67" w14:textId="77777777" w:rsidR="00DC0516" w:rsidRPr="007E42D2" w:rsidRDefault="00DC0516" w:rsidP="00DC0516">
      <w:pPr>
        <w:pStyle w:val="Default"/>
        <w:spacing w:line="276" w:lineRule="auto"/>
        <w:jc w:val="both"/>
        <w:rPr>
          <w:rFonts w:ascii="Arial" w:hAnsi="Arial" w:cs="Arial"/>
          <w:sz w:val="18"/>
          <w:szCs w:val="18"/>
        </w:rPr>
      </w:pPr>
      <w:r w:rsidRPr="00595EF7">
        <w:rPr>
          <w:rFonts w:ascii="Arial" w:hAnsi="Arial" w:cs="Arial"/>
          <w:sz w:val="18"/>
          <w:szCs w:val="18"/>
        </w:rPr>
        <w:t>La educación para los adultos en el Estado, formará parte del Sistema Educativo Nacional y deberá cumplir con los planes y programas de estudio que rigen esta modalidad educativa no escolarizada, en congruencia con la normatividad establecida por el Instituto Nacional para la Educación de los Adultos.</w:t>
      </w:r>
    </w:p>
    <w:p w14:paraId="09C959E7" w14:textId="77777777" w:rsidR="00DC0516" w:rsidRDefault="00DC0516" w:rsidP="00DC0516">
      <w:pPr>
        <w:pStyle w:val="Default"/>
        <w:spacing w:line="276" w:lineRule="auto"/>
        <w:jc w:val="both"/>
        <w:rPr>
          <w:rFonts w:ascii="Arial" w:hAnsi="Arial" w:cs="Arial"/>
          <w:b/>
          <w:bCs/>
          <w:sz w:val="18"/>
          <w:szCs w:val="18"/>
        </w:rPr>
      </w:pPr>
    </w:p>
    <w:p w14:paraId="0C8AB276" w14:textId="52382D51" w:rsidR="00DC0516" w:rsidRDefault="00DC0516" w:rsidP="00DC0516">
      <w:pPr>
        <w:pStyle w:val="Default"/>
        <w:spacing w:line="276" w:lineRule="auto"/>
        <w:jc w:val="both"/>
        <w:rPr>
          <w:rFonts w:ascii="Arial" w:hAnsi="Arial" w:cs="Arial"/>
          <w:sz w:val="18"/>
          <w:szCs w:val="18"/>
        </w:rPr>
      </w:pPr>
      <w:r w:rsidRPr="00595EF7">
        <w:rPr>
          <w:rFonts w:ascii="Arial" w:hAnsi="Arial" w:cs="Arial"/>
          <w:bCs/>
          <w:sz w:val="18"/>
          <w:szCs w:val="18"/>
        </w:rPr>
        <w:t>b)</w:t>
      </w:r>
      <w:r w:rsidRPr="007E42D2">
        <w:rPr>
          <w:rFonts w:ascii="Arial" w:hAnsi="Arial" w:cs="Arial"/>
          <w:b/>
          <w:bCs/>
          <w:sz w:val="18"/>
          <w:szCs w:val="18"/>
        </w:rPr>
        <w:t xml:space="preserve"> </w:t>
      </w:r>
      <w:r>
        <w:rPr>
          <w:rFonts w:ascii="Arial" w:hAnsi="Arial" w:cs="Arial"/>
          <w:sz w:val="18"/>
          <w:szCs w:val="18"/>
        </w:rPr>
        <w:t>Principal actividad.</w:t>
      </w:r>
    </w:p>
    <w:p w14:paraId="042D5B93"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 Promover, organizar, ofrecer e impartir educación básica, así como la formación para el trabajo y el buen uso del tiempo libre orientado a los individuos mayores de 15 años de edad;</w:t>
      </w:r>
    </w:p>
    <w:p w14:paraId="48C03C90"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II.- Resguardar el desarrollo de las funciones sustantivas y de apoyo a cargo de los órganos institucionales en materia de educación para adultos;</w:t>
      </w:r>
    </w:p>
    <w:p w14:paraId="631530FA"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III.- Crear conciencia sobre la problemática relacionada con el rezago educativo existente en la población adulta; así como fomentar y realizar investigaciones y estudios al respecto de esta prioridad nacional y estatal, a fin de adoptar las técnicas adecuadas para motivar y propiciar la acción comunitaria;</w:t>
      </w:r>
    </w:p>
    <w:p w14:paraId="342C2765"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 xml:space="preserve">IV.- Elaborar, reproducir y distribuir en el estado, materiales didácticos aplicables a los individuos mayores de 15 años de edad; </w:t>
      </w:r>
    </w:p>
    <w:p w14:paraId="43B66340"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 Prestar servicios de formación, actualización y capacitación del personal que requieran los servicios de educación para adultos;</w:t>
      </w:r>
    </w:p>
    <w:p w14:paraId="76EBB925"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VI.- Coadyuvar a la extensión de los servicios de educación comunitaria destinada a los adultos en los diferentes niveles de educación básica, así como para la difusión cultural;</w:t>
      </w:r>
    </w:p>
    <w:p w14:paraId="1B2DF9BB"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VII.- Establecer Delegaciones y Coordinaciones en los municipios y regiones del Estado, en caso de ser necesario, a través de las cuales se coordinen eficientemente la ejecución de los planes y programas de educación para los individuos mayores de 15 años de edad;</w:t>
      </w:r>
    </w:p>
    <w:p w14:paraId="15A9C888"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VIII.- Expedir constancias y certificados que acrediten el nivel educativo que imparta el Instituto, conforme a los programas de estudio, normatividad y procedimientos vigentes;</w:t>
      </w:r>
    </w:p>
    <w:p w14:paraId="73FB466F"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IX.- Auspiciar y organizar el servicio social educativo y dar oportunidad a los estudiantes para que participen voluntariamente en los programas de educación para los individuos mayores de 15 años de edad;</w:t>
      </w:r>
    </w:p>
    <w:p w14:paraId="23AD2D9F"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 Coordinar sus actividades con instituciones que ofrezcan servicios educativos similares o complementarios;</w:t>
      </w:r>
    </w:p>
    <w:p w14:paraId="5878BD93"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 Promover la constitución en el Estado, de un patronato Pro – Educación de los Adultos del Estado de Tlaxcala, con las características jurídicas de una asociación civil, que tenga por objeto participar y apoyar al Instituto en el desarrollo de las tareas educativas a su cargo;</w:t>
      </w:r>
    </w:p>
    <w:p w14:paraId="42FB8CFF"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XII.- Patrocinar la edición de obras y realizar actividades de difusión cultural, que complementen y apoyen sus programas;</w:t>
      </w:r>
    </w:p>
    <w:p w14:paraId="513109C7"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XIII.- Difundir a través de los medios de comunicación masiva la extensión de los servicios educativos que preste y los programas que desarrolle, así como proporcionar orientación e información al público para el mejor conocimiento de sus actividades;</w:t>
      </w:r>
    </w:p>
    <w:p w14:paraId="7BAF3AF5"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XIV.- Patrocinar y organizar la realización de reuniones, seminarios y otros eventos de orientación, capacitación y actualización del marco jurídico administrativo que rige en materia de educación para los adultos en el marco del Sistema Educativo Nacional;</w:t>
      </w:r>
    </w:p>
    <w:p w14:paraId="1BDA7D6B"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XV.- Otorgar estímulos y recompensas a los agentes operativos solidarios que se distingan por los eficientes servicios de apoyo a la educación para los individuos mayores de 15 años de edad, en el marco del Sistema Educativo Nacional</w:t>
      </w:r>
    </w:p>
    <w:p w14:paraId="28B7B3F6"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XVI.- Fungir como cuerpo consultivo de las Instituciones Oficiales y Privadas en la materia educativa de su competencia; y</w:t>
      </w:r>
    </w:p>
    <w:p w14:paraId="0088B640" w14:textId="77777777" w:rsidR="00DC0516" w:rsidRPr="007E42D2" w:rsidRDefault="00DC0516" w:rsidP="004F70B3">
      <w:pPr>
        <w:pStyle w:val="Default"/>
        <w:spacing w:before="100" w:line="276" w:lineRule="auto"/>
        <w:jc w:val="both"/>
        <w:rPr>
          <w:rFonts w:ascii="Arial" w:hAnsi="Arial" w:cs="Arial"/>
          <w:sz w:val="18"/>
          <w:szCs w:val="18"/>
        </w:rPr>
      </w:pPr>
      <w:r w:rsidRPr="00595EF7">
        <w:rPr>
          <w:rFonts w:ascii="Arial" w:hAnsi="Arial" w:cs="Arial"/>
          <w:color w:val="auto"/>
          <w:sz w:val="18"/>
          <w:szCs w:val="18"/>
        </w:rPr>
        <w:t>XVII.- Las demás que resulten necesarias para el cumplimiento de su objeto.</w:t>
      </w:r>
    </w:p>
    <w:p w14:paraId="17C46AC0" w14:textId="77777777" w:rsidR="00DC0516" w:rsidRPr="007E42D2" w:rsidRDefault="00DC0516" w:rsidP="00DC0516">
      <w:pPr>
        <w:pStyle w:val="Default"/>
        <w:spacing w:line="276" w:lineRule="auto"/>
        <w:jc w:val="both"/>
        <w:rPr>
          <w:rFonts w:ascii="Arial" w:hAnsi="Arial" w:cs="Arial"/>
          <w:sz w:val="18"/>
          <w:szCs w:val="18"/>
        </w:rPr>
      </w:pPr>
    </w:p>
    <w:p w14:paraId="654015C0" w14:textId="77777777" w:rsidR="00DC0516" w:rsidRPr="007E42D2" w:rsidRDefault="00DC0516" w:rsidP="00DC0516">
      <w:pPr>
        <w:pStyle w:val="Default"/>
        <w:spacing w:line="276" w:lineRule="auto"/>
        <w:jc w:val="both"/>
        <w:rPr>
          <w:rFonts w:ascii="Arial" w:hAnsi="Arial" w:cs="Arial"/>
          <w:b/>
          <w:bCs/>
          <w:sz w:val="18"/>
          <w:szCs w:val="18"/>
        </w:rPr>
      </w:pPr>
    </w:p>
    <w:p w14:paraId="668F4F76" w14:textId="77777777" w:rsidR="00DC0516" w:rsidRPr="007E42D2" w:rsidRDefault="00DC0516" w:rsidP="00DC0516">
      <w:pPr>
        <w:pStyle w:val="Default"/>
        <w:spacing w:line="276" w:lineRule="auto"/>
        <w:jc w:val="both"/>
        <w:rPr>
          <w:rFonts w:ascii="Arial" w:hAnsi="Arial" w:cs="Arial"/>
          <w:sz w:val="18"/>
          <w:szCs w:val="18"/>
        </w:rPr>
      </w:pPr>
      <w:r w:rsidRPr="007E42D2">
        <w:rPr>
          <w:rFonts w:ascii="Arial" w:hAnsi="Arial" w:cs="Arial"/>
          <w:b/>
          <w:bCs/>
          <w:sz w:val="18"/>
          <w:szCs w:val="18"/>
        </w:rPr>
        <w:t xml:space="preserve">c) </w:t>
      </w:r>
      <w:r w:rsidRPr="007E42D2">
        <w:rPr>
          <w:rFonts w:ascii="Arial" w:hAnsi="Arial" w:cs="Arial"/>
          <w:sz w:val="18"/>
          <w:szCs w:val="18"/>
        </w:rPr>
        <w:t xml:space="preserve">Ejercicio fiscal </w:t>
      </w:r>
    </w:p>
    <w:p w14:paraId="22E848D2" w14:textId="77777777" w:rsidR="00DC0516" w:rsidRPr="007E42D2" w:rsidRDefault="00DC0516" w:rsidP="00DC0516">
      <w:pPr>
        <w:pStyle w:val="Default"/>
        <w:spacing w:line="276" w:lineRule="auto"/>
        <w:jc w:val="both"/>
        <w:rPr>
          <w:rFonts w:ascii="Arial" w:hAnsi="Arial" w:cs="Arial"/>
          <w:sz w:val="18"/>
          <w:szCs w:val="18"/>
        </w:rPr>
      </w:pPr>
    </w:p>
    <w:p w14:paraId="443E69CB" w14:textId="208D0627" w:rsidR="00DC0516"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Ejercicio fiscal </w:t>
      </w:r>
      <w:r>
        <w:rPr>
          <w:rFonts w:ascii="Arial" w:hAnsi="Arial" w:cs="Arial"/>
          <w:sz w:val="18"/>
          <w:szCs w:val="18"/>
        </w:rPr>
        <w:t>202</w:t>
      </w:r>
      <w:r w:rsidR="00280EE3">
        <w:rPr>
          <w:rFonts w:ascii="Arial" w:hAnsi="Arial" w:cs="Arial"/>
          <w:sz w:val="18"/>
          <w:szCs w:val="18"/>
        </w:rPr>
        <w:t>5</w:t>
      </w:r>
      <w:r w:rsidRPr="00595EF7">
        <w:rPr>
          <w:rFonts w:ascii="Arial" w:hAnsi="Arial" w:cs="Arial"/>
          <w:sz w:val="18"/>
          <w:szCs w:val="18"/>
        </w:rPr>
        <w:t xml:space="preserve"> (periodo de Enero a </w:t>
      </w:r>
      <w:r>
        <w:rPr>
          <w:rFonts w:ascii="Arial" w:hAnsi="Arial" w:cs="Arial"/>
          <w:sz w:val="18"/>
          <w:szCs w:val="18"/>
        </w:rPr>
        <w:t>Diciembre 202</w:t>
      </w:r>
      <w:r w:rsidR="00280EE3">
        <w:rPr>
          <w:rFonts w:ascii="Arial" w:hAnsi="Arial" w:cs="Arial"/>
          <w:sz w:val="18"/>
          <w:szCs w:val="18"/>
        </w:rPr>
        <w:t>5</w:t>
      </w:r>
      <w:r w:rsidRPr="00595EF7">
        <w:rPr>
          <w:rFonts w:ascii="Arial" w:hAnsi="Arial" w:cs="Arial"/>
          <w:sz w:val="18"/>
          <w:szCs w:val="18"/>
        </w:rPr>
        <w:t xml:space="preserve">). </w:t>
      </w:r>
    </w:p>
    <w:p w14:paraId="296D71DB" w14:textId="77777777" w:rsidR="00DC0516" w:rsidRDefault="00DC0516" w:rsidP="00DC0516">
      <w:pPr>
        <w:pStyle w:val="Default"/>
        <w:jc w:val="both"/>
        <w:rPr>
          <w:rFonts w:ascii="Arial" w:hAnsi="Arial" w:cs="Arial"/>
          <w:sz w:val="18"/>
          <w:szCs w:val="18"/>
        </w:rPr>
      </w:pPr>
    </w:p>
    <w:p w14:paraId="66B5A19E" w14:textId="77777777" w:rsidR="00DC0516" w:rsidRPr="00595EF7" w:rsidRDefault="00DC0516" w:rsidP="00DC0516">
      <w:pPr>
        <w:pStyle w:val="Default"/>
        <w:jc w:val="both"/>
        <w:rPr>
          <w:rFonts w:ascii="Arial" w:hAnsi="Arial" w:cs="Arial"/>
          <w:sz w:val="18"/>
          <w:szCs w:val="18"/>
        </w:rPr>
      </w:pPr>
      <w:r w:rsidRPr="00595EF7">
        <w:rPr>
          <w:rFonts w:ascii="Arial" w:hAnsi="Arial" w:cs="Arial"/>
          <w:sz w:val="18"/>
          <w:szCs w:val="18"/>
        </w:rPr>
        <w:t xml:space="preserve">d) Régimen jurídico </w:t>
      </w:r>
    </w:p>
    <w:p w14:paraId="61061A0A" w14:textId="77777777" w:rsidR="00DC0516" w:rsidRPr="00595EF7" w:rsidRDefault="00DC0516" w:rsidP="00DC0516">
      <w:pPr>
        <w:pStyle w:val="Default"/>
        <w:ind w:left="720"/>
        <w:jc w:val="both"/>
        <w:rPr>
          <w:rFonts w:ascii="Arial" w:hAnsi="Arial" w:cs="Arial"/>
          <w:sz w:val="18"/>
          <w:szCs w:val="18"/>
        </w:rPr>
      </w:pPr>
    </w:p>
    <w:p w14:paraId="4221E433" w14:textId="77777777" w:rsidR="00DC0516" w:rsidRPr="00595EF7"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Organismo público descentralizado de Poder Ejecutivo, con personalidad jurídica y patrimonio propios. </w:t>
      </w:r>
    </w:p>
    <w:p w14:paraId="293C47F4" w14:textId="77777777" w:rsidR="00DC0516" w:rsidRPr="00595EF7" w:rsidRDefault="00DC0516" w:rsidP="00DC0516">
      <w:pPr>
        <w:pStyle w:val="Default"/>
        <w:ind w:left="720"/>
        <w:jc w:val="both"/>
        <w:rPr>
          <w:rFonts w:ascii="Arial" w:hAnsi="Arial" w:cs="Arial"/>
          <w:sz w:val="18"/>
          <w:szCs w:val="18"/>
        </w:rPr>
      </w:pPr>
    </w:p>
    <w:p w14:paraId="08A123CD" w14:textId="5D541C28" w:rsidR="00DC0516" w:rsidRPr="00595EF7"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El </w:t>
      </w:r>
      <w:r w:rsidR="00857A46">
        <w:rPr>
          <w:rFonts w:ascii="Arial" w:hAnsi="Arial" w:cs="Arial"/>
          <w:sz w:val="18"/>
          <w:szCs w:val="18"/>
        </w:rPr>
        <w:t>Instituto Tlaxcalteca para la Educación de Jóvenes y Personas Adultas</w:t>
      </w:r>
      <w:r w:rsidRPr="00595EF7">
        <w:rPr>
          <w:rFonts w:ascii="Arial" w:hAnsi="Arial" w:cs="Arial"/>
          <w:sz w:val="18"/>
          <w:szCs w:val="18"/>
        </w:rPr>
        <w:t xml:space="preserve"> se encuentra registrado ante la S.H.C.P. como Persona Moral con </w:t>
      </w:r>
      <w:r>
        <w:rPr>
          <w:rFonts w:ascii="Arial" w:hAnsi="Arial" w:cs="Arial"/>
          <w:sz w:val="18"/>
          <w:szCs w:val="18"/>
        </w:rPr>
        <w:t>fines no lucrativos</w:t>
      </w:r>
      <w:r w:rsidRPr="00595EF7">
        <w:rPr>
          <w:rFonts w:ascii="Arial" w:hAnsi="Arial" w:cs="Arial"/>
          <w:sz w:val="18"/>
          <w:szCs w:val="18"/>
        </w:rPr>
        <w:t xml:space="preserve"> (Título III de la Ley de I.S.R).</w:t>
      </w:r>
    </w:p>
    <w:p w14:paraId="28E71FE1" w14:textId="77777777" w:rsidR="00DC0516" w:rsidRPr="00595EF7" w:rsidRDefault="00DC0516" w:rsidP="00DC0516">
      <w:pPr>
        <w:pStyle w:val="Default"/>
        <w:ind w:left="720"/>
        <w:jc w:val="both"/>
        <w:rPr>
          <w:rFonts w:ascii="Arial" w:hAnsi="Arial" w:cs="Arial"/>
          <w:sz w:val="18"/>
          <w:szCs w:val="18"/>
        </w:rPr>
      </w:pPr>
    </w:p>
    <w:p w14:paraId="45BEBB40" w14:textId="77777777" w:rsidR="00DC0516" w:rsidRPr="00595EF7" w:rsidRDefault="00DC0516" w:rsidP="00DC0516">
      <w:pPr>
        <w:pStyle w:val="Default"/>
        <w:jc w:val="both"/>
        <w:rPr>
          <w:rFonts w:ascii="Arial" w:hAnsi="Arial" w:cs="Arial"/>
          <w:sz w:val="18"/>
          <w:szCs w:val="18"/>
        </w:rPr>
      </w:pPr>
      <w:r w:rsidRPr="00595EF7">
        <w:rPr>
          <w:rFonts w:ascii="Arial" w:hAnsi="Arial" w:cs="Arial"/>
          <w:sz w:val="18"/>
          <w:szCs w:val="18"/>
        </w:rPr>
        <w:t xml:space="preserve">e) Consideraciones fiscales del ente: revelar el tipo de contribuciones que esté obligado a pagar o retener. </w:t>
      </w:r>
    </w:p>
    <w:p w14:paraId="41226F26" w14:textId="77777777" w:rsidR="00DC0516" w:rsidRPr="00595EF7" w:rsidRDefault="00DC0516" w:rsidP="00DC0516">
      <w:pPr>
        <w:pStyle w:val="Default"/>
        <w:ind w:left="720"/>
        <w:jc w:val="both"/>
        <w:rPr>
          <w:rFonts w:ascii="Arial" w:hAnsi="Arial" w:cs="Arial"/>
          <w:sz w:val="18"/>
          <w:szCs w:val="18"/>
        </w:rPr>
      </w:pPr>
    </w:p>
    <w:p w14:paraId="610EEA08" w14:textId="78DC783D" w:rsidR="00DC0516" w:rsidRPr="00595EF7"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El </w:t>
      </w:r>
      <w:r w:rsidR="00857A46">
        <w:rPr>
          <w:rFonts w:ascii="Arial" w:hAnsi="Arial" w:cs="Arial"/>
          <w:sz w:val="18"/>
          <w:szCs w:val="18"/>
        </w:rPr>
        <w:t>Instituto Tlaxcalteca para la Educación de Jóvenes y Personas Adultas</w:t>
      </w:r>
      <w:r w:rsidRPr="00595EF7">
        <w:rPr>
          <w:rFonts w:ascii="Arial" w:hAnsi="Arial" w:cs="Arial"/>
          <w:sz w:val="18"/>
          <w:szCs w:val="18"/>
        </w:rPr>
        <w:t xml:space="preserve"> se ubica dentro de las personas morales a que se refiere al art</w:t>
      </w:r>
      <w:r w:rsidR="006C32ED">
        <w:rPr>
          <w:rFonts w:ascii="Arial" w:hAnsi="Arial" w:cs="Arial"/>
          <w:sz w:val="18"/>
          <w:szCs w:val="18"/>
        </w:rPr>
        <w:t>ículo</w:t>
      </w:r>
      <w:r w:rsidRPr="00595EF7">
        <w:rPr>
          <w:rFonts w:ascii="Arial" w:hAnsi="Arial" w:cs="Arial"/>
          <w:sz w:val="18"/>
          <w:szCs w:val="18"/>
        </w:rPr>
        <w:t xml:space="preserve"> </w:t>
      </w:r>
      <w:r>
        <w:rPr>
          <w:rFonts w:ascii="Arial" w:hAnsi="Arial" w:cs="Arial"/>
          <w:sz w:val="18"/>
          <w:szCs w:val="18"/>
        </w:rPr>
        <w:t>79</w:t>
      </w:r>
      <w:r w:rsidRPr="00595EF7">
        <w:rPr>
          <w:rFonts w:ascii="Arial" w:hAnsi="Arial" w:cs="Arial"/>
          <w:sz w:val="18"/>
          <w:szCs w:val="18"/>
        </w:rPr>
        <w:t xml:space="preserve"> de la </w:t>
      </w:r>
      <w:r w:rsidR="006C32ED">
        <w:rPr>
          <w:rFonts w:ascii="Arial" w:hAnsi="Arial" w:cs="Arial"/>
          <w:sz w:val="18"/>
          <w:szCs w:val="18"/>
        </w:rPr>
        <w:t>Ley del Impuesto sobre la Renta</w:t>
      </w:r>
      <w:r w:rsidRPr="00595EF7">
        <w:rPr>
          <w:rFonts w:ascii="Arial" w:hAnsi="Arial" w:cs="Arial"/>
          <w:sz w:val="18"/>
          <w:szCs w:val="18"/>
        </w:rPr>
        <w:t>, por lo que de acuerdo con el art</w:t>
      </w:r>
      <w:r w:rsidR="006C32ED">
        <w:rPr>
          <w:rFonts w:ascii="Arial" w:hAnsi="Arial" w:cs="Arial"/>
          <w:sz w:val="18"/>
          <w:szCs w:val="18"/>
        </w:rPr>
        <w:t>ículo</w:t>
      </w:r>
      <w:r w:rsidRPr="00595EF7">
        <w:rPr>
          <w:rFonts w:ascii="Arial" w:hAnsi="Arial" w:cs="Arial"/>
          <w:sz w:val="18"/>
          <w:szCs w:val="18"/>
        </w:rPr>
        <w:t xml:space="preserve"> </w:t>
      </w:r>
      <w:r>
        <w:rPr>
          <w:rFonts w:ascii="Arial" w:hAnsi="Arial" w:cs="Arial"/>
          <w:sz w:val="18"/>
          <w:szCs w:val="18"/>
        </w:rPr>
        <w:t>86</w:t>
      </w:r>
      <w:r w:rsidRPr="00595EF7">
        <w:rPr>
          <w:rFonts w:ascii="Arial" w:hAnsi="Arial" w:cs="Arial"/>
          <w:sz w:val="18"/>
          <w:szCs w:val="18"/>
        </w:rPr>
        <w:t xml:space="preserve"> de la misma ley tiene otras obligaciones como: </w:t>
      </w:r>
    </w:p>
    <w:p w14:paraId="14351DF5" w14:textId="77777777" w:rsidR="00DC0516" w:rsidRDefault="00DC0516" w:rsidP="00DC0516">
      <w:pPr>
        <w:pStyle w:val="Default"/>
        <w:ind w:left="360"/>
        <w:jc w:val="both"/>
        <w:rPr>
          <w:rFonts w:ascii="Arial" w:hAnsi="Arial" w:cs="Arial"/>
          <w:sz w:val="18"/>
          <w:szCs w:val="18"/>
        </w:rPr>
      </w:pPr>
    </w:p>
    <w:p w14:paraId="54CB0CCE" w14:textId="59825FD5" w:rsidR="00DC0516" w:rsidRPr="007E42D2" w:rsidRDefault="00DC0516" w:rsidP="00DC0516">
      <w:pPr>
        <w:pStyle w:val="Default"/>
        <w:ind w:left="720"/>
        <w:jc w:val="both"/>
        <w:rPr>
          <w:rFonts w:ascii="Arial" w:hAnsi="Arial" w:cs="Arial"/>
          <w:sz w:val="18"/>
          <w:szCs w:val="18"/>
        </w:rPr>
      </w:pPr>
      <w:r w:rsidRPr="00C35491">
        <w:rPr>
          <w:rFonts w:ascii="Arial" w:hAnsi="Arial" w:cs="Arial"/>
          <w:sz w:val="18"/>
          <w:szCs w:val="18"/>
        </w:rPr>
        <w:t xml:space="preserve">La Federación, las entidades federativas, los municipios y las instituciones que por Ley estén obligadas a entregar al Gobierno Federal el importe íntegro de su remanente de operación, sólo tendrán las obligaciones de retener y enterar el impuesto, emitir comprobantes fiscales por las contribuciones, productos y aprovechamientos que </w:t>
      </w:r>
      <w:r w:rsidR="006C32ED" w:rsidRPr="00C35491">
        <w:rPr>
          <w:rFonts w:ascii="Arial" w:hAnsi="Arial" w:cs="Arial"/>
          <w:sz w:val="18"/>
          <w:szCs w:val="18"/>
        </w:rPr>
        <w:t>cobran,</w:t>
      </w:r>
      <w:r w:rsidRPr="00C35491">
        <w:rPr>
          <w:rFonts w:ascii="Arial" w:hAnsi="Arial" w:cs="Arial"/>
          <w:sz w:val="18"/>
          <w:szCs w:val="18"/>
        </w:rPr>
        <w:t xml:space="preserve"> así como por los apoyos o estímulos que otorguen y exigir comprobantes fiscales cuando hagan pagos a terceros y estén obligados a ello en términos de ley.</w:t>
      </w:r>
    </w:p>
    <w:p w14:paraId="0CB71BA6" w14:textId="77777777" w:rsidR="00DC0516" w:rsidRDefault="00DC0516" w:rsidP="00DC0516">
      <w:pPr>
        <w:pStyle w:val="Default"/>
        <w:pageBreakBefore/>
        <w:spacing w:line="276" w:lineRule="auto"/>
        <w:rPr>
          <w:rFonts w:ascii="Arial" w:hAnsi="Arial" w:cs="Arial"/>
          <w:sz w:val="18"/>
          <w:szCs w:val="18"/>
        </w:rPr>
      </w:pPr>
      <w:r w:rsidRPr="00CC380F">
        <w:rPr>
          <w:rFonts w:ascii="Arial" w:hAnsi="Arial" w:cs="Arial"/>
          <w:bCs/>
          <w:noProof/>
          <w:sz w:val="18"/>
          <w:szCs w:val="18"/>
          <w:lang w:eastAsia="es-MX"/>
        </w:rPr>
        <w:lastRenderedPageBreak/>
        <w:drawing>
          <wp:anchor distT="0" distB="0" distL="114300" distR="114300" simplePos="0" relativeHeight="251659264" behindDoc="1" locked="0" layoutInCell="1" allowOverlap="1" wp14:anchorId="77FDD693" wp14:editId="601DC2D5">
            <wp:simplePos x="0" y="0"/>
            <wp:positionH relativeFrom="margin">
              <wp:posOffset>26035</wp:posOffset>
            </wp:positionH>
            <wp:positionV relativeFrom="paragraph">
              <wp:posOffset>929005</wp:posOffset>
            </wp:positionV>
            <wp:extent cx="6555105" cy="4110990"/>
            <wp:effectExtent l="0" t="0" r="0" b="0"/>
            <wp:wrapThrough wrapText="bothSides">
              <wp:wrapPolygon edited="0">
                <wp:start x="8098" y="0"/>
                <wp:lineTo x="8098" y="1301"/>
                <wp:lineTo x="8725" y="1601"/>
                <wp:lineTo x="9102" y="1601"/>
                <wp:lineTo x="9102" y="3003"/>
                <wp:lineTo x="11111" y="3203"/>
                <wp:lineTo x="8035" y="4004"/>
                <wp:lineTo x="7533" y="4204"/>
                <wp:lineTo x="7533" y="4804"/>
                <wp:lineTo x="3641" y="5705"/>
                <wp:lineTo x="2134" y="6106"/>
                <wp:lineTo x="628" y="7107"/>
                <wp:lineTo x="502" y="7307"/>
                <wp:lineTo x="502" y="8007"/>
                <wp:lineTo x="0" y="9209"/>
                <wp:lineTo x="0" y="20619"/>
                <wp:lineTo x="63" y="21220"/>
                <wp:lineTo x="21468" y="21220"/>
                <wp:lineTo x="21531" y="20619"/>
                <wp:lineTo x="21531" y="7307"/>
                <wp:lineTo x="21280" y="7107"/>
                <wp:lineTo x="19899" y="6106"/>
                <wp:lineTo x="15065" y="4804"/>
                <wp:lineTo x="15191" y="4304"/>
                <wp:lineTo x="14814" y="4104"/>
                <wp:lineTo x="11425" y="3203"/>
                <wp:lineTo x="13433" y="3003"/>
                <wp:lineTo x="13433" y="1601"/>
                <wp:lineTo x="14563" y="1301"/>
                <wp:lineTo x="14438" y="0"/>
                <wp:lineTo x="8098" y="0"/>
              </wp:wrapPolygon>
            </wp:wrapThrough>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FP Transparencia_15"/>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6555105" cy="411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380F">
        <w:rPr>
          <w:rFonts w:ascii="Arial" w:hAnsi="Arial" w:cs="Arial"/>
          <w:bCs/>
          <w:sz w:val="18"/>
          <w:szCs w:val="18"/>
        </w:rPr>
        <w:t>f)</w:t>
      </w:r>
      <w:r w:rsidRPr="007E42D2">
        <w:rPr>
          <w:rFonts w:ascii="Arial" w:hAnsi="Arial" w:cs="Arial"/>
          <w:b/>
          <w:bCs/>
          <w:sz w:val="18"/>
          <w:szCs w:val="18"/>
        </w:rPr>
        <w:t xml:space="preserve"> </w:t>
      </w:r>
      <w:r w:rsidRPr="007E42D2">
        <w:rPr>
          <w:rFonts w:ascii="Arial" w:hAnsi="Arial" w:cs="Arial"/>
          <w:sz w:val="18"/>
          <w:szCs w:val="18"/>
        </w:rPr>
        <w:t xml:space="preserve">Estructura organizacional básica. </w:t>
      </w:r>
    </w:p>
    <w:p w14:paraId="67AC567D" w14:textId="77777777" w:rsidR="00DC0516" w:rsidRPr="007E42D2" w:rsidRDefault="00DC0516" w:rsidP="00DC0516">
      <w:pPr>
        <w:pStyle w:val="Default"/>
        <w:pageBreakBefore/>
        <w:spacing w:line="276" w:lineRule="auto"/>
        <w:ind w:right="-235"/>
        <w:rPr>
          <w:rFonts w:ascii="Arial" w:hAnsi="Arial" w:cs="Arial"/>
          <w:sz w:val="18"/>
          <w:szCs w:val="18"/>
        </w:rPr>
      </w:pPr>
    </w:p>
    <w:p w14:paraId="597EF989" w14:textId="788A0254" w:rsidR="00DC0516" w:rsidRPr="007E42D2" w:rsidRDefault="00DC0516" w:rsidP="00DC0516">
      <w:pPr>
        <w:pStyle w:val="Default"/>
        <w:spacing w:before="240" w:line="276" w:lineRule="auto"/>
        <w:jc w:val="both"/>
        <w:rPr>
          <w:rFonts w:ascii="Arial" w:hAnsi="Arial" w:cs="Arial"/>
          <w:sz w:val="18"/>
          <w:szCs w:val="18"/>
        </w:rPr>
      </w:pPr>
      <w:r w:rsidRPr="00CC380F">
        <w:rPr>
          <w:rFonts w:ascii="Arial" w:hAnsi="Arial" w:cs="Arial"/>
          <w:bCs/>
          <w:sz w:val="18"/>
          <w:szCs w:val="18"/>
        </w:rPr>
        <w:t>g)</w:t>
      </w:r>
      <w:r w:rsidRPr="007E42D2">
        <w:rPr>
          <w:rFonts w:ascii="Arial" w:hAnsi="Arial" w:cs="Arial"/>
          <w:b/>
          <w:bCs/>
          <w:sz w:val="18"/>
          <w:szCs w:val="18"/>
        </w:rPr>
        <w:t xml:space="preserve"> </w:t>
      </w:r>
      <w:r w:rsidRPr="007E42D2">
        <w:rPr>
          <w:rFonts w:ascii="Arial" w:hAnsi="Arial" w:cs="Arial"/>
          <w:sz w:val="18"/>
          <w:szCs w:val="18"/>
        </w:rPr>
        <w:t xml:space="preserve">El </w:t>
      </w:r>
      <w:r w:rsidR="00857A46">
        <w:rPr>
          <w:rFonts w:ascii="Arial" w:hAnsi="Arial" w:cs="Arial"/>
          <w:sz w:val="18"/>
          <w:szCs w:val="18"/>
        </w:rPr>
        <w:t>Instituto Tlaxcalteca para la Educación de Jóvenes y Personas Adultas</w:t>
      </w:r>
      <w:r w:rsidRPr="007E42D2">
        <w:rPr>
          <w:rFonts w:ascii="Arial" w:hAnsi="Arial" w:cs="Arial"/>
          <w:sz w:val="18"/>
          <w:szCs w:val="18"/>
        </w:rPr>
        <w:t xml:space="preserve"> no se encuentra en el caso de ser fideicomitente o fiduciario.</w:t>
      </w:r>
    </w:p>
    <w:p w14:paraId="7737EDD5" w14:textId="77777777" w:rsidR="00DC0516" w:rsidRPr="007E42D2" w:rsidRDefault="00DC0516" w:rsidP="00DC0516">
      <w:pPr>
        <w:pStyle w:val="Default"/>
        <w:spacing w:line="276" w:lineRule="auto"/>
        <w:ind w:right="-235"/>
        <w:jc w:val="both"/>
        <w:rPr>
          <w:rFonts w:ascii="Arial" w:hAnsi="Arial" w:cs="Arial"/>
          <w:b/>
          <w:bCs/>
          <w:sz w:val="18"/>
          <w:szCs w:val="18"/>
        </w:rPr>
      </w:pPr>
    </w:p>
    <w:p w14:paraId="37AC0841" w14:textId="126A8AA7" w:rsidR="00DC0516" w:rsidRPr="007E42D2" w:rsidRDefault="00A0152A" w:rsidP="00DC0516">
      <w:pPr>
        <w:pStyle w:val="Default"/>
        <w:spacing w:line="276" w:lineRule="auto"/>
        <w:jc w:val="both"/>
        <w:rPr>
          <w:rFonts w:ascii="Arial" w:hAnsi="Arial" w:cs="Arial"/>
          <w:b/>
          <w:bCs/>
          <w:sz w:val="18"/>
          <w:szCs w:val="18"/>
        </w:rPr>
      </w:pPr>
      <w:r>
        <w:rPr>
          <w:rFonts w:ascii="Arial" w:hAnsi="Arial" w:cs="Arial"/>
          <w:b/>
          <w:bCs/>
          <w:sz w:val="18"/>
          <w:szCs w:val="18"/>
        </w:rPr>
        <w:t>4</w:t>
      </w:r>
      <w:r w:rsidR="00DC0516" w:rsidRPr="007E42D2">
        <w:rPr>
          <w:rFonts w:ascii="Arial" w:hAnsi="Arial" w:cs="Arial"/>
          <w:b/>
          <w:bCs/>
          <w:sz w:val="18"/>
          <w:szCs w:val="18"/>
        </w:rPr>
        <w:t>.- Bases de preparación de los Estados Financieros.</w:t>
      </w:r>
    </w:p>
    <w:p w14:paraId="5DC57376" w14:textId="77777777" w:rsidR="00DC0516" w:rsidRPr="00CC380F" w:rsidRDefault="00DC0516" w:rsidP="00DC0516">
      <w:pPr>
        <w:pStyle w:val="Default"/>
        <w:spacing w:line="276" w:lineRule="auto"/>
        <w:jc w:val="both"/>
        <w:rPr>
          <w:rFonts w:ascii="Arial" w:hAnsi="Arial" w:cs="Arial"/>
          <w:bCs/>
          <w:sz w:val="18"/>
          <w:szCs w:val="18"/>
        </w:rPr>
      </w:pPr>
    </w:p>
    <w:p w14:paraId="7AEB6B80" w14:textId="5FDAC9C4"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a) Se ha aplicado la normatividad emitida por el Consejo Nacional de Armonización Contable (CONAC) y sus disposiciones legales aplicables y la Ley General de Contabilidad Gubernamental (LGCG) para la emisión de los estados financieros contables. Asimismo, se ha observado el Código Financiero para el Estado de Tlaxcala y sus Municipios, (aplicables para el p</w:t>
      </w:r>
      <w:r>
        <w:rPr>
          <w:rFonts w:ascii="Arial" w:hAnsi="Arial" w:cs="Arial"/>
          <w:bCs/>
          <w:sz w:val="18"/>
          <w:szCs w:val="18"/>
        </w:rPr>
        <w:t>eriodo enero a diciembre 202</w:t>
      </w:r>
      <w:r w:rsidR="006C32ED">
        <w:rPr>
          <w:rFonts w:ascii="Arial" w:hAnsi="Arial" w:cs="Arial"/>
          <w:bCs/>
          <w:sz w:val="18"/>
          <w:szCs w:val="18"/>
        </w:rPr>
        <w:t>5</w:t>
      </w:r>
      <w:r>
        <w:rPr>
          <w:rFonts w:ascii="Arial" w:hAnsi="Arial" w:cs="Arial"/>
          <w:bCs/>
          <w:sz w:val="18"/>
          <w:szCs w:val="18"/>
        </w:rPr>
        <w:t>).</w:t>
      </w:r>
    </w:p>
    <w:p w14:paraId="34881472" w14:textId="77777777" w:rsidR="00DC0516" w:rsidRPr="00CC380F" w:rsidRDefault="00DC0516" w:rsidP="00DC0516">
      <w:pPr>
        <w:pStyle w:val="Default"/>
        <w:jc w:val="both"/>
        <w:rPr>
          <w:rFonts w:ascii="Arial" w:hAnsi="Arial" w:cs="Arial"/>
          <w:bCs/>
          <w:sz w:val="18"/>
          <w:szCs w:val="18"/>
        </w:rPr>
      </w:pPr>
    </w:p>
    <w:p w14:paraId="6385387F" w14:textId="5E65C1EC"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b) Todos los eventos que afectan económicamente al </w:t>
      </w:r>
      <w:r w:rsidR="00857A46">
        <w:rPr>
          <w:rFonts w:ascii="Arial" w:hAnsi="Arial" w:cs="Arial"/>
          <w:bCs/>
          <w:sz w:val="18"/>
          <w:szCs w:val="18"/>
        </w:rPr>
        <w:t>Instituto Tlaxcalteca para la Educación de Jóvenes y Personas Adultas</w:t>
      </w:r>
      <w:r w:rsidRPr="00CC380F">
        <w:rPr>
          <w:rFonts w:ascii="Arial" w:hAnsi="Arial" w:cs="Arial"/>
          <w:bCs/>
          <w:sz w:val="18"/>
          <w:szCs w:val="18"/>
        </w:rPr>
        <w:t xml:space="preserve"> están cuantificados en términos monetarios y se registran al costo histórico. El costo histórico de las operaciones corresponde al monto erogado para su adquisición conforme a la documentación contable original justificativa y comprobatoria, </w:t>
      </w:r>
    </w:p>
    <w:p w14:paraId="08D54D3C" w14:textId="77777777" w:rsidR="00DC0516" w:rsidRPr="00CC380F" w:rsidRDefault="00DC0516" w:rsidP="00DC0516">
      <w:pPr>
        <w:pStyle w:val="Default"/>
        <w:jc w:val="both"/>
        <w:rPr>
          <w:rFonts w:ascii="Arial" w:hAnsi="Arial" w:cs="Arial"/>
          <w:bCs/>
          <w:sz w:val="18"/>
          <w:szCs w:val="18"/>
        </w:rPr>
      </w:pPr>
    </w:p>
    <w:p w14:paraId="7A00BC41" w14:textId="14399F6A"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c) Postulados básicos. La preparación de los Estados Financieros del </w:t>
      </w:r>
      <w:r w:rsidR="00857A46">
        <w:rPr>
          <w:rFonts w:ascii="Arial" w:hAnsi="Arial" w:cs="Arial"/>
          <w:bCs/>
          <w:sz w:val="18"/>
          <w:szCs w:val="18"/>
        </w:rPr>
        <w:t>Instituto Tlaxcalteca para la Educación de Jóvenes y Personas Adultas</w:t>
      </w:r>
      <w:r w:rsidRPr="00CC380F">
        <w:rPr>
          <w:rFonts w:ascii="Arial" w:hAnsi="Arial" w:cs="Arial"/>
          <w:bCs/>
          <w:sz w:val="18"/>
          <w:szCs w:val="18"/>
        </w:rPr>
        <w:t xml:space="preserve">, aplica los Postulados Básicos de sustancia económica, entes públicos, existencia permanente, revelación suficiente, importancia relativa, registro e integración presupuestaria, devengo contable del ingreso, valuación, dualidad económica y consistencia. </w:t>
      </w:r>
    </w:p>
    <w:p w14:paraId="0942F211" w14:textId="77777777" w:rsidR="00DC0516" w:rsidRPr="00CC380F" w:rsidRDefault="00DC0516" w:rsidP="00DC0516">
      <w:pPr>
        <w:pStyle w:val="Default"/>
        <w:jc w:val="both"/>
        <w:rPr>
          <w:rFonts w:ascii="Arial" w:hAnsi="Arial" w:cs="Arial"/>
          <w:bCs/>
          <w:sz w:val="18"/>
          <w:szCs w:val="18"/>
        </w:rPr>
      </w:pPr>
    </w:p>
    <w:p w14:paraId="684D31BE"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d)  No se aplica normatividad supletoria contablemente.</w:t>
      </w:r>
    </w:p>
    <w:p w14:paraId="747A2F5F" w14:textId="77777777" w:rsidR="00DC0516" w:rsidRPr="00CC380F" w:rsidRDefault="00DC0516" w:rsidP="00DC0516">
      <w:pPr>
        <w:pStyle w:val="Default"/>
        <w:jc w:val="both"/>
        <w:rPr>
          <w:rFonts w:ascii="Arial" w:hAnsi="Arial" w:cs="Arial"/>
          <w:bCs/>
          <w:sz w:val="18"/>
          <w:szCs w:val="18"/>
        </w:rPr>
      </w:pPr>
    </w:p>
    <w:p w14:paraId="0E783831" w14:textId="574FFF3A"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 En el </w:t>
      </w:r>
      <w:r w:rsidR="00857A46">
        <w:rPr>
          <w:rFonts w:ascii="Arial" w:hAnsi="Arial" w:cs="Arial"/>
          <w:bCs/>
          <w:sz w:val="18"/>
          <w:szCs w:val="18"/>
        </w:rPr>
        <w:t>Instituto Tlaxcalteca para la Educación de Jóvenes y Personas Adultas</w:t>
      </w:r>
      <w:r w:rsidRPr="00CC380F">
        <w:rPr>
          <w:rFonts w:ascii="Arial" w:hAnsi="Arial" w:cs="Arial"/>
          <w:bCs/>
          <w:sz w:val="18"/>
          <w:szCs w:val="18"/>
        </w:rPr>
        <w:t xml:space="preserve"> se aplica la base </w:t>
      </w:r>
      <w:r>
        <w:rPr>
          <w:rFonts w:ascii="Arial" w:hAnsi="Arial" w:cs="Arial"/>
          <w:bCs/>
          <w:sz w:val="18"/>
          <w:szCs w:val="18"/>
        </w:rPr>
        <w:t xml:space="preserve">de </w:t>
      </w:r>
      <w:r w:rsidRPr="00CC380F">
        <w:rPr>
          <w:rFonts w:ascii="Arial" w:hAnsi="Arial" w:cs="Arial"/>
          <w:bCs/>
          <w:sz w:val="18"/>
          <w:szCs w:val="18"/>
        </w:rPr>
        <w:t>devengado de acuerdo a la Ley</w:t>
      </w:r>
      <w:r w:rsidR="006C32ED">
        <w:rPr>
          <w:rFonts w:ascii="Arial" w:hAnsi="Arial" w:cs="Arial"/>
          <w:bCs/>
          <w:sz w:val="18"/>
          <w:szCs w:val="18"/>
        </w:rPr>
        <w:t xml:space="preserve"> General</w:t>
      </w:r>
      <w:r w:rsidRPr="00CC380F">
        <w:rPr>
          <w:rFonts w:ascii="Arial" w:hAnsi="Arial" w:cs="Arial"/>
          <w:bCs/>
          <w:sz w:val="18"/>
          <w:szCs w:val="18"/>
        </w:rPr>
        <w:t xml:space="preserve"> de Contabilidad</w:t>
      </w:r>
      <w:r w:rsidR="006C32ED">
        <w:rPr>
          <w:rFonts w:ascii="Arial" w:hAnsi="Arial" w:cs="Arial"/>
          <w:bCs/>
          <w:sz w:val="18"/>
          <w:szCs w:val="18"/>
        </w:rPr>
        <w:t xml:space="preserve"> Gubernamental</w:t>
      </w:r>
      <w:r w:rsidRPr="00CC380F">
        <w:rPr>
          <w:rFonts w:ascii="Arial" w:hAnsi="Arial" w:cs="Arial"/>
          <w:bCs/>
          <w:sz w:val="18"/>
          <w:szCs w:val="18"/>
        </w:rPr>
        <w:t>.</w:t>
      </w:r>
    </w:p>
    <w:p w14:paraId="351059D6" w14:textId="77777777" w:rsidR="00DC0516" w:rsidRPr="00CC380F" w:rsidRDefault="00DC0516" w:rsidP="00DC0516">
      <w:pPr>
        <w:pStyle w:val="Default"/>
        <w:jc w:val="both"/>
        <w:rPr>
          <w:rFonts w:ascii="Arial" w:hAnsi="Arial" w:cs="Arial"/>
          <w:bCs/>
          <w:sz w:val="18"/>
          <w:szCs w:val="18"/>
        </w:rPr>
      </w:pPr>
    </w:p>
    <w:p w14:paraId="4F533CC2" w14:textId="025F6EE1"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Los ingresos se reconocen de acuerdo a los lineamientos emitidos por el Consejo Nacional de Armonización Contable (CONAC) y la Ley General de Contabilidad Gubernamental referente a las ministraciones de recursos federales</w:t>
      </w:r>
      <w:r w:rsidR="006C32ED">
        <w:rPr>
          <w:rFonts w:ascii="Arial" w:hAnsi="Arial" w:cs="Arial"/>
          <w:bCs/>
          <w:sz w:val="18"/>
          <w:szCs w:val="18"/>
        </w:rPr>
        <w:t xml:space="preserve"> del</w:t>
      </w:r>
      <w:r w:rsidRPr="00CC380F">
        <w:rPr>
          <w:rFonts w:ascii="Arial" w:hAnsi="Arial" w:cs="Arial"/>
          <w:bCs/>
          <w:sz w:val="18"/>
          <w:szCs w:val="18"/>
        </w:rPr>
        <w:t xml:space="preserve"> Ramo 33</w:t>
      </w:r>
      <w:r w:rsidR="006C32ED">
        <w:rPr>
          <w:rFonts w:ascii="Arial" w:hAnsi="Arial" w:cs="Arial"/>
          <w:bCs/>
          <w:sz w:val="18"/>
          <w:szCs w:val="18"/>
        </w:rPr>
        <w:t xml:space="preserve"> FAETA Educación para Adultos</w:t>
      </w:r>
      <w:r w:rsidRPr="00CC380F">
        <w:rPr>
          <w:rFonts w:ascii="Arial" w:hAnsi="Arial" w:cs="Arial"/>
          <w:bCs/>
          <w:sz w:val="18"/>
          <w:szCs w:val="18"/>
        </w:rPr>
        <w:t xml:space="preserve">, </w:t>
      </w:r>
      <w:r w:rsidR="006C32ED">
        <w:rPr>
          <w:rFonts w:ascii="Arial" w:hAnsi="Arial" w:cs="Arial"/>
          <w:bCs/>
          <w:sz w:val="18"/>
          <w:szCs w:val="18"/>
        </w:rPr>
        <w:t xml:space="preserve">del </w:t>
      </w:r>
      <w:r w:rsidRPr="00CC380F">
        <w:rPr>
          <w:rFonts w:ascii="Arial" w:hAnsi="Arial" w:cs="Arial"/>
          <w:bCs/>
          <w:sz w:val="18"/>
          <w:szCs w:val="18"/>
        </w:rPr>
        <w:t>Ramo 11</w:t>
      </w:r>
      <w:r w:rsidR="006C32ED">
        <w:rPr>
          <w:rFonts w:ascii="Arial" w:hAnsi="Arial" w:cs="Arial"/>
          <w:bCs/>
          <w:sz w:val="18"/>
          <w:szCs w:val="18"/>
        </w:rPr>
        <w:t xml:space="preserve"> Educación Pública</w:t>
      </w:r>
      <w:r w:rsidRPr="00CC380F">
        <w:rPr>
          <w:rFonts w:ascii="Arial" w:hAnsi="Arial" w:cs="Arial"/>
          <w:bCs/>
          <w:sz w:val="18"/>
          <w:szCs w:val="18"/>
        </w:rPr>
        <w:t xml:space="preserve"> y </w:t>
      </w:r>
      <w:r w:rsidR="006C32ED">
        <w:rPr>
          <w:rFonts w:ascii="Arial" w:hAnsi="Arial" w:cs="Arial"/>
          <w:bCs/>
          <w:sz w:val="18"/>
          <w:szCs w:val="18"/>
        </w:rPr>
        <w:t xml:space="preserve">del </w:t>
      </w:r>
      <w:r w:rsidRPr="00CC380F">
        <w:rPr>
          <w:rFonts w:ascii="Arial" w:hAnsi="Arial" w:cs="Arial"/>
          <w:bCs/>
          <w:sz w:val="18"/>
          <w:szCs w:val="18"/>
        </w:rPr>
        <w:t xml:space="preserve">Gobierno del Estado de Tlaxcala. Con la finalidad de atender a los momentos contables del ingreso se consideran los siguientes lineamientos de registro: </w:t>
      </w:r>
    </w:p>
    <w:p w14:paraId="474ECC65" w14:textId="77777777" w:rsidR="00DC0516" w:rsidRPr="00CC380F" w:rsidRDefault="00DC0516" w:rsidP="00DC0516">
      <w:pPr>
        <w:pStyle w:val="Default"/>
        <w:jc w:val="both"/>
        <w:rPr>
          <w:rFonts w:ascii="Arial" w:hAnsi="Arial" w:cs="Arial"/>
          <w:bCs/>
          <w:sz w:val="18"/>
          <w:szCs w:val="18"/>
        </w:rPr>
      </w:pPr>
    </w:p>
    <w:p w14:paraId="35042A70" w14:textId="2059F48E"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momento contable del ingreso estimado es el que se aprueba anualmente por la Junta de Gobierno de </w:t>
      </w:r>
      <w:r w:rsidR="004C5B07">
        <w:rPr>
          <w:rFonts w:ascii="Arial" w:hAnsi="Arial" w:cs="Arial"/>
          <w:bCs/>
          <w:sz w:val="18"/>
          <w:szCs w:val="18"/>
        </w:rPr>
        <w:t>ITEJPA</w:t>
      </w:r>
      <w:r w:rsidRPr="00CC380F">
        <w:rPr>
          <w:rFonts w:ascii="Arial" w:hAnsi="Arial" w:cs="Arial"/>
          <w:bCs/>
          <w:sz w:val="18"/>
          <w:szCs w:val="18"/>
        </w:rPr>
        <w:t xml:space="preserve">, e incluyen los ingresos, estatales y federales. </w:t>
      </w:r>
    </w:p>
    <w:p w14:paraId="655D1386"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ingreso modificado consiste en incorporar en su caso, las modificaciones al ingreso aprobado. </w:t>
      </w:r>
    </w:p>
    <w:p w14:paraId="53B41EEB"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ingreso devengado se realizará en los siguientes casos: </w:t>
      </w:r>
    </w:p>
    <w:p w14:paraId="342F5271"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Cuando se cuente con los elementos que identifiquen el hecho imponible al deudor (acreditado o terceros) y que pueda establecer un importe, emitiendo un documento de pago, señalando fecha límite para realizarlo conforme a las leyes y lineamientos aplicables. </w:t>
      </w:r>
    </w:p>
    <w:p w14:paraId="78537BA2"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Las participaciones se registrarán al momento de la percepción de los recursos. </w:t>
      </w:r>
    </w:p>
    <w:p w14:paraId="604A8B29"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Las aportaciones federales se registran conforme al calendario de pago. </w:t>
      </w:r>
    </w:p>
    <w:p w14:paraId="1B81C01E" w14:textId="77777777" w:rsidR="00DC0516" w:rsidRPr="00CC380F" w:rsidRDefault="00DC0516" w:rsidP="00DC0516">
      <w:pPr>
        <w:pStyle w:val="Default"/>
        <w:jc w:val="both"/>
        <w:rPr>
          <w:rFonts w:ascii="Arial" w:hAnsi="Arial" w:cs="Arial"/>
          <w:bCs/>
          <w:sz w:val="18"/>
          <w:szCs w:val="18"/>
        </w:rPr>
      </w:pPr>
    </w:p>
    <w:p w14:paraId="5BB3FDB0"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Los egresos se encuentran reconocidos al costo histórico en el momento en que se devengan. </w:t>
      </w:r>
    </w:p>
    <w:p w14:paraId="23182B05" w14:textId="77777777" w:rsidR="00DC0516" w:rsidRPr="00CC380F" w:rsidRDefault="00DC0516" w:rsidP="00DC0516">
      <w:pPr>
        <w:pStyle w:val="Default"/>
        <w:jc w:val="both"/>
        <w:rPr>
          <w:rFonts w:ascii="Arial" w:hAnsi="Arial" w:cs="Arial"/>
          <w:bCs/>
          <w:sz w:val="18"/>
          <w:szCs w:val="18"/>
        </w:rPr>
      </w:pPr>
    </w:p>
    <w:p w14:paraId="71372FBC"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comprometido refleja la aprobación por autoridad competente de un acto administrativo, u otro instrumento jurídico que formaliza una relación jurídica con terceros, para la adquisición de bienes y servicios o ejecución de obras. En el caso de la obra, el registro del compromiso se realizará al formalizarse el contrato por autoridad competente. </w:t>
      </w:r>
    </w:p>
    <w:p w14:paraId="49A0D7DE"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devengado, refleja el reconocimiento de obligaciones de pago a favor de terceros por la recepción de conformidad de bienes, servicios y obras oportunamente contratados. </w:t>
      </w:r>
    </w:p>
    <w:p w14:paraId="48BA54B4"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pagado, refleja la cancelación total o parcial de las obligaciones de pago, que se concreta mediante el desembolso de efectivo o cualquier otro medio de pago. </w:t>
      </w:r>
    </w:p>
    <w:p w14:paraId="2F5068C4" w14:textId="77777777" w:rsidR="00DC0516" w:rsidRPr="00CC380F" w:rsidRDefault="00DC0516" w:rsidP="00DC0516">
      <w:pPr>
        <w:pStyle w:val="Default"/>
        <w:jc w:val="both"/>
        <w:rPr>
          <w:rFonts w:ascii="Arial" w:hAnsi="Arial" w:cs="Arial"/>
          <w:bCs/>
          <w:sz w:val="18"/>
          <w:szCs w:val="18"/>
        </w:rPr>
      </w:pPr>
    </w:p>
    <w:p w14:paraId="54B1639D" w14:textId="2407DA44" w:rsidR="00DC0516" w:rsidRPr="00A0152A" w:rsidRDefault="00A0152A" w:rsidP="00DC0516">
      <w:pPr>
        <w:pStyle w:val="Default"/>
        <w:jc w:val="both"/>
        <w:rPr>
          <w:rFonts w:ascii="Arial" w:hAnsi="Arial" w:cs="Arial"/>
          <w:b/>
          <w:bCs/>
          <w:sz w:val="18"/>
          <w:szCs w:val="18"/>
        </w:rPr>
      </w:pPr>
      <w:r w:rsidRPr="00A0152A">
        <w:rPr>
          <w:rFonts w:ascii="Arial" w:hAnsi="Arial" w:cs="Arial"/>
          <w:b/>
          <w:bCs/>
          <w:sz w:val="18"/>
          <w:szCs w:val="18"/>
        </w:rPr>
        <w:t>5</w:t>
      </w:r>
      <w:r w:rsidR="00DC0516" w:rsidRPr="00A0152A">
        <w:rPr>
          <w:rFonts w:ascii="Arial" w:hAnsi="Arial" w:cs="Arial"/>
          <w:b/>
          <w:bCs/>
          <w:sz w:val="18"/>
          <w:szCs w:val="18"/>
        </w:rPr>
        <w:t xml:space="preserve">. Políticas de Contabilidad Significativas: </w:t>
      </w:r>
    </w:p>
    <w:p w14:paraId="34475733" w14:textId="77777777" w:rsidR="00DC0516" w:rsidRPr="00CC380F" w:rsidRDefault="00DC0516" w:rsidP="00DC0516">
      <w:pPr>
        <w:pStyle w:val="Default"/>
        <w:jc w:val="both"/>
        <w:rPr>
          <w:rFonts w:ascii="Arial" w:hAnsi="Arial" w:cs="Arial"/>
          <w:bCs/>
          <w:sz w:val="18"/>
          <w:szCs w:val="18"/>
        </w:rPr>
      </w:pPr>
    </w:p>
    <w:p w14:paraId="2FE91F36"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a) La valuación de las operaciones del inventario inmobiliario se realiza mediante costeo directo, el registro de las cuentas de inventarios se realiza por medio de costos históricos, consistente en acumular los elementos del costo incurridos para la adquisición o producción de los bienes inmuebles. </w:t>
      </w:r>
    </w:p>
    <w:p w14:paraId="682A2126"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lastRenderedPageBreak/>
        <w:t xml:space="preserve">b) La realización de operaciones en el extranjero y de sus efectos en la información financiera gubernamental no aplica. </w:t>
      </w:r>
    </w:p>
    <w:p w14:paraId="36987539"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c) El Método de valuación de la inversión en acciones de Compañías subsidiarias no consolidadas y asociadas no aplica.</w:t>
      </w:r>
    </w:p>
    <w:p w14:paraId="545B6E79" w14:textId="71DE5C7F"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d) El </w:t>
      </w:r>
      <w:r w:rsidR="00857A46">
        <w:rPr>
          <w:rFonts w:ascii="Arial" w:hAnsi="Arial" w:cs="Arial"/>
          <w:bCs/>
          <w:sz w:val="18"/>
          <w:szCs w:val="18"/>
        </w:rPr>
        <w:t>Instituto Tlaxcalteca para la Educación de Jóvenes y Personas Adultas</w:t>
      </w:r>
      <w:r w:rsidRPr="00CC380F">
        <w:rPr>
          <w:rFonts w:ascii="Arial" w:hAnsi="Arial" w:cs="Arial"/>
          <w:bCs/>
          <w:sz w:val="18"/>
          <w:szCs w:val="18"/>
        </w:rPr>
        <w:t xml:space="preserve"> cuenta con un inventario mobiliario, el cual está constituido por el mobiliario y equipo en propiedad del Instituto, en comodato y en comodato-renta; se controla contablemente a través del sistema de inventarios perpetuos, lo que permite registrar con cada ingreso realizado el costo al que fueron adquiridos. </w:t>
      </w:r>
    </w:p>
    <w:p w14:paraId="5D070CC5" w14:textId="7B53BBD4"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e) Existe un contrato colectivo de trabajo en donde se regulan las relaciones laborales entre el </w:t>
      </w:r>
      <w:r w:rsidR="00857A46">
        <w:rPr>
          <w:rFonts w:ascii="Arial" w:hAnsi="Arial" w:cs="Arial"/>
          <w:bCs/>
          <w:sz w:val="18"/>
          <w:szCs w:val="18"/>
        </w:rPr>
        <w:t>Instituto Tlaxcalteca para la Educación de Jóvenes y Personas Adultas</w:t>
      </w:r>
      <w:r w:rsidRPr="00CC380F">
        <w:rPr>
          <w:rFonts w:ascii="Arial" w:hAnsi="Arial" w:cs="Arial"/>
          <w:bCs/>
          <w:sz w:val="18"/>
          <w:szCs w:val="18"/>
        </w:rPr>
        <w:t>, normatividad aplicable a trabajadores sindicalizados y por otra parte los empleados de confianza y honorarios también regulan sus actividades basad</w:t>
      </w:r>
      <w:r>
        <w:rPr>
          <w:rFonts w:ascii="Arial" w:hAnsi="Arial" w:cs="Arial"/>
          <w:bCs/>
          <w:sz w:val="18"/>
          <w:szCs w:val="18"/>
        </w:rPr>
        <w:t>a</w:t>
      </w:r>
      <w:r w:rsidRPr="00CC380F">
        <w:rPr>
          <w:rFonts w:ascii="Arial" w:hAnsi="Arial" w:cs="Arial"/>
          <w:bCs/>
          <w:sz w:val="18"/>
          <w:szCs w:val="18"/>
        </w:rPr>
        <w:t>s en la Ley Federal del Trabajo</w:t>
      </w:r>
      <w:r>
        <w:rPr>
          <w:rFonts w:ascii="Arial" w:hAnsi="Arial" w:cs="Arial"/>
          <w:bCs/>
          <w:sz w:val="18"/>
          <w:szCs w:val="18"/>
        </w:rPr>
        <w:t xml:space="preserve"> y la </w:t>
      </w:r>
      <w:r w:rsidRPr="00A336A3">
        <w:rPr>
          <w:rFonts w:ascii="Arial" w:hAnsi="Arial" w:cs="Arial"/>
          <w:bCs/>
          <w:sz w:val="18"/>
          <w:szCs w:val="18"/>
        </w:rPr>
        <w:t>Ley Laboral de los Servidores Públicos del Estado de Tlaxcala y sus Municipios</w:t>
      </w:r>
      <w:r w:rsidRPr="00CC380F">
        <w:rPr>
          <w:rFonts w:ascii="Arial" w:hAnsi="Arial" w:cs="Arial"/>
          <w:bCs/>
          <w:sz w:val="18"/>
          <w:szCs w:val="18"/>
        </w:rPr>
        <w:t>.</w:t>
      </w:r>
    </w:p>
    <w:p w14:paraId="79C80ADE" w14:textId="23D0BA92"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f) En el </w:t>
      </w:r>
      <w:r w:rsidR="00857A46">
        <w:rPr>
          <w:rFonts w:ascii="Arial" w:hAnsi="Arial" w:cs="Arial"/>
          <w:bCs/>
          <w:sz w:val="18"/>
          <w:szCs w:val="18"/>
        </w:rPr>
        <w:t>Instituto Tlaxcalteca para la Educación de Jóvenes y Personas Adultas</w:t>
      </w:r>
      <w:r w:rsidRPr="00CC380F">
        <w:rPr>
          <w:rFonts w:ascii="Arial" w:hAnsi="Arial" w:cs="Arial"/>
          <w:bCs/>
          <w:sz w:val="18"/>
          <w:szCs w:val="18"/>
        </w:rPr>
        <w:t xml:space="preserve"> no existen provisiones</w:t>
      </w:r>
      <w:r>
        <w:rPr>
          <w:rFonts w:ascii="Arial" w:hAnsi="Arial" w:cs="Arial"/>
          <w:bCs/>
          <w:sz w:val="18"/>
          <w:szCs w:val="18"/>
        </w:rPr>
        <w:t xml:space="preserve"> para contingencias</w:t>
      </w:r>
      <w:r w:rsidRPr="00CC380F">
        <w:rPr>
          <w:rFonts w:ascii="Arial" w:hAnsi="Arial" w:cs="Arial"/>
          <w:bCs/>
          <w:sz w:val="18"/>
          <w:szCs w:val="18"/>
        </w:rPr>
        <w:t>.</w:t>
      </w:r>
    </w:p>
    <w:p w14:paraId="1B4F98E9" w14:textId="3E88D614"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g) En el </w:t>
      </w:r>
      <w:r w:rsidR="00857A46">
        <w:rPr>
          <w:rFonts w:ascii="Arial" w:hAnsi="Arial" w:cs="Arial"/>
          <w:bCs/>
          <w:sz w:val="18"/>
          <w:szCs w:val="18"/>
        </w:rPr>
        <w:t>Instituto Tlaxcalteca para la Educación de Jóvenes y Personas Adultas</w:t>
      </w:r>
      <w:r w:rsidRPr="00CC380F">
        <w:rPr>
          <w:rFonts w:ascii="Arial" w:hAnsi="Arial" w:cs="Arial"/>
          <w:bCs/>
          <w:sz w:val="18"/>
          <w:szCs w:val="18"/>
        </w:rPr>
        <w:t xml:space="preserve"> no existen reservas.</w:t>
      </w:r>
    </w:p>
    <w:p w14:paraId="2DF7A1DA"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h) Cambios en políticas contables y corrección de errores junto con la revelación de los efectos que se tendrá en la información financiera del ente público, ya sea retrospectivos o prospectivos: </w:t>
      </w:r>
    </w:p>
    <w:p w14:paraId="4213624C"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La adecuación de las estructuras contables y presupuestales en el marco de la armonización implican cambios en las políticas contables.</w:t>
      </w:r>
    </w:p>
    <w:p w14:paraId="5CB12FBF"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i) Reclasificaciones. </w:t>
      </w:r>
    </w:p>
    <w:p w14:paraId="4BA4FF72"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Se lleva a cabo el análisis para realizar la reclasificación de una o más cuentas, en donde el saldo de la cuenta a reclasificar, debe ser trasladado a otra cuenta, de forma tal que la presentación de los estados financieros y la información contable sea lo más adecuada y armonizada posible.</w:t>
      </w:r>
    </w:p>
    <w:p w14:paraId="5C3419CD"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j) Depuración y cancelación de saldos: </w:t>
      </w:r>
    </w:p>
    <w:p w14:paraId="765C9E0E"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Se están realizando las actividades tendientes a depurar los saldos de cuentas por cobrar y cuentas por pagar.</w:t>
      </w:r>
    </w:p>
    <w:p w14:paraId="5A287F49" w14:textId="77777777" w:rsidR="00DC0516" w:rsidRPr="00CC380F" w:rsidRDefault="00DC0516" w:rsidP="00DC0516">
      <w:pPr>
        <w:pStyle w:val="Default"/>
        <w:jc w:val="both"/>
        <w:rPr>
          <w:rFonts w:ascii="Arial" w:hAnsi="Arial" w:cs="Arial"/>
          <w:bCs/>
          <w:sz w:val="18"/>
          <w:szCs w:val="18"/>
        </w:rPr>
      </w:pPr>
    </w:p>
    <w:p w14:paraId="5EA80BA1" w14:textId="6538E777" w:rsidR="00DC0516" w:rsidRPr="00A0152A" w:rsidRDefault="00A0152A" w:rsidP="00DC0516">
      <w:pPr>
        <w:pStyle w:val="Default"/>
        <w:jc w:val="both"/>
        <w:rPr>
          <w:rFonts w:ascii="Arial" w:hAnsi="Arial" w:cs="Arial"/>
          <w:b/>
          <w:bCs/>
          <w:sz w:val="18"/>
          <w:szCs w:val="18"/>
        </w:rPr>
      </w:pPr>
      <w:r w:rsidRPr="00A0152A">
        <w:rPr>
          <w:rFonts w:ascii="Arial" w:hAnsi="Arial" w:cs="Arial"/>
          <w:b/>
          <w:bCs/>
          <w:sz w:val="18"/>
          <w:szCs w:val="18"/>
        </w:rPr>
        <w:t>6</w:t>
      </w:r>
      <w:r w:rsidR="00DC0516" w:rsidRPr="00A0152A">
        <w:rPr>
          <w:rFonts w:ascii="Arial" w:hAnsi="Arial" w:cs="Arial"/>
          <w:b/>
          <w:bCs/>
          <w:sz w:val="18"/>
          <w:szCs w:val="18"/>
        </w:rPr>
        <w:t xml:space="preserve">. Posición en Moneda Extranjera y Protección por Riesgo Cambiario: </w:t>
      </w:r>
    </w:p>
    <w:p w14:paraId="6FD2FFD8" w14:textId="77777777" w:rsidR="00DC0516" w:rsidRPr="00CC380F" w:rsidRDefault="00DC0516" w:rsidP="00DC0516">
      <w:pPr>
        <w:pStyle w:val="Default"/>
        <w:jc w:val="both"/>
        <w:rPr>
          <w:rFonts w:ascii="Arial" w:hAnsi="Arial" w:cs="Arial"/>
          <w:bCs/>
          <w:sz w:val="18"/>
          <w:szCs w:val="18"/>
        </w:rPr>
      </w:pPr>
    </w:p>
    <w:p w14:paraId="0CADF1F1"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a) No aplica Activos en moneda extranjera: </w:t>
      </w:r>
    </w:p>
    <w:p w14:paraId="6743DBC0"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b) No aplica Pasivos en moneda extranjera: </w:t>
      </w:r>
    </w:p>
    <w:p w14:paraId="3BEB84D5"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c) No aplica Posición en moneda extranjera: </w:t>
      </w:r>
    </w:p>
    <w:p w14:paraId="09E99484"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d) No aplica tipo de cambio</w:t>
      </w:r>
    </w:p>
    <w:p w14:paraId="708A1CF9"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e) No aplica equivalente en moneda nacional: </w:t>
      </w:r>
    </w:p>
    <w:p w14:paraId="297507A5" w14:textId="77777777" w:rsidR="00DC0516" w:rsidRPr="00CC380F" w:rsidRDefault="00DC0516" w:rsidP="00DC0516">
      <w:pPr>
        <w:pStyle w:val="Default"/>
        <w:jc w:val="both"/>
        <w:rPr>
          <w:rFonts w:ascii="Arial" w:hAnsi="Arial" w:cs="Arial"/>
          <w:bCs/>
          <w:sz w:val="18"/>
          <w:szCs w:val="18"/>
        </w:rPr>
      </w:pPr>
    </w:p>
    <w:p w14:paraId="09B3198A" w14:textId="4323C810" w:rsidR="00DC0516" w:rsidRPr="00A0152A" w:rsidRDefault="00A0152A" w:rsidP="00DC0516">
      <w:pPr>
        <w:pStyle w:val="Default"/>
        <w:jc w:val="both"/>
        <w:rPr>
          <w:rFonts w:ascii="Arial" w:hAnsi="Arial" w:cs="Arial"/>
          <w:b/>
          <w:bCs/>
          <w:sz w:val="18"/>
          <w:szCs w:val="18"/>
        </w:rPr>
      </w:pPr>
      <w:r w:rsidRPr="00A0152A">
        <w:rPr>
          <w:rFonts w:ascii="Arial" w:hAnsi="Arial" w:cs="Arial"/>
          <w:b/>
          <w:bCs/>
          <w:sz w:val="18"/>
          <w:szCs w:val="18"/>
        </w:rPr>
        <w:t>7</w:t>
      </w:r>
      <w:r w:rsidR="00DC0516" w:rsidRPr="00A0152A">
        <w:rPr>
          <w:rFonts w:ascii="Arial" w:hAnsi="Arial" w:cs="Arial"/>
          <w:b/>
          <w:bCs/>
          <w:sz w:val="18"/>
          <w:szCs w:val="18"/>
        </w:rPr>
        <w:t xml:space="preserve">. Reporte Analítico del Activo: </w:t>
      </w:r>
    </w:p>
    <w:p w14:paraId="49F80426" w14:textId="7D1959C9"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a) b) y c): La vida útil o porcentajes de depreciación, deterioro o amortización utilizados en los diferentes tipos de activos, los cambios en el porcentaje de depreciación o valor residual de los activos, así como el importe de los gastos capitalizados en el ejercicio, tanto financieros como de investigación y desarrollo no aplican en el </w:t>
      </w:r>
      <w:r w:rsidR="00857A46">
        <w:rPr>
          <w:rFonts w:ascii="Arial" w:hAnsi="Arial" w:cs="Arial"/>
          <w:bCs/>
          <w:sz w:val="18"/>
          <w:szCs w:val="18"/>
        </w:rPr>
        <w:t>Instituto Tlaxcalteca para la Educación de Jóvenes y Personas Adultas</w:t>
      </w:r>
      <w:r w:rsidRPr="00CC380F">
        <w:rPr>
          <w:rFonts w:ascii="Arial" w:hAnsi="Arial" w:cs="Arial"/>
          <w:bCs/>
          <w:sz w:val="18"/>
          <w:szCs w:val="18"/>
        </w:rPr>
        <w:t>.</w:t>
      </w:r>
    </w:p>
    <w:p w14:paraId="5D8EFEF7" w14:textId="7022C8EA"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d) En el </w:t>
      </w:r>
      <w:r w:rsidR="00857A46">
        <w:rPr>
          <w:rFonts w:ascii="Arial" w:hAnsi="Arial" w:cs="Arial"/>
          <w:bCs/>
          <w:sz w:val="18"/>
          <w:szCs w:val="18"/>
        </w:rPr>
        <w:t>Instituto Tlaxcalteca para la Educación de Jóvenes y Personas Adultas</w:t>
      </w:r>
      <w:r w:rsidRPr="00CC380F">
        <w:rPr>
          <w:rFonts w:ascii="Arial" w:hAnsi="Arial" w:cs="Arial"/>
          <w:bCs/>
          <w:sz w:val="18"/>
          <w:szCs w:val="18"/>
        </w:rPr>
        <w:t xml:space="preserve"> los riegos por tipo de cambio o tipo de interés de las inversiones financieras no aplican.</w:t>
      </w:r>
    </w:p>
    <w:p w14:paraId="6BCB0A5B" w14:textId="6807A686"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e) En el </w:t>
      </w:r>
      <w:r w:rsidR="00857A46">
        <w:rPr>
          <w:rFonts w:ascii="Arial" w:hAnsi="Arial" w:cs="Arial"/>
          <w:bCs/>
          <w:sz w:val="18"/>
          <w:szCs w:val="18"/>
        </w:rPr>
        <w:t>Instituto Tlaxcalteca para la Educación de Jóvenes y Personas Adultas</w:t>
      </w:r>
      <w:r w:rsidR="00DE352B">
        <w:rPr>
          <w:rFonts w:ascii="Arial" w:hAnsi="Arial" w:cs="Arial"/>
          <w:bCs/>
          <w:sz w:val="18"/>
          <w:szCs w:val="18"/>
        </w:rPr>
        <w:t>,</w:t>
      </w:r>
      <w:r w:rsidRPr="00CC380F">
        <w:rPr>
          <w:rFonts w:ascii="Arial" w:hAnsi="Arial" w:cs="Arial"/>
          <w:bCs/>
          <w:sz w:val="18"/>
          <w:szCs w:val="18"/>
        </w:rPr>
        <w:t xml:space="preserve"> el valor activado en el ejercicio de los bienes construidos por la </w:t>
      </w:r>
      <w:r w:rsidR="00A0152A">
        <w:rPr>
          <w:rFonts w:ascii="Arial" w:hAnsi="Arial" w:cs="Arial"/>
          <w:bCs/>
          <w:sz w:val="18"/>
          <w:szCs w:val="18"/>
        </w:rPr>
        <w:t>e</w:t>
      </w:r>
      <w:r w:rsidRPr="00CC380F">
        <w:rPr>
          <w:rFonts w:ascii="Arial" w:hAnsi="Arial" w:cs="Arial"/>
          <w:bCs/>
          <w:sz w:val="18"/>
          <w:szCs w:val="18"/>
        </w:rPr>
        <w:t>ntidad no aplican.</w:t>
      </w:r>
    </w:p>
    <w:p w14:paraId="64086C70" w14:textId="2E7E7D70"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g) El desmantelamiento de Activos, procedimientos, implicaciones, efectos contables no aplica en el </w:t>
      </w:r>
      <w:r w:rsidR="00857A46">
        <w:rPr>
          <w:rFonts w:ascii="Arial" w:hAnsi="Arial" w:cs="Arial"/>
          <w:bCs/>
          <w:sz w:val="18"/>
          <w:szCs w:val="18"/>
        </w:rPr>
        <w:t>Instituto Tlaxcalteca para la Educación de Jóvenes y Personas Adultas</w:t>
      </w:r>
      <w:r w:rsidRPr="00CC380F">
        <w:rPr>
          <w:rFonts w:ascii="Arial" w:hAnsi="Arial" w:cs="Arial"/>
          <w:bCs/>
          <w:sz w:val="18"/>
          <w:szCs w:val="18"/>
        </w:rPr>
        <w:t>.</w:t>
      </w:r>
    </w:p>
    <w:p w14:paraId="31D0CCA3" w14:textId="0E5A4941"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h) En cuanto a la administración de activos, la planeación con el objetivo de que el </w:t>
      </w:r>
      <w:r w:rsidR="00857A46">
        <w:rPr>
          <w:rFonts w:ascii="Arial" w:hAnsi="Arial" w:cs="Arial"/>
          <w:bCs/>
          <w:sz w:val="18"/>
          <w:szCs w:val="18"/>
        </w:rPr>
        <w:t>Instituto Tlaxcalteca para la Educación de Jóvenes y Personas Adultas</w:t>
      </w:r>
      <w:r w:rsidRPr="00CC380F">
        <w:rPr>
          <w:rFonts w:ascii="Arial" w:hAnsi="Arial" w:cs="Arial"/>
          <w:bCs/>
          <w:sz w:val="18"/>
          <w:szCs w:val="18"/>
        </w:rPr>
        <w:t xml:space="preserve"> los utilice de manera más efectiva no Aplica. </w:t>
      </w:r>
    </w:p>
    <w:p w14:paraId="324760BB" w14:textId="77777777" w:rsidR="00DC0516" w:rsidRPr="00CC380F" w:rsidRDefault="00DC0516" w:rsidP="00DC0516">
      <w:pPr>
        <w:pStyle w:val="Default"/>
        <w:jc w:val="both"/>
        <w:rPr>
          <w:rFonts w:ascii="Arial" w:hAnsi="Arial" w:cs="Arial"/>
          <w:bCs/>
          <w:sz w:val="18"/>
          <w:szCs w:val="18"/>
        </w:rPr>
      </w:pPr>
    </w:p>
    <w:p w14:paraId="7756C5C4"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Adicionalmente, se deben incluir las explicaciones de las principales variaciones en el activo, en cuadros comparativos como sigue: </w:t>
      </w:r>
    </w:p>
    <w:p w14:paraId="56EDD641" w14:textId="77777777" w:rsidR="00DC0516" w:rsidRPr="00CC380F" w:rsidRDefault="00DC0516" w:rsidP="00DC0516">
      <w:pPr>
        <w:pStyle w:val="Default"/>
        <w:jc w:val="both"/>
        <w:rPr>
          <w:rFonts w:ascii="Arial" w:hAnsi="Arial" w:cs="Arial"/>
          <w:bCs/>
          <w:sz w:val="18"/>
          <w:szCs w:val="18"/>
        </w:rPr>
      </w:pPr>
    </w:p>
    <w:p w14:paraId="7D4164BC" w14:textId="4DB0B2C3"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a) Inversiones en valores: Actualmente en el </w:t>
      </w:r>
      <w:r w:rsidR="00857A46">
        <w:rPr>
          <w:rFonts w:ascii="Arial" w:hAnsi="Arial" w:cs="Arial"/>
          <w:bCs/>
          <w:sz w:val="18"/>
          <w:szCs w:val="18"/>
        </w:rPr>
        <w:t>Instituto Tlaxcalteca para la Educación de Jóvenes y Personas Adultas</w:t>
      </w:r>
      <w:r w:rsidRPr="00CC380F">
        <w:rPr>
          <w:rFonts w:ascii="Arial" w:hAnsi="Arial" w:cs="Arial"/>
          <w:bCs/>
          <w:sz w:val="18"/>
          <w:szCs w:val="18"/>
        </w:rPr>
        <w:t xml:space="preserve"> se manejan cuentas de cheques productivas.</w:t>
      </w:r>
    </w:p>
    <w:p w14:paraId="4FDFAACC"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b) Patrimonio de Organismos descentralizados de Control Presupuestario Indirecto no aplica. </w:t>
      </w:r>
    </w:p>
    <w:p w14:paraId="19453176"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c) Asimismo las inversiones en empresas de participación mayoritaria no aplican. </w:t>
      </w:r>
    </w:p>
    <w:p w14:paraId="73B16ED1"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d) A su vez, las Inversiones en empresas de participación minoritaria no aplican.  </w:t>
      </w:r>
    </w:p>
    <w:p w14:paraId="75C00197" w14:textId="422B3DBE"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e)  En el </w:t>
      </w:r>
      <w:r w:rsidR="00857A46">
        <w:rPr>
          <w:rFonts w:ascii="Arial" w:hAnsi="Arial" w:cs="Arial"/>
          <w:bCs/>
          <w:sz w:val="18"/>
          <w:szCs w:val="18"/>
        </w:rPr>
        <w:t>Instituto Tlaxcalteca para la Educación de Jóvenes y Personas Adultas</w:t>
      </w:r>
      <w:r w:rsidRPr="00CC380F">
        <w:rPr>
          <w:rFonts w:ascii="Arial" w:hAnsi="Arial" w:cs="Arial"/>
          <w:bCs/>
          <w:sz w:val="18"/>
          <w:szCs w:val="18"/>
        </w:rPr>
        <w:t xml:space="preserve"> no existe patrimonio de organismos descentralizados de control presupuestario directo.</w:t>
      </w:r>
    </w:p>
    <w:p w14:paraId="6209F8F6" w14:textId="77777777" w:rsidR="00DC0516" w:rsidRPr="00EE2C39" w:rsidRDefault="00DC0516" w:rsidP="00DC0516">
      <w:pPr>
        <w:pStyle w:val="Default"/>
        <w:jc w:val="both"/>
        <w:rPr>
          <w:rFonts w:ascii="Arial" w:hAnsi="Arial" w:cs="Arial"/>
          <w:bCs/>
          <w:sz w:val="10"/>
          <w:szCs w:val="10"/>
        </w:rPr>
      </w:pPr>
    </w:p>
    <w:p w14:paraId="3DBDD8F5" w14:textId="6108BB64" w:rsidR="00DC0516" w:rsidRPr="006B483C" w:rsidRDefault="006B483C" w:rsidP="00DC0516">
      <w:pPr>
        <w:pStyle w:val="Default"/>
        <w:jc w:val="both"/>
        <w:rPr>
          <w:rFonts w:ascii="Arial" w:hAnsi="Arial" w:cs="Arial"/>
          <w:b/>
          <w:bCs/>
          <w:sz w:val="18"/>
          <w:szCs w:val="18"/>
        </w:rPr>
      </w:pPr>
      <w:r w:rsidRPr="006B483C">
        <w:rPr>
          <w:rFonts w:ascii="Arial" w:hAnsi="Arial" w:cs="Arial"/>
          <w:b/>
          <w:bCs/>
          <w:sz w:val="18"/>
          <w:szCs w:val="18"/>
        </w:rPr>
        <w:t>8</w:t>
      </w:r>
      <w:r w:rsidR="00DC0516" w:rsidRPr="006B483C">
        <w:rPr>
          <w:rFonts w:ascii="Arial" w:hAnsi="Arial" w:cs="Arial"/>
          <w:b/>
          <w:bCs/>
          <w:sz w:val="18"/>
          <w:szCs w:val="18"/>
        </w:rPr>
        <w:t xml:space="preserve">. Fideicomisos, Mandatos y Análogos: </w:t>
      </w:r>
    </w:p>
    <w:p w14:paraId="373905FF" w14:textId="77777777" w:rsidR="00DC0516" w:rsidRPr="00EE2C39" w:rsidRDefault="00DC0516" w:rsidP="00DC0516">
      <w:pPr>
        <w:pStyle w:val="Default"/>
        <w:jc w:val="both"/>
        <w:rPr>
          <w:rFonts w:ascii="Arial" w:hAnsi="Arial" w:cs="Arial"/>
          <w:bCs/>
          <w:sz w:val="10"/>
          <w:szCs w:val="10"/>
        </w:rPr>
      </w:pPr>
    </w:p>
    <w:p w14:paraId="21A7DD0F" w14:textId="308149E9"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a) En el </w:t>
      </w:r>
      <w:r w:rsidR="00857A46">
        <w:rPr>
          <w:rFonts w:ascii="Arial" w:hAnsi="Arial" w:cs="Arial"/>
          <w:bCs/>
          <w:sz w:val="18"/>
          <w:szCs w:val="18"/>
        </w:rPr>
        <w:t>Instituto Tlaxcalteca para la Educación de Jóvenes y Personas Adultas</w:t>
      </w:r>
      <w:r w:rsidRPr="00CC380F">
        <w:rPr>
          <w:rFonts w:ascii="Arial" w:hAnsi="Arial" w:cs="Arial"/>
          <w:bCs/>
          <w:sz w:val="18"/>
          <w:szCs w:val="18"/>
        </w:rPr>
        <w:t xml:space="preserve"> no existen fideicomisos.</w:t>
      </w:r>
    </w:p>
    <w:p w14:paraId="65E7401D" w14:textId="77777777" w:rsidR="00DC0516" w:rsidRPr="00EE2C39" w:rsidRDefault="00DC0516" w:rsidP="00DC0516">
      <w:pPr>
        <w:pStyle w:val="Default"/>
        <w:jc w:val="both"/>
        <w:rPr>
          <w:rFonts w:ascii="Arial" w:hAnsi="Arial" w:cs="Arial"/>
          <w:bCs/>
          <w:sz w:val="10"/>
          <w:szCs w:val="10"/>
        </w:rPr>
      </w:pPr>
    </w:p>
    <w:p w14:paraId="73937704" w14:textId="7393F03C" w:rsidR="00DC0516" w:rsidRPr="006B483C" w:rsidRDefault="006B483C" w:rsidP="00DC0516">
      <w:pPr>
        <w:pStyle w:val="Default"/>
        <w:jc w:val="both"/>
        <w:rPr>
          <w:rFonts w:ascii="Arial" w:hAnsi="Arial" w:cs="Arial"/>
          <w:b/>
          <w:bCs/>
          <w:sz w:val="18"/>
          <w:szCs w:val="18"/>
        </w:rPr>
      </w:pPr>
      <w:r w:rsidRPr="006B483C">
        <w:rPr>
          <w:rFonts w:ascii="Arial" w:hAnsi="Arial" w:cs="Arial"/>
          <w:b/>
          <w:bCs/>
          <w:sz w:val="18"/>
          <w:szCs w:val="18"/>
        </w:rPr>
        <w:t>9</w:t>
      </w:r>
      <w:r w:rsidR="00DC0516" w:rsidRPr="006B483C">
        <w:rPr>
          <w:rFonts w:ascii="Arial" w:hAnsi="Arial" w:cs="Arial"/>
          <w:b/>
          <w:bCs/>
          <w:sz w:val="18"/>
          <w:szCs w:val="18"/>
        </w:rPr>
        <w:t xml:space="preserve">. Reporte de la Recaudación: </w:t>
      </w:r>
    </w:p>
    <w:p w14:paraId="7B49D686" w14:textId="77777777" w:rsidR="00DC0516" w:rsidRPr="00EE2C39" w:rsidRDefault="00DC0516" w:rsidP="00DC0516">
      <w:pPr>
        <w:pStyle w:val="Default"/>
        <w:jc w:val="both"/>
        <w:rPr>
          <w:rFonts w:ascii="Arial" w:hAnsi="Arial" w:cs="Arial"/>
          <w:bCs/>
          <w:sz w:val="10"/>
          <w:szCs w:val="10"/>
        </w:rPr>
      </w:pPr>
    </w:p>
    <w:p w14:paraId="5AB7DF78" w14:textId="47AE4A70"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a) El análisis del comportamiento de la recaudación correspondiente al </w:t>
      </w:r>
      <w:r w:rsidR="00857A46">
        <w:rPr>
          <w:rFonts w:ascii="Arial" w:hAnsi="Arial" w:cs="Arial"/>
          <w:bCs/>
          <w:sz w:val="18"/>
          <w:szCs w:val="18"/>
        </w:rPr>
        <w:t>Instituto Tlaxcalteca para la Educación de Jóvenes y Personas Adultas</w:t>
      </w:r>
      <w:r w:rsidRPr="00CC380F">
        <w:rPr>
          <w:rFonts w:ascii="Arial" w:hAnsi="Arial" w:cs="Arial"/>
          <w:bCs/>
          <w:sz w:val="18"/>
          <w:szCs w:val="18"/>
        </w:rPr>
        <w:t xml:space="preserve"> público, en forma separada los ingresos locales de los federales a continuación se detallan: </w:t>
      </w:r>
    </w:p>
    <w:p w14:paraId="65B057D2"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Transferencias Estatales  </w:t>
      </w:r>
    </w:p>
    <w:p w14:paraId="188C9D2D" w14:textId="5CC639F3" w:rsidR="00DC0516" w:rsidRDefault="00DC0516" w:rsidP="00A33D78">
      <w:pPr>
        <w:pStyle w:val="Default"/>
        <w:numPr>
          <w:ilvl w:val="0"/>
          <w:numId w:val="5"/>
        </w:numPr>
        <w:tabs>
          <w:tab w:val="decimal" w:pos="3544"/>
        </w:tabs>
        <w:spacing w:before="100"/>
        <w:ind w:left="426"/>
        <w:jc w:val="both"/>
        <w:rPr>
          <w:rFonts w:ascii="Arial" w:hAnsi="Arial" w:cs="Arial"/>
          <w:bCs/>
          <w:sz w:val="18"/>
          <w:szCs w:val="18"/>
        </w:rPr>
      </w:pPr>
      <w:r>
        <w:rPr>
          <w:rFonts w:ascii="Arial" w:hAnsi="Arial" w:cs="Arial"/>
          <w:bCs/>
          <w:sz w:val="18"/>
          <w:szCs w:val="18"/>
        </w:rPr>
        <w:t xml:space="preserve">Participaciones </w:t>
      </w:r>
      <w:r>
        <w:rPr>
          <w:rFonts w:ascii="Arial" w:hAnsi="Arial" w:cs="Arial"/>
          <w:bCs/>
          <w:sz w:val="18"/>
          <w:szCs w:val="18"/>
        </w:rPr>
        <w:tab/>
        <w:t xml:space="preserve">$   </w:t>
      </w:r>
      <w:r w:rsidR="00A33D78">
        <w:rPr>
          <w:rFonts w:ascii="Arial" w:hAnsi="Arial" w:cs="Arial"/>
          <w:bCs/>
          <w:sz w:val="18"/>
          <w:szCs w:val="18"/>
        </w:rPr>
        <w:t>1</w:t>
      </w:r>
      <w:r w:rsidR="00EE2C39">
        <w:rPr>
          <w:rFonts w:ascii="Arial" w:hAnsi="Arial" w:cs="Arial"/>
          <w:bCs/>
          <w:sz w:val="18"/>
          <w:szCs w:val="18"/>
        </w:rPr>
        <w:t>6</w:t>
      </w:r>
      <w:r w:rsidR="000F5435">
        <w:rPr>
          <w:rFonts w:ascii="Arial" w:hAnsi="Arial" w:cs="Arial"/>
          <w:bCs/>
          <w:sz w:val="18"/>
          <w:szCs w:val="18"/>
        </w:rPr>
        <w:t>,</w:t>
      </w:r>
      <w:r w:rsidR="00EE2C39">
        <w:rPr>
          <w:rFonts w:ascii="Arial" w:hAnsi="Arial" w:cs="Arial"/>
          <w:bCs/>
          <w:sz w:val="18"/>
          <w:szCs w:val="18"/>
        </w:rPr>
        <w:t>157</w:t>
      </w:r>
      <w:r w:rsidR="000F5435">
        <w:rPr>
          <w:rFonts w:ascii="Arial" w:hAnsi="Arial" w:cs="Arial"/>
          <w:bCs/>
          <w:sz w:val="18"/>
          <w:szCs w:val="18"/>
        </w:rPr>
        <w:t>,</w:t>
      </w:r>
      <w:r w:rsidR="00EE2C39">
        <w:rPr>
          <w:rFonts w:ascii="Arial" w:hAnsi="Arial" w:cs="Arial"/>
          <w:bCs/>
          <w:sz w:val="18"/>
          <w:szCs w:val="18"/>
        </w:rPr>
        <w:t>715</w:t>
      </w:r>
      <w:r w:rsidR="00011709">
        <w:rPr>
          <w:rFonts w:ascii="Arial" w:hAnsi="Arial" w:cs="Arial"/>
          <w:bCs/>
          <w:sz w:val="18"/>
          <w:szCs w:val="18"/>
        </w:rPr>
        <w:t>.00</w:t>
      </w:r>
    </w:p>
    <w:p w14:paraId="50481764" w14:textId="2289AF97" w:rsidR="00A33D78" w:rsidRPr="00CC380F" w:rsidRDefault="00A33D78" w:rsidP="00A33D78">
      <w:pPr>
        <w:pStyle w:val="Default"/>
        <w:numPr>
          <w:ilvl w:val="0"/>
          <w:numId w:val="5"/>
        </w:numPr>
        <w:tabs>
          <w:tab w:val="decimal" w:pos="3544"/>
        </w:tabs>
        <w:spacing w:before="100"/>
        <w:ind w:left="426"/>
        <w:jc w:val="both"/>
        <w:rPr>
          <w:rFonts w:ascii="Arial" w:hAnsi="Arial" w:cs="Arial"/>
          <w:bCs/>
          <w:sz w:val="18"/>
          <w:szCs w:val="18"/>
        </w:rPr>
      </w:pPr>
      <w:r>
        <w:rPr>
          <w:rFonts w:ascii="Arial" w:hAnsi="Arial" w:cs="Arial"/>
          <w:bCs/>
          <w:sz w:val="18"/>
          <w:szCs w:val="18"/>
        </w:rPr>
        <w:t>Fondo de Compensación</w:t>
      </w:r>
      <w:r>
        <w:rPr>
          <w:rFonts w:ascii="Arial" w:hAnsi="Arial" w:cs="Arial"/>
          <w:bCs/>
          <w:sz w:val="18"/>
          <w:szCs w:val="18"/>
        </w:rPr>
        <w:tab/>
        <w:t>$   370,000.00</w:t>
      </w:r>
    </w:p>
    <w:p w14:paraId="0E54BEB8" w14:textId="39996CCB" w:rsidR="00DC0516" w:rsidRDefault="00DC0516" w:rsidP="00A33D78">
      <w:pPr>
        <w:pStyle w:val="Default"/>
        <w:numPr>
          <w:ilvl w:val="0"/>
          <w:numId w:val="5"/>
        </w:numPr>
        <w:tabs>
          <w:tab w:val="decimal" w:pos="3544"/>
        </w:tabs>
        <w:spacing w:before="100"/>
        <w:ind w:left="426"/>
        <w:jc w:val="both"/>
        <w:rPr>
          <w:rFonts w:ascii="Arial" w:hAnsi="Arial" w:cs="Arial"/>
          <w:bCs/>
          <w:sz w:val="18"/>
          <w:szCs w:val="18"/>
        </w:rPr>
      </w:pPr>
      <w:r>
        <w:rPr>
          <w:rFonts w:ascii="Arial" w:hAnsi="Arial" w:cs="Arial"/>
          <w:bCs/>
          <w:sz w:val="18"/>
          <w:szCs w:val="18"/>
        </w:rPr>
        <w:t>Ramo 11</w:t>
      </w:r>
      <w:r>
        <w:rPr>
          <w:rFonts w:ascii="Arial" w:hAnsi="Arial" w:cs="Arial"/>
          <w:bCs/>
          <w:sz w:val="18"/>
          <w:szCs w:val="18"/>
        </w:rPr>
        <w:tab/>
        <w:t xml:space="preserve">$   </w:t>
      </w:r>
      <w:r w:rsidR="00A33D78">
        <w:rPr>
          <w:rFonts w:ascii="Arial" w:hAnsi="Arial" w:cs="Arial"/>
          <w:bCs/>
          <w:sz w:val="18"/>
          <w:szCs w:val="18"/>
        </w:rPr>
        <w:t>3</w:t>
      </w:r>
      <w:r w:rsidR="000F5435">
        <w:rPr>
          <w:rFonts w:ascii="Arial" w:hAnsi="Arial" w:cs="Arial"/>
          <w:bCs/>
          <w:sz w:val="18"/>
          <w:szCs w:val="18"/>
        </w:rPr>
        <w:t>,</w:t>
      </w:r>
      <w:r w:rsidR="00A33D78">
        <w:rPr>
          <w:rFonts w:ascii="Arial" w:hAnsi="Arial" w:cs="Arial"/>
          <w:bCs/>
          <w:sz w:val="18"/>
          <w:szCs w:val="18"/>
        </w:rPr>
        <w:t>3</w:t>
      </w:r>
      <w:r w:rsidR="000F5435">
        <w:rPr>
          <w:rFonts w:ascii="Arial" w:hAnsi="Arial" w:cs="Arial"/>
          <w:bCs/>
          <w:sz w:val="18"/>
          <w:szCs w:val="18"/>
        </w:rPr>
        <w:t>91,</w:t>
      </w:r>
      <w:r w:rsidR="00A33D78">
        <w:rPr>
          <w:rFonts w:ascii="Arial" w:hAnsi="Arial" w:cs="Arial"/>
          <w:bCs/>
          <w:sz w:val="18"/>
          <w:szCs w:val="18"/>
        </w:rPr>
        <w:t>832</w:t>
      </w:r>
      <w:r>
        <w:rPr>
          <w:rFonts w:ascii="Arial" w:hAnsi="Arial" w:cs="Arial"/>
          <w:bCs/>
          <w:sz w:val="18"/>
          <w:szCs w:val="18"/>
        </w:rPr>
        <w:t>.00</w:t>
      </w:r>
    </w:p>
    <w:p w14:paraId="6425633F" w14:textId="697474F4" w:rsidR="00DC0516" w:rsidRPr="00CC380F" w:rsidRDefault="00DC0516" w:rsidP="00A33D78">
      <w:pPr>
        <w:pStyle w:val="Default"/>
        <w:numPr>
          <w:ilvl w:val="0"/>
          <w:numId w:val="5"/>
        </w:numPr>
        <w:tabs>
          <w:tab w:val="decimal" w:pos="3544"/>
        </w:tabs>
        <w:spacing w:before="100"/>
        <w:ind w:left="426"/>
        <w:jc w:val="both"/>
        <w:rPr>
          <w:rFonts w:ascii="Arial" w:hAnsi="Arial" w:cs="Arial"/>
          <w:bCs/>
          <w:sz w:val="18"/>
          <w:szCs w:val="18"/>
        </w:rPr>
      </w:pPr>
      <w:r w:rsidRPr="00CC380F">
        <w:rPr>
          <w:rFonts w:ascii="Arial" w:hAnsi="Arial" w:cs="Arial"/>
          <w:bCs/>
          <w:sz w:val="18"/>
          <w:szCs w:val="18"/>
        </w:rPr>
        <w:t xml:space="preserve">Ramo </w:t>
      </w:r>
      <w:r>
        <w:rPr>
          <w:rFonts w:ascii="Arial" w:hAnsi="Arial" w:cs="Arial"/>
          <w:bCs/>
          <w:sz w:val="18"/>
          <w:szCs w:val="18"/>
        </w:rPr>
        <w:t>33</w:t>
      </w:r>
      <w:r>
        <w:rPr>
          <w:rFonts w:ascii="Arial" w:hAnsi="Arial" w:cs="Arial"/>
          <w:bCs/>
          <w:sz w:val="18"/>
          <w:szCs w:val="18"/>
        </w:rPr>
        <w:tab/>
      </w:r>
      <w:r w:rsidRPr="00CC380F">
        <w:rPr>
          <w:rFonts w:ascii="Arial" w:hAnsi="Arial" w:cs="Arial"/>
          <w:bCs/>
          <w:sz w:val="18"/>
          <w:szCs w:val="18"/>
        </w:rPr>
        <w:t>$</w:t>
      </w:r>
      <w:r>
        <w:rPr>
          <w:rFonts w:ascii="Arial" w:hAnsi="Arial" w:cs="Arial"/>
          <w:bCs/>
          <w:sz w:val="18"/>
          <w:szCs w:val="18"/>
        </w:rPr>
        <w:t xml:space="preserve">   </w:t>
      </w:r>
      <w:r w:rsidR="00EE2C39">
        <w:rPr>
          <w:rFonts w:ascii="Arial" w:hAnsi="Arial" w:cs="Arial"/>
          <w:bCs/>
          <w:sz w:val="18"/>
          <w:szCs w:val="18"/>
        </w:rPr>
        <w:t>63,521,533.77</w:t>
      </w:r>
    </w:p>
    <w:p w14:paraId="5BCE95CC" w14:textId="41C138D6" w:rsidR="00DC0516" w:rsidRPr="00CC380F" w:rsidRDefault="006B483C" w:rsidP="006B483C">
      <w:pPr>
        <w:pStyle w:val="Default"/>
        <w:spacing w:before="100"/>
        <w:jc w:val="both"/>
        <w:rPr>
          <w:rFonts w:ascii="Arial" w:hAnsi="Arial" w:cs="Arial"/>
          <w:bCs/>
          <w:sz w:val="18"/>
          <w:szCs w:val="18"/>
        </w:rPr>
      </w:pPr>
      <w:r>
        <w:rPr>
          <w:rFonts w:ascii="Arial" w:hAnsi="Arial" w:cs="Arial"/>
          <w:bCs/>
          <w:sz w:val="18"/>
          <w:szCs w:val="18"/>
        </w:rPr>
        <w:t>b) Se proyecta</w:t>
      </w:r>
      <w:r w:rsidR="00EE2C39">
        <w:rPr>
          <w:rFonts w:ascii="Arial" w:hAnsi="Arial" w:cs="Arial"/>
          <w:bCs/>
          <w:sz w:val="18"/>
          <w:szCs w:val="18"/>
        </w:rPr>
        <w:t xml:space="preserve">ron </w:t>
      </w:r>
      <w:r>
        <w:rPr>
          <w:rFonts w:ascii="Arial" w:hAnsi="Arial" w:cs="Arial"/>
          <w:bCs/>
          <w:sz w:val="18"/>
          <w:szCs w:val="18"/>
        </w:rPr>
        <w:t>ingresos durante el Ejercicio 202</w:t>
      </w:r>
      <w:r w:rsidR="006C32ED">
        <w:rPr>
          <w:rFonts w:ascii="Arial" w:hAnsi="Arial" w:cs="Arial"/>
          <w:bCs/>
          <w:sz w:val="18"/>
          <w:szCs w:val="18"/>
        </w:rPr>
        <w:t>5</w:t>
      </w:r>
      <w:r>
        <w:rPr>
          <w:rFonts w:ascii="Arial" w:hAnsi="Arial" w:cs="Arial"/>
          <w:bCs/>
          <w:sz w:val="18"/>
          <w:szCs w:val="18"/>
        </w:rPr>
        <w:t xml:space="preserve"> por $ 8</w:t>
      </w:r>
      <w:r w:rsidR="006C32ED">
        <w:rPr>
          <w:rFonts w:ascii="Arial" w:hAnsi="Arial" w:cs="Arial"/>
          <w:bCs/>
          <w:sz w:val="18"/>
          <w:szCs w:val="18"/>
        </w:rPr>
        <w:t>4</w:t>
      </w:r>
      <w:r>
        <w:rPr>
          <w:rFonts w:ascii="Arial" w:hAnsi="Arial" w:cs="Arial"/>
          <w:bCs/>
          <w:sz w:val="18"/>
          <w:szCs w:val="18"/>
        </w:rPr>
        <w:t>,</w:t>
      </w:r>
      <w:r w:rsidR="006C32ED">
        <w:rPr>
          <w:rFonts w:ascii="Arial" w:hAnsi="Arial" w:cs="Arial"/>
          <w:bCs/>
          <w:sz w:val="18"/>
          <w:szCs w:val="18"/>
        </w:rPr>
        <w:t>264</w:t>
      </w:r>
      <w:r>
        <w:rPr>
          <w:rFonts w:ascii="Arial" w:hAnsi="Arial" w:cs="Arial"/>
          <w:bCs/>
          <w:sz w:val="18"/>
          <w:szCs w:val="18"/>
        </w:rPr>
        <w:t>,</w:t>
      </w:r>
      <w:r w:rsidR="006C32ED">
        <w:rPr>
          <w:rFonts w:ascii="Arial" w:hAnsi="Arial" w:cs="Arial"/>
          <w:bCs/>
          <w:sz w:val="18"/>
          <w:szCs w:val="18"/>
        </w:rPr>
        <w:t>57</w:t>
      </w:r>
      <w:r w:rsidR="004C362C">
        <w:rPr>
          <w:rFonts w:ascii="Arial" w:hAnsi="Arial" w:cs="Arial"/>
          <w:bCs/>
          <w:sz w:val="18"/>
          <w:szCs w:val="18"/>
        </w:rPr>
        <w:t>8</w:t>
      </w:r>
      <w:r>
        <w:rPr>
          <w:rFonts w:ascii="Arial" w:hAnsi="Arial" w:cs="Arial"/>
          <w:bCs/>
          <w:sz w:val="18"/>
          <w:szCs w:val="18"/>
        </w:rPr>
        <w:t>.00</w:t>
      </w:r>
      <w:r w:rsidR="00EE2C39">
        <w:rPr>
          <w:rFonts w:ascii="Arial" w:hAnsi="Arial" w:cs="Arial"/>
          <w:bCs/>
          <w:sz w:val="18"/>
          <w:szCs w:val="18"/>
        </w:rPr>
        <w:t xml:space="preserve"> y se recaudaron en total $ 83,441,080.77.</w:t>
      </w:r>
    </w:p>
    <w:p w14:paraId="1F55A740" w14:textId="77777777" w:rsidR="00DC0516" w:rsidRPr="00EE2C39" w:rsidRDefault="00DC0516" w:rsidP="00DC0516">
      <w:pPr>
        <w:pStyle w:val="Default"/>
        <w:jc w:val="both"/>
        <w:rPr>
          <w:rFonts w:ascii="Arial" w:hAnsi="Arial" w:cs="Arial"/>
          <w:bCs/>
          <w:sz w:val="10"/>
          <w:szCs w:val="10"/>
        </w:rPr>
      </w:pPr>
    </w:p>
    <w:p w14:paraId="33FE0A8F" w14:textId="739377B6"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0</w:t>
      </w:r>
      <w:r w:rsidRPr="006B483C">
        <w:rPr>
          <w:rFonts w:ascii="Arial" w:hAnsi="Arial" w:cs="Arial"/>
          <w:b/>
          <w:bCs/>
          <w:sz w:val="18"/>
          <w:szCs w:val="18"/>
        </w:rPr>
        <w:t xml:space="preserve">. Información sobre la Deuda y el Reporte Analítico de la Deuda: </w:t>
      </w:r>
    </w:p>
    <w:p w14:paraId="33E7CE4A" w14:textId="77777777" w:rsidR="00DC0516" w:rsidRPr="00EE2C39" w:rsidRDefault="00DC0516" w:rsidP="00DC0516">
      <w:pPr>
        <w:pStyle w:val="Default"/>
        <w:jc w:val="both"/>
        <w:rPr>
          <w:rFonts w:ascii="Arial" w:hAnsi="Arial" w:cs="Arial"/>
          <w:bCs/>
          <w:sz w:val="10"/>
          <w:szCs w:val="10"/>
        </w:rPr>
      </w:pPr>
    </w:p>
    <w:p w14:paraId="5EE1CB84" w14:textId="17CF2113"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El </w:t>
      </w:r>
      <w:r w:rsidR="00857A46">
        <w:rPr>
          <w:rFonts w:ascii="Arial" w:hAnsi="Arial" w:cs="Arial"/>
          <w:bCs/>
          <w:sz w:val="18"/>
          <w:szCs w:val="18"/>
        </w:rPr>
        <w:t>Instituto Tlaxcalteca para la Educación de Jóvenes y Personas Adultas</w:t>
      </w:r>
      <w:r>
        <w:rPr>
          <w:rFonts w:ascii="Arial" w:hAnsi="Arial" w:cs="Arial"/>
          <w:bCs/>
          <w:sz w:val="18"/>
          <w:szCs w:val="18"/>
        </w:rPr>
        <w:t xml:space="preserve"> no cuenta con deuda pú</w:t>
      </w:r>
      <w:r w:rsidRPr="00CC380F">
        <w:rPr>
          <w:rFonts w:ascii="Arial" w:hAnsi="Arial" w:cs="Arial"/>
          <w:bCs/>
          <w:sz w:val="18"/>
          <w:szCs w:val="18"/>
        </w:rPr>
        <w:t>blica actualmente.</w:t>
      </w:r>
    </w:p>
    <w:p w14:paraId="1749709B" w14:textId="77777777" w:rsidR="00DC0516" w:rsidRPr="00EE2C39" w:rsidRDefault="00DC0516" w:rsidP="00DC0516">
      <w:pPr>
        <w:pStyle w:val="Default"/>
        <w:jc w:val="both"/>
        <w:rPr>
          <w:rFonts w:ascii="Arial" w:hAnsi="Arial" w:cs="Arial"/>
          <w:bCs/>
          <w:sz w:val="10"/>
          <w:szCs w:val="10"/>
        </w:rPr>
      </w:pPr>
    </w:p>
    <w:p w14:paraId="5D65B230" w14:textId="6D01C74C"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1</w:t>
      </w:r>
      <w:r w:rsidRPr="006B483C">
        <w:rPr>
          <w:rFonts w:ascii="Arial" w:hAnsi="Arial" w:cs="Arial"/>
          <w:b/>
          <w:bCs/>
          <w:sz w:val="18"/>
          <w:szCs w:val="18"/>
        </w:rPr>
        <w:t xml:space="preserve">. Calificaciones otorgadas: </w:t>
      </w:r>
    </w:p>
    <w:p w14:paraId="2171D25A" w14:textId="77777777" w:rsidR="00DC0516" w:rsidRPr="00EE2C39" w:rsidRDefault="00DC0516" w:rsidP="00DC0516">
      <w:pPr>
        <w:pStyle w:val="Default"/>
        <w:jc w:val="both"/>
        <w:rPr>
          <w:rFonts w:ascii="Arial" w:hAnsi="Arial" w:cs="Arial"/>
          <w:bCs/>
          <w:sz w:val="10"/>
          <w:szCs w:val="10"/>
        </w:rPr>
      </w:pPr>
    </w:p>
    <w:p w14:paraId="269F844A" w14:textId="3DC21B35"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El </w:t>
      </w:r>
      <w:r w:rsidR="00857A46">
        <w:rPr>
          <w:rFonts w:ascii="Arial" w:hAnsi="Arial" w:cs="Arial"/>
          <w:bCs/>
          <w:sz w:val="18"/>
          <w:szCs w:val="18"/>
        </w:rPr>
        <w:t>Instituto Tlaxcalteca para la Educación de Jóvenes y Personas Adultas</w:t>
      </w:r>
      <w:r w:rsidRPr="00CC380F">
        <w:rPr>
          <w:rFonts w:ascii="Arial" w:hAnsi="Arial" w:cs="Arial"/>
          <w:bCs/>
          <w:sz w:val="18"/>
          <w:szCs w:val="18"/>
        </w:rPr>
        <w:t xml:space="preserve"> no ha realizado transacciones que hayan sido sujetas a una calificación crediticia: </w:t>
      </w:r>
    </w:p>
    <w:p w14:paraId="1033CCAA" w14:textId="77777777" w:rsidR="00DC0516" w:rsidRPr="00EE2C39" w:rsidRDefault="00DC0516" w:rsidP="00DC0516">
      <w:pPr>
        <w:pStyle w:val="Default"/>
        <w:jc w:val="both"/>
        <w:rPr>
          <w:rFonts w:ascii="Arial" w:hAnsi="Arial" w:cs="Arial"/>
          <w:bCs/>
          <w:sz w:val="10"/>
          <w:szCs w:val="10"/>
        </w:rPr>
      </w:pPr>
    </w:p>
    <w:p w14:paraId="2E3F49D6" w14:textId="7607210A"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2</w:t>
      </w:r>
      <w:r w:rsidRPr="006B483C">
        <w:rPr>
          <w:rFonts w:ascii="Arial" w:hAnsi="Arial" w:cs="Arial"/>
          <w:b/>
          <w:bCs/>
          <w:sz w:val="18"/>
          <w:szCs w:val="18"/>
        </w:rPr>
        <w:t xml:space="preserve">. Proceso de Mejora: </w:t>
      </w:r>
    </w:p>
    <w:p w14:paraId="4D00536F" w14:textId="77777777" w:rsidR="00DC0516" w:rsidRPr="00EE2C39" w:rsidRDefault="00DC0516" w:rsidP="00DC0516">
      <w:pPr>
        <w:pStyle w:val="Default"/>
        <w:jc w:val="both"/>
        <w:rPr>
          <w:rFonts w:ascii="Arial" w:hAnsi="Arial" w:cs="Arial"/>
          <w:bCs/>
          <w:sz w:val="10"/>
          <w:szCs w:val="10"/>
        </w:rPr>
      </w:pPr>
    </w:p>
    <w:p w14:paraId="208DA81C"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a) Principales Políticas de control interno: </w:t>
      </w:r>
    </w:p>
    <w:p w14:paraId="72FCF7A2"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La adecuación de las estructuras contables y presupuestales, y en el marco de la armonización contable, implican la modernización a los procesos de registro en el sistema. </w:t>
      </w:r>
    </w:p>
    <w:p w14:paraId="6DB4E8E0"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b) Medidas de desempeño financiero, metas y alcance: </w:t>
      </w:r>
    </w:p>
    <w:p w14:paraId="2D81648D"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Se continúa trabajando en el cambio transcendental que es el proceso de armonización contable, para atender en tiempo y forma el nuevo esquema de la contabilidad gubernamental y generando así los beneficios en materia de información financiera, transparencia y rendición de cuentas. </w:t>
      </w:r>
    </w:p>
    <w:p w14:paraId="5C26AC3D" w14:textId="77777777" w:rsidR="00DC0516" w:rsidRPr="00EE2C39" w:rsidRDefault="00DC0516" w:rsidP="00DC0516">
      <w:pPr>
        <w:pStyle w:val="Default"/>
        <w:jc w:val="both"/>
        <w:rPr>
          <w:rFonts w:ascii="Arial" w:hAnsi="Arial" w:cs="Arial"/>
          <w:bCs/>
          <w:sz w:val="10"/>
          <w:szCs w:val="10"/>
        </w:rPr>
      </w:pPr>
    </w:p>
    <w:p w14:paraId="52AA7AF9" w14:textId="2B1618D5"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3</w:t>
      </w:r>
      <w:r w:rsidRPr="006B483C">
        <w:rPr>
          <w:rFonts w:ascii="Arial" w:hAnsi="Arial" w:cs="Arial"/>
          <w:b/>
          <w:bCs/>
          <w:sz w:val="18"/>
          <w:szCs w:val="18"/>
        </w:rPr>
        <w:t xml:space="preserve">. Información por Segmentos: </w:t>
      </w:r>
    </w:p>
    <w:p w14:paraId="713C81FD" w14:textId="77777777" w:rsidR="00DC0516" w:rsidRPr="00EE2C39" w:rsidRDefault="00DC0516" w:rsidP="00DC0516">
      <w:pPr>
        <w:pStyle w:val="Default"/>
        <w:jc w:val="both"/>
        <w:rPr>
          <w:rFonts w:ascii="Arial" w:hAnsi="Arial" w:cs="Arial"/>
          <w:bCs/>
          <w:sz w:val="10"/>
          <w:szCs w:val="10"/>
        </w:rPr>
      </w:pPr>
    </w:p>
    <w:p w14:paraId="3953B774" w14:textId="77E5D829"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El </w:t>
      </w:r>
      <w:r w:rsidR="00857A46">
        <w:rPr>
          <w:rFonts w:ascii="Arial" w:hAnsi="Arial" w:cs="Arial"/>
          <w:bCs/>
          <w:sz w:val="18"/>
          <w:szCs w:val="18"/>
        </w:rPr>
        <w:t>Instituto Tlaxcalteca para la Educación de Jóvenes y Personas Adultas</w:t>
      </w:r>
      <w:r w:rsidRPr="00CC380F">
        <w:rPr>
          <w:rFonts w:ascii="Arial" w:hAnsi="Arial" w:cs="Arial"/>
          <w:bCs/>
          <w:sz w:val="18"/>
          <w:szCs w:val="18"/>
        </w:rPr>
        <w:t xml:space="preserve"> no cuenta con operaciones financieras de manera segmentada </w:t>
      </w:r>
    </w:p>
    <w:p w14:paraId="5BB1B062" w14:textId="77777777" w:rsidR="00DC0516" w:rsidRPr="00EE2C39" w:rsidRDefault="00DC0516" w:rsidP="00DC0516">
      <w:pPr>
        <w:pStyle w:val="Default"/>
        <w:jc w:val="both"/>
        <w:rPr>
          <w:rFonts w:ascii="Arial" w:hAnsi="Arial" w:cs="Arial"/>
          <w:bCs/>
          <w:sz w:val="10"/>
          <w:szCs w:val="10"/>
        </w:rPr>
      </w:pPr>
    </w:p>
    <w:p w14:paraId="4AC8983C" w14:textId="7DB9B547"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4</w:t>
      </w:r>
      <w:r w:rsidRPr="006B483C">
        <w:rPr>
          <w:rFonts w:ascii="Arial" w:hAnsi="Arial" w:cs="Arial"/>
          <w:b/>
          <w:bCs/>
          <w:sz w:val="18"/>
          <w:szCs w:val="18"/>
        </w:rPr>
        <w:t xml:space="preserve">. Eventos Posteriores al Cierre: </w:t>
      </w:r>
    </w:p>
    <w:p w14:paraId="0C852093" w14:textId="77777777" w:rsidR="00DC0516" w:rsidRPr="00EE2C39" w:rsidRDefault="00DC0516" w:rsidP="00DC0516">
      <w:pPr>
        <w:pStyle w:val="Default"/>
        <w:jc w:val="both"/>
        <w:rPr>
          <w:rFonts w:ascii="Arial" w:hAnsi="Arial" w:cs="Arial"/>
          <w:bCs/>
          <w:sz w:val="10"/>
          <w:szCs w:val="10"/>
        </w:rPr>
      </w:pPr>
    </w:p>
    <w:p w14:paraId="6A3F54A8" w14:textId="756CEB5C"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El </w:t>
      </w:r>
      <w:r w:rsidR="00857A46">
        <w:rPr>
          <w:rFonts w:ascii="Arial" w:hAnsi="Arial" w:cs="Arial"/>
          <w:bCs/>
          <w:sz w:val="18"/>
          <w:szCs w:val="18"/>
        </w:rPr>
        <w:t>Instituto Tlaxcalteca para la Educación de Jóvenes y Personas Adultas</w:t>
      </w:r>
      <w:r w:rsidRPr="00CC380F">
        <w:rPr>
          <w:rFonts w:ascii="Arial" w:hAnsi="Arial" w:cs="Arial"/>
          <w:bCs/>
          <w:sz w:val="18"/>
          <w:szCs w:val="18"/>
        </w:rPr>
        <w:t xml:space="preserve"> no existe evidencia sobre eventos que le afectan económicamente y que no se conocían a la fecha de cierre. </w:t>
      </w:r>
    </w:p>
    <w:p w14:paraId="1A9FA626" w14:textId="77777777" w:rsidR="00DC0516" w:rsidRPr="00EE2C39" w:rsidRDefault="00DC0516" w:rsidP="00DC0516">
      <w:pPr>
        <w:pStyle w:val="Default"/>
        <w:jc w:val="both"/>
        <w:rPr>
          <w:rFonts w:ascii="Arial" w:hAnsi="Arial" w:cs="Arial"/>
          <w:bCs/>
          <w:sz w:val="10"/>
          <w:szCs w:val="10"/>
        </w:rPr>
      </w:pPr>
    </w:p>
    <w:p w14:paraId="79B5AF9B" w14:textId="6A0E2931"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5</w:t>
      </w:r>
      <w:r w:rsidRPr="006B483C">
        <w:rPr>
          <w:rFonts w:ascii="Arial" w:hAnsi="Arial" w:cs="Arial"/>
          <w:b/>
          <w:bCs/>
          <w:sz w:val="18"/>
          <w:szCs w:val="18"/>
        </w:rPr>
        <w:t xml:space="preserve">. Partes Relacionadas: </w:t>
      </w:r>
    </w:p>
    <w:p w14:paraId="4A1EC92A" w14:textId="77777777" w:rsidR="00DC0516" w:rsidRPr="00EE2C39" w:rsidRDefault="00DC0516" w:rsidP="00DC0516">
      <w:pPr>
        <w:pStyle w:val="Default"/>
        <w:jc w:val="both"/>
        <w:rPr>
          <w:rFonts w:ascii="Arial" w:hAnsi="Arial" w:cs="Arial"/>
          <w:bCs/>
          <w:sz w:val="10"/>
          <w:szCs w:val="10"/>
        </w:rPr>
      </w:pPr>
    </w:p>
    <w:p w14:paraId="1A1833D7" w14:textId="169336E9"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En el </w:t>
      </w:r>
      <w:r w:rsidR="00857A46">
        <w:rPr>
          <w:rFonts w:ascii="Arial" w:hAnsi="Arial" w:cs="Arial"/>
          <w:bCs/>
          <w:sz w:val="18"/>
          <w:szCs w:val="18"/>
        </w:rPr>
        <w:t>Instituto Tlaxcalteca para la Educación de Jóvenes y Personas Adultas</w:t>
      </w:r>
      <w:r w:rsidRPr="00CC380F">
        <w:rPr>
          <w:rFonts w:ascii="Arial" w:hAnsi="Arial" w:cs="Arial"/>
          <w:bCs/>
          <w:sz w:val="18"/>
          <w:szCs w:val="18"/>
        </w:rPr>
        <w:t xml:space="preserve"> no existen partes relacionadas que pudieran ejercer influencia significativa sobre la toma de decisiones financieras y operativas. </w:t>
      </w:r>
    </w:p>
    <w:p w14:paraId="2D8981F1" w14:textId="764D035F" w:rsidR="006C32ED" w:rsidRDefault="006C32ED">
      <w:pPr>
        <w:rPr>
          <w:rFonts w:ascii="Arial" w:hAnsi="Arial" w:cs="Arial"/>
          <w:bCs/>
          <w:color w:val="000000"/>
          <w:sz w:val="18"/>
          <w:szCs w:val="18"/>
        </w:rPr>
      </w:pPr>
      <w:r>
        <w:rPr>
          <w:rFonts w:ascii="Arial" w:hAnsi="Arial" w:cs="Arial"/>
          <w:bCs/>
          <w:sz w:val="18"/>
          <w:szCs w:val="18"/>
        </w:rPr>
        <w:br w:type="page"/>
      </w:r>
    </w:p>
    <w:p w14:paraId="03875C09" w14:textId="77777777" w:rsidR="00DC0516" w:rsidRPr="00CC380F" w:rsidRDefault="00DC0516" w:rsidP="00DC0516">
      <w:pPr>
        <w:pStyle w:val="Default"/>
        <w:jc w:val="both"/>
        <w:rPr>
          <w:rFonts w:ascii="Arial" w:hAnsi="Arial" w:cs="Arial"/>
          <w:bCs/>
          <w:sz w:val="18"/>
          <w:szCs w:val="18"/>
        </w:rPr>
      </w:pPr>
    </w:p>
    <w:p w14:paraId="0F4AD54B" w14:textId="0854F458"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6</w:t>
      </w:r>
      <w:r w:rsidRPr="006B483C">
        <w:rPr>
          <w:rFonts w:ascii="Arial" w:hAnsi="Arial" w:cs="Arial"/>
          <w:b/>
          <w:bCs/>
          <w:sz w:val="18"/>
          <w:szCs w:val="18"/>
        </w:rPr>
        <w:t xml:space="preserve">. Responsabilidad sobre la presentación razonable de los Estados Financieros: </w:t>
      </w:r>
    </w:p>
    <w:p w14:paraId="44E55073" w14:textId="77777777" w:rsidR="00DC0516" w:rsidRPr="00CC380F" w:rsidRDefault="00DC0516" w:rsidP="00DC0516">
      <w:pPr>
        <w:pStyle w:val="Default"/>
        <w:jc w:val="both"/>
        <w:rPr>
          <w:rFonts w:ascii="Arial" w:hAnsi="Arial" w:cs="Arial"/>
          <w:bCs/>
          <w:sz w:val="18"/>
          <w:szCs w:val="18"/>
        </w:rPr>
      </w:pPr>
    </w:p>
    <w:p w14:paraId="2C4C1A14" w14:textId="77777777" w:rsidR="00DC0516" w:rsidRPr="007E42D2" w:rsidRDefault="00DC0516" w:rsidP="00275E6F">
      <w:pPr>
        <w:pStyle w:val="Default"/>
        <w:spacing w:after="2400" w:line="276" w:lineRule="auto"/>
        <w:jc w:val="both"/>
        <w:rPr>
          <w:rFonts w:ascii="Arial" w:hAnsi="Arial" w:cs="Arial"/>
          <w:sz w:val="18"/>
          <w:szCs w:val="18"/>
        </w:rPr>
      </w:pPr>
      <w:r w:rsidRPr="00CC380F">
        <w:rPr>
          <w:rFonts w:ascii="Arial" w:hAnsi="Arial" w:cs="Arial"/>
          <w:bCs/>
          <w:sz w:val="18"/>
          <w:szCs w:val="18"/>
        </w:rPr>
        <w:t xml:space="preserve"> “Bajo protesta de decir verdad declaramos que los Estados Financieros y sus notas, son razonablemente correctos y son responsabilidad del emisor”.</w:t>
      </w:r>
    </w:p>
    <w:p w14:paraId="49B9CD17" w14:textId="095BF17E" w:rsidR="00DC0516" w:rsidRPr="00721501" w:rsidRDefault="003A16F0" w:rsidP="00DC0516">
      <w:pPr>
        <w:pStyle w:val="Texto"/>
        <w:spacing w:after="0" w:line="276" w:lineRule="auto"/>
        <w:jc w:val="center"/>
        <w:rPr>
          <w:rFonts w:ascii="Soberana Sans Light" w:hAnsi="Soberana Sans Light"/>
        </w:rPr>
      </w:pPr>
      <w:r>
        <w:rPr>
          <w:szCs w:val="18"/>
        </w:rPr>
        <w:object w:dxaOrig="12823" w:dyaOrig="601" w14:anchorId="63851B1E">
          <v:shape id="_x0000_i1033" type="#_x0000_t75" style="width:510pt;height:24pt" o:ole="">
            <v:imagedata r:id="rId25" o:title=""/>
          </v:shape>
          <o:OLEObject Type="Embed" ProgID="Excel.Sheet.12" ShapeID="_x0000_i1033" DrawAspect="Content" ObjectID="_1829210698" r:id="rId26"/>
        </w:object>
      </w:r>
    </w:p>
    <w:p w14:paraId="2E86E42B" w14:textId="4BF2C714" w:rsidR="006B483C" w:rsidRDefault="006B483C">
      <w:pPr>
        <w:rPr>
          <w:rFonts w:ascii="Soberana Sans Light" w:eastAsia="Times New Roman" w:hAnsi="Soberana Sans Light" w:cs="Arial"/>
          <w:b/>
          <w:lang w:val="es-ES" w:eastAsia="es-ES"/>
        </w:rPr>
      </w:pPr>
      <w:r>
        <w:rPr>
          <w:rFonts w:ascii="Soberana Sans Light" w:eastAsia="Times New Roman" w:hAnsi="Soberana Sans Light" w:cs="Arial"/>
          <w:b/>
          <w:lang w:val="es-ES" w:eastAsia="es-ES"/>
        </w:rPr>
        <w:br w:type="page"/>
      </w:r>
    </w:p>
    <w:p w14:paraId="70986588" w14:textId="6B64E3CE" w:rsidR="00721501" w:rsidRPr="006B483C" w:rsidRDefault="006B483C" w:rsidP="006B483C">
      <w:pPr>
        <w:pStyle w:val="Texto"/>
        <w:spacing w:before="480" w:after="0" w:line="276" w:lineRule="auto"/>
        <w:ind w:firstLine="0"/>
        <w:jc w:val="center"/>
        <w:rPr>
          <w:rFonts w:ascii="Soberana Sans Light" w:hAnsi="Soberana Sans Light"/>
          <w:b/>
          <w:sz w:val="22"/>
          <w:szCs w:val="22"/>
          <w:lang w:val="es-MX"/>
        </w:rPr>
      </w:pPr>
      <w:r>
        <w:rPr>
          <w:rFonts w:ascii="Soberana Sans Light" w:hAnsi="Soberana Sans Light"/>
          <w:b/>
          <w:sz w:val="22"/>
          <w:szCs w:val="22"/>
        </w:rPr>
        <w:lastRenderedPageBreak/>
        <w:t>b</w:t>
      </w:r>
      <w:r w:rsidR="00970359">
        <w:rPr>
          <w:rFonts w:ascii="Soberana Sans Light" w:hAnsi="Soberana Sans Light"/>
          <w:b/>
          <w:sz w:val="22"/>
          <w:szCs w:val="22"/>
        </w:rPr>
        <w:t>) NOTAS DE DESGLOSE</w:t>
      </w:r>
    </w:p>
    <w:p w14:paraId="018380B3" w14:textId="1270CCD0" w:rsidR="006B483C" w:rsidRPr="007E42D2" w:rsidRDefault="006B483C" w:rsidP="006B483C">
      <w:pPr>
        <w:autoSpaceDE w:val="0"/>
        <w:autoSpaceDN w:val="0"/>
        <w:adjustRightInd w:val="0"/>
        <w:spacing w:before="240" w:after="120"/>
        <w:jc w:val="both"/>
        <w:rPr>
          <w:rFonts w:ascii="Arial" w:eastAsia="Times New Roman" w:hAnsi="Arial" w:cs="Arial"/>
          <w:b/>
          <w:sz w:val="18"/>
          <w:szCs w:val="18"/>
          <w:lang w:val="es-ES" w:eastAsia="es-ES"/>
        </w:rPr>
      </w:pPr>
      <w:r w:rsidRPr="007E42D2">
        <w:rPr>
          <w:rFonts w:ascii="Arial" w:eastAsia="Times New Roman" w:hAnsi="Arial" w:cs="Arial"/>
          <w:b/>
          <w:sz w:val="18"/>
          <w:szCs w:val="18"/>
          <w:lang w:val="es-ES" w:eastAsia="es-ES"/>
        </w:rPr>
        <w:t>I)</w:t>
      </w:r>
      <w:r w:rsidRPr="007E42D2">
        <w:rPr>
          <w:rFonts w:ascii="Arial" w:eastAsia="Times New Roman" w:hAnsi="Arial" w:cs="Arial"/>
          <w:b/>
          <w:sz w:val="18"/>
          <w:szCs w:val="18"/>
          <w:lang w:val="es-ES" w:eastAsia="es-ES"/>
        </w:rPr>
        <w:tab/>
        <w:t>Notas al Estado de Actividades</w:t>
      </w:r>
    </w:p>
    <w:p w14:paraId="2CECF8DE" w14:textId="61AC6064" w:rsidR="006B483C" w:rsidRDefault="006B483C" w:rsidP="006B483C">
      <w:pPr>
        <w:pStyle w:val="Texto"/>
        <w:numPr>
          <w:ilvl w:val="0"/>
          <w:numId w:val="5"/>
        </w:numPr>
        <w:spacing w:line="276" w:lineRule="auto"/>
        <w:rPr>
          <w:szCs w:val="18"/>
        </w:rPr>
      </w:pPr>
      <w:r>
        <w:rPr>
          <w:b/>
          <w:szCs w:val="18"/>
        </w:rPr>
        <w:t>Ingresos y Otros Beneficios</w:t>
      </w:r>
      <w:r>
        <w:rPr>
          <w:szCs w:val="18"/>
        </w:rPr>
        <w:t xml:space="preserve">, los ingresos de los que se financiaron las actividades del Instituto ascendieron a </w:t>
      </w:r>
      <w:r w:rsidRPr="00011709">
        <w:rPr>
          <w:b/>
          <w:szCs w:val="18"/>
        </w:rPr>
        <w:t>$ </w:t>
      </w:r>
      <w:r w:rsidR="004C5B07">
        <w:rPr>
          <w:b/>
          <w:szCs w:val="18"/>
        </w:rPr>
        <w:t>83</w:t>
      </w:r>
      <w:r w:rsidR="003A16F0">
        <w:rPr>
          <w:b/>
          <w:szCs w:val="18"/>
        </w:rPr>
        <w:t>,</w:t>
      </w:r>
      <w:r w:rsidR="004C5B07">
        <w:rPr>
          <w:b/>
          <w:szCs w:val="18"/>
        </w:rPr>
        <w:t>446</w:t>
      </w:r>
      <w:r w:rsidR="003A16F0">
        <w:rPr>
          <w:b/>
          <w:szCs w:val="18"/>
        </w:rPr>
        <w:t>,</w:t>
      </w:r>
      <w:r w:rsidR="004C5B07">
        <w:rPr>
          <w:b/>
          <w:szCs w:val="18"/>
        </w:rPr>
        <w:t>796</w:t>
      </w:r>
      <w:r w:rsidR="003A16F0">
        <w:rPr>
          <w:b/>
          <w:szCs w:val="18"/>
        </w:rPr>
        <w:t>.</w:t>
      </w:r>
      <w:r w:rsidR="004C5B07">
        <w:rPr>
          <w:b/>
          <w:szCs w:val="18"/>
        </w:rPr>
        <w:t>76</w:t>
      </w:r>
      <w:r>
        <w:rPr>
          <w:szCs w:val="18"/>
        </w:rPr>
        <w:t xml:space="preserve"> y se desglosan de la siguiente manera:</w:t>
      </w:r>
    </w:p>
    <w:p w14:paraId="1A142C14" w14:textId="77777777" w:rsidR="006B483C" w:rsidRPr="00FA11DA" w:rsidRDefault="006B483C" w:rsidP="006B483C">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365"/>
        <w:gridCol w:w="2209"/>
      </w:tblGrid>
      <w:tr w:rsidR="006B483C" w:rsidRPr="007E42D2" w14:paraId="3CF3E613" w14:textId="77777777" w:rsidTr="00CB15AD">
        <w:trPr>
          <w:trHeight w:val="60"/>
          <w:jc w:val="center"/>
        </w:trPr>
        <w:tc>
          <w:tcPr>
            <w:tcW w:w="5365" w:type="dxa"/>
            <w:shd w:val="clear" w:color="auto" w:fill="833C0C"/>
          </w:tcPr>
          <w:p w14:paraId="12EBA890" w14:textId="77777777"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Ingresos de Gestión</w:t>
            </w:r>
          </w:p>
        </w:tc>
        <w:tc>
          <w:tcPr>
            <w:tcW w:w="2209" w:type="dxa"/>
            <w:shd w:val="clear" w:color="auto" w:fill="833C0C"/>
          </w:tcPr>
          <w:p w14:paraId="75AE5B5D" w14:textId="1F903C52" w:rsidR="006B483C" w:rsidRPr="007E42D2" w:rsidRDefault="006B483C" w:rsidP="00176D9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4C5B07">
              <w:rPr>
                <w:b/>
                <w:color w:val="FFFFFF" w:themeColor="background1"/>
                <w:szCs w:val="18"/>
                <w:lang w:val="es-MX"/>
              </w:rPr>
              <w:t>31 Dic.</w:t>
            </w:r>
            <w:r w:rsidR="00275E6F">
              <w:rPr>
                <w:b/>
                <w:color w:val="FFFFFF" w:themeColor="background1"/>
                <w:szCs w:val="18"/>
                <w:lang w:val="es-MX"/>
              </w:rPr>
              <w:t xml:space="preserve"> 2025</w:t>
            </w:r>
          </w:p>
        </w:tc>
      </w:tr>
      <w:tr w:rsidR="006B483C" w:rsidRPr="007E42D2" w14:paraId="497951F5" w14:textId="77777777" w:rsidTr="00CB15AD">
        <w:trPr>
          <w:trHeight w:val="60"/>
          <w:jc w:val="center"/>
        </w:trPr>
        <w:tc>
          <w:tcPr>
            <w:tcW w:w="5365" w:type="dxa"/>
            <w:shd w:val="clear" w:color="auto" w:fill="auto"/>
          </w:tcPr>
          <w:p w14:paraId="73CE3CB1" w14:textId="77777777" w:rsidR="006B483C" w:rsidRDefault="006B483C" w:rsidP="00CB15AD">
            <w:pPr>
              <w:pStyle w:val="Texto"/>
              <w:spacing w:after="0" w:line="276" w:lineRule="auto"/>
              <w:ind w:firstLine="0"/>
              <w:jc w:val="left"/>
              <w:rPr>
                <w:rFonts w:eastAsiaTheme="minorHAnsi"/>
                <w:szCs w:val="18"/>
                <w:lang w:val="es-MX" w:eastAsia="en-US"/>
              </w:rPr>
            </w:pPr>
            <w:r>
              <w:rPr>
                <w:rFonts w:eastAsiaTheme="minorHAnsi"/>
                <w:szCs w:val="18"/>
                <w:lang w:val="es-MX" w:eastAsia="en-US"/>
              </w:rPr>
              <w:t>Productos</w:t>
            </w:r>
          </w:p>
        </w:tc>
        <w:tc>
          <w:tcPr>
            <w:tcW w:w="2209" w:type="dxa"/>
            <w:shd w:val="clear" w:color="auto" w:fill="auto"/>
          </w:tcPr>
          <w:p w14:paraId="49FB51AE" w14:textId="113AF8F4" w:rsidR="006B483C" w:rsidRDefault="004C5B07" w:rsidP="00CB15AD">
            <w:pPr>
              <w:pStyle w:val="Texto"/>
              <w:spacing w:after="0" w:line="276" w:lineRule="auto"/>
              <w:ind w:firstLine="0"/>
              <w:jc w:val="right"/>
              <w:rPr>
                <w:szCs w:val="18"/>
                <w:lang w:val="es-MX"/>
              </w:rPr>
            </w:pPr>
            <w:r>
              <w:rPr>
                <w:szCs w:val="18"/>
                <w:lang w:val="es-MX"/>
              </w:rPr>
              <w:t>5,715.99</w:t>
            </w:r>
          </w:p>
        </w:tc>
      </w:tr>
      <w:tr w:rsidR="006B483C" w:rsidRPr="007E42D2" w14:paraId="046B4FF6" w14:textId="77777777" w:rsidTr="00CB15AD">
        <w:trPr>
          <w:trHeight w:val="60"/>
          <w:jc w:val="center"/>
        </w:trPr>
        <w:tc>
          <w:tcPr>
            <w:tcW w:w="5365" w:type="dxa"/>
            <w:shd w:val="clear" w:color="auto" w:fill="auto"/>
          </w:tcPr>
          <w:p w14:paraId="4E4A045C" w14:textId="77777777" w:rsidR="006B483C" w:rsidRPr="001F1885" w:rsidRDefault="006B483C" w:rsidP="00CB15AD">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2209" w:type="dxa"/>
            <w:shd w:val="clear" w:color="auto" w:fill="auto"/>
          </w:tcPr>
          <w:p w14:paraId="08962DE5" w14:textId="19DC3B0A" w:rsidR="006B483C" w:rsidRPr="001F1885" w:rsidRDefault="006B483C" w:rsidP="00CB15AD">
            <w:pPr>
              <w:pStyle w:val="Texto"/>
              <w:spacing w:after="0" w:line="276" w:lineRule="auto"/>
              <w:ind w:firstLine="0"/>
              <w:jc w:val="right"/>
              <w:rPr>
                <w:b/>
                <w:szCs w:val="18"/>
                <w:lang w:val="es-MX"/>
              </w:rPr>
            </w:pPr>
            <w:r w:rsidRPr="001F1885">
              <w:rPr>
                <w:b/>
                <w:szCs w:val="18"/>
                <w:lang w:val="es-MX"/>
              </w:rPr>
              <w:fldChar w:fldCharType="begin"/>
            </w:r>
            <w:r w:rsidRPr="001F1885">
              <w:rPr>
                <w:b/>
                <w:szCs w:val="18"/>
                <w:lang w:val="es-MX"/>
              </w:rPr>
              <w:instrText xml:space="preserve"> =SUM(ABOVE) \# "$#,##0.00;($#,##0.00)" </w:instrText>
            </w:r>
            <w:r w:rsidRPr="001F1885">
              <w:rPr>
                <w:b/>
                <w:szCs w:val="18"/>
                <w:lang w:val="es-MX"/>
              </w:rPr>
              <w:fldChar w:fldCharType="separate"/>
            </w:r>
            <w:r w:rsidR="004C5B07" w:rsidRPr="001F1885">
              <w:rPr>
                <w:b/>
                <w:noProof/>
                <w:szCs w:val="18"/>
                <w:lang w:val="es-MX"/>
              </w:rPr>
              <w:t>$</w:t>
            </w:r>
            <w:r w:rsidR="004C5B07">
              <w:rPr>
                <w:b/>
                <w:noProof/>
                <w:szCs w:val="18"/>
                <w:lang w:val="es-MX"/>
              </w:rPr>
              <w:t xml:space="preserve">   5,715.99</w:t>
            </w:r>
            <w:r w:rsidRPr="001F1885">
              <w:rPr>
                <w:b/>
                <w:szCs w:val="18"/>
                <w:lang w:val="es-MX"/>
              </w:rPr>
              <w:fldChar w:fldCharType="end"/>
            </w:r>
          </w:p>
        </w:tc>
      </w:tr>
    </w:tbl>
    <w:p w14:paraId="23E73276" w14:textId="77777777" w:rsidR="006B483C" w:rsidRDefault="006B483C" w:rsidP="006B483C">
      <w:pPr>
        <w:pStyle w:val="Prrafodelista"/>
        <w:autoSpaceDE w:val="0"/>
        <w:autoSpaceDN w:val="0"/>
        <w:adjustRightInd w:val="0"/>
        <w:spacing w:after="0"/>
        <w:ind w:left="1008"/>
        <w:jc w:val="center"/>
        <w:rPr>
          <w:rFonts w:ascii="Arial" w:hAnsi="Arial" w:cs="Arial"/>
          <w:sz w:val="18"/>
          <w:szCs w:val="18"/>
        </w:rPr>
      </w:pPr>
    </w:p>
    <w:p w14:paraId="29D752D6" w14:textId="77777777" w:rsidR="006B483C" w:rsidRPr="00FA11DA" w:rsidRDefault="006B483C" w:rsidP="006B483C">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6550"/>
        <w:gridCol w:w="1618"/>
      </w:tblGrid>
      <w:tr w:rsidR="006B483C" w:rsidRPr="007E42D2" w14:paraId="36B22B92" w14:textId="77777777" w:rsidTr="00CB15AD">
        <w:trPr>
          <w:trHeight w:val="60"/>
          <w:jc w:val="center"/>
        </w:trPr>
        <w:tc>
          <w:tcPr>
            <w:tcW w:w="0" w:type="auto"/>
            <w:shd w:val="clear" w:color="auto" w:fill="833C0C"/>
          </w:tcPr>
          <w:p w14:paraId="44919FDA" w14:textId="77777777"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Transferencias</w:t>
            </w:r>
          </w:p>
        </w:tc>
        <w:tc>
          <w:tcPr>
            <w:tcW w:w="0" w:type="auto"/>
            <w:shd w:val="clear" w:color="auto" w:fill="833C0C"/>
          </w:tcPr>
          <w:p w14:paraId="21AE4C4F" w14:textId="7CF5362D"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4C5B07">
              <w:rPr>
                <w:b/>
                <w:color w:val="FFFFFF" w:themeColor="background1"/>
                <w:szCs w:val="18"/>
                <w:lang w:val="es-MX"/>
              </w:rPr>
              <w:t>31 Dic.</w:t>
            </w:r>
            <w:r w:rsidR="00275E6F">
              <w:rPr>
                <w:b/>
                <w:color w:val="FFFFFF" w:themeColor="background1"/>
                <w:szCs w:val="18"/>
                <w:lang w:val="es-MX"/>
              </w:rPr>
              <w:t xml:space="preserve"> 2025</w:t>
            </w:r>
          </w:p>
        </w:tc>
      </w:tr>
      <w:tr w:rsidR="006B483C" w:rsidRPr="007E42D2" w14:paraId="1608B128" w14:textId="77777777" w:rsidTr="00CB15AD">
        <w:trPr>
          <w:trHeight w:val="60"/>
          <w:jc w:val="center"/>
        </w:trPr>
        <w:tc>
          <w:tcPr>
            <w:tcW w:w="0" w:type="auto"/>
            <w:shd w:val="clear" w:color="auto" w:fill="auto"/>
          </w:tcPr>
          <w:p w14:paraId="6C3E54B5" w14:textId="4C7E163E" w:rsidR="006B483C" w:rsidRDefault="006B483C" w:rsidP="000F7DA0">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Ramo 33 FAETA Educación para Adultos 202</w:t>
            </w:r>
            <w:r w:rsidR="000F7DA0">
              <w:rPr>
                <w:rFonts w:eastAsiaTheme="minorHAnsi"/>
                <w:szCs w:val="18"/>
                <w:lang w:val="es-MX" w:eastAsia="en-US"/>
              </w:rPr>
              <w:t>5</w:t>
            </w:r>
          </w:p>
        </w:tc>
        <w:tc>
          <w:tcPr>
            <w:tcW w:w="0" w:type="auto"/>
            <w:shd w:val="clear" w:color="auto" w:fill="auto"/>
            <w:vAlign w:val="center"/>
          </w:tcPr>
          <w:p w14:paraId="2E448756" w14:textId="4C33838D" w:rsidR="006B483C" w:rsidRDefault="004C5B07" w:rsidP="00CB15AD">
            <w:pPr>
              <w:pStyle w:val="Texto"/>
              <w:spacing w:after="0" w:line="276" w:lineRule="auto"/>
              <w:ind w:firstLine="0"/>
              <w:jc w:val="right"/>
              <w:rPr>
                <w:szCs w:val="18"/>
                <w:lang w:val="es-MX"/>
              </w:rPr>
            </w:pPr>
            <w:r>
              <w:rPr>
                <w:szCs w:val="18"/>
                <w:lang w:val="es-MX"/>
              </w:rPr>
              <w:t>63,521,533.77</w:t>
            </w:r>
          </w:p>
        </w:tc>
      </w:tr>
      <w:tr w:rsidR="006B483C" w:rsidRPr="007E42D2" w14:paraId="14C0ADF7" w14:textId="77777777" w:rsidTr="00CB15AD">
        <w:trPr>
          <w:trHeight w:val="60"/>
          <w:jc w:val="center"/>
        </w:trPr>
        <w:tc>
          <w:tcPr>
            <w:tcW w:w="0" w:type="auto"/>
            <w:shd w:val="clear" w:color="auto" w:fill="auto"/>
          </w:tcPr>
          <w:p w14:paraId="668106DF" w14:textId="482A96F2" w:rsidR="006B483C" w:rsidRDefault="006B483C" w:rsidP="000F7DA0">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Ramo 11 Educación para Adultos 202</w:t>
            </w:r>
            <w:r w:rsidR="000F7DA0">
              <w:rPr>
                <w:rFonts w:eastAsiaTheme="minorHAnsi"/>
                <w:szCs w:val="18"/>
                <w:lang w:val="es-MX" w:eastAsia="en-US"/>
              </w:rPr>
              <w:t>5</w:t>
            </w:r>
            <w:r>
              <w:rPr>
                <w:rFonts w:eastAsiaTheme="minorHAnsi"/>
                <w:szCs w:val="18"/>
                <w:lang w:val="es-MX" w:eastAsia="en-US"/>
              </w:rPr>
              <w:t xml:space="preserve"> (INEA)</w:t>
            </w:r>
          </w:p>
        </w:tc>
        <w:tc>
          <w:tcPr>
            <w:tcW w:w="0" w:type="auto"/>
            <w:shd w:val="clear" w:color="auto" w:fill="auto"/>
            <w:vAlign w:val="center"/>
          </w:tcPr>
          <w:p w14:paraId="7EF193D1" w14:textId="676E45A7" w:rsidR="006B483C" w:rsidRDefault="003A16F0" w:rsidP="00CB15AD">
            <w:pPr>
              <w:pStyle w:val="Texto"/>
              <w:spacing w:after="0" w:line="276" w:lineRule="auto"/>
              <w:ind w:firstLine="0"/>
              <w:jc w:val="right"/>
              <w:rPr>
                <w:szCs w:val="18"/>
                <w:lang w:val="es-MX"/>
              </w:rPr>
            </w:pPr>
            <w:r>
              <w:rPr>
                <w:szCs w:val="18"/>
                <w:lang w:val="es-MX"/>
              </w:rPr>
              <w:t>3,391,832</w:t>
            </w:r>
            <w:r w:rsidR="000F7DA0">
              <w:rPr>
                <w:szCs w:val="18"/>
                <w:lang w:val="es-MX"/>
              </w:rPr>
              <w:t>.00</w:t>
            </w:r>
          </w:p>
        </w:tc>
      </w:tr>
      <w:tr w:rsidR="006B483C" w:rsidRPr="007E42D2" w14:paraId="61E7C6D0" w14:textId="77777777" w:rsidTr="00CB15AD">
        <w:trPr>
          <w:trHeight w:val="60"/>
          <w:jc w:val="center"/>
        </w:trPr>
        <w:tc>
          <w:tcPr>
            <w:tcW w:w="0" w:type="auto"/>
            <w:shd w:val="clear" w:color="auto" w:fill="auto"/>
          </w:tcPr>
          <w:p w14:paraId="3EDEAC14" w14:textId="1AA2EF99" w:rsidR="006B483C" w:rsidRDefault="006B483C" w:rsidP="000F7DA0">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Fondo General de Participaciones 202</w:t>
            </w:r>
            <w:r w:rsidR="000F7DA0">
              <w:rPr>
                <w:rFonts w:eastAsiaTheme="minorHAnsi"/>
                <w:szCs w:val="18"/>
                <w:lang w:val="es-MX" w:eastAsia="en-US"/>
              </w:rPr>
              <w:t>5</w:t>
            </w:r>
            <w:r>
              <w:rPr>
                <w:rFonts w:eastAsiaTheme="minorHAnsi"/>
                <w:szCs w:val="18"/>
                <w:lang w:val="es-MX" w:eastAsia="en-US"/>
              </w:rPr>
              <w:t xml:space="preserve"> (Aportación Estatal)</w:t>
            </w:r>
          </w:p>
        </w:tc>
        <w:tc>
          <w:tcPr>
            <w:tcW w:w="0" w:type="auto"/>
            <w:shd w:val="clear" w:color="auto" w:fill="auto"/>
            <w:vAlign w:val="center"/>
          </w:tcPr>
          <w:p w14:paraId="7F7C62D0" w14:textId="01490484" w:rsidR="006B483C" w:rsidRDefault="004C5B07" w:rsidP="00CB15AD">
            <w:pPr>
              <w:pStyle w:val="Texto"/>
              <w:spacing w:after="0" w:line="276" w:lineRule="auto"/>
              <w:ind w:firstLine="0"/>
              <w:jc w:val="right"/>
              <w:rPr>
                <w:szCs w:val="18"/>
                <w:lang w:val="es-MX"/>
              </w:rPr>
            </w:pPr>
            <w:r>
              <w:rPr>
                <w:szCs w:val="18"/>
                <w:lang w:val="es-MX"/>
              </w:rPr>
              <w:t>16,157,715</w:t>
            </w:r>
          </w:p>
        </w:tc>
      </w:tr>
      <w:tr w:rsidR="003A16F0" w:rsidRPr="007E42D2" w14:paraId="19E79AED" w14:textId="77777777" w:rsidTr="00CB15AD">
        <w:trPr>
          <w:trHeight w:val="60"/>
          <w:jc w:val="center"/>
        </w:trPr>
        <w:tc>
          <w:tcPr>
            <w:tcW w:w="0" w:type="auto"/>
            <w:shd w:val="clear" w:color="auto" w:fill="auto"/>
          </w:tcPr>
          <w:p w14:paraId="2CE4727D" w14:textId="6AA307EF" w:rsidR="003A16F0" w:rsidRDefault="003A16F0" w:rsidP="000F7DA0">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Fondo de Compensación 2025 (Aportación Estatal)</w:t>
            </w:r>
          </w:p>
        </w:tc>
        <w:tc>
          <w:tcPr>
            <w:tcW w:w="0" w:type="auto"/>
            <w:shd w:val="clear" w:color="auto" w:fill="auto"/>
            <w:vAlign w:val="center"/>
          </w:tcPr>
          <w:p w14:paraId="5308F68F" w14:textId="35101492" w:rsidR="003A16F0" w:rsidRDefault="003A16F0" w:rsidP="00CB15AD">
            <w:pPr>
              <w:pStyle w:val="Texto"/>
              <w:spacing w:after="0" w:line="276" w:lineRule="auto"/>
              <w:ind w:firstLine="0"/>
              <w:jc w:val="right"/>
              <w:rPr>
                <w:szCs w:val="18"/>
                <w:lang w:val="es-MX"/>
              </w:rPr>
            </w:pPr>
            <w:r>
              <w:rPr>
                <w:szCs w:val="18"/>
                <w:lang w:val="es-MX"/>
              </w:rPr>
              <w:t>370,000.00</w:t>
            </w:r>
          </w:p>
        </w:tc>
      </w:tr>
      <w:tr w:rsidR="006B483C" w:rsidRPr="007E42D2" w14:paraId="1F340529" w14:textId="77777777" w:rsidTr="00CB15AD">
        <w:trPr>
          <w:trHeight w:val="60"/>
          <w:jc w:val="center"/>
        </w:trPr>
        <w:tc>
          <w:tcPr>
            <w:tcW w:w="0" w:type="auto"/>
            <w:shd w:val="clear" w:color="auto" w:fill="auto"/>
          </w:tcPr>
          <w:p w14:paraId="13C30024" w14:textId="77777777" w:rsidR="006B483C" w:rsidRPr="001F1885" w:rsidRDefault="006B483C" w:rsidP="00CB15AD">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0" w:type="auto"/>
            <w:shd w:val="clear" w:color="auto" w:fill="auto"/>
          </w:tcPr>
          <w:p w14:paraId="3AE9321B" w14:textId="2BA08EE9" w:rsidR="006B483C" w:rsidRPr="001F1885" w:rsidRDefault="006B483C" w:rsidP="00CB15AD">
            <w:pPr>
              <w:pStyle w:val="Texto"/>
              <w:spacing w:after="0" w:line="276" w:lineRule="auto"/>
              <w:ind w:firstLine="0"/>
              <w:jc w:val="right"/>
              <w:rPr>
                <w:b/>
                <w:szCs w:val="18"/>
                <w:lang w:val="es-MX"/>
              </w:rPr>
            </w:pPr>
            <w:r w:rsidRPr="001F1885">
              <w:rPr>
                <w:b/>
                <w:szCs w:val="18"/>
                <w:lang w:val="es-MX"/>
              </w:rPr>
              <w:fldChar w:fldCharType="begin"/>
            </w:r>
            <w:r w:rsidRPr="001F1885">
              <w:rPr>
                <w:b/>
                <w:szCs w:val="18"/>
                <w:lang w:val="es-MX"/>
              </w:rPr>
              <w:instrText xml:space="preserve"> =SUM(ABOVE) \# "$#,##0.00;($#,##0.00)" </w:instrText>
            </w:r>
            <w:r w:rsidRPr="001F1885">
              <w:rPr>
                <w:b/>
                <w:szCs w:val="18"/>
                <w:lang w:val="es-MX"/>
              </w:rPr>
              <w:fldChar w:fldCharType="separate"/>
            </w:r>
            <w:r w:rsidR="004C5B07" w:rsidRPr="001F1885">
              <w:rPr>
                <w:b/>
                <w:noProof/>
                <w:szCs w:val="18"/>
                <w:lang w:val="es-MX"/>
              </w:rPr>
              <w:t>$</w:t>
            </w:r>
            <w:r w:rsidR="004C5B07">
              <w:rPr>
                <w:b/>
                <w:noProof/>
                <w:szCs w:val="18"/>
                <w:lang w:val="es-MX"/>
              </w:rPr>
              <w:t xml:space="preserve">   83,441,080.77</w:t>
            </w:r>
            <w:r w:rsidRPr="001F1885">
              <w:rPr>
                <w:b/>
                <w:szCs w:val="18"/>
                <w:lang w:val="es-MX"/>
              </w:rPr>
              <w:fldChar w:fldCharType="end"/>
            </w:r>
          </w:p>
        </w:tc>
      </w:tr>
    </w:tbl>
    <w:p w14:paraId="29B6B715" w14:textId="77777777" w:rsidR="006B483C" w:rsidRDefault="006B483C" w:rsidP="006B483C">
      <w:pPr>
        <w:rPr>
          <w:rFonts w:ascii="Arial" w:eastAsia="Times New Roman" w:hAnsi="Arial" w:cs="Arial"/>
          <w:sz w:val="18"/>
          <w:szCs w:val="18"/>
          <w:lang w:val="es-ES" w:eastAsia="es-ES"/>
        </w:rPr>
      </w:pPr>
    </w:p>
    <w:p w14:paraId="619A7B84" w14:textId="77777777" w:rsidR="006B483C" w:rsidRPr="007E42D2" w:rsidRDefault="006B483C" w:rsidP="006B483C">
      <w:pPr>
        <w:pStyle w:val="Texto"/>
        <w:numPr>
          <w:ilvl w:val="0"/>
          <w:numId w:val="5"/>
        </w:numPr>
        <w:spacing w:line="276" w:lineRule="auto"/>
        <w:rPr>
          <w:szCs w:val="18"/>
        </w:rPr>
      </w:pPr>
      <w:r>
        <w:rPr>
          <w:b/>
          <w:szCs w:val="18"/>
        </w:rPr>
        <w:t>Gastos y Otras Pérdidas</w:t>
      </w:r>
      <w:r>
        <w:rPr>
          <w:szCs w:val="18"/>
        </w:rPr>
        <w:t>, los gastos de este periodo ascendieron a:</w:t>
      </w:r>
    </w:p>
    <w:p w14:paraId="7E815D74" w14:textId="77777777" w:rsidR="006B483C" w:rsidRPr="00FA11DA" w:rsidRDefault="006B483C" w:rsidP="006B483C">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365"/>
        <w:gridCol w:w="2209"/>
      </w:tblGrid>
      <w:tr w:rsidR="006B483C" w:rsidRPr="007E42D2" w14:paraId="1E8739B5" w14:textId="77777777" w:rsidTr="00CB15AD">
        <w:trPr>
          <w:trHeight w:val="60"/>
          <w:jc w:val="center"/>
        </w:trPr>
        <w:tc>
          <w:tcPr>
            <w:tcW w:w="5365" w:type="dxa"/>
            <w:shd w:val="clear" w:color="auto" w:fill="833C0C"/>
          </w:tcPr>
          <w:p w14:paraId="43EB1790" w14:textId="77777777"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Gastos y Otras Pérdidas</w:t>
            </w:r>
          </w:p>
        </w:tc>
        <w:tc>
          <w:tcPr>
            <w:tcW w:w="2209" w:type="dxa"/>
            <w:shd w:val="clear" w:color="auto" w:fill="833C0C"/>
          </w:tcPr>
          <w:p w14:paraId="2CF3C2DC" w14:textId="57F2ACC2"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4C5B07">
              <w:rPr>
                <w:b/>
                <w:color w:val="FFFFFF" w:themeColor="background1"/>
                <w:szCs w:val="18"/>
                <w:lang w:val="es-MX"/>
              </w:rPr>
              <w:t>31 Dic.</w:t>
            </w:r>
            <w:r w:rsidR="00275E6F">
              <w:rPr>
                <w:b/>
                <w:color w:val="FFFFFF" w:themeColor="background1"/>
                <w:szCs w:val="18"/>
                <w:lang w:val="es-MX"/>
              </w:rPr>
              <w:t xml:space="preserve"> 2025</w:t>
            </w:r>
          </w:p>
        </w:tc>
      </w:tr>
      <w:tr w:rsidR="006B483C" w:rsidRPr="007E42D2" w14:paraId="1CE38D8B" w14:textId="77777777" w:rsidTr="00CB15AD">
        <w:trPr>
          <w:trHeight w:val="60"/>
          <w:jc w:val="center"/>
        </w:trPr>
        <w:tc>
          <w:tcPr>
            <w:tcW w:w="5365" w:type="dxa"/>
            <w:shd w:val="clear" w:color="auto" w:fill="auto"/>
          </w:tcPr>
          <w:p w14:paraId="44BD88AE" w14:textId="77777777" w:rsidR="006B483C" w:rsidRPr="007E42D2" w:rsidRDefault="006B483C" w:rsidP="00CB15AD">
            <w:pPr>
              <w:pStyle w:val="Texto"/>
              <w:spacing w:after="0" w:line="276" w:lineRule="auto"/>
              <w:ind w:firstLine="0"/>
              <w:jc w:val="left"/>
              <w:rPr>
                <w:rFonts w:eastAsiaTheme="minorHAnsi"/>
                <w:szCs w:val="18"/>
                <w:lang w:val="es-MX" w:eastAsia="en-US"/>
              </w:rPr>
            </w:pPr>
            <w:r>
              <w:rPr>
                <w:rFonts w:eastAsiaTheme="minorHAnsi"/>
                <w:szCs w:val="18"/>
                <w:lang w:val="es-MX" w:eastAsia="en-US"/>
              </w:rPr>
              <w:t>Gastos de Funcionamiento</w:t>
            </w:r>
          </w:p>
        </w:tc>
        <w:tc>
          <w:tcPr>
            <w:tcW w:w="2209" w:type="dxa"/>
            <w:shd w:val="clear" w:color="auto" w:fill="auto"/>
            <w:vAlign w:val="bottom"/>
          </w:tcPr>
          <w:p w14:paraId="36315055" w14:textId="1DD1B26C" w:rsidR="006B483C" w:rsidRPr="007E42D2" w:rsidRDefault="004C5B07" w:rsidP="004C5B07">
            <w:pPr>
              <w:spacing w:line="276" w:lineRule="auto"/>
              <w:jc w:val="right"/>
              <w:rPr>
                <w:rFonts w:ascii="Arial" w:hAnsi="Arial" w:cs="Arial"/>
                <w:sz w:val="18"/>
                <w:szCs w:val="18"/>
              </w:rPr>
            </w:pPr>
            <w:r>
              <w:rPr>
                <w:rFonts w:ascii="Arial" w:hAnsi="Arial" w:cs="Arial"/>
                <w:sz w:val="18"/>
                <w:szCs w:val="18"/>
              </w:rPr>
              <w:t>53</w:t>
            </w:r>
            <w:r w:rsidR="000F7DA0">
              <w:rPr>
                <w:rFonts w:ascii="Arial" w:hAnsi="Arial" w:cs="Arial"/>
                <w:sz w:val="18"/>
                <w:szCs w:val="18"/>
              </w:rPr>
              <w:t>’</w:t>
            </w:r>
            <w:r>
              <w:rPr>
                <w:rFonts w:ascii="Arial" w:hAnsi="Arial" w:cs="Arial"/>
                <w:sz w:val="18"/>
                <w:szCs w:val="18"/>
              </w:rPr>
              <w:t>825</w:t>
            </w:r>
            <w:r w:rsidR="00011709">
              <w:rPr>
                <w:rFonts w:ascii="Arial" w:hAnsi="Arial" w:cs="Arial"/>
                <w:sz w:val="18"/>
                <w:szCs w:val="18"/>
              </w:rPr>
              <w:t>,</w:t>
            </w:r>
            <w:r>
              <w:rPr>
                <w:rFonts w:ascii="Arial" w:hAnsi="Arial" w:cs="Arial"/>
                <w:sz w:val="18"/>
                <w:szCs w:val="18"/>
              </w:rPr>
              <w:t>387</w:t>
            </w:r>
            <w:r w:rsidR="000F7DA0">
              <w:rPr>
                <w:rFonts w:ascii="Arial" w:hAnsi="Arial" w:cs="Arial"/>
                <w:sz w:val="18"/>
                <w:szCs w:val="18"/>
              </w:rPr>
              <w:t>.</w:t>
            </w:r>
            <w:r>
              <w:rPr>
                <w:rFonts w:ascii="Arial" w:hAnsi="Arial" w:cs="Arial"/>
                <w:sz w:val="18"/>
                <w:szCs w:val="18"/>
              </w:rPr>
              <w:t>81</w:t>
            </w:r>
          </w:p>
        </w:tc>
      </w:tr>
      <w:tr w:rsidR="006B483C" w:rsidRPr="007E42D2" w14:paraId="765DF910" w14:textId="77777777" w:rsidTr="00CB15AD">
        <w:trPr>
          <w:trHeight w:val="60"/>
          <w:jc w:val="center"/>
        </w:trPr>
        <w:tc>
          <w:tcPr>
            <w:tcW w:w="5365" w:type="dxa"/>
            <w:shd w:val="clear" w:color="auto" w:fill="auto"/>
          </w:tcPr>
          <w:p w14:paraId="60B9DDF8" w14:textId="77777777" w:rsidR="006B483C" w:rsidRPr="007E42D2" w:rsidRDefault="006B483C" w:rsidP="00CB15A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Servicios Personales</w:t>
            </w:r>
          </w:p>
        </w:tc>
        <w:tc>
          <w:tcPr>
            <w:tcW w:w="2209" w:type="dxa"/>
            <w:shd w:val="clear" w:color="auto" w:fill="auto"/>
            <w:vAlign w:val="bottom"/>
          </w:tcPr>
          <w:p w14:paraId="55855014" w14:textId="73A97BF7" w:rsidR="006B483C" w:rsidRPr="007E42D2" w:rsidRDefault="004C5B07" w:rsidP="00CB15AD">
            <w:pPr>
              <w:spacing w:line="276" w:lineRule="auto"/>
              <w:jc w:val="right"/>
              <w:rPr>
                <w:rFonts w:ascii="Arial" w:hAnsi="Arial" w:cs="Arial"/>
                <w:sz w:val="18"/>
                <w:szCs w:val="18"/>
              </w:rPr>
            </w:pPr>
            <w:r>
              <w:rPr>
                <w:rFonts w:ascii="Arial" w:hAnsi="Arial" w:cs="Arial"/>
                <w:sz w:val="18"/>
                <w:szCs w:val="18"/>
              </w:rPr>
              <w:t>41,071,305.48</w:t>
            </w:r>
          </w:p>
        </w:tc>
      </w:tr>
      <w:tr w:rsidR="006B483C" w:rsidRPr="007E42D2" w14:paraId="27E27C30" w14:textId="77777777" w:rsidTr="00CB15AD">
        <w:trPr>
          <w:trHeight w:val="60"/>
          <w:jc w:val="center"/>
        </w:trPr>
        <w:tc>
          <w:tcPr>
            <w:tcW w:w="5365" w:type="dxa"/>
            <w:shd w:val="clear" w:color="auto" w:fill="auto"/>
          </w:tcPr>
          <w:p w14:paraId="0E28C6F0" w14:textId="77777777" w:rsidR="006B483C" w:rsidRPr="007E42D2" w:rsidRDefault="006B483C" w:rsidP="00CB15A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Materiales y Suministros</w:t>
            </w:r>
          </w:p>
        </w:tc>
        <w:tc>
          <w:tcPr>
            <w:tcW w:w="2209" w:type="dxa"/>
            <w:shd w:val="clear" w:color="auto" w:fill="auto"/>
            <w:vAlign w:val="bottom"/>
          </w:tcPr>
          <w:p w14:paraId="4D649CDC" w14:textId="2D927F89" w:rsidR="006B483C" w:rsidRPr="007E42D2" w:rsidRDefault="007C501D" w:rsidP="00CB15AD">
            <w:pPr>
              <w:spacing w:line="276" w:lineRule="auto"/>
              <w:jc w:val="right"/>
              <w:rPr>
                <w:rFonts w:ascii="Arial" w:hAnsi="Arial" w:cs="Arial"/>
                <w:sz w:val="18"/>
                <w:szCs w:val="18"/>
              </w:rPr>
            </w:pPr>
            <w:r>
              <w:rPr>
                <w:rFonts w:ascii="Arial" w:hAnsi="Arial" w:cs="Arial"/>
                <w:sz w:val="18"/>
                <w:szCs w:val="18"/>
              </w:rPr>
              <w:t>4,366,376.00</w:t>
            </w:r>
          </w:p>
        </w:tc>
      </w:tr>
      <w:tr w:rsidR="006B483C" w:rsidRPr="007E42D2" w14:paraId="16507427" w14:textId="77777777" w:rsidTr="00CB15AD">
        <w:trPr>
          <w:trHeight w:val="60"/>
          <w:jc w:val="center"/>
        </w:trPr>
        <w:tc>
          <w:tcPr>
            <w:tcW w:w="5365" w:type="dxa"/>
            <w:shd w:val="clear" w:color="auto" w:fill="auto"/>
          </w:tcPr>
          <w:p w14:paraId="36C3163A" w14:textId="77777777" w:rsidR="006B483C" w:rsidRPr="007E42D2" w:rsidRDefault="006B483C" w:rsidP="00CB15A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Servicios Generales</w:t>
            </w:r>
          </w:p>
        </w:tc>
        <w:tc>
          <w:tcPr>
            <w:tcW w:w="2209" w:type="dxa"/>
            <w:shd w:val="clear" w:color="auto" w:fill="auto"/>
          </w:tcPr>
          <w:p w14:paraId="75389246" w14:textId="2608FC31" w:rsidR="006B483C" w:rsidRDefault="007C501D" w:rsidP="00CB15AD">
            <w:pPr>
              <w:pStyle w:val="Texto"/>
              <w:spacing w:after="0" w:line="276" w:lineRule="auto"/>
              <w:ind w:firstLine="0"/>
              <w:jc w:val="right"/>
              <w:rPr>
                <w:szCs w:val="18"/>
                <w:lang w:val="es-MX"/>
              </w:rPr>
            </w:pPr>
            <w:r>
              <w:rPr>
                <w:szCs w:val="18"/>
                <w:lang w:val="es-MX"/>
              </w:rPr>
              <w:t>8,387,706.33</w:t>
            </w:r>
          </w:p>
        </w:tc>
      </w:tr>
      <w:tr w:rsidR="006B483C" w:rsidRPr="007E42D2" w14:paraId="270166F0" w14:textId="77777777" w:rsidTr="00CB15AD">
        <w:trPr>
          <w:trHeight w:val="60"/>
          <w:jc w:val="center"/>
        </w:trPr>
        <w:tc>
          <w:tcPr>
            <w:tcW w:w="5365" w:type="dxa"/>
            <w:shd w:val="clear" w:color="auto" w:fill="auto"/>
          </w:tcPr>
          <w:p w14:paraId="2784C53A" w14:textId="77777777" w:rsidR="006B483C" w:rsidRDefault="006B483C" w:rsidP="00CB15AD">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Asignaciones, Subsidios y Otras Ayudas</w:t>
            </w:r>
          </w:p>
        </w:tc>
        <w:tc>
          <w:tcPr>
            <w:tcW w:w="2209" w:type="dxa"/>
            <w:shd w:val="clear" w:color="auto" w:fill="auto"/>
          </w:tcPr>
          <w:p w14:paraId="2B8EF95E" w14:textId="22960EDD" w:rsidR="006B483C" w:rsidRPr="00261730" w:rsidRDefault="007C501D" w:rsidP="00CB15AD">
            <w:pPr>
              <w:pStyle w:val="Texto"/>
              <w:spacing w:after="0" w:line="276" w:lineRule="auto"/>
              <w:ind w:firstLine="0"/>
              <w:jc w:val="right"/>
              <w:rPr>
                <w:szCs w:val="18"/>
                <w:lang w:val="es-MX"/>
              </w:rPr>
            </w:pPr>
            <w:r>
              <w:rPr>
                <w:szCs w:val="18"/>
                <w:lang w:val="es-MX"/>
              </w:rPr>
              <w:t>25,491,498.84</w:t>
            </w:r>
          </w:p>
        </w:tc>
      </w:tr>
      <w:tr w:rsidR="006B483C" w:rsidRPr="007E42D2" w14:paraId="1E6101E4" w14:textId="77777777" w:rsidTr="00CB15AD">
        <w:trPr>
          <w:trHeight w:val="60"/>
          <w:jc w:val="center"/>
        </w:trPr>
        <w:tc>
          <w:tcPr>
            <w:tcW w:w="5365" w:type="dxa"/>
            <w:shd w:val="clear" w:color="auto" w:fill="auto"/>
          </w:tcPr>
          <w:p w14:paraId="7BD6CC37" w14:textId="77777777" w:rsidR="006B483C" w:rsidRPr="001F1885" w:rsidRDefault="006B483C" w:rsidP="00CB15AD">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2209" w:type="dxa"/>
            <w:shd w:val="clear" w:color="auto" w:fill="auto"/>
          </w:tcPr>
          <w:p w14:paraId="7A6561AC" w14:textId="71D37AA1" w:rsidR="006B483C" w:rsidRPr="001F1885" w:rsidRDefault="006B483C" w:rsidP="00CB15AD">
            <w:pPr>
              <w:pStyle w:val="Texto"/>
              <w:spacing w:after="0" w:line="276" w:lineRule="auto"/>
              <w:ind w:firstLine="0"/>
              <w:jc w:val="right"/>
              <w:rPr>
                <w:b/>
                <w:szCs w:val="18"/>
                <w:lang w:val="es-MX"/>
              </w:rPr>
            </w:pPr>
            <w:r w:rsidRPr="001F1885">
              <w:rPr>
                <w:b/>
                <w:szCs w:val="18"/>
                <w:lang w:val="es-MX"/>
              </w:rPr>
              <w:fldChar w:fldCharType="begin"/>
            </w:r>
            <w:r w:rsidRPr="001F1885">
              <w:rPr>
                <w:b/>
                <w:szCs w:val="18"/>
                <w:lang w:val="es-MX"/>
              </w:rPr>
              <w:instrText xml:space="preserve"> =SUM(ABOVE) \# "$#,##0.00;($#,##0.00)" </w:instrText>
            </w:r>
            <w:r w:rsidRPr="001F1885">
              <w:rPr>
                <w:b/>
                <w:szCs w:val="18"/>
                <w:lang w:val="es-MX"/>
              </w:rPr>
              <w:fldChar w:fldCharType="separate"/>
            </w:r>
            <w:r w:rsidR="007C501D" w:rsidRPr="001F1885">
              <w:rPr>
                <w:b/>
                <w:noProof/>
                <w:szCs w:val="18"/>
                <w:lang w:val="es-MX"/>
              </w:rPr>
              <w:t>$</w:t>
            </w:r>
            <w:r w:rsidR="007C501D">
              <w:rPr>
                <w:b/>
                <w:noProof/>
                <w:szCs w:val="18"/>
                <w:lang w:val="es-MX"/>
              </w:rPr>
              <w:t xml:space="preserve">   79,316,886.65</w:t>
            </w:r>
            <w:r w:rsidRPr="001F1885">
              <w:rPr>
                <w:b/>
                <w:szCs w:val="18"/>
                <w:lang w:val="es-MX"/>
              </w:rPr>
              <w:fldChar w:fldCharType="end"/>
            </w:r>
            <w:r w:rsidRPr="001F1885">
              <w:rPr>
                <w:b/>
                <w:szCs w:val="18"/>
                <w:lang w:val="es-MX"/>
              </w:rPr>
              <w:t xml:space="preserve"> </w:t>
            </w:r>
          </w:p>
        </w:tc>
      </w:tr>
    </w:tbl>
    <w:p w14:paraId="0A924BCB" w14:textId="77777777" w:rsidR="006B483C" w:rsidRDefault="006B483C" w:rsidP="006B483C">
      <w:pPr>
        <w:autoSpaceDE w:val="0"/>
        <w:autoSpaceDN w:val="0"/>
        <w:adjustRightInd w:val="0"/>
        <w:spacing w:before="80"/>
        <w:ind w:left="709"/>
        <w:jc w:val="center"/>
        <w:rPr>
          <w:rFonts w:ascii="Arial" w:eastAsia="Times New Roman" w:hAnsi="Arial" w:cs="Arial"/>
          <w:sz w:val="18"/>
          <w:szCs w:val="18"/>
          <w:lang w:val="es-ES" w:eastAsia="es-ES"/>
        </w:rPr>
      </w:pPr>
    </w:p>
    <w:p w14:paraId="195AB195" w14:textId="77777777" w:rsidR="006B483C" w:rsidRDefault="006B483C" w:rsidP="00721501">
      <w:pPr>
        <w:pStyle w:val="INCISO"/>
        <w:spacing w:after="0" w:line="240" w:lineRule="exact"/>
        <w:ind w:left="648"/>
        <w:rPr>
          <w:rFonts w:ascii="Soberana Sans Light" w:hAnsi="Soberana Sans Light"/>
          <w:b/>
          <w:smallCaps/>
        </w:rPr>
      </w:pPr>
    </w:p>
    <w:p w14:paraId="217C0D11" w14:textId="69913FAC" w:rsidR="00721501" w:rsidRPr="007E42D2" w:rsidRDefault="007827DC" w:rsidP="00721501">
      <w:pPr>
        <w:pStyle w:val="INCISO"/>
        <w:spacing w:after="0" w:line="240" w:lineRule="exact"/>
        <w:ind w:left="648"/>
        <w:rPr>
          <w:rFonts w:ascii="Soberana Sans Light" w:hAnsi="Soberana Sans Light"/>
          <w:b/>
          <w:smallCaps/>
        </w:rPr>
      </w:pPr>
      <w:r>
        <w:rPr>
          <w:rFonts w:ascii="Soberana Sans Light" w:hAnsi="Soberana Sans Light"/>
          <w:b/>
          <w:smallCaps/>
        </w:rPr>
        <w:t>I</w:t>
      </w:r>
      <w:r w:rsidR="00721501" w:rsidRPr="007E42D2">
        <w:rPr>
          <w:rFonts w:ascii="Soberana Sans Light" w:hAnsi="Soberana Sans Light"/>
          <w:b/>
          <w:smallCaps/>
        </w:rPr>
        <w:t>I)</w:t>
      </w:r>
      <w:r w:rsidR="00721501" w:rsidRPr="007E42D2">
        <w:rPr>
          <w:rFonts w:ascii="Soberana Sans Light" w:hAnsi="Soberana Sans Light"/>
          <w:b/>
          <w:smallCaps/>
        </w:rPr>
        <w:tab/>
        <w:t>Notas al Estado de Situación Financiera</w:t>
      </w:r>
    </w:p>
    <w:p w14:paraId="2F0E05FD" w14:textId="77777777" w:rsidR="00721501" w:rsidRPr="007E42D2" w:rsidRDefault="00721501" w:rsidP="00721501">
      <w:pPr>
        <w:pStyle w:val="Texto"/>
        <w:spacing w:after="0" w:line="276" w:lineRule="auto"/>
        <w:rPr>
          <w:b/>
          <w:szCs w:val="18"/>
          <w:lang w:val="es-MX"/>
        </w:rPr>
      </w:pPr>
      <w:r w:rsidRPr="007E42D2">
        <w:rPr>
          <w:b/>
          <w:szCs w:val="18"/>
          <w:lang w:val="es-MX"/>
        </w:rPr>
        <w:t>Activo</w:t>
      </w:r>
    </w:p>
    <w:p w14:paraId="4808995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Efectivo y Equivalentes</w:t>
      </w:r>
    </w:p>
    <w:p w14:paraId="0CEEB389" w14:textId="316FC346" w:rsidR="00721501" w:rsidRPr="007E42D2" w:rsidRDefault="00721501" w:rsidP="00721501">
      <w:pPr>
        <w:autoSpaceDE w:val="0"/>
        <w:autoSpaceDN w:val="0"/>
        <w:adjustRightInd w:val="0"/>
        <w:spacing w:before="80"/>
        <w:ind w:left="993"/>
        <w:jc w:val="both"/>
        <w:rPr>
          <w:rFonts w:ascii="Arial" w:hAnsi="Arial" w:cs="Arial"/>
          <w:sz w:val="18"/>
          <w:szCs w:val="18"/>
        </w:rPr>
      </w:pPr>
      <w:r w:rsidRPr="007E42D2">
        <w:rPr>
          <w:rFonts w:ascii="Arial" w:hAnsi="Arial" w:cs="Arial"/>
          <w:sz w:val="18"/>
          <w:szCs w:val="18"/>
        </w:rPr>
        <w:t xml:space="preserve">En este rubro se integran los recursos monetarios que maneja el </w:t>
      </w:r>
      <w:r w:rsidR="00857A46">
        <w:rPr>
          <w:rFonts w:ascii="Arial" w:hAnsi="Arial" w:cs="Arial"/>
          <w:sz w:val="18"/>
          <w:szCs w:val="18"/>
        </w:rPr>
        <w:t>Instituto Tlaxcalteca para la Educación de Jóvenes y Personas Adultas</w:t>
      </w:r>
      <w:r w:rsidRPr="007E42D2">
        <w:rPr>
          <w:rFonts w:ascii="Arial" w:hAnsi="Arial" w:cs="Arial"/>
          <w:sz w:val="18"/>
          <w:szCs w:val="18"/>
        </w:rPr>
        <w:t xml:space="preserve"> </w:t>
      </w:r>
      <w:r w:rsidR="004C5B07">
        <w:rPr>
          <w:rFonts w:ascii="Arial" w:hAnsi="Arial" w:cs="Arial"/>
          <w:sz w:val="18"/>
          <w:szCs w:val="18"/>
        </w:rPr>
        <w:t>ITEJPA</w:t>
      </w:r>
      <w:r w:rsidRPr="007E42D2">
        <w:rPr>
          <w:rFonts w:ascii="Arial" w:hAnsi="Arial" w:cs="Arial"/>
          <w:sz w:val="18"/>
          <w:szCs w:val="18"/>
        </w:rPr>
        <w:t xml:space="preserve">, en cuentas bancarias en moneda nacional.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3C6A52F4"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75689C0B" w14:textId="77777777" w:rsidTr="005D4C62">
        <w:trPr>
          <w:trHeight w:val="60"/>
          <w:jc w:val="center"/>
        </w:trPr>
        <w:tc>
          <w:tcPr>
            <w:tcW w:w="2963" w:type="dxa"/>
            <w:shd w:val="clear" w:color="auto" w:fill="833C0C"/>
          </w:tcPr>
          <w:p w14:paraId="55FD3FB8" w14:textId="77777777" w:rsidR="00721501" w:rsidRPr="007E42D2" w:rsidRDefault="006D3398" w:rsidP="00721501">
            <w:pPr>
              <w:pStyle w:val="Texto"/>
              <w:spacing w:after="0" w:line="276" w:lineRule="auto"/>
              <w:ind w:firstLine="0"/>
              <w:jc w:val="center"/>
              <w:rPr>
                <w:b/>
                <w:color w:val="FFFFFF" w:themeColor="background1"/>
                <w:szCs w:val="18"/>
                <w:lang w:val="es-MX"/>
              </w:rPr>
            </w:pPr>
            <w:r>
              <w:rPr>
                <w:b/>
                <w:color w:val="FFFFFF" w:themeColor="background1"/>
                <w:szCs w:val="18"/>
                <w:lang w:val="es-MX"/>
              </w:rPr>
              <w:t>Por Fuente de Financiamiento</w:t>
            </w:r>
          </w:p>
        </w:tc>
        <w:tc>
          <w:tcPr>
            <w:tcW w:w="1715" w:type="dxa"/>
            <w:shd w:val="clear" w:color="auto" w:fill="833C0C"/>
          </w:tcPr>
          <w:p w14:paraId="6F8250F4" w14:textId="13C23015" w:rsidR="00721501" w:rsidRPr="007E42D2" w:rsidRDefault="006D3398" w:rsidP="00DA4830">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4C5B07">
              <w:rPr>
                <w:b/>
                <w:color w:val="FFFFFF" w:themeColor="background1"/>
                <w:szCs w:val="18"/>
                <w:lang w:val="es-MX"/>
              </w:rPr>
              <w:t>31 Dic.</w:t>
            </w:r>
            <w:r w:rsidR="00275E6F">
              <w:rPr>
                <w:b/>
                <w:color w:val="FFFFFF" w:themeColor="background1"/>
                <w:szCs w:val="18"/>
                <w:lang w:val="es-MX"/>
              </w:rPr>
              <w:t xml:space="preserve"> 2025</w:t>
            </w:r>
          </w:p>
        </w:tc>
      </w:tr>
      <w:tr w:rsidR="00721501" w:rsidRPr="007E42D2" w14:paraId="2C1E5C9B" w14:textId="77777777" w:rsidTr="00721501">
        <w:trPr>
          <w:trHeight w:val="60"/>
          <w:jc w:val="center"/>
        </w:trPr>
        <w:tc>
          <w:tcPr>
            <w:tcW w:w="2963" w:type="dxa"/>
            <w:shd w:val="clear" w:color="auto" w:fill="auto"/>
          </w:tcPr>
          <w:p w14:paraId="4937587E" w14:textId="2A84C2F4" w:rsidR="00721501" w:rsidRPr="007E42D2" w:rsidRDefault="00721501" w:rsidP="00721501">
            <w:pPr>
              <w:pStyle w:val="Texto"/>
              <w:spacing w:after="0" w:line="276" w:lineRule="auto"/>
              <w:ind w:firstLine="0"/>
              <w:jc w:val="left"/>
              <w:rPr>
                <w:szCs w:val="18"/>
                <w:lang w:val="es-MX"/>
              </w:rPr>
            </w:pPr>
            <w:r w:rsidRPr="007E42D2">
              <w:rPr>
                <w:szCs w:val="18"/>
                <w:lang w:val="es-MX"/>
              </w:rPr>
              <w:t>Ramo 33 FAETA</w:t>
            </w:r>
            <w:r w:rsidR="00CA2964">
              <w:rPr>
                <w:szCs w:val="18"/>
                <w:lang w:val="es-MX"/>
              </w:rPr>
              <w:t xml:space="preserve"> 2025</w:t>
            </w:r>
          </w:p>
        </w:tc>
        <w:tc>
          <w:tcPr>
            <w:tcW w:w="1715" w:type="dxa"/>
            <w:shd w:val="clear" w:color="auto" w:fill="auto"/>
          </w:tcPr>
          <w:p w14:paraId="6B4AB569" w14:textId="6B054562" w:rsidR="00D62A33" w:rsidRPr="007E42D2" w:rsidRDefault="007C501D" w:rsidP="002915C5">
            <w:pPr>
              <w:pStyle w:val="Texto"/>
              <w:spacing w:after="0" w:line="276" w:lineRule="auto"/>
              <w:ind w:firstLine="0"/>
              <w:jc w:val="right"/>
              <w:rPr>
                <w:szCs w:val="18"/>
                <w:lang w:val="es-MX"/>
              </w:rPr>
            </w:pPr>
            <w:r>
              <w:rPr>
                <w:szCs w:val="18"/>
                <w:lang w:val="es-MX"/>
              </w:rPr>
              <w:t>6,015,523.15</w:t>
            </w:r>
          </w:p>
        </w:tc>
      </w:tr>
      <w:tr w:rsidR="00721501" w:rsidRPr="007E42D2" w14:paraId="3C562183" w14:textId="77777777" w:rsidTr="00721501">
        <w:trPr>
          <w:trHeight w:val="60"/>
          <w:jc w:val="center"/>
        </w:trPr>
        <w:tc>
          <w:tcPr>
            <w:tcW w:w="2963" w:type="dxa"/>
            <w:shd w:val="clear" w:color="auto" w:fill="auto"/>
          </w:tcPr>
          <w:p w14:paraId="23D369AC" w14:textId="087973A2" w:rsidR="00721501" w:rsidRPr="007E42D2" w:rsidRDefault="00721501" w:rsidP="00721501">
            <w:pPr>
              <w:pStyle w:val="Texto"/>
              <w:spacing w:after="0" w:line="276" w:lineRule="auto"/>
              <w:ind w:firstLine="0"/>
              <w:jc w:val="left"/>
              <w:rPr>
                <w:szCs w:val="18"/>
                <w:lang w:val="es-MX"/>
              </w:rPr>
            </w:pPr>
            <w:r w:rsidRPr="007E42D2">
              <w:rPr>
                <w:szCs w:val="18"/>
                <w:lang w:val="es-MX"/>
              </w:rPr>
              <w:t>Ramo 11</w:t>
            </w:r>
            <w:r w:rsidR="00CA2964">
              <w:rPr>
                <w:szCs w:val="18"/>
                <w:lang w:val="es-MX"/>
              </w:rPr>
              <w:t xml:space="preserve"> 2025</w:t>
            </w:r>
          </w:p>
        </w:tc>
        <w:tc>
          <w:tcPr>
            <w:tcW w:w="1715" w:type="dxa"/>
            <w:shd w:val="clear" w:color="auto" w:fill="auto"/>
          </w:tcPr>
          <w:p w14:paraId="0089AA47" w14:textId="6417451B" w:rsidR="00011709" w:rsidRPr="007E42D2" w:rsidRDefault="007C501D" w:rsidP="007C501D">
            <w:pPr>
              <w:pStyle w:val="Texto"/>
              <w:spacing w:after="0" w:line="276" w:lineRule="auto"/>
              <w:ind w:firstLine="0"/>
              <w:jc w:val="right"/>
              <w:rPr>
                <w:szCs w:val="18"/>
                <w:lang w:val="es-MX"/>
              </w:rPr>
            </w:pPr>
            <w:r>
              <w:rPr>
                <w:szCs w:val="18"/>
                <w:lang w:val="es-MX"/>
              </w:rPr>
              <w:t>0.80</w:t>
            </w:r>
          </w:p>
        </w:tc>
      </w:tr>
      <w:tr w:rsidR="00721501" w:rsidRPr="007E42D2" w14:paraId="43FAE477" w14:textId="77777777" w:rsidTr="00721501">
        <w:trPr>
          <w:trHeight w:val="60"/>
          <w:jc w:val="center"/>
        </w:trPr>
        <w:tc>
          <w:tcPr>
            <w:tcW w:w="2963" w:type="dxa"/>
            <w:shd w:val="clear" w:color="auto" w:fill="auto"/>
          </w:tcPr>
          <w:p w14:paraId="4F506F83" w14:textId="1485F82C" w:rsidR="00721501" w:rsidRPr="007E42D2" w:rsidRDefault="00721501" w:rsidP="00721501">
            <w:pPr>
              <w:pStyle w:val="Texto"/>
              <w:spacing w:after="0" w:line="276" w:lineRule="auto"/>
              <w:ind w:firstLine="0"/>
              <w:jc w:val="left"/>
              <w:rPr>
                <w:szCs w:val="18"/>
                <w:lang w:val="es-MX"/>
              </w:rPr>
            </w:pPr>
            <w:r w:rsidRPr="007E42D2">
              <w:rPr>
                <w:szCs w:val="18"/>
                <w:lang w:val="es-MX"/>
              </w:rPr>
              <w:t>Estatal</w:t>
            </w:r>
            <w:r w:rsidR="00CA2964">
              <w:rPr>
                <w:szCs w:val="18"/>
                <w:lang w:val="es-MX"/>
              </w:rPr>
              <w:t xml:space="preserve"> 2025 y Ej. Anteriores</w:t>
            </w:r>
          </w:p>
        </w:tc>
        <w:tc>
          <w:tcPr>
            <w:tcW w:w="1715" w:type="dxa"/>
            <w:shd w:val="clear" w:color="auto" w:fill="auto"/>
          </w:tcPr>
          <w:p w14:paraId="5BD2E07C" w14:textId="2BF529EB" w:rsidR="00895DA7" w:rsidRPr="007E42D2" w:rsidRDefault="007C501D" w:rsidP="002915C5">
            <w:pPr>
              <w:pStyle w:val="Texto"/>
              <w:spacing w:after="0" w:line="276" w:lineRule="auto"/>
              <w:ind w:firstLine="0"/>
              <w:jc w:val="right"/>
              <w:rPr>
                <w:szCs w:val="18"/>
                <w:lang w:val="es-MX"/>
              </w:rPr>
            </w:pPr>
            <w:r>
              <w:rPr>
                <w:szCs w:val="18"/>
                <w:lang w:val="es-MX"/>
              </w:rPr>
              <w:t>631,814.49</w:t>
            </w:r>
          </w:p>
        </w:tc>
      </w:tr>
      <w:tr w:rsidR="00721501" w:rsidRPr="007E42D2" w14:paraId="7AA7D86D" w14:textId="77777777" w:rsidTr="00721501">
        <w:trPr>
          <w:trHeight w:val="60"/>
          <w:jc w:val="center"/>
        </w:trPr>
        <w:tc>
          <w:tcPr>
            <w:tcW w:w="2963" w:type="dxa"/>
            <w:shd w:val="clear" w:color="auto" w:fill="auto"/>
          </w:tcPr>
          <w:p w14:paraId="0B1B86E5" w14:textId="77777777" w:rsidR="00721501" w:rsidRPr="000C457F" w:rsidRDefault="00E81F5F" w:rsidP="00B40B47">
            <w:pPr>
              <w:pStyle w:val="Texto"/>
              <w:spacing w:after="0" w:line="276" w:lineRule="auto"/>
              <w:ind w:firstLine="0"/>
              <w:jc w:val="right"/>
              <w:rPr>
                <w:b/>
                <w:szCs w:val="18"/>
                <w:lang w:val="es-MX"/>
              </w:rPr>
            </w:pPr>
            <w:r w:rsidRPr="000C457F">
              <w:rPr>
                <w:b/>
                <w:szCs w:val="18"/>
                <w:lang w:val="es-MX"/>
              </w:rPr>
              <w:t>S</w:t>
            </w:r>
            <w:r w:rsidR="00721501" w:rsidRPr="000C457F">
              <w:rPr>
                <w:b/>
                <w:szCs w:val="18"/>
                <w:lang w:val="es-MX"/>
              </w:rPr>
              <w:t>uma</w:t>
            </w:r>
            <w:r w:rsidR="00EF7F06" w:rsidRPr="000C457F">
              <w:rPr>
                <w:b/>
                <w:szCs w:val="18"/>
                <w:lang w:val="es-MX"/>
              </w:rPr>
              <w:t>:</w:t>
            </w:r>
          </w:p>
        </w:tc>
        <w:tc>
          <w:tcPr>
            <w:tcW w:w="1715" w:type="dxa"/>
            <w:shd w:val="clear" w:color="auto" w:fill="auto"/>
          </w:tcPr>
          <w:p w14:paraId="3A12B49E" w14:textId="3211FB12" w:rsidR="00721501" w:rsidRPr="000C457F" w:rsidRDefault="00E47902" w:rsidP="009E2AB5">
            <w:pPr>
              <w:pStyle w:val="Texto"/>
              <w:spacing w:after="0" w:line="276" w:lineRule="auto"/>
              <w:ind w:firstLine="0"/>
              <w:jc w:val="right"/>
              <w:rPr>
                <w:b/>
                <w:szCs w:val="18"/>
                <w:lang w:val="es-MX"/>
              </w:rPr>
            </w:pPr>
            <w:r w:rsidRPr="000C457F">
              <w:rPr>
                <w:b/>
                <w:szCs w:val="18"/>
                <w:lang w:val="es-MX"/>
              </w:rPr>
              <w:fldChar w:fldCharType="begin"/>
            </w:r>
            <w:r w:rsidR="006D3398" w:rsidRPr="000C457F">
              <w:rPr>
                <w:b/>
                <w:szCs w:val="18"/>
                <w:lang w:val="es-MX"/>
              </w:rPr>
              <w:instrText xml:space="preserve"> =SUM(ABOVE) \# "$#,##0.00;($#,##0.00)" </w:instrText>
            </w:r>
            <w:r w:rsidRPr="000C457F">
              <w:rPr>
                <w:b/>
                <w:szCs w:val="18"/>
                <w:lang w:val="es-MX"/>
              </w:rPr>
              <w:fldChar w:fldCharType="separate"/>
            </w:r>
            <w:r w:rsidR="007C501D" w:rsidRPr="000C457F">
              <w:rPr>
                <w:b/>
                <w:noProof/>
                <w:szCs w:val="18"/>
                <w:lang w:val="es-MX"/>
              </w:rPr>
              <w:t>$</w:t>
            </w:r>
            <w:r w:rsidR="007C501D">
              <w:rPr>
                <w:b/>
                <w:noProof/>
                <w:szCs w:val="18"/>
                <w:lang w:val="es-MX"/>
              </w:rPr>
              <w:t xml:space="preserve">   6,647,338.44</w:t>
            </w:r>
            <w:r w:rsidRPr="000C457F">
              <w:rPr>
                <w:b/>
                <w:szCs w:val="18"/>
                <w:lang w:val="es-MX"/>
              </w:rPr>
              <w:fldChar w:fldCharType="end"/>
            </w:r>
          </w:p>
        </w:tc>
      </w:tr>
    </w:tbl>
    <w:p w14:paraId="1045585D" w14:textId="77777777" w:rsidR="007C501D" w:rsidRDefault="007C501D">
      <w:pPr>
        <w:rPr>
          <w:rFonts w:ascii="Arial" w:eastAsia="Times New Roman" w:hAnsi="Arial" w:cs="Arial"/>
          <w:b/>
          <w:sz w:val="18"/>
          <w:szCs w:val="18"/>
          <w:lang w:eastAsia="es-ES"/>
        </w:rPr>
      </w:pPr>
      <w:r>
        <w:rPr>
          <w:b/>
          <w:szCs w:val="18"/>
        </w:rPr>
        <w:br w:type="page"/>
      </w:r>
    </w:p>
    <w:p w14:paraId="6EB3B8C4" w14:textId="5813F25A" w:rsidR="00721501" w:rsidRPr="007E42D2" w:rsidRDefault="00721501" w:rsidP="0026616F">
      <w:pPr>
        <w:pStyle w:val="Texto"/>
        <w:numPr>
          <w:ilvl w:val="0"/>
          <w:numId w:val="5"/>
        </w:numPr>
        <w:spacing w:before="80" w:after="0" w:line="276" w:lineRule="auto"/>
        <w:ind w:left="1003" w:hanging="357"/>
        <w:rPr>
          <w:b/>
          <w:szCs w:val="18"/>
          <w:lang w:val="es-MX"/>
        </w:rPr>
      </w:pPr>
      <w:r w:rsidRPr="007E42D2">
        <w:rPr>
          <w:b/>
          <w:szCs w:val="18"/>
          <w:lang w:val="es-MX"/>
        </w:rPr>
        <w:lastRenderedPageBreak/>
        <w:t>Derechos a recibir Efectivo o Equivalentes</w:t>
      </w:r>
    </w:p>
    <w:p w14:paraId="7FC426C5" w14:textId="77777777" w:rsidR="00721501" w:rsidRPr="007E42D2" w:rsidRDefault="005F042F" w:rsidP="007C501D">
      <w:pPr>
        <w:autoSpaceDE w:val="0"/>
        <w:autoSpaceDN w:val="0"/>
        <w:adjustRightInd w:val="0"/>
        <w:spacing w:before="80" w:after="0"/>
        <w:ind w:left="992"/>
        <w:jc w:val="both"/>
        <w:rPr>
          <w:rFonts w:ascii="Arial" w:hAnsi="Arial" w:cs="Arial"/>
          <w:sz w:val="18"/>
          <w:szCs w:val="18"/>
        </w:rPr>
      </w:pPr>
      <w:r>
        <w:rPr>
          <w:rFonts w:ascii="Arial" w:hAnsi="Arial" w:cs="Arial"/>
          <w:sz w:val="18"/>
          <w:szCs w:val="18"/>
        </w:rPr>
        <w:t>S</w:t>
      </w:r>
      <w:r w:rsidR="00721501" w:rsidRPr="007E42D2">
        <w:rPr>
          <w:rFonts w:ascii="Arial" w:hAnsi="Arial" w:cs="Arial"/>
          <w:sz w:val="18"/>
          <w:szCs w:val="18"/>
        </w:rPr>
        <w:t>e presenta la integración de este rubro:</w:t>
      </w:r>
    </w:p>
    <w:p w14:paraId="23103F3E"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435"/>
        <w:gridCol w:w="2742"/>
      </w:tblGrid>
      <w:tr w:rsidR="00721501" w:rsidRPr="007E42D2" w14:paraId="74E858C7" w14:textId="77777777" w:rsidTr="005D4C62">
        <w:trPr>
          <w:trHeight w:val="60"/>
          <w:jc w:val="center"/>
        </w:trPr>
        <w:tc>
          <w:tcPr>
            <w:tcW w:w="5435" w:type="dxa"/>
            <w:shd w:val="clear" w:color="auto" w:fill="833C0C"/>
          </w:tcPr>
          <w:p w14:paraId="4156E1C0"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3D1F4D61" w14:textId="407B6040" w:rsidR="00721501" w:rsidRPr="007E42D2" w:rsidRDefault="00EF7F06" w:rsidP="00DA4830">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4C5B07">
              <w:rPr>
                <w:b/>
                <w:color w:val="FFFFFF" w:themeColor="background1"/>
                <w:szCs w:val="18"/>
                <w:lang w:val="es-MX"/>
              </w:rPr>
              <w:t>31 Dic.</w:t>
            </w:r>
            <w:r w:rsidR="00275E6F">
              <w:rPr>
                <w:b/>
                <w:color w:val="FFFFFF" w:themeColor="background1"/>
                <w:szCs w:val="18"/>
                <w:lang w:val="es-MX"/>
              </w:rPr>
              <w:t xml:space="preserve"> 2025</w:t>
            </w:r>
          </w:p>
        </w:tc>
      </w:tr>
      <w:tr w:rsidR="00160612" w:rsidRPr="00EF7F06" w14:paraId="6A0A9ECF" w14:textId="77777777" w:rsidTr="00EF7F06">
        <w:trPr>
          <w:trHeight w:val="60"/>
          <w:jc w:val="center"/>
        </w:trPr>
        <w:tc>
          <w:tcPr>
            <w:tcW w:w="5435" w:type="dxa"/>
            <w:shd w:val="clear" w:color="auto" w:fill="auto"/>
          </w:tcPr>
          <w:p w14:paraId="10A2C2A2" w14:textId="77777777" w:rsidR="00160612" w:rsidRDefault="00160612" w:rsidP="00EF7F06">
            <w:pPr>
              <w:pStyle w:val="Texto"/>
              <w:spacing w:after="0" w:line="276" w:lineRule="auto"/>
              <w:ind w:firstLine="0"/>
              <w:jc w:val="left"/>
              <w:rPr>
                <w:szCs w:val="18"/>
                <w:lang w:val="es-MX"/>
              </w:rPr>
            </w:pPr>
            <w:r>
              <w:rPr>
                <w:szCs w:val="18"/>
                <w:lang w:val="es-MX"/>
              </w:rPr>
              <w:t>Cuentas por Cobrar a Corto Plazo</w:t>
            </w:r>
          </w:p>
        </w:tc>
        <w:tc>
          <w:tcPr>
            <w:tcW w:w="2742" w:type="dxa"/>
            <w:shd w:val="clear" w:color="auto" w:fill="auto"/>
          </w:tcPr>
          <w:p w14:paraId="4F116989" w14:textId="5C35F738" w:rsidR="00160612" w:rsidRDefault="00DA4830" w:rsidP="00EF7F06">
            <w:pPr>
              <w:jc w:val="right"/>
              <w:rPr>
                <w:rFonts w:ascii="Arial" w:hAnsi="Arial" w:cs="Arial"/>
                <w:sz w:val="18"/>
                <w:szCs w:val="16"/>
              </w:rPr>
            </w:pPr>
            <w:r>
              <w:rPr>
                <w:rFonts w:ascii="Arial" w:hAnsi="Arial" w:cs="Arial"/>
                <w:sz w:val="18"/>
                <w:szCs w:val="16"/>
              </w:rPr>
              <w:t>2,50</w:t>
            </w:r>
            <w:r w:rsidR="006923F0">
              <w:rPr>
                <w:rFonts w:ascii="Arial" w:hAnsi="Arial" w:cs="Arial"/>
                <w:sz w:val="18"/>
                <w:szCs w:val="16"/>
              </w:rPr>
              <w:t>0</w:t>
            </w:r>
            <w:r w:rsidR="00D62A33">
              <w:rPr>
                <w:rFonts w:ascii="Arial" w:hAnsi="Arial" w:cs="Arial"/>
                <w:sz w:val="18"/>
                <w:szCs w:val="16"/>
              </w:rPr>
              <w:t>.00</w:t>
            </w:r>
          </w:p>
        </w:tc>
      </w:tr>
      <w:tr w:rsidR="00EF7F06" w:rsidRPr="00EF7F06" w14:paraId="0D68EE25" w14:textId="77777777" w:rsidTr="00EF7F06">
        <w:trPr>
          <w:trHeight w:val="60"/>
          <w:jc w:val="center"/>
        </w:trPr>
        <w:tc>
          <w:tcPr>
            <w:tcW w:w="5435" w:type="dxa"/>
            <w:shd w:val="clear" w:color="auto" w:fill="auto"/>
          </w:tcPr>
          <w:p w14:paraId="347B5693" w14:textId="77777777" w:rsidR="00EF7F06" w:rsidRPr="007E42D2" w:rsidRDefault="00EF7F06" w:rsidP="00EF7F06">
            <w:pPr>
              <w:pStyle w:val="Texto"/>
              <w:spacing w:after="0" w:line="276" w:lineRule="auto"/>
              <w:ind w:firstLine="0"/>
              <w:jc w:val="left"/>
              <w:rPr>
                <w:szCs w:val="18"/>
                <w:lang w:val="es-MX"/>
              </w:rPr>
            </w:pPr>
            <w:r>
              <w:rPr>
                <w:szCs w:val="18"/>
                <w:lang w:val="es-MX"/>
              </w:rPr>
              <w:t>Deudores Diversos por Cobrar a Corto Plazo</w:t>
            </w:r>
          </w:p>
        </w:tc>
        <w:tc>
          <w:tcPr>
            <w:tcW w:w="2742" w:type="dxa"/>
            <w:shd w:val="clear" w:color="auto" w:fill="auto"/>
          </w:tcPr>
          <w:p w14:paraId="7AB5040A" w14:textId="527ABC35" w:rsidR="00EF7F06" w:rsidRPr="00EF7F06" w:rsidRDefault="007C501D" w:rsidP="001568BB">
            <w:pPr>
              <w:jc w:val="right"/>
              <w:rPr>
                <w:rFonts w:ascii="Arial" w:hAnsi="Arial" w:cs="Arial"/>
                <w:sz w:val="18"/>
                <w:szCs w:val="16"/>
              </w:rPr>
            </w:pPr>
            <w:r>
              <w:rPr>
                <w:rFonts w:ascii="Arial" w:hAnsi="Arial" w:cs="Arial"/>
                <w:sz w:val="18"/>
                <w:szCs w:val="16"/>
              </w:rPr>
              <w:t>0.00</w:t>
            </w:r>
          </w:p>
        </w:tc>
      </w:tr>
      <w:tr w:rsidR="00EF7F06" w:rsidRPr="00EF7F06" w14:paraId="0CB9C944" w14:textId="77777777" w:rsidTr="00EF7F06">
        <w:trPr>
          <w:trHeight w:val="60"/>
          <w:jc w:val="center"/>
        </w:trPr>
        <w:tc>
          <w:tcPr>
            <w:tcW w:w="5435" w:type="dxa"/>
            <w:shd w:val="clear" w:color="auto" w:fill="auto"/>
          </w:tcPr>
          <w:p w14:paraId="0D84B452" w14:textId="77777777" w:rsidR="00EF7F06" w:rsidRDefault="00EF7F06" w:rsidP="00EF7F06">
            <w:pPr>
              <w:pStyle w:val="Texto"/>
              <w:spacing w:after="0" w:line="276" w:lineRule="auto"/>
              <w:ind w:firstLine="0"/>
              <w:jc w:val="left"/>
              <w:rPr>
                <w:szCs w:val="18"/>
                <w:lang w:val="es-MX"/>
              </w:rPr>
            </w:pPr>
            <w:r>
              <w:rPr>
                <w:szCs w:val="18"/>
                <w:lang w:val="es-MX"/>
              </w:rPr>
              <w:t>Otros Derechos a Recibir Efectivo o Equivalentes a Corto Plazo</w:t>
            </w:r>
          </w:p>
        </w:tc>
        <w:tc>
          <w:tcPr>
            <w:tcW w:w="2742" w:type="dxa"/>
            <w:shd w:val="clear" w:color="auto" w:fill="auto"/>
          </w:tcPr>
          <w:p w14:paraId="37066E14" w14:textId="790588AF" w:rsidR="00EF7F06" w:rsidRDefault="007C501D" w:rsidP="007A38E7">
            <w:pPr>
              <w:jc w:val="right"/>
              <w:rPr>
                <w:rFonts w:ascii="Arial" w:hAnsi="Arial" w:cs="Arial"/>
                <w:sz w:val="18"/>
                <w:szCs w:val="16"/>
              </w:rPr>
            </w:pPr>
            <w:r>
              <w:rPr>
                <w:rFonts w:ascii="Arial" w:hAnsi="Arial" w:cs="Arial"/>
                <w:sz w:val="18"/>
                <w:szCs w:val="16"/>
              </w:rPr>
              <w:t>1,237.08</w:t>
            </w:r>
          </w:p>
        </w:tc>
      </w:tr>
      <w:tr w:rsidR="00EF7F06" w:rsidRPr="000C457F" w14:paraId="359BEF50" w14:textId="77777777" w:rsidTr="00EF7F06">
        <w:trPr>
          <w:trHeight w:val="60"/>
          <w:jc w:val="center"/>
        </w:trPr>
        <w:tc>
          <w:tcPr>
            <w:tcW w:w="5435" w:type="dxa"/>
            <w:shd w:val="clear" w:color="auto" w:fill="auto"/>
          </w:tcPr>
          <w:p w14:paraId="4E6ADA91" w14:textId="77777777" w:rsidR="00EF7F06" w:rsidRPr="000C457F" w:rsidRDefault="00EF7F06" w:rsidP="00EF7F06">
            <w:pPr>
              <w:pStyle w:val="Texto"/>
              <w:spacing w:after="0" w:line="276" w:lineRule="auto"/>
              <w:ind w:firstLine="0"/>
              <w:jc w:val="right"/>
              <w:rPr>
                <w:b/>
                <w:szCs w:val="18"/>
                <w:lang w:val="es-MX"/>
              </w:rPr>
            </w:pPr>
            <w:r w:rsidRPr="000C457F">
              <w:rPr>
                <w:b/>
                <w:szCs w:val="18"/>
                <w:lang w:val="es-MX"/>
              </w:rPr>
              <w:t>Suma:</w:t>
            </w:r>
          </w:p>
        </w:tc>
        <w:tc>
          <w:tcPr>
            <w:tcW w:w="2742" w:type="dxa"/>
            <w:shd w:val="clear" w:color="auto" w:fill="auto"/>
          </w:tcPr>
          <w:p w14:paraId="744FD499" w14:textId="31787F97" w:rsidR="00EF7F06" w:rsidRPr="000C457F" w:rsidRDefault="00E47902" w:rsidP="00EF7F06">
            <w:pPr>
              <w:jc w:val="right"/>
              <w:rPr>
                <w:rFonts w:ascii="Arial" w:hAnsi="Arial" w:cs="Arial"/>
                <w:b/>
                <w:sz w:val="18"/>
                <w:szCs w:val="16"/>
              </w:rPr>
            </w:pPr>
            <w:r w:rsidRPr="000C457F">
              <w:rPr>
                <w:rFonts w:ascii="Arial" w:hAnsi="Arial" w:cs="Arial"/>
                <w:b/>
                <w:sz w:val="18"/>
                <w:szCs w:val="16"/>
              </w:rPr>
              <w:fldChar w:fldCharType="begin"/>
            </w:r>
            <w:r w:rsidR="00EF7F06" w:rsidRPr="000C457F">
              <w:rPr>
                <w:rFonts w:ascii="Arial" w:hAnsi="Arial" w:cs="Arial"/>
                <w:b/>
                <w:sz w:val="18"/>
                <w:szCs w:val="16"/>
              </w:rPr>
              <w:instrText xml:space="preserve"> =SUM(ABOVE) \# "$#,##0.00;($#,##0.00)" </w:instrText>
            </w:r>
            <w:r w:rsidRPr="000C457F">
              <w:rPr>
                <w:rFonts w:ascii="Arial" w:hAnsi="Arial" w:cs="Arial"/>
                <w:b/>
                <w:sz w:val="18"/>
                <w:szCs w:val="16"/>
              </w:rPr>
              <w:fldChar w:fldCharType="separate"/>
            </w:r>
            <w:r w:rsidR="007C501D" w:rsidRPr="000C457F">
              <w:rPr>
                <w:rFonts w:ascii="Arial" w:hAnsi="Arial" w:cs="Arial"/>
                <w:b/>
                <w:noProof/>
                <w:sz w:val="18"/>
                <w:szCs w:val="16"/>
              </w:rPr>
              <w:t>$</w:t>
            </w:r>
            <w:r w:rsidR="007C501D">
              <w:rPr>
                <w:rFonts w:ascii="Arial" w:hAnsi="Arial" w:cs="Arial"/>
                <w:b/>
                <w:noProof/>
                <w:sz w:val="18"/>
                <w:szCs w:val="16"/>
              </w:rPr>
              <w:t xml:space="preserve">   3,737.08</w:t>
            </w:r>
            <w:r w:rsidRPr="000C457F">
              <w:rPr>
                <w:rFonts w:ascii="Arial" w:hAnsi="Arial" w:cs="Arial"/>
                <w:b/>
                <w:sz w:val="18"/>
                <w:szCs w:val="16"/>
              </w:rPr>
              <w:fldChar w:fldCharType="end"/>
            </w:r>
          </w:p>
        </w:tc>
      </w:tr>
    </w:tbl>
    <w:p w14:paraId="3A38A21C" w14:textId="77777777" w:rsidR="00721501" w:rsidRPr="000C457F" w:rsidRDefault="00721501" w:rsidP="00721501">
      <w:pPr>
        <w:pStyle w:val="ROMANOS"/>
        <w:spacing w:after="0" w:line="276" w:lineRule="auto"/>
        <w:rPr>
          <w:b/>
          <w:lang w:val="es-MX"/>
        </w:rPr>
      </w:pPr>
    </w:p>
    <w:p w14:paraId="6F132AA1" w14:textId="38232CB8" w:rsidR="00AC5F9A" w:rsidRPr="007E42D2" w:rsidRDefault="00AC5F9A" w:rsidP="00AC5F9A">
      <w:pPr>
        <w:pStyle w:val="Texto"/>
        <w:numPr>
          <w:ilvl w:val="0"/>
          <w:numId w:val="5"/>
        </w:numPr>
        <w:spacing w:after="0" w:line="276" w:lineRule="auto"/>
        <w:rPr>
          <w:b/>
          <w:szCs w:val="18"/>
          <w:lang w:val="es-MX"/>
        </w:rPr>
      </w:pPr>
      <w:r w:rsidRPr="007E42D2">
        <w:rPr>
          <w:b/>
          <w:szCs w:val="18"/>
          <w:lang w:val="es-MX"/>
        </w:rPr>
        <w:t xml:space="preserve">Derechos a recibir </w:t>
      </w:r>
      <w:r>
        <w:rPr>
          <w:b/>
          <w:szCs w:val="18"/>
          <w:lang w:val="es-MX"/>
        </w:rPr>
        <w:t>Bienes o Servicios</w:t>
      </w:r>
    </w:p>
    <w:p w14:paraId="4D575BF2" w14:textId="46C15C8A" w:rsidR="00AC5F9A" w:rsidRPr="007E42D2" w:rsidRDefault="00207F41" w:rsidP="00AC5F9A">
      <w:pPr>
        <w:autoSpaceDE w:val="0"/>
        <w:autoSpaceDN w:val="0"/>
        <w:adjustRightInd w:val="0"/>
        <w:spacing w:before="80"/>
        <w:ind w:left="993"/>
        <w:jc w:val="both"/>
        <w:rPr>
          <w:rFonts w:ascii="Arial" w:hAnsi="Arial" w:cs="Arial"/>
          <w:sz w:val="18"/>
          <w:szCs w:val="18"/>
        </w:rPr>
      </w:pPr>
      <w:r>
        <w:rPr>
          <w:rFonts w:ascii="Arial" w:hAnsi="Arial" w:cs="Arial"/>
          <w:sz w:val="18"/>
          <w:szCs w:val="18"/>
        </w:rPr>
        <w:t>Este rubro está integrado así</w:t>
      </w:r>
      <w:r w:rsidR="00AC5F9A" w:rsidRPr="007E42D2">
        <w:rPr>
          <w:rFonts w:ascii="Arial" w:hAnsi="Arial" w:cs="Arial"/>
          <w:sz w:val="18"/>
          <w:szCs w:val="18"/>
        </w:rPr>
        <w:t>:</w:t>
      </w:r>
    </w:p>
    <w:p w14:paraId="2B6F3DB0" w14:textId="77777777" w:rsidR="00AC5F9A" w:rsidRPr="007E42D2" w:rsidRDefault="00AC5F9A" w:rsidP="00AC5F9A">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435"/>
        <w:gridCol w:w="2742"/>
      </w:tblGrid>
      <w:tr w:rsidR="00AC5F9A" w:rsidRPr="007E42D2" w14:paraId="62C1B131" w14:textId="77777777" w:rsidTr="005D4C62">
        <w:trPr>
          <w:trHeight w:val="60"/>
          <w:jc w:val="center"/>
        </w:trPr>
        <w:tc>
          <w:tcPr>
            <w:tcW w:w="5435" w:type="dxa"/>
            <w:shd w:val="clear" w:color="auto" w:fill="833C0C"/>
          </w:tcPr>
          <w:p w14:paraId="659E5C8E" w14:textId="77777777" w:rsidR="00AC5F9A" w:rsidRPr="007E42D2" w:rsidRDefault="00AC5F9A" w:rsidP="00AC5F9A">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0751A8B4" w14:textId="3C705EFB" w:rsidR="00AC5F9A" w:rsidRPr="007E42D2" w:rsidRDefault="00AC5F9A"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4C5B07">
              <w:rPr>
                <w:b/>
                <w:color w:val="FFFFFF" w:themeColor="background1"/>
                <w:szCs w:val="18"/>
                <w:lang w:val="es-MX"/>
              </w:rPr>
              <w:t>31 Dic.</w:t>
            </w:r>
            <w:r w:rsidR="00275E6F">
              <w:rPr>
                <w:b/>
                <w:color w:val="FFFFFF" w:themeColor="background1"/>
                <w:szCs w:val="18"/>
                <w:lang w:val="es-MX"/>
              </w:rPr>
              <w:t xml:space="preserve"> 2025</w:t>
            </w:r>
          </w:p>
        </w:tc>
      </w:tr>
      <w:tr w:rsidR="00AC5F9A" w:rsidRPr="00EF7F06" w14:paraId="50DDD44C" w14:textId="77777777" w:rsidTr="00207F41">
        <w:trPr>
          <w:trHeight w:val="60"/>
          <w:jc w:val="center"/>
        </w:trPr>
        <w:tc>
          <w:tcPr>
            <w:tcW w:w="5435" w:type="dxa"/>
            <w:shd w:val="clear" w:color="auto" w:fill="auto"/>
          </w:tcPr>
          <w:p w14:paraId="36314051" w14:textId="253D35A6" w:rsidR="00AC5F9A" w:rsidRDefault="00207F41" w:rsidP="00AC5F9A">
            <w:pPr>
              <w:pStyle w:val="Texto"/>
              <w:spacing w:after="0" w:line="276" w:lineRule="auto"/>
              <w:ind w:firstLine="0"/>
              <w:jc w:val="left"/>
              <w:rPr>
                <w:szCs w:val="18"/>
                <w:lang w:val="es-MX"/>
              </w:rPr>
            </w:pPr>
            <w:r>
              <w:rPr>
                <w:szCs w:val="18"/>
                <w:lang w:val="es-MX"/>
              </w:rPr>
              <w:t>Anticipo a Proveedores por adquisición de bienes y prestación de servicios a corto plazo</w:t>
            </w:r>
          </w:p>
        </w:tc>
        <w:tc>
          <w:tcPr>
            <w:tcW w:w="2742" w:type="dxa"/>
            <w:shd w:val="clear" w:color="auto" w:fill="auto"/>
            <w:vAlign w:val="center"/>
          </w:tcPr>
          <w:p w14:paraId="1A7D3819" w14:textId="7ECCBF69" w:rsidR="00AC5F9A" w:rsidRDefault="00AB1C84" w:rsidP="00AC5F9A">
            <w:pPr>
              <w:jc w:val="right"/>
              <w:rPr>
                <w:rFonts w:ascii="Arial" w:hAnsi="Arial" w:cs="Arial"/>
                <w:sz w:val="18"/>
                <w:szCs w:val="16"/>
              </w:rPr>
            </w:pPr>
            <w:r>
              <w:rPr>
                <w:rFonts w:ascii="Arial" w:hAnsi="Arial" w:cs="Arial"/>
                <w:sz w:val="18"/>
                <w:szCs w:val="16"/>
              </w:rPr>
              <w:t>0.00</w:t>
            </w:r>
          </w:p>
        </w:tc>
      </w:tr>
      <w:tr w:rsidR="00AC5F9A" w:rsidRPr="000C457F" w14:paraId="055FA2C2" w14:textId="77777777" w:rsidTr="00AC5F9A">
        <w:trPr>
          <w:trHeight w:val="60"/>
          <w:jc w:val="center"/>
        </w:trPr>
        <w:tc>
          <w:tcPr>
            <w:tcW w:w="5435" w:type="dxa"/>
            <w:shd w:val="clear" w:color="auto" w:fill="auto"/>
          </w:tcPr>
          <w:p w14:paraId="692650CE" w14:textId="77777777" w:rsidR="00AC5F9A" w:rsidRPr="000C457F" w:rsidRDefault="00AC5F9A" w:rsidP="00AC5F9A">
            <w:pPr>
              <w:pStyle w:val="Texto"/>
              <w:spacing w:after="0" w:line="276" w:lineRule="auto"/>
              <w:ind w:firstLine="0"/>
              <w:jc w:val="right"/>
              <w:rPr>
                <w:b/>
                <w:szCs w:val="18"/>
                <w:lang w:val="es-MX"/>
              </w:rPr>
            </w:pPr>
            <w:r w:rsidRPr="000C457F">
              <w:rPr>
                <w:b/>
                <w:szCs w:val="18"/>
                <w:lang w:val="es-MX"/>
              </w:rPr>
              <w:t>Suma:</w:t>
            </w:r>
          </w:p>
        </w:tc>
        <w:tc>
          <w:tcPr>
            <w:tcW w:w="2742" w:type="dxa"/>
            <w:shd w:val="clear" w:color="auto" w:fill="auto"/>
          </w:tcPr>
          <w:p w14:paraId="7DF6EFEF" w14:textId="4A5129CC" w:rsidR="00AC5F9A" w:rsidRPr="000C457F" w:rsidRDefault="00AC5F9A" w:rsidP="00AC5F9A">
            <w:pPr>
              <w:jc w:val="right"/>
              <w:rPr>
                <w:rFonts w:ascii="Arial" w:hAnsi="Arial" w:cs="Arial"/>
                <w:b/>
                <w:sz w:val="18"/>
                <w:szCs w:val="16"/>
              </w:rPr>
            </w:pPr>
            <w:r w:rsidRPr="000C457F">
              <w:rPr>
                <w:rFonts w:ascii="Arial" w:hAnsi="Arial" w:cs="Arial"/>
                <w:b/>
                <w:sz w:val="18"/>
                <w:szCs w:val="16"/>
              </w:rPr>
              <w:fldChar w:fldCharType="begin"/>
            </w:r>
            <w:r w:rsidRPr="000C457F">
              <w:rPr>
                <w:rFonts w:ascii="Arial" w:hAnsi="Arial" w:cs="Arial"/>
                <w:b/>
                <w:sz w:val="18"/>
                <w:szCs w:val="16"/>
              </w:rPr>
              <w:instrText xml:space="preserve"> =SUM(ABOVE) \# "$#,##0.00;($#,##0.00)" </w:instrText>
            </w:r>
            <w:r w:rsidRPr="000C457F">
              <w:rPr>
                <w:rFonts w:ascii="Arial" w:hAnsi="Arial" w:cs="Arial"/>
                <w:b/>
                <w:sz w:val="18"/>
                <w:szCs w:val="16"/>
              </w:rPr>
              <w:fldChar w:fldCharType="separate"/>
            </w:r>
            <w:r w:rsidR="00AB1C84" w:rsidRPr="000C457F">
              <w:rPr>
                <w:rFonts w:ascii="Arial" w:hAnsi="Arial" w:cs="Arial"/>
                <w:b/>
                <w:noProof/>
                <w:sz w:val="18"/>
                <w:szCs w:val="16"/>
              </w:rPr>
              <w:t>$</w:t>
            </w:r>
            <w:r w:rsidR="00AB1C84">
              <w:rPr>
                <w:rFonts w:ascii="Arial" w:hAnsi="Arial" w:cs="Arial"/>
                <w:b/>
                <w:noProof/>
                <w:sz w:val="18"/>
                <w:szCs w:val="16"/>
              </w:rPr>
              <w:t xml:space="preserve">   0.00</w:t>
            </w:r>
            <w:r w:rsidRPr="000C457F">
              <w:rPr>
                <w:rFonts w:ascii="Arial" w:hAnsi="Arial" w:cs="Arial"/>
                <w:b/>
                <w:sz w:val="18"/>
                <w:szCs w:val="16"/>
              </w:rPr>
              <w:fldChar w:fldCharType="end"/>
            </w:r>
          </w:p>
        </w:tc>
      </w:tr>
    </w:tbl>
    <w:p w14:paraId="40F39490" w14:textId="77777777" w:rsidR="00AC5F9A" w:rsidRPr="000C457F" w:rsidRDefault="00AC5F9A" w:rsidP="00AC5F9A">
      <w:pPr>
        <w:pStyle w:val="ROMANOS"/>
        <w:spacing w:after="0" w:line="276" w:lineRule="auto"/>
        <w:rPr>
          <w:b/>
          <w:lang w:val="es-MX"/>
        </w:rPr>
      </w:pPr>
    </w:p>
    <w:p w14:paraId="5B7F799D"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Bienes Muebles</w:t>
      </w:r>
    </w:p>
    <w:p w14:paraId="44697006" w14:textId="6C931CB5" w:rsidR="00721501" w:rsidRPr="007E42D2" w:rsidRDefault="005F042F" w:rsidP="00721501">
      <w:pPr>
        <w:autoSpaceDE w:val="0"/>
        <w:autoSpaceDN w:val="0"/>
        <w:adjustRightInd w:val="0"/>
        <w:spacing w:before="80"/>
        <w:ind w:left="709"/>
        <w:jc w:val="both"/>
        <w:rPr>
          <w:rFonts w:ascii="Arial" w:hAnsi="Arial" w:cs="Arial"/>
          <w:sz w:val="18"/>
          <w:szCs w:val="18"/>
        </w:rPr>
      </w:pPr>
      <w:r>
        <w:rPr>
          <w:rFonts w:ascii="Arial" w:hAnsi="Arial" w:cs="Arial"/>
          <w:sz w:val="18"/>
          <w:szCs w:val="18"/>
        </w:rPr>
        <w:t>S</w:t>
      </w:r>
      <w:r w:rsidR="00721501" w:rsidRPr="007E42D2">
        <w:rPr>
          <w:rFonts w:ascii="Arial" w:hAnsi="Arial" w:cs="Arial"/>
          <w:sz w:val="18"/>
          <w:szCs w:val="18"/>
        </w:rPr>
        <w:t xml:space="preserve">e presenta la integración de los bienes muebles al </w:t>
      </w:r>
      <w:r w:rsidR="00AC5F9A">
        <w:rPr>
          <w:rFonts w:ascii="Arial" w:hAnsi="Arial" w:cs="Arial"/>
          <w:sz w:val="18"/>
          <w:szCs w:val="18"/>
        </w:rPr>
        <w:t>3</w:t>
      </w:r>
      <w:r w:rsidR="00AB1C84">
        <w:rPr>
          <w:rFonts w:ascii="Arial" w:hAnsi="Arial" w:cs="Arial"/>
          <w:sz w:val="18"/>
          <w:szCs w:val="18"/>
        </w:rPr>
        <w:t>1</w:t>
      </w:r>
      <w:r w:rsidR="00A77897">
        <w:rPr>
          <w:rFonts w:ascii="Arial" w:hAnsi="Arial" w:cs="Arial"/>
          <w:sz w:val="18"/>
          <w:szCs w:val="18"/>
        </w:rPr>
        <w:t xml:space="preserve"> de </w:t>
      </w:r>
      <w:r w:rsidR="00275E6F">
        <w:rPr>
          <w:rFonts w:ascii="Arial" w:hAnsi="Arial" w:cs="Arial"/>
          <w:sz w:val="18"/>
          <w:szCs w:val="18"/>
        </w:rPr>
        <w:t>marzo</w:t>
      </w:r>
      <w:r w:rsidR="00721501" w:rsidRPr="007E42D2">
        <w:rPr>
          <w:rFonts w:ascii="Arial" w:hAnsi="Arial" w:cs="Arial"/>
          <w:sz w:val="18"/>
          <w:szCs w:val="18"/>
        </w:rPr>
        <w:t xml:space="preserve"> de </w:t>
      </w:r>
      <w:r w:rsidR="006923F0">
        <w:rPr>
          <w:rFonts w:ascii="Arial" w:hAnsi="Arial" w:cs="Arial"/>
          <w:sz w:val="18"/>
          <w:szCs w:val="18"/>
        </w:rPr>
        <w:t>202</w:t>
      </w:r>
      <w:r w:rsidR="00275E6F">
        <w:rPr>
          <w:rFonts w:ascii="Arial" w:hAnsi="Arial" w:cs="Arial"/>
          <w:sz w:val="18"/>
          <w:szCs w:val="18"/>
        </w:rPr>
        <w:t>5</w:t>
      </w:r>
      <w:r w:rsidR="006923F0">
        <w:rPr>
          <w:rFonts w:ascii="Arial" w:hAnsi="Arial" w:cs="Arial"/>
          <w:sz w:val="18"/>
          <w:szCs w:val="18"/>
        </w:rPr>
        <w:t>:</w:t>
      </w:r>
    </w:p>
    <w:p w14:paraId="1BFB76EA"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4374"/>
        <w:gridCol w:w="2742"/>
      </w:tblGrid>
      <w:tr w:rsidR="00721501" w:rsidRPr="007E42D2" w14:paraId="1126265B" w14:textId="77777777" w:rsidTr="005D4C62">
        <w:trPr>
          <w:trHeight w:val="60"/>
          <w:jc w:val="center"/>
        </w:trPr>
        <w:tc>
          <w:tcPr>
            <w:tcW w:w="4374" w:type="dxa"/>
            <w:shd w:val="clear" w:color="auto" w:fill="833C0C"/>
          </w:tcPr>
          <w:p w14:paraId="190DB598"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3DFC3FBE" w14:textId="60F4013B" w:rsidR="00721501" w:rsidRPr="007E42D2" w:rsidRDefault="00A20210"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4C5B07">
              <w:rPr>
                <w:b/>
                <w:color w:val="FFFFFF" w:themeColor="background1"/>
                <w:szCs w:val="18"/>
                <w:lang w:val="es-MX"/>
              </w:rPr>
              <w:t>31 Dic.</w:t>
            </w:r>
            <w:r w:rsidR="00275E6F">
              <w:rPr>
                <w:b/>
                <w:color w:val="FFFFFF" w:themeColor="background1"/>
                <w:szCs w:val="18"/>
                <w:lang w:val="es-MX"/>
              </w:rPr>
              <w:t xml:space="preserve"> 2025</w:t>
            </w:r>
          </w:p>
        </w:tc>
      </w:tr>
      <w:tr w:rsidR="00721501" w:rsidRPr="007E42D2" w14:paraId="1C731719" w14:textId="77777777" w:rsidTr="00721501">
        <w:trPr>
          <w:trHeight w:val="60"/>
          <w:jc w:val="center"/>
        </w:trPr>
        <w:tc>
          <w:tcPr>
            <w:tcW w:w="4374" w:type="dxa"/>
            <w:shd w:val="clear" w:color="auto" w:fill="auto"/>
          </w:tcPr>
          <w:p w14:paraId="7F9A2BB9" w14:textId="77777777" w:rsidR="00721501" w:rsidRPr="007E42D2" w:rsidRDefault="00721501" w:rsidP="00721501">
            <w:pPr>
              <w:pStyle w:val="Texto"/>
              <w:spacing w:after="0" w:line="276" w:lineRule="auto"/>
              <w:ind w:firstLine="0"/>
              <w:jc w:val="left"/>
              <w:rPr>
                <w:szCs w:val="18"/>
                <w:lang w:val="es-MX"/>
              </w:rPr>
            </w:pPr>
            <w:r>
              <w:rPr>
                <w:szCs w:val="18"/>
                <w:lang w:val="es-MX"/>
              </w:rPr>
              <w:t>Mobiliario y Equipo de Administración</w:t>
            </w:r>
          </w:p>
        </w:tc>
        <w:tc>
          <w:tcPr>
            <w:tcW w:w="2742" w:type="dxa"/>
            <w:shd w:val="clear" w:color="auto" w:fill="auto"/>
          </w:tcPr>
          <w:p w14:paraId="588C6106" w14:textId="37096023" w:rsidR="00721501" w:rsidRPr="007E42D2" w:rsidRDefault="00BD48B5" w:rsidP="006923F0">
            <w:pPr>
              <w:pStyle w:val="Texto"/>
              <w:spacing w:after="0" w:line="276" w:lineRule="auto"/>
              <w:ind w:firstLine="0"/>
              <w:jc w:val="right"/>
              <w:rPr>
                <w:szCs w:val="18"/>
                <w:lang w:val="es-MX"/>
              </w:rPr>
            </w:pPr>
            <w:r>
              <w:rPr>
                <w:szCs w:val="18"/>
                <w:lang w:val="es-MX"/>
              </w:rPr>
              <w:t>8,171,412.76</w:t>
            </w:r>
          </w:p>
        </w:tc>
      </w:tr>
      <w:tr w:rsidR="00BD48B5" w:rsidRPr="007E42D2" w14:paraId="0EF537CD" w14:textId="77777777" w:rsidTr="00721501">
        <w:trPr>
          <w:trHeight w:val="60"/>
          <w:jc w:val="center"/>
        </w:trPr>
        <w:tc>
          <w:tcPr>
            <w:tcW w:w="4374" w:type="dxa"/>
            <w:shd w:val="clear" w:color="auto" w:fill="auto"/>
          </w:tcPr>
          <w:p w14:paraId="5E10D901" w14:textId="5E3203AF" w:rsidR="00BD48B5" w:rsidRDefault="00BD48B5" w:rsidP="00721501">
            <w:pPr>
              <w:pStyle w:val="Texto"/>
              <w:spacing w:after="0" w:line="276" w:lineRule="auto"/>
              <w:ind w:firstLine="0"/>
              <w:jc w:val="left"/>
              <w:rPr>
                <w:szCs w:val="18"/>
                <w:lang w:val="es-MX"/>
              </w:rPr>
            </w:pPr>
            <w:r>
              <w:rPr>
                <w:szCs w:val="18"/>
                <w:lang w:val="es-MX"/>
              </w:rPr>
              <w:t>Mobiliario y Equipo Educacional y Recreativo</w:t>
            </w:r>
          </w:p>
        </w:tc>
        <w:tc>
          <w:tcPr>
            <w:tcW w:w="2742" w:type="dxa"/>
            <w:shd w:val="clear" w:color="auto" w:fill="auto"/>
          </w:tcPr>
          <w:p w14:paraId="4761D355" w14:textId="34C7D318" w:rsidR="00BD48B5" w:rsidRDefault="00BD48B5" w:rsidP="006923F0">
            <w:pPr>
              <w:pStyle w:val="Texto"/>
              <w:spacing w:after="0" w:line="276" w:lineRule="auto"/>
              <w:ind w:firstLine="0"/>
              <w:jc w:val="right"/>
              <w:rPr>
                <w:szCs w:val="18"/>
                <w:lang w:val="es-MX"/>
              </w:rPr>
            </w:pPr>
            <w:r>
              <w:rPr>
                <w:szCs w:val="18"/>
                <w:lang w:val="es-MX"/>
              </w:rPr>
              <w:t>614,645.21</w:t>
            </w:r>
          </w:p>
        </w:tc>
      </w:tr>
      <w:tr w:rsidR="00721501" w:rsidRPr="007E42D2" w14:paraId="7CF41B42" w14:textId="77777777" w:rsidTr="00721501">
        <w:trPr>
          <w:trHeight w:val="60"/>
          <w:jc w:val="center"/>
        </w:trPr>
        <w:tc>
          <w:tcPr>
            <w:tcW w:w="4374" w:type="dxa"/>
            <w:shd w:val="clear" w:color="auto" w:fill="auto"/>
          </w:tcPr>
          <w:p w14:paraId="0649CD7D" w14:textId="77777777" w:rsidR="00721501" w:rsidRPr="007E42D2" w:rsidRDefault="00721501" w:rsidP="00721501">
            <w:pPr>
              <w:pStyle w:val="Texto"/>
              <w:spacing w:after="0" w:line="276" w:lineRule="auto"/>
              <w:ind w:firstLine="0"/>
              <w:jc w:val="left"/>
              <w:rPr>
                <w:szCs w:val="18"/>
                <w:lang w:val="es-MX"/>
              </w:rPr>
            </w:pPr>
            <w:r>
              <w:rPr>
                <w:szCs w:val="18"/>
                <w:lang w:val="es-MX"/>
              </w:rPr>
              <w:t>Equipo e Instrumental Médico y de Laboratorio</w:t>
            </w:r>
          </w:p>
        </w:tc>
        <w:tc>
          <w:tcPr>
            <w:tcW w:w="2742" w:type="dxa"/>
            <w:shd w:val="clear" w:color="auto" w:fill="auto"/>
          </w:tcPr>
          <w:p w14:paraId="585CD8C0" w14:textId="77777777" w:rsidR="00721501" w:rsidRPr="007E42D2" w:rsidRDefault="00A20210" w:rsidP="00721501">
            <w:pPr>
              <w:pStyle w:val="Texto"/>
              <w:spacing w:after="0" w:line="276" w:lineRule="auto"/>
              <w:ind w:firstLine="0"/>
              <w:jc w:val="right"/>
              <w:rPr>
                <w:szCs w:val="18"/>
                <w:lang w:val="es-MX"/>
              </w:rPr>
            </w:pPr>
            <w:r w:rsidRPr="00A20210">
              <w:rPr>
                <w:szCs w:val="18"/>
                <w:lang w:val="es-MX"/>
              </w:rPr>
              <w:t>2,495.00</w:t>
            </w:r>
          </w:p>
        </w:tc>
      </w:tr>
      <w:tr w:rsidR="00721501" w:rsidRPr="007E42D2" w14:paraId="2072E35C" w14:textId="77777777" w:rsidTr="00721501">
        <w:trPr>
          <w:trHeight w:val="60"/>
          <w:jc w:val="center"/>
        </w:trPr>
        <w:tc>
          <w:tcPr>
            <w:tcW w:w="4374" w:type="dxa"/>
            <w:shd w:val="clear" w:color="auto" w:fill="auto"/>
          </w:tcPr>
          <w:p w14:paraId="3BC6A731" w14:textId="77777777" w:rsidR="00721501" w:rsidRPr="007E42D2" w:rsidRDefault="00721501" w:rsidP="00721501">
            <w:pPr>
              <w:pStyle w:val="Texto"/>
              <w:spacing w:after="0" w:line="276" w:lineRule="auto"/>
              <w:ind w:firstLine="0"/>
              <w:jc w:val="left"/>
              <w:rPr>
                <w:szCs w:val="18"/>
                <w:lang w:val="es-MX"/>
              </w:rPr>
            </w:pPr>
            <w:r>
              <w:rPr>
                <w:szCs w:val="18"/>
                <w:lang w:val="es-MX"/>
              </w:rPr>
              <w:t>Vehículos y Equipo de Transporte</w:t>
            </w:r>
          </w:p>
        </w:tc>
        <w:tc>
          <w:tcPr>
            <w:tcW w:w="2742" w:type="dxa"/>
            <w:shd w:val="clear" w:color="auto" w:fill="auto"/>
          </w:tcPr>
          <w:p w14:paraId="4F08D226" w14:textId="586D1264" w:rsidR="00721501" w:rsidRPr="007E42D2" w:rsidRDefault="00BD48B5" w:rsidP="00721501">
            <w:pPr>
              <w:pStyle w:val="Texto"/>
              <w:spacing w:after="0" w:line="276" w:lineRule="auto"/>
              <w:ind w:firstLine="0"/>
              <w:jc w:val="right"/>
              <w:rPr>
                <w:szCs w:val="18"/>
                <w:lang w:val="es-MX"/>
              </w:rPr>
            </w:pPr>
            <w:r>
              <w:rPr>
                <w:szCs w:val="18"/>
                <w:lang w:val="es-MX"/>
              </w:rPr>
              <w:t>3,324,556.30</w:t>
            </w:r>
          </w:p>
        </w:tc>
      </w:tr>
      <w:tr w:rsidR="00721501" w:rsidRPr="007E42D2" w14:paraId="5DE0A4ED" w14:textId="77777777" w:rsidTr="00721501">
        <w:trPr>
          <w:trHeight w:val="60"/>
          <w:jc w:val="center"/>
        </w:trPr>
        <w:tc>
          <w:tcPr>
            <w:tcW w:w="4374" w:type="dxa"/>
            <w:shd w:val="clear" w:color="auto" w:fill="auto"/>
          </w:tcPr>
          <w:p w14:paraId="7288F4F2" w14:textId="77777777" w:rsidR="00721501" w:rsidRPr="007E42D2" w:rsidRDefault="00721501" w:rsidP="00721501">
            <w:pPr>
              <w:pStyle w:val="Texto"/>
              <w:spacing w:after="0" w:line="276" w:lineRule="auto"/>
              <w:ind w:firstLine="0"/>
              <w:jc w:val="left"/>
              <w:rPr>
                <w:szCs w:val="18"/>
                <w:lang w:val="es-MX"/>
              </w:rPr>
            </w:pPr>
            <w:r>
              <w:rPr>
                <w:szCs w:val="18"/>
                <w:lang w:val="es-MX"/>
              </w:rPr>
              <w:t>Maquinaria, Otros Equipos y Herramientas</w:t>
            </w:r>
          </w:p>
        </w:tc>
        <w:tc>
          <w:tcPr>
            <w:tcW w:w="2742" w:type="dxa"/>
            <w:shd w:val="clear" w:color="auto" w:fill="auto"/>
          </w:tcPr>
          <w:p w14:paraId="0B29CE6B" w14:textId="5A6B6B98" w:rsidR="00721501" w:rsidRPr="007E42D2" w:rsidRDefault="00BD48B5" w:rsidP="00721501">
            <w:pPr>
              <w:pStyle w:val="Texto"/>
              <w:spacing w:after="0" w:line="276" w:lineRule="auto"/>
              <w:ind w:firstLine="0"/>
              <w:jc w:val="right"/>
              <w:rPr>
                <w:szCs w:val="18"/>
                <w:lang w:val="es-MX"/>
              </w:rPr>
            </w:pPr>
            <w:r>
              <w:rPr>
                <w:szCs w:val="18"/>
                <w:lang w:val="es-MX"/>
              </w:rPr>
              <w:t>167,080.13</w:t>
            </w:r>
          </w:p>
        </w:tc>
      </w:tr>
      <w:tr w:rsidR="00721501" w:rsidRPr="007E42D2" w14:paraId="1B2E51A1" w14:textId="77777777" w:rsidTr="00721501">
        <w:trPr>
          <w:trHeight w:val="60"/>
          <w:jc w:val="center"/>
        </w:trPr>
        <w:tc>
          <w:tcPr>
            <w:tcW w:w="4374" w:type="dxa"/>
            <w:shd w:val="clear" w:color="auto" w:fill="auto"/>
          </w:tcPr>
          <w:p w14:paraId="0E2411EF" w14:textId="77777777" w:rsidR="00721501" w:rsidRPr="000C457F" w:rsidRDefault="00A20210" w:rsidP="00A20210">
            <w:pPr>
              <w:pStyle w:val="Texto"/>
              <w:spacing w:after="0" w:line="276" w:lineRule="auto"/>
              <w:ind w:firstLine="0"/>
              <w:jc w:val="right"/>
              <w:rPr>
                <w:b/>
                <w:szCs w:val="18"/>
                <w:lang w:val="es-MX"/>
              </w:rPr>
            </w:pPr>
            <w:r w:rsidRPr="000C457F">
              <w:rPr>
                <w:b/>
                <w:szCs w:val="18"/>
                <w:lang w:val="es-MX"/>
              </w:rPr>
              <w:t>S</w:t>
            </w:r>
            <w:r w:rsidR="00721501" w:rsidRPr="000C457F">
              <w:rPr>
                <w:b/>
                <w:szCs w:val="18"/>
                <w:lang w:val="es-MX"/>
              </w:rPr>
              <w:t>uma</w:t>
            </w:r>
            <w:r w:rsidRPr="000C457F">
              <w:rPr>
                <w:b/>
                <w:szCs w:val="18"/>
                <w:lang w:val="es-MX"/>
              </w:rPr>
              <w:t>:</w:t>
            </w:r>
          </w:p>
        </w:tc>
        <w:tc>
          <w:tcPr>
            <w:tcW w:w="2742" w:type="dxa"/>
            <w:shd w:val="clear" w:color="auto" w:fill="auto"/>
          </w:tcPr>
          <w:p w14:paraId="18D0BEA4" w14:textId="70AFFE1E" w:rsidR="00721501" w:rsidRPr="000C457F" w:rsidRDefault="00E47902" w:rsidP="00721501">
            <w:pPr>
              <w:pStyle w:val="Texto"/>
              <w:spacing w:after="0" w:line="276" w:lineRule="auto"/>
              <w:ind w:firstLine="0"/>
              <w:jc w:val="right"/>
              <w:rPr>
                <w:b/>
                <w:szCs w:val="18"/>
                <w:lang w:val="es-MX"/>
              </w:rPr>
            </w:pPr>
            <w:r w:rsidRPr="000C457F">
              <w:rPr>
                <w:b/>
                <w:szCs w:val="18"/>
                <w:lang w:val="es-MX"/>
              </w:rPr>
              <w:fldChar w:fldCharType="begin"/>
            </w:r>
            <w:r w:rsidR="00A20210" w:rsidRPr="000C457F">
              <w:rPr>
                <w:b/>
                <w:szCs w:val="18"/>
                <w:lang w:val="es-MX"/>
              </w:rPr>
              <w:instrText xml:space="preserve"> =SUM(ABOVE) \# "$#,##0.00;($#,##0.00)" </w:instrText>
            </w:r>
            <w:r w:rsidRPr="000C457F">
              <w:rPr>
                <w:b/>
                <w:szCs w:val="18"/>
                <w:lang w:val="es-MX"/>
              </w:rPr>
              <w:fldChar w:fldCharType="separate"/>
            </w:r>
            <w:r w:rsidR="00BD48B5" w:rsidRPr="000C457F">
              <w:rPr>
                <w:b/>
                <w:noProof/>
                <w:szCs w:val="18"/>
                <w:lang w:val="es-MX"/>
              </w:rPr>
              <w:t>$</w:t>
            </w:r>
            <w:r w:rsidR="00BD48B5">
              <w:rPr>
                <w:b/>
                <w:noProof/>
                <w:szCs w:val="18"/>
                <w:lang w:val="es-MX"/>
              </w:rPr>
              <w:t xml:space="preserve">   12,280,189.40</w:t>
            </w:r>
            <w:r w:rsidRPr="000C457F">
              <w:rPr>
                <w:b/>
                <w:szCs w:val="18"/>
                <w:lang w:val="es-MX"/>
              </w:rPr>
              <w:fldChar w:fldCharType="end"/>
            </w:r>
          </w:p>
        </w:tc>
      </w:tr>
    </w:tbl>
    <w:p w14:paraId="664B9E32" w14:textId="21C7CB33" w:rsidR="00CF7ED7" w:rsidRDefault="00CF7ED7" w:rsidP="00721501">
      <w:pPr>
        <w:autoSpaceDE w:val="0"/>
        <w:autoSpaceDN w:val="0"/>
        <w:adjustRightInd w:val="0"/>
        <w:spacing w:before="80"/>
        <w:ind w:left="709"/>
        <w:jc w:val="both"/>
        <w:rPr>
          <w:rFonts w:ascii="Arial" w:hAnsi="Arial" w:cs="Arial"/>
          <w:sz w:val="18"/>
          <w:szCs w:val="18"/>
        </w:rPr>
      </w:pPr>
    </w:p>
    <w:p w14:paraId="7F352AA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Activos Diferidos</w:t>
      </w:r>
    </w:p>
    <w:p w14:paraId="35B18442"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 xml:space="preserve">En este rubro se integra el valor nominal de las cantidades dejadas en guarda para garantizar el servicio de arrendamiento de bienes inmuebles.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762BB81B"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38460D75" w14:textId="77777777" w:rsidTr="005D4C62">
        <w:trPr>
          <w:trHeight w:val="60"/>
          <w:jc w:val="center"/>
        </w:trPr>
        <w:tc>
          <w:tcPr>
            <w:tcW w:w="2963" w:type="dxa"/>
            <w:shd w:val="clear" w:color="auto" w:fill="833C0C"/>
          </w:tcPr>
          <w:p w14:paraId="2BC70688" w14:textId="77777777" w:rsidR="00721501"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p w14:paraId="0642E5BD" w14:textId="574FCF0D" w:rsidR="0032739F" w:rsidRPr="007E42D2" w:rsidRDefault="0032739F" w:rsidP="00721501">
            <w:pPr>
              <w:pStyle w:val="Texto"/>
              <w:spacing w:after="0" w:line="276" w:lineRule="auto"/>
              <w:ind w:firstLine="0"/>
              <w:jc w:val="center"/>
              <w:rPr>
                <w:b/>
                <w:color w:val="FFFFFF" w:themeColor="background1"/>
                <w:szCs w:val="18"/>
                <w:lang w:val="es-MX"/>
              </w:rPr>
            </w:pPr>
          </w:p>
        </w:tc>
        <w:tc>
          <w:tcPr>
            <w:tcW w:w="1715" w:type="dxa"/>
            <w:shd w:val="clear" w:color="auto" w:fill="833C0C"/>
          </w:tcPr>
          <w:p w14:paraId="4F7435F0" w14:textId="138ABCE4" w:rsidR="00721501" w:rsidRPr="007E42D2" w:rsidRDefault="00E101CB"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4C5B07">
              <w:rPr>
                <w:b/>
                <w:color w:val="FFFFFF" w:themeColor="background1"/>
                <w:szCs w:val="18"/>
                <w:lang w:val="es-MX"/>
              </w:rPr>
              <w:t>31 Dic.</w:t>
            </w:r>
            <w:r w:rsidR="00275E6F">
              <w:rPr>
                <w:b/>
                <w:color w:val="FFFFFF" w:themeColor="background1"/>
                <w:szCs w:val="18"/>
                <w:lang w:val="es-MX"/>
              </w:rPr>
              <w:t xml:space="preserve"> 2025</w:t>
            </w:r>
          </w:p>
        </w:tc>
      </w:tr>
      <w:tr w:rsidR="00721501" w:rsidRPr="007E42D2" w14:paraId="1436F15F" w14:textId="77777777" w:rsidTr="00721501">
        <w:trPr>
          <w:trHeight w:val="60"/>
          <w:jc w:val="center"/>
        </w:trPr>
        <w:tc>
          <w:tcPr>
            <w:tcW w:w="2963" w:type="dxa"/>
            <w:shd w:val="clear" w:color="auto" w:fill="auto"/>
          </w:tcPr>
          <w:p w14:paraId="727F101A"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Depósitos en garantía</w:t>
            </w:r>
          </w:p>
        </w:tc>
        <w:tc>
          <w:tcPr>
            <w:tcW w:w="1715" w:type="dxa"/>
            <w:shd w:val="clear" w:color="auto" w:fill="auto"/>
          </w:tcPr>
          <w:p w14:paraId="0F99A40B" w14:textId="77777777" w:rsidR="00721501" w:rsidRPr="007E42D2" w:rsidRDefault="00721501" w:rsidP="00721501">
            <w:pPr>
              <w:pStyle w:val="Texto"/>
              <w:spacing w:after="0" w:line="276" w:lineRule="auto"/>
              <w:ind w:firstLine="0"/>
              <w:jc w:val="right"/>
              <w:rPr>
                <w:szCs w:val="18"/>
                <w:lang w:val="es-MX"/>
              </w:rPr>
            </w:pPr>
            <w:r w:rsidRPr="007E42D2">
              <w:rPr>
                <w:szCs w:val="18"/>
                <w:lang w:val="es-MX"/>
              </w:rPr>
              <w:t>$17,000</w:t>
            </w:r>
            <w:r w:rsidR="00E101CB">
              <w:rPr>
                <w:szCs w:val="18"/>
                <w:lang w:val="es-MX"/>
              </w:rPr>
              <w:t>.06</w:t>
            </w:r>
          </w:p>
        </w:tc>
      </w:tr>
    </w:tbl>
    <w:p w14:paraId="02A10310" w14:textId="77777777" w:rsidR="001568BB" w:rsidRDefault="001568BB" w:rsidP="00721501">
      <w:pPr>
        <w:autoSpaceDE w:val="0"/>
        <w:autoSpaceDN w:val="0"/>
        <w:adjustRightInd w:val="0"/>
        <w:spacing w:before="240" w:after="120"/>
        <w:jc w:val="both"/>
        <w:rPr>
          <w:rFonts w:ascii="Arial" w:hAnsi="Arial" w:cs="Arial"/>
          <w:b/>
          <w:sz w:val="18"/>
          <w:szCs w:val="18"/>
        </w:rPr>
      </w:pPr>
    </w:p>
    <w:p w14:paraId="5959BF27" w14:textId="77777777" w:rsidR="001568BB" w:rsidRDefault="001568BB">
      <w:pPr>
        <w:rPr>
          <w:rFonts w:ascii="Arial" w:hAnsi="Arial" w:cs="Arial"/>
          <w:b/>
          <w:sz w:val="18"/>
          <w:szCs w:val="18"/>
        </w:rPr>
      </w:pPr>
      <w:r>
        <w:rPr>
          <w:rFonts w:ascii="Arial" w:hAnsi="Arial" w:cs="Arial"/>
          <w:b/>
          <w:sz w:val="18"/>
          <w:szCs w:val="18"/>
        </w:rPr>
        <w:br w:type="page"/>
      </w:r>
    </w:p>
    <w:p w14:paraId="32DBD831" w14:textId="75FF2C77" w:rsidR="00721501" w:rsidRPr="001568BB" w:rsidRDefault="00721501" w:rsidP="001568BB">
      <w:pPr>
        <w:pStyle w:val="Texto"/>
        <w:spacing w:after="0" w:line="276" w:lineRule="auto"/>
        <w:rPr>
          <w:b/>
          <w:szCs w:val="18"/>
          <w:lang w:val="es-MX"/>
        </w:rPr>
      </w:pPr>
      <w:r w:rsidRPr="001568BB">
        <w:rPr>
          <w:b/>
          <w:szCs w:val="18"/>
          <w:lang w:val="es-MX"/>
        </w:rPr>
        <w:lastRenderedPageBreak/>
        <w:t>Pasivo</w:t>
      </w:r>
    </w:p>
    <w:p w14:paraId="3701B18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Cuentas por Pagar a Corto Plazo</w:t>
      </w:r>
    </w:p>
    <w:p w14:paraId="57039CAB" w14:textId="43FB0072" w:rsidR="00721501" w:rsidRPr="007E42D2"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 xml:space="preserve">Representa el valor nominal de los adeudos del </w:t>
      </w:r>
      <w:r w:rsidR="004C5B07">
        <w:rPr>
          <w:rFonts w:ascii="Arial" w:hAnsi="Arial" w:cs="Arial"/>
          <w:sz w:val="18"/>
          <w:szCs w:val="18"/>
        </w:rPr>
        <w:t>ITEJPA</w:t>
      </w:r>
      <w:r w:rsidRPr="007E42D2">
        <w:rPr>
          <w:rFonts w:ascii="Arial" w:hAnsi="Arial" w:cs="Arial"/>
          <w:sz w:val="18"/>
          <w:szCs w:val="18"/>
        </w:rPr>
        <w:t>, que deberá pagar en un plazo menor o igual a doce meses. En éstos inciden pasivos derivados de operaciones por servicios personales, pasivos por obligaciones laborales y acreedores diversos</w:t>
      </w:r>
      <w:r w:rsidR="00DF45C5">
        <w:rPr>
          <w:rFonts w:ascii="Arial" w:hAnsi="Arial" w:cs="Arial"/>
          <w:sz w:val="18"/>
          <w:szCs w:val="18"/>
        </w:rPr>
        <w:t xml:space="preserve">. </w:t>
      </w:r>
      <w:r w:rsidR="000C457F">
        <w:rPr>
          <w:rFonts w:ascii="Arial" w:hAnsi="Arial" w:cs="Arial"/>
          <w:sz w:val="18"/>
          <w:szCs w:val="18"/>
        </w:rPr>
        <w:t>Además,</w:t>
      </w:r>
      <w:r w:rsidR="00DF45C5">
        <w:rPr>
          <w:rFonts w:ascii="Arial" w:hAnsi="Arial" w:cs="Arial"/>
          <w:sz w:val="18"/>
          <w:szCs w:val="18"/>
        </w:rPr>
        <w:t xml:space="preserve"> en Otras cuentas por pagar a corto plazo está integrado el saldo acreedor que corresponde a la regularización referida en el rubro de Derechos a recibir efectivo o equivalentes</w:t>
      </w:r>
      <w:r w:rsidRPr="007E42D2">
        <w:rPr>
          <w:rFonts w:ascii="Arial" w:hAnsi="Arial" w:cs="Arial"/>
          <w:sz w:val="18"/>
          <w:szCs w:val="18"/>
        </w:rPr>
        <w:t xml:space="preserve">.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409E4129"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4509"/>
        <w:gridCol w:w="1518"/>
      </w:tblGrid>
      <w:tr w:rsidR="00721501" w:rsidRPr="007E42D2" w14:paraId="25E3E303" w14:textId="77777777" w:rsidTr="00155801">
        <w:trPr>
          <w:trHeight w:val="60"/>
          <w:jc w:val="center"/>
        </w:trPr>
        <w:tc>
          <w:tcPr>
            <w:tcW w:w="0" w:type="auto"/>
            <w:shd w:val="clear" w:color="auto" w:fill="833C0C"/>
          </w:tcPr>
          <w:p w14:paraId="12369119"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0" w:type="auto"/>
            <w:shd w:val="clear" w:color="auto" w:fill="833C0C"/>
          </w:tcPr>
          <w:p w14:paraId="52691F55" w14:textId="4E741F60" w:rsidR="00721501" w:rsidRPr="007E42D2" w:rsidRDefault="00DF45C5"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a</w:t>
            </w:r>
            <w:r w:rsidR="00E101CB">
              <w:rPr>
                <w:b/>
                <w:color w:val="FFFFFF" w:themeColor="background1"/>
                <w:szCs w:val="18"/>
                <w:lang w:val="es-MX"/>
              </w:rPr>
              <w:t xml:space="preserve">l </w:t>
            </w:r>
            <w:r w:rsidR="004C5B07">
              <w:rPr>
                <w:b/>
                <w:color w:val="FFFFFF" w:themeColor="background1"/>
                <w:szCs w:val="18"/>
                <w:lang w:val="es-MX"/>
              </w:rPr>
              <w:t>31 Dic.</w:t>
            </w:r>
            <w:r w:rsidR="00275E6F">
              <w:rPr>
                <w:b/>
                <w:color w:val="FFFFFF" w:themeColor="background1"/>
                <w:szCs w:val="18"/>
                <w:lang w:val="es-MX"/>
              </w:rPr>
              <w:t xml:space="preserve"> 2025</w:t>
            </w:r>
          </w:p>
        </w:tc>
      </w:tr>
      <w:tr w:rsidR="00605C3F" w:rsidRPr="007E42D2" w14:paraId="660591FE" w14:textId="77777777" w:rsidTr="00155801">
        <w:trPr>
          <w:trHeight w:val="60"/>
          <w:jc w:val="center"/>
        </w:trPr>
        <w:tc>
          <w:tcPr>
            <w:tcW w:w="0" w:type="auto"/>
            <w:shd w:val="clear" w:color="auto" w:fill="auto"/>
          </w:tcPr>
          <w:p w14:paraId="466D1F9F" w14:textId="7C895A5C" w:rsidR="00605C3F" w:rsidRDefault="00605C3F" w:rsidP="00605C3F">
            <w:pPr>
              <w:pStyle w:val="Texto"/>
              <w:spacing w:after="0" w:line="276" w:lineRule="auto"/>
              <w:ind w:firstLine="0"/>
              <w:jc w:val="left"/>
              <w:rPr>
                <w:rFonts w:eastAsiaTheme="minorHAnsi"/>
                <w:szCs w:val="18"/>
                <w:lang w:val="es-MX" w:eastAsia="en-US"/>
              </w:rPr>
            </w:pPr>
            <w:r>
              <w:rPr>
                <w:rFonts w:eastAsiaTheme="minorHAnsi"/>
                <w:szCs w:val="18"/>
                <w:lang w:val="es-MX" w:eastAsia="en-US"/>
              </w:rPr>
              <w:t>Servicios Personales por pagar a corto plazo</w:t>
            </w:r>
          </w:p>
        </w:tc>
        <w:tc>
          <w:tcPr>
            <w:tcW w:w="0" w:type="auto"/>
            <w:shd w:val="clear" w:color="auto" w:fill="auto"/>
            <w:vAlign w:val="bottom"/>
          </w:tcPr>
          <w:p w14:paraId="6362F2B2" w14:textId="3EBBC3E4" w:rsidR="00605C3F" w:rsidRDefault="00764240" w:rsidP="00A959E1">
            <w:pPr>
              <w:jc w:val="right"/>
              <w:rPr>
                <w:rFonts w:ascii="Arial" w:hAnsi="Arial" w:cs="Arial"/>
                <w:sz w:val="18"/>
                <w:szCs w:val="18"/>
              </w:rPr>
            </w:pPr>
            <w:r>
              <w:rPr>
                <w:rFonts w:ascii="Arial" w:hAnsi="Arial" w:cs="Arial"/>
                <w:sz w:val="18"/>
                <w:szCs w:val="18"/>
              </w:rPr>
              <w:t>999,419.89</w:t>
            </w:r>
          </w:p>
        </w:tc>
      </w:tr>
      <w:tr w:rsidR="00605C3F" w:rsidRPr="007E42D2" w14:paraId="01091682" w14:textId="77777777" w:rsidTr="00155801">
        <w:trPr>
          <w:trHeight w:val="60"/>
          <w:jc w:val="center"/>
        </w:trPr>
        <w:tc>
          <w:tcPr>
            <w:tcW w:w="0" w:type="auto"/>
            <w:shd w:val="clear" w:color="auto" w:fill="auto"/>
          </w:tcPr>
          <w:p w14:paraId="5839DD0C" w14:textId="403376E0" w:rsidR="00605C3F" w:rsidRDefault="00605C3F"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Proveedores por pagar a corto plazo</w:t>
            </w:r>
          </w:p>
        </w:tc>
        <w:tc>
          <w:tcPr>
            <w:tcW w:w="0" w:type="auto"/>
            <w:shd w:val="clear" w:color="auto" w:fill="auto"/>
            <w:vAlign w:val="bottom"/>
          </w:tcPr>
          <w:p w14:paraId="3EE20C92" w14:textId="4C81D33A" w:rsidR="00605C3F" w:rsidRDefault="00764240" w:rsidP="00A959E1">
            <w:pPr>
              <w:jc w:val="right"/>
              <w:rPr>
                <w:rFonts w:ascii="Arial" w:hAnsi="Arial" w:cs="Arial"/>
                <w:sz w:val="18"/>
                <w:szCs w:val="18"/>
              </w:rPr>
            </w:pPr>
            <w:r>
              <w:rPr>
                <w:rFonts w:ascii="Arial" w:hAnsi="Arial" w:cs="Arial"/>
                <w:sz w:val="18"/>
                <w:szCs w:val="18"/>
              </w:rPr>
              <w:t>34,199.00</w:t>
            </w:r>
          </w:p>
        </w:tc>
      </w:tr>
      <w:tr w:rsidR="00721501" w:rsidRPr="007E42D2" w14:paraId="7303EE8B" w14:textId="77777777" w:rsidTr="00155801">
        <w:trPr>
          <w:trHeight w:val="60"/>
          <w:jc w:val="center"/>
        </w:trPr>
        <w:tc>
          <w:tcPr>
            <w:tcW w:w="0" w:type="auto"/>
            <w:shd w:val="clear" w:color="auto" w:fill="auto"/>
          </w:tcPr>
          <w:p w14:paraId="756893F6" w14:textId="77777777" w:rsidR="00721501" w:rsidRPr="007E42D2" w:rsidRDefault="00E101CB"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Retenciones y Contribuciones por pagar a corto plazo</w:t>
            </w:r>
          </w:p>
        </w:tc>
        <w:tc>
          <w:tcPr>
            <w:tcW w:w="0" w:type="auto"/>
            <w:shd w:val="clear" w:color="auto" w:fill="auto"/>
            <w:vAlign w:val="bottom"/>
          </w:tcPr>
          <w:p w14:paraId="48014013" w14:textId="2DEFCC18" w:rsidR="00721501" w:rsidRPr="007E42D2" w:rsidRDefault="00764240" w:rsidP="00A959E1">
            <w:pPr>
              <w:spacing w:line="276" w:lineRule="auto"/>
              <w:jc w:val="right"/>
              <w:rPr>
                <w:rFonts w:ascii="Arial" w:hAnsi="Arial" w:cs="Arial"/>
                <w:sz w:val="18"/>
                <w:szCs w:val="18"/>
              </w:rPr>
            </w:pPr>
            <w:r>
              <w:rPr>
                <w:rFonts w:ascii="Arial" w:hAnsi="Arial" w:cs="Arial"/>
                <w:sz w:val="18"/>
                <w:szCs w:val="18"/>
              </w:rPr>
              <w:t>998,036.55</w:t>
            </w:r>
          </w:p>
        </w:tc>
      </w:tr>
      <w:tr w:rsidR="00B005BA" w:rsidRPr="007E42D2" w14:paraId="6CD39DC5" w14:textId="77777777" w:rsidTr="00155801">
        <w:trPr>
          <w:trHeight w:val="60"/>
          <w:jc w:val="center"/>
        </w:trPr>
        <w:tc>
          <w:tcPr>
            <w:tcW w:w="0" w:type="auto"/>
            <w:shd w:val="clear" w:color="auto" w:fill="auto"/>
          </w:tcPr>
          <w:p w14:paraId="78E33BEF" w14:textId="77777777" w:rsidR="00B005BA" w:rsidRDefault="00B005BA" w:rsidP="00B005BA">
            <w:pPr>
              <w:pStyle w:val="Texto"/>
              <w:spacing w:after="0" w:line="276" w:lineRule="auto"/>
              <w:ind w:firstLine="0"/>
              <w:jc w:val="left"/>
              <w:rPr>
                <w:rFonts w:eastAsiaTheme="minorHAnsi"/>
                <w:szCs w:val="18"/>
                <w:lang w:val="es-MX" w:eastAsia="en-US"/>
              </w:rPr>
            </w:pPr>
            <w:r>
              <w:rPr>
                <w:rFonts w:eastAsiaTheme="minorHAnsi"/>
                <w:szCs w:val="18"/>
                <w:lang w:val="es-MX" w:eastAsia="en-US"/>
              </w:rPr>
              <w:t>Otras cuentas por pagar a corto plazo</w:t>
            </w:r>
          </w:p>
        </w:tc>
        <w:tc>
          <w:tcPr>
            <w:tcW w:w="0" w:type="auto"/>
            <w:shd w:val="clear" w:color="auto" w:fill="auto"/>
            <w:vAlign w:val="bottom"/>
          </w:tcPr>
          <w:p w14:paraId="407F4054" w14:textId="46691AEF" w:rsidR="00B005BA" w:rsidRDefault="00764240" w:rsidP="00B005BA">
            <w:pPr>
              <w:jc w:val="right"/>
              <w:rPr>
                <w:rFonts w:ascii="Arial" w:hAnsi="Arial" w:cs="Arial"/>
                <w:sz w:val="18"/>
                <w:szCs w:val="18"/>
              </w:rPr>
            </w:pPr>
            <w:r>
              <w:rPr>
                <w:rFonts w:ascii="Arial" w:hAnsi="Arial" w:cs="Arial"/>
                <w:sz w:val="18"/>
                <w:szCs w:val="18"/>
              </w:rPr>
              <w:t>24,625.98</w:t>
            </w:r>
          </w:p>
        </w:tc>
      </w:tr>
      <w:tr w:rsidR="00721501" w:rsidRPr="007E42D2" w14:paraId="452FD2D5" w14:textId="77777777" w:rsidTr="00155801">
        <w:trPr>
          <w:trHeight w:val="60"/>
          <w:jc w:val="center"/>
        </w:trPr>
        <w:tc>
          <w:tcPr>
            <w:tcW w:w="0" w:type="auto"/>
            <w:shd w:val="clear" w:color="auto" w:fill="auto"/>
          </w:tcPr>
          <w:p w14:paraId="0D5884CF" w14:textId="77777777" w:rsidR="00721501" w:rsidRPr="001F1885" w:rsidRDefault="00E101CB" w:rsidP="00721501">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w:t>
            </w:r>
            <w:r w:rsidR="00721501" w:rsidRPr="001F1885">
              <w:rPr>
                <w:rFonts w:eastAsiaTheme="minorHAnsi"/>
                <w:b/>
                <w:szCs w:val="18"/>
                <w:lang w:val="es-MX" w:eastAsia="en-US"/>
              </w:rPr>
              <w:t>uma</w:t>
            </w:r>
            <w:r w:rsidRPr="001F1885">
              <w:rPr>
                <w:rFonts w:eastAsiaTheme="minorHAnsi"/>
                <w:b/>
                <w:szCs w:val="18"/>
                <w:lang w:val="es-MX" w:eastAsia="en-US"/>
              </w:rPr>
              <w:t>:</w:t>
            </w:r>
          </w:p>
        </w:tc>
        <w:tc>
          <w:tcPr>
            <w:tcW w:w="0" w:type="auto"/>
            <w:shd w:val="clear" w:color="auto" w:fill="auto"/>
          </w:tcPr>
          <w:p w14:paraId="17EB9E97" w14:textId="2737BA70" w:rsidR="00721501" w:rsidRPr="001F1885" w:rsidRDefault="00E47902" w:rsidP="00E101CB">
            <w:pPr>
              <w:pStyle w:val="Texto"/>
              <w:spacing w:after="0" w:line="276" w:lineRule="auto"/>
              <w:ind w:firstLine="0"/>
              <w:jc w:val="right"/>
              <w:rPr>
                <w:b/>
                <w:szCs w:val="18"/>
                <w:lang w:val="es-MX"/>
              </w:rPr>
            </w:pPr>
            <w:r w:rsidRPr="001F1885">
              <w:rPr>
                <w:b/>
                <w:szCs w:val="18"/>
                <w:lang w:val="es-MX"/>
              </w:rPr>
              <w:fldChar w:fldCharType="begin"/>
            </w:r>
            <w:r w:rsidR="00E101CB" w:rsidRPr="001F1885">
              <w:rPr>
                <w:b/>
                <w:szCs w:val="18"/>
                <w:lang w:val="es-MX"/>
              </w:rPr>
              <w:instrText xml:space="preserve"> =SUM(ABOVE) \# "$#,##0.00;($#,##0.00)" </w:instrText>
            </w:r>
            <w:r w:rsidRPr="001F1885">
              <w:rPr>
                <w:b/>
                <w:szCs w:val="18"/>
                <w:lang w:val="es-MX"/>
              </w:rPr>
              <w:fldChar w:fldCharType="separate"/>
            </w:r>
            <w:r w:rsidR="00764240" w:rsidRPr="001F1885">
              <w:rPr>
                <w:b/>
                <w:noProof/>
                <w:szCs w:val="18"/>
                <w:lang w:val="es-MX"/>
              </w:rPr>
              <w:t>$</w:t>
            </w:r>
            <w:r w:rsidR="00764240">
              <w:rPr>
                <w:b/>
                <w:noProof/>
                <w:szCs w:val="18"/>
                <w:lang w:val="es-MX"/>
              </w:rPr>
              <w:t xml:space="preserve">   2,056,281.42</w:t>
            </w:r>
            <w:r w:rsidRPr="001F1885">
              <w:rPr>
                <w:b/>
                <w:szCs w:val="18"/>
                <w:lang w:val="es-MX"/>
              </w:rPr>
              <w:fldChar w:fldCharType="end"/>
            </w:r>
          </w:p>
        </w:tc>
      </w:tr>
    </w:tbl>
    <w:p w14:paraId="56B81643" w14:textId="77777777" w:rsidR="00721501" w:rsidRDefault="00721501" w:rsidP="00721501">
      <w:pPr>
        <w:autoSpaceDE w:val="0"/>
        <w:autoSpaceDN w:val="0"/>
        <w:adjustRightInd w:val="0"/>
        <w:spacing w:before="80"/>
        <w:ind w:left="709"/>
        <w:jc w:val="both"/>
        <w:rPr>
          <w:rFonts w:ascii="Arial" w:hAnsi="Arial" w:cs="Arial"/>
          <w:sz w:val="18"/>
          <w:szCs w:val="18"/>
        </w:rPr>
      </w:pPr>
    </w:p>
    <w:p w14:paraId="6F3ADCDB" w14:textId="77777777" w:rsidR="00721501" w:rsidRPr="007E42D2" w:rsidRDefault="00721501" w:rsidP="00721501">
      <w:pPr>
        <w:pStyle w:val="Texto"/>
        <w:numPr>
          <w:ilvl w:val="0"/>
          <w:numId w:val="5"/>
        </w:numPr>
        <w:spacing w:line="276" w:lineRule="auto"/>
        <w:rPr>
          <w:szCs w:val="18"/>
        </w:rPr>
      </w:pPr>
      <w:r w:rsidRPr="007E42D2">
        <w:rPr>
          <w:b/>
          <w:szCs w:val="18"/>
          <w:lang w:val="es-MX"/>
        </w:rPr>
        <w:t>Provisiones a Corto Plazo</w:t>
      </w:r>
    </w:p>
    <w:p w14:paraId="4037B991" w14:textId="4DA594DB" w:rsidR="00721501"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 xml:space="preserve">Representa el valor nominal de los adeudos del </w:t>
      </w:r>
      <w:r w:rsidR="004C5B07">
        <w:rPr>
          <w:rFonts w:ascii="Arial" w:hAnsi="Arial" w:cs="Arial"/>
          <w:sz w:val="18"/>
          <w:szCs w:val="18"/>
        </w:rPr>
        <w:t>ITEJPA</w:t>
      </w:r>
      <w:r w:rsidR="00DF45C5">
        <w:rPr>
          <w:rFonts w:ascii="Arial" w:hAnsi="Arial" w:cs="Arial"/>
          <w:sz w:val="18"/>
          <w:szCs w:val="18"/>
        </w:rPr>
        <w:t xml:space="preserve"> por servicios devengados y</w:t>
      </w:r>
      <w:r w:rsidRPr="007E42D2">
        <w:rPr>
          <w:rFonts w:ascii="Arial" w:hAnsi="Arial" w:cs="Arial"/>
          <w:sz w:val="18"/>
          <w:szCs w:val="18"/>
        </w:rPr>
        <w:t xml:space="preserve"> que deberá pagar en un plazo menor o igual a doce meses.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2CCA37F9"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6E1E0B23" w14:textId="77777777" w:rsidTr="005D4C62">
        <w:trPr>
          <w:trHeight w:val="60"/>
          <w:jc w:val="center"/>
        </w:trPr>
        <w:tc>
          <w:tcPr>
            <w:tcW w:w="2963" w:type="dxa"/>
            <w:shd w:val="clear" w:color="auto" w:fill="833C0C"/>
          </w:tcPr>
          <w:p w14:paraId="64D226F1"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1715" w:type="dxa"/>
            <w:shd w:val="clear" w:color="auto" w:fill="833C0C"/>
          </w:tcPr>
          <w:p w14:paraId="6D2CE36F" w14:textId="541AB586" w:rsidR="00721501" w:rsidRPr="007E42D2" w:rsidRDefault="00DF45C5"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4C5B07">
              <w:rPr>
                <w:b/>
                <w:color w:val="FFFFFF" w:themeColor="background1"/>
                <w:szCs w:val="18"/>
                <w:lang w:val="es-MX"/>
              </w:rPr>
              <w:t>31 Dic.</w:t>
            </w:r>
            <w:r w:rsidR="00275E6F">
              <w:rPr>
                <w:b/>
                <w:color w:val="FFFFFF" w:themeColor="background1"/>
                <w:szCs w:val="18"/>
                <w:lang w:val="es-MX"/>
              </w:rPr>
              <w:t xml:space="preserve"> 2025</w:t>
            </w:r>
          </w:p>
        </w:tc>
      </w:tr>
      <w:tr w:rsidR="00721501" w:rsidRPr="007E42D2" w14:paraId="54075611" w14:textId="77777777" w:rsidTr="00721501">
        <w:trPr>
          <w:trHeight w:val="60"/>
          <w:jc w:val="center"/>
        </w:trPr>
        <w:tc>
          <w:tcPr>
            <w:tcW w:w="2963" w:type="dxa"/>
            <w:shd w:val="clear" w:color="auto" w:fill="auto"/>
          </w:tcPr>
          <w:p w14:paraId="119E3AA0" w14:textId="77777777" w:rsidR="00721501" w:rsidRPr="007E42D2" w:rsidRDefault="00721501" w:rsidP="00B00D7A">
            <w:pPr>
              <w:pStyle w:val="Texto"/>
              <w:spacing w:after="0" w:line="276" w:lineRule="auto"/>
              <w:ind w:firstLine="0"/>
              <w:jc w:val="left"/>
              <w:rPr>
                <w:rFonts w:eastAsiaTheme="minorHAnsi"/>
                <w:szCs w:val="18"/>
                <w:lang w:val="es-MX" w:eastAsia="en-US"/>
              </w:rPr>
            </w:pPr>
            <w:r w:rsidRPr="007E42D2">
              <w:rPr>
                <w:rFonts w:eastAsiaTheme="minorHAnsi"/>
                <w:szCs w:val="18"/>
                <w:lang w:val="es-MX" w:eastAsia="en-US"/>
              </w:rPr>
              <w:t xml:space="preserve">Provisión </w:t>
            </w:r>
            <w:r w:rsidR="00B00D7A">
              <w:rPr>
                <w:rFonts w:eastAsiaTheme="minorHAnsi"/>
                <w:szCs w:val="18"/>
                <w:lang w:val="es-MX" w:eastAsia="en-US"/>
              </w:rPr>
              <w:t>para Contingencias</w:t>
            </w:r>
          </w:p>
        </w:tc>
        <w:tc>
          <w:tcPr>
            <w:tcW w:w="1715" w:type="dxa"/>
            <w:shd w:val="clear" w:color="auto" w:fill="auto"/>
            <w:vAlign w:val="bottom"/>
          </w:tcPr>
          <w:p w14:paraId="7E3BB7CE" w14:textId="25EBF75E" w:rsidR="00721501" w:rsidRPr="007E42D2" w:rsidRDefault="00EB69E2" w:rsidP="00EB69E2">
            <w:pPr>
              <w:spacing w:line="276" w:lineRule="auto"/>
              <w:jc w:val="right"/>
              <w:rPr>
                <w:rFonts w:ascii="Arial" w:hAnsi="Arial" w:cs="Arial"/>
                <w:sz w:val="18"/>
                <w:szCs w:val="18"/>
              </w:rPr>
            </w:pPr>
            <w:r>
              <w:rPr>
                <w:rFonts w:ascii="Arial" w:hAnsi="Arial" w:cs="Arial"/>
                <w:sz w:val="18"/>
                <w:szCs w:val="18"/>
              </w:rPr>
              <w:t>0.</w:t>
            </w:r>
            <w:r w:rsidR="000B74D6">
              <w:rPr>
                <w:rFonts w:ascii="Arial" w:hAnsi="Arial" w:cs="Arial"/>
                <w:sz w:val="18"/>
                <w:szCs w:val="18"/>
              </w:rPr>
              <w:t>00</w:t>
            </w:r>
          </w:p>
        </w:tc>
      </w:tr>
      <w:tr w:rsidR="00721501" w:rsidRPr="007E42D2" w14:paraId="14A806D5" w14:textId="77777777" w:rsidTr="00721501">
        <w:trPr>
          <w:trHeight w:val="225"/>
          <w:jc w:val="center"/>
        </w:trPr>
        <w:tc>
          <w:tcPr>
            <w:tcW w:w="2963" w:type="dxa"/>
            <w:shd w:val="clear" w:color="auto" w:fill="auto"/>
          </w:tcPr>
          <w:p w14:paraId="387DAA4F" w14:textId="77777777" w:rsidR="00721501" w:rsidRPr="007E42D2" w:rsidRDefault="00B00D7A"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Otras Provisiones</w:t>
            </w:r>
          </w:p>
        </w:tc>
        <w:tc>
          <w:tcPr>
            <w:tcW w:w="1715" w:type="dxa"/>
            <w:shd w:val="clear" w:color="auto" w:fill="auto"/>
            <w:vAlign w:val="bottom"/>
          </w:tcPr>
          <w:p w14:paraId="47FB7443" w14:textId="1D95C480" w:rsidR="00721501" w:rsidRPr="007E42D2" w:rsidRDefault="00CA2964" w:rsidP="003B593D">
            <w:pPr>
              <w:spacing w:line="276" w:lineRule="auto"/>
              <w:jc w:val="right"/>
              <w:rPr>
                <w:rFonts w:ascii="Arial" w:hAnsi="Arial" w:cs="Arial"/>
                <w:sz w:val="18"/>
                <w:szCs w:val="18"/>
              </w:rPr>
            </w:pPr>
            <w:r>
              <w:rPr>
                <w:rFonts w:ascii="Arial" w:hAnsi="Arial" w:cs="Arial"/>
                <w:sz w:val="18"/>
                <w:szCs w:val="18"/>
              </w:rPr>
              <w:t>0.00</w:t>
            </w:r>
          </w:p>
        </w:tc>
      </w:tr>
      <w:tr w:rsidR="00721501" w:rsidRPr="007E42D2" w14:paraId="2E65B0DA" w14:textId="77777777" w:rsidTr="00721501">
        <w:trPr>
          <w:trHeight w:val="60"/>
          <w:jc w:val="center"/>
        </w:trPr>
        <w:tc>
          <w:tcPr>
            <w:tcW w:w="2963" w:type="dxa"/>
            <w:shd w:val="clear" w:color="auto" w:fill="auto"/>
          </w:tcPr>
          <w:p w14:paraId="0D1AE0B7" w14:textId="77777777" w:rsidR="00721501" w:rsidRPr="001F1885" w:rsidRDefault="001F1885" w:rsidP="00721501">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w:t>
            </w:r>
            <w:r w:rsidR="00721501" w:rsidRPr="001F1885">
              <w:rPr>
                <w:rFonts w:eastAsiaTheme="minorHAnsi"/>
                <w:b/>
                <w:szCs w:val="18"/>
                <w:lang w:val="es-MX" w:eastAsia="en-US"/>
              </w:rPr>
              <w:t>uma</w:t>
            </w:r>
            <w:r>
              <w:rPr>
                <w:rFonts w:eastAsiaTheme="minorHAnsi"/>
                <w:b/>
                <w:szCs w:val="18"/>
                <w:lang w:val="es-MX" w:eastAsia="en-US"/>
              </w:rPr>
              <w:t>:</w:t>
            </w:r>
          </w:p>
        </w:tc>
        <w:tc>
          <w:tcPr>
            <w:tcW w:w="1715" w:type="dxa"/>
            <w:shd w:val="clear" w:color="auto" w:fill="auto"/>
            <w:vAlign w:val="bottom"/>
          </w:tcPr>
          <w:p w14:paraId="5B2B7CF5" w14:textId="29BCA4F4" w:rsidR="00721501" w:rsidRPr="001F1885" w:rsidRDefault="00E47902" w:rsidP="00605C3F">
            <w:pPr>
              <w:spacing w:line="276" w:lineRule="auto"/>
              <w:jc w:val="right"/>
              <w:rPr>
                <w:rFonts w:ascii="Arial" w:hAnsi="Arial" w:cs="Arial"/>
                <w:b/>
                <w:sz w:val="18"/>
                <w:szCs w:val="18"/>
              </w:rPr>
            </w:pPr>
            <w:r w:rsidRPr="001F1885">
              <w:rPr>
                <w:rFonts w:ascii="Arial" w:hAnsi="Arial" w:cs="Arial"/>
                <w:b/>
                <w:sz w:val="18"/>
                <w:szCs w:val="18"/>
              </w:rPr>
              <w:fldChar w:fldCharType="begin"/>
            </w:r>
            <w:r w:rsidR="00DF45C5" w:rsidRPr="001F1885">
              <w:rPr>
                <w:rFonts w:ascii="Arial" w:hAnsi="Arial" w:cs="Arial"/>
                <w:b/>
                <w:sz w:val="18"/>
                <w:szCs w:val="18"/>
              </w:rPr>
              <w:instrText xml:space="preserve"> =SUM(ABOVE) \# "$#,##0.00;($#,##0.00)" </w:instrText>
            </w:r>
            <w:r w:rsidRPr="001F1885">
              <w:rPr>
                <w:rFonts w:ascii="Arial" w:hAnsi="Arial" w:cs="Arial"/>
                <w:b/>
                <w:sz w:val="18"/>
                <w:szCs w:val="18"/>
              </w:rPr>
              <w:fldChar w:fldCharType="separate"/>
            </w:r>
            <w:r w:rsidR="00CA2964" w:rsidRPr="001F1885">
              <w:rPr>
                <w:rFonts w:ascii="Arial" w:hAnsi="Arial" w:cs="Arial"/>
                <w:b/>
                <w:noProof/>
                <w:sz w:val="18"/>
                <w:szCs w:val="18"/>
              </w:rPr>
              <w:t>$</w:t>
            </w:r>
            <w:r w:rsidR="00CA2964">
              <w:rPr>
                <w:rFonts w:ascii="Arial" w:hAnsi="Arial" w:cs="Arial"/>
                <w:b/>
                <w:noProof/>
                <w:sz w:val="18"/>
                <w:szCs w:val="18"/>
              </w:rPr>
              <w:t xml:space="preserve">   0.00</w:t>
            </w:r>
            <w:r w:rsidRPr="001F1885">
              <w:rPr>
                <w:rFonts w:ascii="Arial" w:hAnsi="Arial" w:cs="Arial"/>
                <w:b/>
                <w:sz w:val="18"/>
                <w:szCs w:val="18"/>
              </w:rPr>
              <w:fldChar w:fldCharType="end"/>
            </w:r>
          </w:p>
        </w:tc>
      </w:tr>
    </w:tbl>
    <w:p w14:paraId="620823A1" w14:textId="77777777" w:rsidR="00721501" w:rsidRPr="007E42D2" w:rsidRDefault="00721501" w:rsidP="001568BB">
      <w:pPr>
        <w:pStyle w:val="INCISO"/>
        <w:spacing w:before="200" w:after="0" w:line="276" w:lineRule="auto"/>
        <w:ind w:left="357" w:hanging="357"/>
        <w:rPr>
          <w:b/>
        </w:rPr>
      </w:pPr>
      <w:r w:rsidRPr="007E42D2">
        <w:rPr>
          <w:b/>
          <w:smallCaps/>
        </w:rPr>
        <w:t>III)</w:t>
      </w:r>
      <w:r w:rsidRPr="007E42D2">
        <w:rPr>
          <w:b/>
          <w:smallCaps/>
        </w:rPr>
        <w:tab/>
      </w:r>
      <w:r w:rsidRPr="007E42D2">
        <w:rPr>
          <w:b/>
          <w:smallCaps/>
        </w:rPr>
        <w:tab/>
      </w:r>
      <w:r w:rsidRPr="007E42D2">
        <w:rPr>
          <w:b/>
        </w:rPr>
        <w:t>Notas al Estado de Variación en la Hacienda Pública</w:t>
      </w:r>
    </w:p>
    <w:p w14:paraId="6D4BBE83" w14:textId="77777777" w:rsidR="00721501" w:rsidRPr="007E42D2" w:rsidRDefault="00721501" w:rsidP="00721501">
      <w:pPr>
        <w:pStyle w:val="Texto"/>
        <w:numPr>
          <w:ilvl w:val="0"/>
          <w:numId w:val="5"/>
        </w:numPr>
        <w:spacing w:after="80" w:line="276" w:lineRule="auto"/>
        <w:rPr>
          <w:b/>
          <w:szCs w:val="18"/>
        </w:rPr>
      </w:pPr>
      <w:r w:rsidRPr="007E42D2">
        <w:rPr>
          <w:b/>
          <w:szCs w:val="18"/>
        </w:rPr>
        <w:t>Modificaciones al patrimonio contribuido</w:t>
      </w:r>
    </w:p>
    <w:p w14:paraId="0DD89E6E" w14:textId="2162ED5E" w:rsidR="00721501" w:rsidRPr="007E42D2" w:rsidRDefault="001568BB" w:rsidP="00721501">
      <w:pPr>
        <w:pStyle w:val="Texto"/>
        <w:spacing w:after="80" w:line="276" w:lineRule="auto"/>
        <w:ind w:left="709" w:firstLine="0"/>
        <w:rPr>
          <w:szCs w:val="18"/>
        </w:rPr>
      </w:pPr>
      <w:r>
        <w:rPr>
          <w:szCs w:val="18"/>
        </w:rPr>
        <w:t>Sin modificaciones en el período que se informa</w:t>
      </w:r>
      <w:r w:rsidR="00B660D5">
        <w:rPr>
          <w:szCs w:val="18"/>
        </w:rPr>
        <w:t>.</w:t>
      </w:r>
    </w:p>
    <w:p w14:paraId="4A4298BC" w14:textId="77777777" w:rsidR="00721501" w:rsidRPr="007E42D2" w:rsidRDefault="00721501" w:rsidP="00721501">
      <w:pPr>
        <w:pStyle w:val="Texto"/>
        <w:numPr>
          <w:ilvl w:val="0"/>
          <w:numId w:val="5"/>
        </w:numPr>
        <w:spacing w:after="80" w:line="276" w:lineRule="auto"/>
        <w:rPr>
          <w:b/>
          <w:szCs w:val="18"/>
        </w:rPr>
      </w:pPr>
      <w:r w:rsidRPr="007E42D2">
        <w:rPr>
          <w:b/>
          <w:szCs w:val="18"/>
        </w:rPr>
        <w:t>Modificaciones al patrimonio generado</w:t>
      </w:r>
    </w:p>
    <w:p w14:paraId="71E67B17" w14:textId="0AF5C27B" w:rsidR="004360D5" w:rsidRDefault="00023458" w:rsidP="008D4009">
      <w:pPr>
        <w:pStyle w:val="Texto"/>
        <w:spacing w:after="80" w:line="276" w:lineRule="auto"/>
        <w:ind w:left="709" w:firstLine="0"/>
        <w:rPr>
          <w:szCs w:val="18"/>
        </w:rPr>
      </w:pPr>
      <w:r>
        <w:rPr>
          <w:szCs w:val="18"/>
        </w:rPr>
        <w:t>Se reclasifica el Resultado del Ejercicio 202</w:t>
      </w:r>
      <w:r w:rsidR="00CA2964">
        <w:rPr>
          <w:szCs w:val="18"/>
        </w:rPr>
        <w:t>4</w:t>
      </w:r>
      <w:r>
        <w:rPr>
          <w:szCs w:val="18"/>
        </w:rPr>
        <w:t xml:space="preserve"> de Resultado Actual a Resultado de Ejercicios Anteriores por $ </w:t>
      </w:r>
      <w:r w:rsidR="00DA1E43">
        <w:rPr>
          <w:szCs w:val="18"/>
        </w:rPr>
        <w:t>5,232,048.09</w:t>
      </w:r>
      <w:r>
        <w:rPr>
          <w:szCs w:val="18"/>
        </w:rPr>
        <w:t xml:space="preserve"> de los que se efectúa </w:t>
      </w:r>
      <w:r w:rsidR="00DA1E43">
        <w:rPr>
          <w:szCs w:val="18"/>
        </w:rPr>
        <w:t>un</w:t>
      </w:r>
      <w:r>
        <w:rPr>
          <w:szCs w:val="18"/>
        </w:rPr>
        <w:t xml:space="preserve"> reintegro a la Tesorería de la Federación por $ </w:t>
      </w:r>
      <w:r w:rsidR="00DA1E43">
        <w:rPr>
          <w:szCs w:val="18"/>
        </w:rPr>
        <w:t>5,225,770.51</w:t>
      </w:r>
      <w:r>
        <w:rPr>
          <w:szCs w:val="18"/>
        </w:rPr>
        <w:t xml:space="preserve"> de recurso federal no ejercido de servicios personales, del Ramo 33 FAETA 202</w:t>
      </w:r>
      <w:r w:rsidR="00DA1E43">
        <w:rPr>
          <w:szCs w:val="18"/>
        </w:rPr>
        <w:t>4</w:t>
      </w:r>
      <w:r>
        <w:rPr>
          <w:szCs w:val="18"/>
        </w:rPr>
        <w:t xml:space="preserve">; se </w:t>
      </w:r>
      <w:r w:rsidR="00DA1E43">
        <w:rPr>
          <w:szCs w:val="18"/>
        </w:rPr>
        <w:t>registraron $ 10.00 de depósito no reportado ni identificado de noviembre de 2024</w:t>
      </w:r>
      <w:r w:rsidR="003E51C9">
        <w:rPr>
          <w:szCs w:val="18"/>
        </w:rPr>
        <w:t>. Se registraron tres reintegros de pagos en exceso de honorarios asimilables a salarios del ejercicio 2024 por un importe total de $994.92, derivado de observación de auditoría del Órgano de Fiscalización Superior del Estado</w:t>
      </w:r>
      <w:r w:rsidR="00DA1E43">
        <w:rPr>
          <w:szCs w:val="18"/>
        </w:rPr>
        <w:t>.</w:t>
      </w:r>
    </w:p>
    <w:p w14:paraId="158CFC7C" w14:textId="35DAAB88" w:rsidR="00847F62" w:rsidRDefault="00847F62">
      <w:pPr>
        <w:rPr>
          <w:rFonts w:ascii="Arial" w:eastAsia="Times New Roman" w:hAnsi="Arial" w:cs="Arial"/>
          <w:sz w:val="18"/>
          <w:szCs w:val="18"/>
          <w:lang w:val="es-ES" w:eastAsia="es-ES"/>
        </w:rPr>
      </w:pPr>
      <w:r>
        <w:rPr>
          <w:szCs w:val="18"/>
        </w:rPr>
        <w:br w:type="page"/>
      </w:r>
    </w:p>
    <w:p w14:paraId="6F19C4FF" w14:textId="0060D98A" w:rsidR="00721501" w:rsidRPr="007E42D2" w:rsidRDefault="00721501" w:rsidP="00721501">
      <w:pPr>
        <w:pStyle w:val="INCISO"/>
        <w:spacing w:after="0" w:line="276" w:lineRule="auto"/>
        <w:ind w:left="360"/>
        <w:rPr>
          <w:b/>
        </w:rPr>
      </w:pPr>
      <w:r w:rsidRPr="007E42D2">
        <w:rPr>
          <w:b/>
          <w:smallCaps/>
        </w:rPr>
        <w:lastRenderedPageBreak/>
        <w:t>IV)</w:t>
      </w:r>
      <w:r w:rsidRPr="007E42D2">
        <w:rPr>
          <w:b/>
          <w:smallCaps/>
        </w:rPr>
        <w:tab/>
      </w:r>
      <w:r w:rsidRPr="007E42D2">
        <w:rPr>
          <w:b/>
          <w:smallCaps/>
        </w:rPr>
        <w:tab/>
      </w:r>
      <w:r w:rsidRPr="007E42D2">
        <w:rPr>
          <w:b/>
        </w:rPr>
        <w:t>Notas al Estado de Flujos de Efectivo</w:t>
      </w:r>
    </w:p>
    <w:p w14:paraId="4AA76FC9" w14:textId="77777777" w:rsidR="00721501" w:rsidRPr="00F7672A" w:rsidRDefault="00721501" w:rsidP="00F7672A">
      <w:pPr>
        <w:pStyle w:val="Texto"/>
        <w:numPr>
          <w:ilvl w:val="0"/>
          <w:numId w:val="5"/>
        </w:numPr>
        <w:spacing w:after="80" w:line="276" w:lineRule="auto"/>
        <w:rPr>
          <w:b/>
          <w:szCs w:val="18"/>
        </w:rPr>
      </w:pPr>
      <w:r w:rsidRPr="007E42D2">
        <w:rPr>
          <w:b/>
          <w:lang w:val="es-MX"/>
        </w:rPr>
        <w:t>Análisis de los saldos inicial y final</w:t>
      </w:r>
    </w:p>
    <w:p w14:paraId="14784352" w14:textId="44939629" w:rsidR="00721501" w:rsidRDefault="00721501" w:rsidP="00721501">
      <w:pPr>
        <w:pStyle w:val="ROMANOS"/>
        <w:spacing w:after="0" w:line="276" w:lineRule="auto"/>
        <w:ind w:left="648" w:firstLine="0"/>
        <w:rPr>
          <w:lang w:val="es-MX"/>
        </w:rPr>
      </w:pPr>
      <w:r w:rsidRPr="007E42D2">
        <w:rPr>
          <w:lang w:val="es-MX"/>
        </w:rPr>
        <w:t xml:space="preserve">En relación al efectivo se muestra un cuadro expresado en pesos, en el cual se observa la integración del efectivo y equivalentes del </w:t>
      </w:r>
      <w:r w:rsidR="004C5B07">
        <w:rPr>
          <w:lang w:val="es-MX"/>
        </w:rPr>
        <w:t>ITEJPA</w:t>
      </w:r>
      <w:r w:rsidRPr="007E42D2">
        <w:rPr>
          <w:lang w:val="es-MX"/>
        </w:rPr>
        <w:t xml:space="preserve"> </w:t>
      </w:r>
      <w:r w:rsidR="00617811">
        <w:rPr>
          <w:lang w:val="es-MX"/>
        </w:rPr>
        <w:t>del periodo actual y del anterior</w:t>
      </w:r>
      <w:r w:rsidRPr="007E42D2">
        <w:rPr>
          <w:lang w:val="es-MX"/>
        </w:rPr>
        <w:t>.</w:t>
      </w:r>
    </w:p>
    <w:p w14:paraId="64BB5756" w14:textId="30EF405F" w:rsidR="001403EB" w:rsidRPr="00FA11DA" w:rsidRDefault="001403EB" w:rsidP="001403EB">
      <w:pPr>
        <w:pStyle w:val="Prrafodelista"/>
        <w:autoSpaceDE w:val="0"/>
        <w:autoSpaceDN w:val="0"/>
        <w:adjustRightInd w:val="0"/>
        <w:spacing w:after="0"/>
        <w:ind w:left="1008"/>
        <w:jc w:val="center"/>
        <w:rPr>
          <w:rFonts w:ascii="Arial" w:hAnsi="Arial" w:cs="Arial"/>
          <w:sz w:val="18"/>
          <w:szCs w:val="18"/>
        </w:rPr>
      </w:pPr>
    </w:p>
    <w:tbl>
      <w:tblPr>
        <w:tblStyle w:val="Tablaconcuadrcula"/>
        <w:tblW w:w="0" w:type="auto"/>
        <w:jc w:val="center"/>
        <w:shd w:val="clear" w:color="auto" w:fill="00B050"/>
        <w:tblLook w:val="04A0" w:firstRow="1" w:lastRow="0" w:firstColumn="1" w:lastColumn="0" w:noHBand="0" w:noVBand="1"/>
      </w:tblPr>
      <w:tblGrid>
        <w:gridCol w:w="3971"/>
        <w:gridCol w:w="2126"/>
        <w:gridCol w:w="2126"/>
      </w:tblGrid>
      <w:tr w:rsidR="001403EB" w:rsidRPr="007E42D2" w14:paraId="566E0B58" w14:textId="77777777" w:rsidTr="00617811">
        <w:trPr>
          <w:trHeight w:val="60"/>
          <w:jc w:val="center"/>
        </w:trPr>
        <w:tc>
          <w:tcPr>
            <w:tcW w:w="3971" w:type="dxa"/>
            <w:shd w:val="clear" w:color="auto" w:fill="833C0C"/>
          </w:tcPr>
          <w:p w14:paraId="02126114" w14:textId="5D03760D" w:rsidR="001403EB" w:rsidRPr="007E42D2" w:rsidRDefault="00617811" w:rsidP="00A37922">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1622DFC9" w14:textId="5ACF9F4C" w:rsidR="001403EB" w:rsidRDefault="00FF4767" w:rsidP="00275E6F">
            <w:pPr>
              <w:pStyle w:val="Texto"/>
              <w:spacing w:after="0" w:line="276" w:lineRule="auto"/>
              <w:ind w:firstLine="0"/>
              <w:jc w:val="center"/>
              <w:rPr>
                <w:b/>
                <w:color w:val="FFFFFF" w:themeColor="background1"/>
                <w:szCs w:val="18"/>
                <w:lang w:val="es-MX"/>
              </w:rPr>
            </w:pPr>
            <w:r w:rsidRPr="00FF4767">
              <w:rPr>
                <w:b/>
                <w:color w:val="833C0C"/>
                <w:szCs w:val="18"/>
                <w:lang w:val="es-MX"/>
              </w:rPr>
              <w:t>‘</w:t>
            </w:r>
            <w:r w:rsidR="009C6646">
              <w:rPr>
                <w:b/>
                <w:color w:val="FFFFFF" w:themeColor="background1"/>
                <w:szCs w:val="18"/>
                <w:lang w:val="es-MX"/>
              </w:rPr>
              <w:t>20</w:t>
            </w:r>
            <w:r w:rsidR="00617811">
              <w:rPr>
                <w:b/>
                <w:color w:val="FFFFFF" w:themeColor="background1"/>
                <w:szCs w:val="18"/>
                <w:lang w:val="es-MX"/>
              </w:rPr>
              <w:t>2</w:t>
            </w:r>
            <w:r w:rsidR="00275E6F">
              <w:rPr>
                <w:b/>
                <w:color w:val="FFFFFF" w:themeColor="background1"/>
                <w:szCs w:val="18"/>
                <w:lang w:val="es-MX"/>
              </w:rPr>
              <w:t>5</w:t>
            </w:r>
          </w:p>
        </w:tc>
        <w:tc>
          <w:tcPr>
            <w:tcW w:w="2126" w:type="dxa"/>
            <w:shd w:val="clear" w:color="auto" w:fill="833C0C"/>
          </w:tcPr>
          <w:p w14:paraId="52EFD93E" w14:textId="1808034A" w:rsidR="001403EB" w:rsidRPr="007E42D2" w:rsidRDefault="00FF4767" w:rsidP="00275E6F">
            <w:pPr>
              <w:pStyle w:val="Texto"/>
              <w:spacing w:after="0" w:line="276" w:lineRule="auto"/>
              <w:ind w:firstLine="0"/>
              <w:jc w:val="center"/>
              <w:rPr>
                <w:b/>
                <w:color w:val="FFFFFF" w:themeColor="background1"/>
                <w:szCs w:val="18"/>
                <w:lang w:val="es-MX"/>
              </w:rPr>
            </w:pPr>
            <w:r w:rsidRPr="00FF4767">
              <w:rPr>
                <w:b/>
                <w:color w:val="833C0C"/>
                <w:szCs w:val="18"/>
                <w:lang w:val="es-MX"/>
              </w:rPr>
              <w:t>‘</w:t>
            </w:r>
            <w:r w:rsidR="00617811">
              <w:rPr>
                <w:b/>
                <w:color w:val="FFFFFF" w:themeColor="background1"/>
                <w:szCs w:val="18"/>
                <w:lang w:val="es-MX"/>
              </w:rPr>
              <w:t>202</w:t>
            </w:r>
            <w:r w:rsidR="00275E6F">
              <w:rPr>
                <w:b/>
                <w:color w:val="FFFFFF" w:themeColor="background1"/>
                <w:szCs w:val="18"/>
                <w:lang w:val="es-MX"/>
              </w:rPr>
              <w:t>4</w:t>
            </w:r>
          </w:p>
        </w:tc>
      </w:tr>
      <w:tr w:rsidR="00985CFA" w:rsidRPr="007E42D2" w14:paraId="385B372F" w14:textId="77777777" w:rsidTr="00617811">
        <w:trPr>
          <w:trHeight w:val="60"/>
          <w:jc w:val="center"/>
        </w:trPr>
        <w:tc>
          <w:tcPr>
            <w:tcW w:w="3971" w:type="dxa"/>
            <w:shd w:val="clear" w:color="auto" w:fill="auto"/>
          </w:tcPr>
          <w:p w14:paraId="56B6176B" w14:textId="47775958" w:rsidR="00985CFA" w:rsidRPr="007E42D2" w:rsidRDefault="00985CFA" w:rsidP="00617811">
            <w:pPr>
              <w:pStyle w:val="Texto"/>
              <w:spacing w:after="0" w:line="276" w:lineRule="auto"/>
              <w:ind w:firstLine="0"/>
              <w:jc w:val="left"/>
              <w:rPr>
                <w:rFonts w:eastAsiaTheme="minorHAnsi"/>
                <w:szCs w:val="18"/>
                <w:lang w:val="es-MX" w:eastAsia="en-US"/>
              </w:rPr>
            </w:pPr>
            <w:r>
              <w:rPr>
                <w:rFonts w:eastAsiaTheme="minorHAnsi"/>
                <w:szCs w:val="18"/>
                <w:lang w:val="es-MX" w:eastAsia="en-US"/>
              </w:rPr>
              <w:t>Efectivo</w:t>
            </w:r>
          </w:p>
        </w:tc>
        <w:tc>
          <w:tcPr>
            <w:tcW w:w="2126" w:type="dxa"/>
          </w:tcPr>
          <w:p w14:paraId="22AD45A8" w14:textId="0F22D5B2" w:rsidR="00985CFA" w:rsidRDefault="00847F62" w:rsidP="00330DBA">
            <w:pPr>
              <w:jc w:val="right"/>
              <w:rPr>
                <w:rFonts w:ascii="Arial" w:hAnsi="Arial" w:cs="Arial"/>
                <w:sz w:val="18"/>
                <w:szCs w:val="18"/>
              </w:rPr>
            </w:pPr>
            <w:r>
              <w:rPr>
                <w:rFonts w:ascii="Arial" w:hAnsi="Arial" w:cs="Arial"/>
                <w:sz w:val="18"/>
                <w:szCs w:val="18"/>
              </w:rPr>
              <w:t>0</w:t>
            </w:r>
            <w:r w:rsidR="00617811">
              <w:rPr>
                <w:rFonts w:ascii="Arial" w:hAnsi="Arial" w:cs="Arial"/>
                <w:sz w:val="18"/>
                <w:szCs w:val="18"/>
              </w:rPr>
              <w:t>.00</w:t>
            </w:r>
          </w:p>
        </w:tc>
        <w:tc>
          <w:tcPr>
            <w:tcW w:w="2126" w:type="dxa"/>
            <w:shd w:val="clear" w:color="auto" w:fill="auto"/>
          </w:tcPr>
          <w:p w14:paraId="6C55F314" w14:textId="3BC406CA" w:rsidR="00985CFA" w:rsidRDefault="00617811" w:rsidP="00DC0A26">
            <w:pPr>
              <w:jc w:val="right"/>
              <w:rPr>
                <w:rFonts w:ascii="Arial" w:hAnsi="Arial" w:cs="Arial"/>
                <w:sz w:val="18"/>
                <w:szCs w:val="18"/>
              </w:rPr>
            </w:pPr>
            <w:r>
              <w:rPr>
                <w:rFonts w:ascii="Arial" w:hAnsi="Arial" w:cs="Arial"/>
                <w:sz w:val="18"/>
                <w:szCs w:val="18"/>
              </w:rPr>
              <w:t>0.00</w:t>
            </w:r>
          </w:p>
        </w:tc>
      </w:tr>
      <w:tr w:rsidR="00FF4767" w:rsidRPr="007E42D2" w14:paraId="4C77CECB" w14:textId="77777777" w:rsidTr="00617811">
        <w:trPr>
          <w:trHeight w:val="60"/>
          <w:jc w:val="center"/>
        </w:trPr>
        <w:tc>
          <w:tcPr>
            <w:tcW w:w="3971" w:type="dxa"/>
            <w:shd w:val="clear" w:color="auto" w:fill="auto"/>
          </w:tcPr>
          <w:p w14:paraId="62FACAAA" w14:textId="447264C0"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Bancos/Tesorería</w:t>
            </w:r>
          </w:p>
        </w:tc>
        <w:tc>
          <w:tcPr>
            <w:tcW w:w="2126" w:type="dxa"/>
          </w:tcPr>
          <w:p w14:paraId="4A3DC8EE" w14:textId="328623A5" w:rsidR="00FF4767" w:rsidRDefault="00764240" w:rsidP="003E51C9">
            <w:pPr>
              <w:jc w:val="right"/>
              <w:rPr>
                <w:rFonts w:ascii="Arial" w:hAnsi="Arial" w:cs="Arial"/>
                <w:sz w:val="18"/>
                <w:szCs w:val="18"/>
              </w:rPr>
            </w:pPr>
            <w:r>
              <w:rPr>
                <w:rFonts w:ascii="Arial" w:hAnsi="Arial" w:cs="Arial"/>
                <w:sz w:val="18"/>
                <w:szCs w:val="18"/>
              </w:rPr>
              <w:t>6,647,338.44</w:t>
            </w:r>
          </w:p>
        </w:tc>
        <w:tc>
          <w:tcPr>
            <w:tcW w:w="2126" w:type="dxa"/>
            <w:shd w:val="clear" w:color="auto" w:fill="auto"/>
          </w:tcPr>
          <w:p w14:paraId="3F521EE3" w14:textId="1F507C41" w:rsidR="00FF4767" w:rsidRDefault="00275E6F" w:rsidP="00FF4767">
            <w:pPr>
              <w:jc w:val="right"/>
              <w:rPr>
                <w:rFonts w:ascii="Arial" w:hAnsi="Arial" w:cs="Arial"/>
                <w:sz w:val="18"/>
                <w:szCs w:val="18"/>
              </w:rPr>
            </w:pPr>
            <w:r>
              <w:rPr>
                <w:rFonts w:ascii="Arial" w:hAnsi="Arial" w:cs="Arial"/>
                <w:sz w:val="18"/>
                <w:szCs w:val="18"/>
              </w:rPr>
              <w:t>6,541,113.13</w:t>
            </w:r>
          </w:p>
        </w:tc>
      </w:tr>
      <w:tr w:rsidR="00FF4767" w:rsidRPr="007E42D2" w14:paraId="6253CF98" w14:textId="77777777" w:rsidTr="00617811">
        <w:trPr>
          <w:trHeight w:val="60"/>
          <w:jc w:val="center"/>
        </w:trPr>
        <w:tc>
          <w:tcPr>
            <w:tcW w:w="3971" w:type="dxa"/>
            <w:shd w:val="clear" w:color="auto" w:fill="auto"/>
          </w:tcPr>
          <w:p w14:paraId="1E60D5BA" w14:textId="2EF82109"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Bancos/Dependencias y Otros</w:t>
            </w:r>
          </w:p>
        </w:tc>
        <w:tc>
          <w:tcPr>
            <w:tcW w:w="2126" w:type="dxa"/>
          </w:tcPr>
          <w:p w14:paraId="03F3F746" w14:textId="75F0F4B9"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161DC78" w14:textId="0253185F"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4BA7E40F" w14:textId="77777777" w:rsidTr="00617811">
        <w:trPr>
          <w:trHeight w:val="60"/>
          <w:jc w:val="center"/>
        </w:trPr>
        <w:tc>
          <w:tcPr>
            <w:tcW w:w="3971" w:type="dxa"/>
            <w:shd w:val="clear" w:color="auto" w:fill="auto"/>
          </w:tcPr>
          <w:p w14:paraId="444FD88E" w14:textId="77777777"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Inversiones Temporales (hasta 3 meses)</w:t>
            </w:r>
          </w:p>
        </w:tc>
        <w:tc>
          <w:tcPr>
            <w:tcW w:w="2126" w:type="dxa"/>
          </w:tcPr>
          <w:p w14:paraId="46338D5D" w14:textId="53A9D0D7"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2C2F117" w14:textId="0FA14731"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1D19D207" w14:textId="77777777" w:rsidTr="00617811">
        <w:trPr>
          <w:trHeight w:val="60"/>
          <w:jc w:val="center"/>
        </w:trPr>
        <w:tc>
          <w:tcPr>
            <w:tcW w:w="3971" w:type="dxa"/>
            <w:shd w:val="clear" w:color="auto" w:fill="auto"/>
          </w:tcPr>
          <w:p w14:paraId="02E4F216" w14:textId="77777777"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Fondos con Afectación Específica</w:t>
            </w:r>
          </w:p>
        </w:tc>
        <w:tc>
          <w:tcPr>
            <w:tcW w:w="2126" w:type="dxa"/>
          </w:tcPr>
          <w:p w14:paraId="2427F948" w14:textId="3170D5D6"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2C92F6FB" w14:textId="7D284AEC"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71BF12D6" w14:textId="77777777" w:rsidTr="00617811">
        <w:trPr>
          <w:trHeight w:val="60"/>
          <w:jc w:val="center"/>
        </w:trPr>
        <w:tc>
          <w:tcPr>
            <w:tcW w:w="3971" w:type="dxa"/>
            <w:shd w:val="clear" w:color="auto" w:fill="auto"/>
          </w:tcPr>
          <w:p w14:paraId="029B1E07" w14:textId="3EE69285"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Depósitos de Fondos de Terceros en Garantía y/o Administración</w:t>
            </w:r>
          </w:p>
        </w:tc>
        <w:tc>
          <w:tcPr>
            <w:tcW w:w="2126" w:type="dxa"/>
          </w:tcPr>
          <w:p w14:paraId="13DBB0F6" w14:textId="6505AC25"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6E208C9B" w14:textId="6DB90872"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10BBA74C" w14:textId="77777777" w:rsidTr="005E5541">
        <w:trPr>
          <w:trHeight w:val="60"/>
          <w:jc w:val="center"/>
        </w:trPr>
        <w:tc>
          <w:tcPr>
            <w:tcW w:w="3971" w:type="dxa"/>
            <w:tcBorders>
              <w:bottom w:val="single" w:sz="4" w:space="0" w:color="auto"/>
            </w:tcBorders>
            <w:shd w:val="clear" w:color="auto" w:fill="auto"/>
          </w:tcPr>
          <w:p w14:paraId="3B8AE2D0" w14:textId="09035677"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Otros Efectivos y Equivalentes</w:t>
            </w:r>
          </w:p>
        </w:tc>
        <w:tc>
          <w:tcPr>
            <w:tcW w:w="2126" w:type="dxa"/>
            <w:tcBorders>
              <w:bottom w:val="single" w:sz="4" w:space="0" w:color="auto"/>
            </w:tcBorders>
          </w:tcPr>
          <w:p w14:paraId="5A2C23D2" w14:textId="466EEC91"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tcBorders>
              <w:bottom w:val="single" w:sz="4" w:space="0" w:color="auto"/>
            </w:tcBorders>
            <w:shd w:val="clear" w:color="auto" w:fill="auto"/>
          </w:tcPr>
          <w:p w14:paraId="6A671C75" w14:textId="53F48C81"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695A3603" w14:textId="77777777" w:rsidTr="005E5541">
        <w:trPr>
          <w:trHeight w:val="60"/>
          <w:jc w:val="center"/>
        </w:trPr>
        <w:tc>
          <w:tcPr>
            <w:tcW w:w="3971" w:type="dxa"/>
            <w:tcBorders>
              <w:bottom w:val="single" w:sz="4" w:space="0" w:color="auto"/>
            </w:tcBorders>
            <w:shd w:val="clear" w:color="auto" w:fill="auto"/>
          </w:tcPr>
          <w:p w14:paraId="4A4297C0" w14:textId="77777777" w:rsidR="00FF4767" w:rsidRPr="001F1885" w:rsidRDefault="00FF4767" w:rsidP="00FF4767">
            <w:pPr>
              <w:pStyle w:val="Texto"/>
              <w:spacing w:after="0" w:line="276" w:lineRule="auto"/>
              <w:ind w:firstLine="0"/>
              <w:jc w:val="left"/>
              <w:rPr>
                <w:rFonts w:eastAsiaTheme="minorHAnsi"/>
                <w:b/>
                <w:szCs w:val="18"/>
                <w:lang w:val="es-MX" w:eastAsia="en-US"/>
              </w:rPr>
            </w:pPr>
            <w:r w:rsidRPr="001F1885">
              <w:rPr>
                <w:rFonts w:eastAsiaTheme="minorHAnsi"/>
                <w:b/>
                <w:szCs w:val="18"/>
                <w:lang w:val="es-MX" w:eastAsia="en-US"/>
              </w:rPr>
              <w:t>Total de Efectivos y Equivalentes</w:t>
            </w:r>
          </w:p>
        </w:tc>
        <w:tc>
          <w:tcPr>
            <w:tcW w:w="2126" w:type="dxa"/>
            <w:tcBorders>
              <w:bottom w:val="single" w:sz="4" w:space="0" w:color="auto"/>
            </w:tcBorders>
          </w:tcPr>
          <w:p w14:paraId="77C46BE6" w14:textId="66947957" w:rsidR="00FF4767" w:rsidRPr="001F1885" w:rsidRDefault="00FF4767" w:rsidP="00FF4767">
            <w:pPr>
              <w:jc w:val="right"/>
              <w:rPr>
                <w:rFonts w:ascii="Arial" w:hAnsi="Arial" w:cs="Arial"/>
                <w:b/>
                <w:sz w:val="18"/>
                <w:szCs w:val="18"/>
              </w:rPr>
            </w:pPr>
            <w:r w:rsidRPr="001F1885">
              <w:rPr>
                <w:rFonts w:ascii="Arial" w:hAnsi="Arial" w:cs="Arial"/>
                <w:b/>
                <w:sz w:val="18"/>
                <w:szCs w:val="18"/>
              </w:rPr>
              <w:t xml:space="preserve">$  </w:t>
            </w:r>
            <w:r>
              <w:rPr>
                <w:rFonts w:ascii="Arial" w:hAnsi="Arial" w:cs="Arial"/>
                <w:b/>
                <w:sz w:val="18"/>
                <w:szCs w:val="18"/>
              </w:rPr>
              <w:t xml:space="preserve"> </w:t>
            </w:r>
            <w:r>
              <w:rPr>
                <w:rFonts w:ascii="Arial" w:hAnsi="Arial" w:cs="Arial"/>
                <w:b/>
                <w:sz w:val="18"/>
                <w:szCs w:val="18"/>
              </w:rPr>
              <w:fldChar w:fldCharType="begin"/>
            </w:r>
            <w:r>
              <w:rPr>
                <w:rFonts w:ascii="Arial" w:hAnsi="Arial" w:cs="Arial"/>
                <w:b/>
                <w:sz w:val="18"/>
                <w:szCs w:val="18"/>
              </w:rPr>
              <w:instrText xml:space="preserve"> =SUM(ABOVE) \# "#,##0.00" </w:instrText>
            </w:r>
            <w:r>
              <w:rPr>
                <w:rFonts w:ascii="Arial" w:hAnsi="Arial" w:cs="Arial"/>
                <w:b/>
                <w:sz w:val="18"/>
                <w:szCs w:val="18"/>
              </w:rPr>
              <w:fldChar w:fldCharType="separate"/>
            </w:r>
            <w:r w:rsidR="00764240">
              <w:rPr>
                <w:rFonts w:ascii="Arial" w:hAnsi="Arial" w:cs="Arial"/>
                <w:b/>
                <w:noProof/>
                <w:sz w:val="18"/>
                <w:szCs w:val="18"/>
              </w:rPr>
              <w:t>6,647,338.44</w:t>
            </w:r>
            <w:r>
              <w:rPr>
                <w:rFonts w:ascii="Arial" w:hAnsi="Arial" w:cs="Arial"/>
                <w:b/>
                <w:sz w:val="18"/>
                <w:szCs w:val="18"/>
              </w:rPr>
              <w:fldChar w:fldCharType="end"/>
            </w:r>
          </w:p>
        </w:tc>
        <w:tc>
          <w:tcPr>
            <w:tcW w:w="2126" w:type="dxa"/>
            <w:tcBorders>
              <w:bottom w:val="single" w:sz="4" w:space="0" w:color="auto"/>
            </w:tcBorders>
            <w:shd w:val="clear" w:color="auto" w:fill="auto"/>
          </w:tcPr>
          <w:p w14:paraId="456C5DE0" w14:textId="44E829DB" w:rsidR="00FF4767" w:rsidRPr="001F1885" w:rsidRDefault="00FF4767" w:rsidP="00FF4767">
            <w:pPr>
              <w:jc w:val="right"/>
              <w:rPr>
                <w:rFonts w:ascii="Arial" w:hAnsi="Arial" w:cs="Arial"/>
                <w:b/>
                <w:sz w:val="18"/>
                <w:szCs w:val="18"/>
              </w:rPr>
            </w:pPr>
            <w:r w:rsidRPr="001F1885">
              <w:rPr>
                <w:rFonts w:ascii="Arial" w:hAnsi="Arial" w:cs="Arial"/>
                <w:b/>
                <w:sz w:val="18"/>
                <w:szCs w:val="18"/>
              </w:rPr>
              <w:t xml:space="preserve">$   </w:t>
            </w:r>
            <w:r>
              <w:rPr>
                <w:rFonts w:ascii="Arial" w:hAnsi="Arial" w:cs="Arial"/>
                <w:b/>
                <w:sz w:val="18"/>
                <w:szCs w:val="18"/>
              </w:rPr>
              <w:fldChar w:fldCharType="begin"/>
            </w:r>
            <w:r>
              <w:rPr>
                <w:rFonts w:ascii="Arial" w:hAnsi="Arial" w:cs="Arial"/>
                <w:b/>
                <w:sz w:val="18"/>
                <w:szCs w:val="18"/>
              </w:rPr>
              <w:instrText xml:space="preserve"> =SUM(ABOVE) </w:instrText>
            </w:r>
            <w:r>
              <w:rPr>
                <w:rFonts w:ascii="Arial" w:hAnsi="Arial" w:cs="Arial"/>
                <w:b/>
                <w:sz w:val="18"/>
                <w:szCs w:val="18"/>
              </w:rPr>
              <w:fldChar w:fldCharType="separate"/>
            </w:r>
            <w:r w:rsidR="00275E6F">
              <w:rPr>
                <w:rFonts w:ascii="Arial" w:hAnsi="Arial" w:cs="Arial"/>
                <w:b/>
                <w:noProof/>
                <w:sz w:val="18"/>
                <w:szCs w:val="18"/>
              </w:rPr>
              <w:t>6,541,113.13</w:t>
            </w:r>
            <w:r>
              <w:rPr>
                <w:rFonts w:ascii="Arial" w:hAnsi="Arial" w:cs="Arial"/>
                <w:b/>
                <w:sz w:val="18"/>
                <w:szCs w:val="18"/>
              </w:rPr>
              <w:fldChar w:fldCharType="end"/>
            </w:r>
          </w:p>
        </w:tc>
      </w:tr>
    </w:tbl>
    <w:p w14:paraId="3D22B5B9" w14:textId="101402DC" w:rsidR="00FC7360" w:rsidRPr="00FC7360" w:rsidRDefault="00FC7360" w:rsidP="00FC7360">
      <w:pPr>
        <w:pStyle w:val="Texto"/>
        <w:numPr>
          <w:ilvl w:val="0"/>
          <w:numId w:val="5"/>
        </w:numPr>
        <w:spacing w:before="480" w:after="240" w:line="276" w:lineRule="auto"/>
        <w:ind w:left="1003" w:hanging="357"/>
        <w:rPr>
          <w:b/>
          <w:szCs w:val="18"/>
        </w:rPr>
      </w:pPr>
      <w:r>
        <w:rPr>
          <w:b/>
          <w:lang w:val="es-MX"/>
        </w:rPr>
        <w:t>Conciliación de los Flujos de Efectivo Netos de las Actividades de Operación y los saldos de Resultados del Ejercicio (Ahorro/Desahorro):</w:t>
      </w:r>
    </w:p>
    <w:tbl>
      <w:tblPr>
        <w:tblStyle w:val="Tablaconcuadrcula"/>
        <w:tblW w:w="0" w:type="auto"/>
        <w:jc w:val="center"/>
        <w:shd w:val="clear" w:color="auto" w:fill="00B050"/>
        <w:tblLook w:val="04A0" w:firstRow="1" w:lastRow="0" w:firstColumn="1" w:lastColumn="0" w:noHBand="0" w:noVBand="1"/>
      </w:tblPr>
      <w:tblGrid>
        <w:gridCol w:w="3971"/>
        <w:gridCol w:w="2126"/>
        <w:gridCol w:w="2126"/>
      </w:tblGrid>
      <w:tr w:rsidR="00FC7360" w:rsidRPr="007E42D2" w14:paraId="25351F3A" w14:textId="77777777" w:rsidTr="00FC7360">
        <w:trPr>
          <w:trHeight w:val="60"/>
          <w:jc w:val="center"/>
        </w:trPr>
        <w:tc>
          <w:tcPr>
            <w:tcW w:w="3971" w:type="dxa"/>
            <w:shd w:val="clear" w:color="auto" w:fill="833C0C"/>
          </w:tcPr>
          <w:p w14:paraId="1E8FB4CA" w14:textId="77777777" w:rsidR="00FC7360" w:rsidRPr="007E42D2" w:rsidRDefault="00FC7360" w:rsidP="00FC7360">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0A176D92" w14:textId="4676433E" w:rsidR="00FC7360" w:rsidRDefault="00FC7360" w:rsidP="00275E6F">
            <w:pPr>
              <w:pStyle w:val="Texto"/>
              <w:spacing w:after="0" w:line="276" w:lineRule="auto"/>
              <w:ind w:firstLine="0"/>
              <w:jc w:val="center"/>
              <w:rPr>
                <w:b/>
                <w:color w:val="FFFFFF" w:themeColor="background1"/>
                <w:szCs w:val="18"/>
                <w:lang w:val="es-MX"/>
              </w:rPr>
            </w:pPr>
            <w:r>
              <w:rPr>
                <w:b/>
                <w:color w:val="FFFFFF" w:themeColor="background1"/>
                <w:szCs w:val="18"/>
                <w:lang w:val="es-MX"/>
              </w:rPr>
              <w:t>202</w:t>
            </w:r>
            <w:r w:rsidR="00275E6F">
              <w:rPr>
                <w:b/>
                <w:color w:val="FFFFFF" w:themeColor="background1"/>
                <w:szCs w:val="18"/>
                <w:lang w:val="es-MX"/>
              </w:rPr>
              <w:t>5</w:t>
            </w:r>
          </w:p>
        </w:tc>
        <w:tc>
          <w:tcPr>
            <w:tcW w:w="2126" w:type="dxa"/>
            <w:shd w:val="clear" w:color="auto" w:fill="833C0C"/>
          </w:tcPr>
          <w:p w14:paraId="3FD338C1" w14:textId="2C3DB5D7" w:rsidR="00FC7360" w:rsidRPr="007E42D2" w:rsidRDefault="00FC7360" w:rsidP="00275E6F">
            <w:pPr>
              <w:pStyle w:val="Texto"/>
              <w:spacing w:after="0" w:line="276" w:lineRule="auto"/>
              <w:ind w:firstLine="0"/>
              <w:jc w:val="center"/>
              <w:rPr>
                <w:b/>
                <w:color w:val="FFFFFF" w:themeColor="background1"/>
                <w:szCs w:val="18"/>
                <w:lang w:val="es-MX"/>
              </w:rPr>
            </w:pPr>
            <w:r>
              <w:rPr>
                <w:b/>
                <w:color w:val="FFFFFF" w:themeColor="background1"/>
                <w:szCs w:val="18"/>
                <w:lang w:val="es-MX"/>
              </w:rPr>
              <w:t>202</w:t>
            </w:r>
            <w:r w:rsidR="00275E6F">
              <w:rPr>
                <w:b/>
                <w:color w:val="FFFFFF" w:themeColor="background1"/>
                <w:szCs w:val="18"/>
                <w:lang w:val="es-MX"/>
              </w:rPr>
              <w:t>4</w:t>
            </w:r>
          </w:p>
        </w:tc>
      </w:tr>
      <w:tr w:rsidR="00E311FF" w:rsidRPr="007E42D2" w14:paraId="68ED532D" w14:textId="77777777" w:rsidTr="00FC7360">
        <w:trPr>
          <w:trHeight w:val="60"/>
          <w:jc w:val="center"/>
        </w:trPr>
        <w:tc>
          <w:tcPr>
            <w:tcW w:w="3971" w:type="dxa"/>
            <w:shd w:val="clear" w:color="auto" w:fill="auto"/>
          </w:tcPr>
          <w:p w14:paraId="01FBC91E" w14:textId="5B0A2A73" w:rsidR="00E311FF" w:rsidRPr="00FC7360" w:rsidRDefault="00E311FF" w:rsidP="00E311FF">
            <w:pPr>
              <w:pStyle w:val="Texto"/>
              <w:spacing w:after="0" w:line="276" w:lineRule="auto"/>
              <w:ind w:firstLine="0"/>
              <w:jc w:val="left"/>
              <w:rPr>
                <w:rFonts w:eastAsiaTheme="minorHAnsi"/>
                <w:b/>
                <w:szCs w:val="18"/>
                <w:lang w:val="es-MX" w:eastAsia="en-US"/>
              </w:rPr>
            </w:pPr>
            <w:r w:rsidRPr="00FC7360">
              <w:rPr>
                <w:rFonts w:eastAsiaTheme="minorHAnsi"/>
                <w:b/>
                <w:szCs w:val="18"/>
                <w:lang w:val="es-MX" w:eastAsia="en-US"/>
              </w:rPr>
              <w:t>Resultados del Ejercicio Ahorro/Desahorro</w:t>
            </w:r>
          </w:p>
        </w:tc>
        <w:tc>
          <w:tcPr>
            <w:tcW w:w="2126" w:type="dxa"/>
          </w:tcPr>
          <w:p w14:paraId="335F3D98" w14:textId="15864FB8" w:rsidR="00692A1E" w:rsidRPr="00F0198D" w:rsidRDefault="00864CAA" w:rsidP="00D32361">
            <w:pPr>
              <w:jc w:val="right"/>
              <w:rPr>
                <w:rFonts w:ascii="Arial" w:hAnsi="Arial" w:cs="Arial"/>
                <w:b/>
                <w:sz w:val="18"/>
                <w:szCs w:val="18"/>
              </w:rPr>
            </w:pPr>
            <w:r>
              <w:rPr>
                <w:rFonts w:ascii="Arial" w:hAnsi="Arial" w:cs="Arial"/>
                <w:b/>
                <w:sz w:val="18"/>
                <w:szCs w:val="18"/>
              </w:rPr>
              <w:t xml:space="preserve">$   </w:t>
            </w:r>
            <w:r w:rsidR="00D32361">
              <w:rPr>
                <w:rFonts w:ascii="Arial" w:hAnsi="Arial" w:cs="Arial"/>
                <w:b/>
                <w:sz w:val="18"/>
                <w:szCs w:val="18"/>
              </w:rPr>
              <w:t>4,129,910.11</w:t>
            </w:r>
          </w:p>
        </w:tc>
        <w:tc>
          <w:tcPr>
            <w:tcW w:w="2126" w:type="dxa"/>
            <w:shd w:val="clear" w:color="auto" w:fill="auto"/>
          </w:tcPr>
          <w:p w14:paraId="67CAC4D0" w14:textId="06B1C45F" w:rsidR="00E311FF" w:rsidRPr="00F0198D" w:rsidRDefault="00275E6F" w:rsidP="00E311FF">
            <w:pPr>
              <w:jc w:val="right"/>
              <w:rPr>
                <w:rFonts w:ascii="Arial" w:hAnsi="Arial" w:cs="Arial"/>
                <w:b/>
                <w:sz w:val="18"/>
                <w:szCs w:val="18"/>
              </w:rPr>
            </w:pPr>
            <w:r>
              <w:rPr>
                <w:rFonts w:ascii="Arial" w:hAnsi="Arial" w:cs="Arial"/>
                <w:b/>
                <w:sz w:val="18"/>
                <w:szCs w:val="18"/>
              </w:rPr>
              <w:t>$   5,232,048.09</w:t>
            </w:r>
          </w:p>
        </w:tc>
      </w:tr>
      <w:tr w:rsidR="00E311FF" w:rsidRPr="007E42D2" w14:paraId="2C9CE398" w14:textId="77777777" w:rsidTr="00FC7360">
        <w:trPr>
          <w:trHeight w:val="60"/>
          <w:jc w:val="center"/>
        </w:trPr>
        <w:tc>
          <w:tcPr>
            <w:tcW w:w="3971" w:type="dxa"/>
            <w:shd w:val="clear" w:color="auto" w:fill="auto"/>
          </w:tcPr>
          <w:p w14:paraId="739CC999" w14:textId="73193874" w:rsidR="00E311FF" w:rsidRDefault="00E311FF" w:rsidP="00E311FF">
            <w:pPr>
              <w:pStyle w:val="Texto"/>
              <w:spacing w:after="0" w:line="276" w:lineRule="auto"/>
              <w:ind w:firstLine="0"/>
              <w:jc w:val="left"/>
              <w:rPr>
                <w:rFonts w:eastAsiaTheme="minorHAnsi"/>
                <w:szCs w:val="18"/>
                <w:lang w:val="es-MX" w:eastAsia="en-US"/>
              </w:rPr>
            </w:pPr>
            <w:r>
              <w:rPr>
                <w:rFonts w:eastAsiaTheme="minorHAnsi"/>
                <w:b/>
                <w:szCs w:val="18"/>
                <w:lang w:val="es-MX" w:eastAsia="en-US"/>
              </w:rPr>
              <w:t>Movimientos de partidas (o rubros) que no afectan al efectivo</w:t>
            </w:r>
          </w:p>
        </w:tc>
        <w:tc>
          <w:tcPr>
            <w:tcW w:w="2126" w:type="dxa"/>
          </w:tcPr>
          <w:p w14:paraId="60EEF422" w14:textId="559043FF" w:rsidR="00E311FF" w:rsidRPr="00F0198D" w:rsidRDefault="00E311FF" w:rsidP="00E311FF">
            <w:pPr>
              <w:jc w:val="right"/>
              <w:rPr>
                <w:rFonts w:ascii="Arial" w:hAnsi="Arial" w:cs="Arial"/>
                <w:b/>
                <w:sz w:val="18"/>
                <w:szCs w:val="18"/>
              </w:rPr>
            </w:pPr>
            <w:r w:rsidRPr="00F0198D">
              <w:rPr>
                <w:rFonts w:ascii="Arial" w:hAnsi="Arial" w:cs="Arial"/>
                <w:b/>
                <w:sz w:val="18"/>
                <w:szCs w:val="18"/>
              </w:rPr>
              <w:t>0.00</w:t>
            </w:r>
          </w:p>
        </w:tc>
        <w:tc>
          <w:tcPr>
            <w:tcW w:w="2126" w:type="dxa"/>
            <w:shd w:val="clear" w:color="auto" w:fill="auto"/>
          </w:tcPr>
          <w:p w14:paraId="4A189870" w14:textId="50535C82" w:rsidR="00E311FF" w:rsidRPr="00F0198D" w:rsidRDefault="00E311FF" w:rsidP="00E311FF">
            <w:pPr>
              <w:jc w:val="right"/>
              <w:rPr>
                <w:rFonts w:ascii="Arial" w:hAnsi="Arial" w:cs="Arial"/>
                <w:b/>
                <w:sz w:val="18"/>
                <w:szCs w:val="18"/>
              </w:rPr>
            </w:pPr>
            <w:r>
              <w:rPr>
                <w:rFonts w:ascii="Arial" w:hAnsi="Arial" w:cs="Arial"/>
                <w:b/>
                <w:sz w:val="18"/>
                <w:szCs w:val="18"/>
              </w:rPr>
              <w:t>0.00</w:t>
            </w:r>
          </w:p>
        </w:tc>
      </w:tr>
      <w:tr w:rsidR="00E311FF" w:rsidRPr="007E42D2" w14:paraId="06B4D3A4" w14:textId="77777777" w:rsidTr="00FC7360">
        <w:trPr>
          <w:trHeight w:val="60"/>
          <w:jc w:val="center"/>
        </w:trPr>
        <w:tc>
          <w:tcPr>
            <w:tcW w:w="3971" w:type="dxa"/>
            <w:shd w:val="clear" w:color="auto" w:fill="auto"/>
          </w:tcPr>
          <w:p w14:paraId="19D40F12" w14:textId="5700097E"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Depreciación</w:t>
            </w:r>
          </w:p>
        </w:tc>
        <w:tc>
          <w:tcPr>
            <w:tcW w:w="2126" w:type="dxa"/>
          </w:tcPr>
          <w:p w14:paraId="7752D8A3"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04DE0C6"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318A903C" w14:textId="77777777" w:rsidTr="00FC7360">
        <w:trPr>
          <w:trHeight w:val="60"/>
          <w:jc w:val="center"/>
        </w:trPr>
        <w:tc>
          <w:tcPr>
            <w:tcW w:w="3971" w:type="dxa"/>
            <w:shd w:val="clear" w:color="auto" w:fill="auto"/>
          </w:tcPr>
          <w:p w14:paraId="6227E789" w14:textId="3C5CC9DB"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Amortización</w:t>
            </w:r>
          </w:p>
        </w:tc>
        <w:tc>
          <w:tcPr>
            <w:tcW w:w="2126" w:type="dxa"/>
          </w:tcPr>
          <w:p w14:paraId="2FEA4C03"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A72CF61"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7C59423E" w14:textId="77777777" w:rsidTr="00FC7360">
        <w:trPr>
          <w:trHeight w:val="60"/>
          <w:jc w:val="center"/>
        </w:trPr>
        <w:tc>
          <w:tcPr>
            <w:tcW w:w="3971" w:type="dxa"/>
            <w:shd w:val="clear" w:color="auto" w:fill="auto"/>
          </w:tcPr>
          <w:p w14:paraId="2BCC1907" w14:textId="1CFD1E26"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Incrementos en las provisiones</w:t>
            </w:r>
          </w:p>
        </w:tc>
        <w:tc>
          <w:tcPr>
            <w:tcW w:w="2126" w:type="dxa"/>
          </w:tcPr>
          <w:p w14:paraId="4FE8E31B"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345D5A2D"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317A02C6" w14:textId="77777777" w:rsidTr="00FC7360">
        <w:trPr>
          <w:trHeight w:val="60"/>
          <w:jc w:val="center"/>
        </w:trPr>
        <w:tc>
          <w:tcPr>
            <w:tcW w:w="3971" w:type="dxa"/>
            <w:shd w:val="clear" w:color="auto" w:fill="auto"/>
          </w:tcPr>
          <w:p w14:paraId="074F32D2" w14:textId="34217DBC"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 en inversiones producido por revaluación</w:t>
            </w:r>
          </w:p>
        </w:tc>
        <w:tc>
          <w:tcPr>
            <w:tcW w:w="2126" w:type="dxa"/>
          </w:tcPr>
          <w:p w14:paraId="045D6428"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0DD7F90C"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7D03C60A" w14:textId="77777777" w:rsidTr="00FC7360">
        <w:trPr>
          <w:trHeight w:val="60"/>
          <w:jc w:val="center"/>
        </w:trPr>
        <w:tc>
          <w:tcPr>
            <w:tcW w:w="3971" w:type="dxa"/>
            <w:shd w:val="clear" w:color="auto" w:fill="auto"/>
          </w:tcPr>
          <w:p w14:paraId="30C92F5C" w14:textId="344047EC"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Ganancia/pérdida en venta de bienes muebles, inmuebles e intangibles</w:t>
            </w:r>
          </w:p>
        </w:tc>
        <w:tc>
          <w:tcPr>
            <w:tcW w:w="2126" w:type="dxa"/>
          </w:tcPr>
          <w:p w14:paraId="312AB690" w14:textId="7ABBAFC2"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EAA797E"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1D0BEC41" w14:textId="77777777" w:rsidTr="00FC7360">
        <w:trPr>
          <w:trHeight w:val="60"/>
          <w:jc w:val="center"/>
        </w:trPr>
        <w:tc>
          <w:tcPr>
            <w:tcW w:w="3971" w:type="dxa"/>
            <w:shd w:val="clear" w:color="auto" w:fill="auto"/>
          </w:tcPr>
          <w:p w14:paraId="0789C4A1" w14:textId="2F577F61"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 en cuentas por cobrar</w:t>
            </w:r>
          </w:p>
        </w:tc>
        <w:tc>
          <w:tcPr>
            <w:tcW w:w="2126" w:type="dxa"/>
          </w:tcPr>
          <w:p w14:paraId="4B49160D" w14:textId="77777777" w:rsidR="00E311FF" w:rsidRDefault="00E311FF" w:rsidP="00E311FF">
            <w:pPr>
              <w:jc w:val="right"/>
              <w:rPr>
                <w:rFonts w:ascii="Arial" w:hAnsi="Arial" w:cs="Arial"/>
                <w:sz w:val="18"/>
                <w:szCs w:val="18"/>
              </w:rPr>
            </w:pPr>
          </w:p>
        </w:tc>
        <w:tc>
          <w:tcPr>
            <w:tcW w:w="2126" w:type="dxa"/>
            <w:shd w:val="clear" w:color="auto" w:fill="auto"/>
          </w:tcPr>
          <w:p w14:paraId="4DDFC817" w14:textId="77777777" w:rsidR="00E311FF" w:rsidRDefault="00E311FF" w:rsidP="00E311FF">
            <w:pPr>
              <w:jc w:val="right"/>
              <w:rPr>
                <w:rFonts w:ascii="Arial" w:hAnsi="Arial" w:cs="Arial"/>
                <w:sz w:val="18"/>
                <w:szCs w:val="18"/>
              </w:rPr>
            </w:pPr>
          </w:p>
        </w:tc>
      </w:tr>
      <w:tr w:rsidR="001B5249" w:rsidRPr="007E42D2" w14:paraId="2E374568" w14:textId="77777777" w:rsidTr="00FC7360">
        <w:trPr>
          <w:trHeight w:val="60"/>
          <w:jc w:val="center"/>
        </w:trPr>
        <w:tc>
          <w:tcPr>
            <w:tcW w:w="3971" w:type="dxa"/>
            <w:shd w:val="clear" w:color="auto" w:fill="auto"/>
          </w:tcPr>
          <w:p w14:paraId="14D163B9" w14:textId="2FFB5510" w:rsidR="001B5249" w:rsidRPr="001F1885" w:rsidRDefault="001B5249" w:rsidP="001B5249">
            <w:pPr>
              <w:pStyle w:val="Texto"/>
              <w:spacing w:after="0" w:line="276" w:lineRule="auto"/>
              <w:ind w:firstLine="0"/>
              <w:jc w:val="left"/>
              <w:rPr>
                <w:rFonts w:eastAsiaTheme="minorHAnsi"/>
                <w:b/>
                <w:szCs w:val="18"/>
                <w:lang w:val="es-MX" w:eastAsia="en-US"/>
              </w:rPr>
            </w:pPr>
            <w:r>
              <w:rPr>
                <w:rFonts w:eastAsiaTheme="minorHAnsi"/>
                <w:b/>
                <w:szCs w:val="18"/>
                <w:lang w:val="es-MX" w:eastAsia="en-US"/>
              </w:rPr>
              <w:t>Flujos de Efectivo Netos de las Actividades de Operación</w:t>
            </w:r>
          </w:p>
        </w:tc>
        <w:tc>
          <w:tcPr>
            <w:tcW w:w="2126" w:type="dxa"/>
          </w:tcPr>
          <w:p w14:paraId="3FEB6DE0" w14:textId="39CA1068" w:rsidR="001B5249" w:rsidRPr="001F1885" w:rsidRDefault="001B5249" w:rsidP="00764240">
            <w:pPr>
              <w:jc w:val="right"/>
              <w:rPr>
                <w:rFonts w:ascii="Arial" w:hAnsi="Arial" w:cs="Arial"/>
                <w:b/>
                <w:sz w:val="18"/>
                <w:szCs w:val="18"/>
              </w:rPr>
            </w:pPr>
            <w:r>
              <w:rPr>
                <w:rFonts w:ascii="Arial" w:hAnsi="Arial" w:cs="Arial"/>
                <w:b/>
                <w:sz w:val="18"/>
                <w:szCs w:val="18"/>
              </w:rPr>
              <w:t xml:space="preserve">$   </w:t>
            </w:r>
            <w:r w:rsidR="00764240">
              <w:rPr>
                <w:rFonts w:ascii="Arial" w:hAnsi="Arial" w:cs="Arial"/>
                <w:b/>
                <w:sz w:val="18"/>
                <w:szCs w:val="18"/>
              </w:rPr>
              <w:t>106,225.31</w:t>
            </w:r>
          </w:p>
        </w:tc>
        <w:tc>
          <w:tcPr>
            <w:tcW w:w="2126" w:type="dxa"/>
            <w:shd w:val="clear" w:color="auto" w:fill="auto"/>
          </w:tcPr>
          <w:p w14:paraId="45E2F0A8" w14:textId="3E609505" w:rsidR="001B5249" w:rsidRPr="001F1885" w:rsidRDefault="001B5249" w:rsidP="00275E6F">
            <w:pPr>
              <w:jc w:val="right"/>
              <w:rPr>
                <w:rFonts w:ascii="Arial" w:hAnsi="Arial" w:cs="Arial"/>
                <w:b/>
                <w:sz w:val="18"/>
                <w:szCs w:val="18"/>
              </w:rPr>
            </w:pPr>
            <w:r>
              <w:rPr>
                <w:rFonts w:ascii="Arial" w:hAnsi="Arial" w:cs="Arial"/>
                <w:b/>
                <w:sz w:val="18"/>
                <w:szCs w:val="18"/>
              </w:rPr>
              <w:t xml:space="preserve">$   </w:t>
            </w:r>
            <w:r w:rsidR="00275E6F">
              <w:rPr>
                <w:rFonts w:ascii="Arial" w:hAnsi="Arial" w:cs="Arial"/>
                <w:b/>
                <w:sz w:val="18"/>
                <w:szCs w:val="18"/>
              </w:rPr>
              <w:t>-123,024.52</w:t>
            </w:r>
          </w:p>
        </w:tc>
      </w:tr>
    </w:tbl>
    <w:p w14:paraId="5AA57663" w14:textId="701D8EE2" w:rsidR="00FC7360" w:rsidRDefault="00FC7360" w:rsidP="001B5249">
      <w:pPr>
        <w:pStyle w:val="Prrafodelista"/>
        <w:autoSpaceDE w:val="0"/>
        <w:autoSpaceDN w:val="0"/>
        <w:adjustRightInd w:val="0"/>
        <w:spacing w:after="0"/>
        <w:ind w:left="1008"/>
        <w:jc w:val="both"/>
        <w:rPr>
          <w:rFonts w:ascii="Arial" w:hAnsi="Arial" w:cs="Arial"/>
          <w:sz w:val="18"/>
          <w:szCs w:val="18"/>
        </w:rPr>
      </w:pPr>
    </w:p>
    <w:p w14:paraId="38FF65FE" w14:textId="5A2ADA3A" w:rsidR="001B5249" w:rsidRPr="00FC7360" w:rsidRDefault="001B5249" w:rsidP="001B5249">
      <w:pPr>
        <w:pStyle w:val="Prrafodelista"/>
        <w:autoSpaceDE w:val="0"/>
        <w:autoSpaceDN w:val="0"/>
        <w:adjustRightInd w:val="0"/>
        <w:spacing w:after="0"/>
        <w:ind w:left="1008"/>
        <w:jc w:val="both"/>
        <w:rPr>
          <w:rFonts w:ascii="Arial" w:hAnsi="Arial" w:cs="Arial"/>
          <w:sz w:val="18"/>
          <w:szCs w:val="18"/>
        </w:rPr>
      </w:pPr>
      <w:r>
        <w:rPr>
          <w:rFonts w:ascii="Arial" w:hAnsi="Arial" w:cs="Arial"/>
          <w:sz w:val="18"/>
          <w:szCs w:val="18"/>
        </w:rPr>
        <w:t xml:space="preserve">Cabe mencionar que el </w:t>
      </w:r>
      <w:r w:rsidR="00857A46">
        <w:rPr>
          <w:rFonts w:ascii="Arial" w:hAnsi="Arial" w:cs="Arial"/>
          <w:sz w:val="18"/>
          <w:szCs w:val="18"/>
        </w:rPr>
        <w:t>Instituto Tlaxcalteca para la Educación de Jóvenes y Personas Adultas</w:t>
      </w:r>
      <w:r>
        <w:rPr>
          <w:rFonts w:ascii="Arial" w:hAnsi="Arial" w:cs="Arial"/>
          <w:sz w:val="18"/>
          <w:szCs w:val="18"/>
        </w:rPr>
        <w:t xml:space="preserve"> no tuvo actividades de inversión durante este período.</w:t>
      </w:r>
    </w:p>
    <w:p w14:paraId="44D6F08C" w14:textId="224C59C6" w:rsidR="00CD18D9" w:rsidRDefault="00CD18D9">
      <w:pPr>
        <w:rPr>
          <w:rFonts w:ascii="Arial" w:eastAsia="Times New Roman" w:hAnsi="Arial" w:cs="Arial"/>
          <w:sz w:val="18"/>
          <w:szCs w:val="18"/>
          <w:lang w:eastAsia="es-ES"/>
        </w:rPr>
      </w:pPr>
      <w:r>
        <w:rPr>
          <w:rFonts w:ascii="Arial" w:eastAsia="Times New Roman" w:hAnsi="Arial" w:cs="Arial"/>
          <w:sz w:val="18"/>
          <w:szCs w:val="18"/>
          <w:lang w:eastAsia="es-ES"/>
        </w:rPr>
        <w:br w:type="page"/>
      </w:r>
    </w:p>
    <w:p w14:paraId="04D71470" w14:textId="77777777" w:rsidR="00721501" w:rsidRPr="007E42D2" w:rsidRDefault="00721501" w:rsidP="00721501">
      <w:pPr>
        <w:pStyle w:val="INCISO"/>
        <w:spacing w:after="0" w:line="276" w:lineRule="auto"/>
        <w:ind w:left="360"/>
        <w:rPr>
          <w:b/>
        </w:rPr>
      </w:pPr>
      <w:r w:rsidRPr="007E42D2">
        <w:rPr>
          <w:b/>
          <w:smallCaps/>
        </w:rPr>
        <w:lastRenderedPageBreak/>
        <w:t xml:space="preserve">V) </w:t>
      </w:r>
      <w:r w:rsidRPr="007E42D2">
        <w:rPr>
          <w:b/>
          <w:smallCaps/>
        </w:rPr>
        <w:tab/>
      </w:r>
      <w:r w:rsidRPr="007E42D2">
        <w:rPr>
          <w:b/>
          <w:smallCaps/>
        </w:rPr>
        <w:tab/>
      </w:r>
      <w:r w:rsidRPr="007E42D2">
        <w:rPr>
          <w:b/>
        </w:rPr>
        <w:t>Conciliación entre los ingresos presupuestarios y contables, así como, entre los egresos presupuestarios y los gastos contables</w:t>
      </w:r>
    </w:p>
    <w:p w14:paraId="4A37BD8A" w14:textId="77777777" w:rsidR="00E6698F" w:rsidRDefault="00E6698F" w:rsidP="00E6698F">
      <w:pPr>
        <w:pStyle w:val="Texto"/>
        <w:spacing w:after="0" w:line="276" w:lineRule="auto"/>
        <w:jc w:val="center"/>
        <w:rPr>
          <w:b/>
          <w:smallCaps/>
          <w:szCs w:val="18"/>
          <w:lang w:val="es-MX"/>
        </w:rPr>
      </w:pPr>
    </w:p>
    <w:p w14:paraId="576F4174" w14:textId="28C03A2E" w:rsidR="00721501" w:rsidRDefault="00ED6B26" w:rsidP="00A93FD2">
      <w:pPr>
        <w:jc w:val="center"/>
        <w:rPr>
          <w:noProof/>
        </w:rPr>
      </w:pPr>
      <w:r>
        <w:rPr>
          <w:noProof/>
        </w:rPr>
        <w:object w:dxaOrig="10375" w:dyaOrig="5335" w14:anchorId="09995A90">
          <v:shape id="_x0000_i1034" type="#_x0000_t75" style="width:396.85pt;height:203.9pt" o:ole="">
            <v:imagedata r:id="rId27" o:title=""/>
          </v:shape>
          <o:OLEObject Type="Embed" ProgID="Excel.Sheet.8" ShapeID="_x0000_i1034" DrawAspect="Content" ObjectID="_1829210699" r:id="rId28"/>
        </w:object>
      </w:r>
    </w:p>
    <w:p w14:paraId="622EF5AD" w14:textId="48BDC1AF" w:rsidR="00E6698F" w:rsidRDefault="00ED6B26" w:rsidP="00E6698F">
      <w:pPr>
        <w:jc w:val="center"/>
        <w:rPr>
          <w:rFonts w:ascii="Arial" w:eastAsia="Times New Roman" w:hAnsi="Arial" w:cs="Arial"/>
          <w:b/>
          <w:smallCaps/>
          <w:sz w:val="18"/>
          <w:szCs w:val="18"/>
          <w:lang w:eastAsia="es-ES"/>
        </w:rPr>
      </w:pPr>
      <w:r>
        <w:rPr>
          <w:noProof/>
        </w:rPr>
        <w:object w:dxaOrig="9537" w:dyaOrig="9709" w14:anchorId="4C2DA89E">
          <v:shape id="_x0000_i1035" type="#_x0000_t75" style="width:396.85pt;height:404.35pt" o:ole="">
            <v:imagedata r:id="rId29" o:title=""/>
          </v:shape>
          <o:OLEObject Type="Embed" ProgID="Excel.Sheet.8" ShapeID="_x0000_i1035" DrawAspect="Content" ObjectID="_1829210700" r:id="rId30"/>
        </w:object>
      </w:r>
      <w:r w:rsidR="00E6698F">
        <w:rPr>
          <w:b/>
          <w:smallCaps/>
          <w:szCs w:val="18"/>
        </w:rPr>
        <w:br w:type="page"/>
      </w:r>
    </w:p>
    <w:p w14:paraId="486BA512" w14:textId="77777777" w:rsidR="00721501" w:rsidRDefault="00721501" w:rsidP="00721501">
      <w:pPr>
        <w:pStyle w:val="Texto"/>
        <w:spacing w:after="0" w:line="276" w:lineRule="auto"/>
        <w:ind w:firstLine="0"/>
        <w:jc w:val="center"/>
        <w:rPr>
          <w:b/>
          <w:szCs w:val="18"/>
          <w:lang w:val="es-MX"/>
        </w:rPr>
      </w:pPr>
      <w:r w:rsidRPr="00540418">
        <w:rPr>
          <w:rFonts w:ascii="Soberana Sans Light" w:hAnsi="Soberana Sans Light"/>
          <w:b/>
          <w:sz w:val="22"/>
          <w:szCs w:val="22"/>
        </w:rPr>
        <w:lastRenderedPageBreak/>
        <w:t>b)</w:t>
      </w:r>
      <w:r w:rsidRPr="00540418">
        <w:rPr>
          <w:rFonts w:ascii="Soberana Sans Light" w:hAnsi="Soberana Sans Light"/>
          <w:sz w:val="22"/>
          <w:szCs w:val="22"/>
        </w:rPr>
        <w:t xml:space="preserve"> </w:t>
      </w:r>
      <w:r w:rsidRPr="00540418">
        <w:rPr>
          <w:rFonts w:ascii="Soberana Sans Light" w:hAnsi="Soberana Sans Light"/>
          <w:b/>
          <w:sz w:val="22"/>
          <w:szCs w:val="22"/>
          <w:lang w:val="es-MX"/>
        </w:rPr>
        <w:t>NOTAS DE MEMORIA (CUENTAS DE ORDEN)</w:t>
      </w:r>
      <w:r w:rsidRPr="00F522C0">
        <w:rPr>
          <w:b/>
          <w:szCs w:val="18"/>
          <w:lang w:val="es-MX"/>
        </w:rPr>
        <w:t>.</w:t>
      </w:r>
    </w:p>
    <w:p w14:paraId="082E3F48" w14:textId="6C916284" w:rsidR="009569E0" w:rsidRDefault="009569E0" w:rsidP="00CB15AD">
      <w:pPr>
        <w:pStyle w:val="Texto"/>
        <w:spacing w:before="240" w:after="120" w:line="276" w:lineRule="auto"/>
        <w:ind w:firstLine="289"/>
        <w:jc w:val="left"/>
        <w:rPr>
          <w:b/>
          <w:bCs/>
          <w:color w:val="000000"/>
          <w:szCs w:val="18"/>
        </w:rPr>
      </w:pPr>
      <w:r w:rsidRPr="00F17C6C">
        <w:rPr>
          <w:b/>
          <w:bCs/>
          <w:color w:val="000000"/>
          <w:szCs w:val="18"/>
        </w:rPr>
        <w:t>CUENTAS DE ORDEN CONTABLES</w:t>
      </w:r>
    </w:p>
    <w:tbl>
      <w:tblPr>
        <w:tblStyle w:val="Tablaconcuadrcula"/>
        <w:tblW w:w="0" w:type="auto"/>
        <w:jc w:val="center"/>
        <w:shd w:val="clear" w:color="auto" w:fill="00B050"/>
        <w:tblLook w:val="04A0" w:firstRow="1" w:lastRow="0" w:firstColumn="1" w:lastColumn="0" w:noHBand="0" w:noVBand="1"/>
      </w:tblPr>
      <w:tblGrid>
        <w:gridCol w:w="3971"/>
        <w:gridCol w:w="2126"/>
      </w:tblGrid>
      <w:tr w:rsidR="00D66072" w:rsidRPr="007E42D2" w14:paraId="3A43B81F" w14:textId="77777777" w:rsidTr="00CB15AD">
        <w:trPr>
          <w:trHeight w:val="60"/>
          <w:jc w:val="center"/>
        </w:trPr>
        <w:tc>
          <w:tcPr>
            <w:tcW w:w="3971" w:type="dxa"/>
            <w:shd w:val="clear" w:color="auto" w:fill="833C0C"/>
          </w:tcPr>
          <w:p w14:paraId="201D047A" w14:textId="62E47BD8" w:rsidR="00D66072" w:rsidRPr="007E42D2" w:rsidRDefault="00D66072" w:rsidP="00CB15AD">
            <w:pPr>
              <w:pStyle w:val="Texto"/>
              <w:spacing w:after="0" w:line="276" w:lineRule="auto"/>
              <w:ind w:firstLine="0"/>
              <w:jc w:val="center"/>
              <w:rPr>
                <w:b/>
                <w:color w:val="FFFFFF" w:themeColor="background1"/>
                <w:szCs w:val="18"/>
                <w:lang w:val="es-MX"/>
              </w:rPr>
            </w:pPr>
          </w:p>
        </w:tc>
        <w:tc>
          <w:tcPr>
            <w:tcW w:w="2126" w:type="dxa"/>
            <w:shd w:val="clear" w:color="auto" w:fill="833C0C"/>
          </w:tcPr>
          <w:p w14:paraId="144185AE" w14:textId="5957F9CC" w:rsidR="00D66072" w:rsidRDefault="00D66072" w:rsidP="00A031E2">
            <w:pPr>
              <w:pStyle w:val="Texto"/>
              <w:spacing w:after="0" w:line="276" w:lineRule="auto"/>
              <w:ind w:firstLine="0"/>
              <w:jc w:val="center"/>
              <w:rPr>
                <w:b/>
                <w:color w:val="FFFFFF" w:themeColor="background1"/>
                <w:szCs w:val="18"/>
                <w:lang w:val="es-MX"/>
              </w:rPr>
            </w:pPr>
            <w:r>
              <w:rPr>
                <w:b/>
                <w:color w:val="FFFFFF" w:themeColor="background1"/>
                <w:szCs w:val="18"/>
                <w:lang w:val="es-MX"/>
              </w:rPr>
              <w:t>202</w:t>
            </w:r>
            <w:r w:rsidR="00A031E2">
              <w:rPr>
                <w:b/>
                <w:color w:val="FFFFFF" w:themeColor="background1"/>
                <w:szCs w:val="18"/>
                <w:lang w:val="es-MX"/>
              </w:rPr>
              <w:t>5</w:t>
            </w:r>
          </w:p>
        </w:tc>
      </w:tr>
      <w:tr w:rsidR="00D66072" w:rsidRPr="007E42D2" w14:paraId="0FF997F9" w14:textId="77777777" w:rsidTr="00CB15AD">
        <w:trPr>
          <w:trHeight w:val="60"/>
          <w:jc w:val="center"/>
        </w:trPr>
        <w:tc>
          <w:tcPr>
            <w:tcW w:w="3971" w:type="dxa"/>
            <w:shd w:val="clear" w:color="auto" w:fill="auto"/>
          </w:tcPr>
          <w:p w14:paraId="21D1207B" w14:textId="33EE9B27" w:rsidR="00D66072" w:rsidRPr="00F26C03" w:rsidRDefault="00D66072" w:rsidP="004213E7">
            <w:pPr>
              <w:pStyle w:val="Texto"/>
              <w:spacing w:after="0" w:line="276" w:lineRule="auto"/>
              <w:ind w:firstLine="0"/>
              <w:jc w:val="left"/>
              <w:rPr>
                <w:rFonts w:eastAsiaTheme="minorHAnsi"/>
                <w:szCs w:val="18"/>
                <w:lang w:val="es-MX" w:eastAsia="en-US"/>
              </w:rPr>
            </w:pPr>
            <w:r w:rsidRPr="00F26C03">
              <w:rPr>
                <w:bCs/>
                <w:color w:val="000000"/>
                <w:szCs w:val="18"/>
              </w:rPr>
              <w:t>VALORES</w:t>
            </w:r>
          </w:p>
        </w:tc>
        <w:tc>
          <w:tcPr>
            <w:tcW w:w="2126" w:type="dxa"/>
          </w:tcPr>
          <w:p w14:paraId="6ED7CA8C"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3E4BEE28" w14:textId="77777777" w:rsidTr="00CB15AD">
        <w:trPr>
          <w:trHeight w:val="60"/>
          <w:jc w:val="center"/>
        </w:trPr>
        <w:tc>
          <w:tcPr>
            <w:tcW w:w="3971" w:type="dxa"/>
            <w:shd w:val="clear" w:color="auto" w:fill="auto"/>
          </w:tcPr>
          <w:p w14:paraId="7547E4D9" w14:textId="5F1606F8" w:rsidR="00D66072" w:rsidRPr="00F26C03" w:rsidRDefault="00D66072" w:rsidP="004213E7">
            <w:pPr>
              <w:pStyle w:val="Texto"/>
              <w:spacing w:after="0" w:line="276" w:lineRule="auto"/>
              <w:ind w:firstLine="0"/>
              <w:jc w:val="left"/>
              <w:rPr>
                <w:rFonts w:eastAsiaTheme="minorHAnsi"/>
                <w:szCs w:val="18"/>
                <w:lang w:val="es-MX" w:eastAsia="en-US"/>
              </w:rPr>
            </w:pPr>
            <w:r w:rsidRPr="00F26C03">
              <w:rPr>
                <w:bCs/>
                <w:color w:val="000000"/>
                <w:szCs w:val="18"/>
              </w:rPr>
              <w:t>EMISIÓN DE OBLIGACIONES</w:t>
            </w:r>
          </w:p>
        </w:tc>
        <w:tc>
          <w:tcPr>
            <w:tcW w:w="2126" w:type="dxa"/>
          </w:tcPr>
          <w:p w14:paraId="62235E47"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15CEEB48" w14:textId="77777777" w:rsidTr="00CB15AD">
        <w:trPr>
          <w:trHeight w:val="60"/>
          <w:jc w:val="center"/>
        </w:trPr>
        <w:tc>
          <w:tcPr>
            <w:tcW w:w="3971" w:type="dxa"/>
            <w:shd w:val="clear" w:color="auto" w:fill="auto"/>
          </w:tcPr>
          <w:p w14:paraId="01FC58DE" w14:textId="71C66DB6" w:rsidR="00D66072" w:rsidRPr="00F26C03" w:rsidRDefault="00D66072" w:rsidP="004213E7">
            <w:pPr>
              <w:pStyle w:val="Texto"/>
              <w:spacing w:after="0" w:line="276" w:lineRule="auto"/>
              <w:ind w:firstLine="0"/>
              <w:jc w:val="left"/>
              <w:rPr>
                <w:rFonts w:eastAsiaTheme="minorHAnsi"/>
                <w:szCs w:val="18"/>
                <w:lang w:val="es-MX" w:eastAsia="en-US"/>
              </w:rPr>
            </w:pPr>
            <w:r w:rsidRPr="00F26C03">
              <w:rPr>
                <w:bCs/>
                <w:color w:val="000000"/>
                <w:szCs w:val="18"/>
              </w:rPr>
              <w:t>AVALES Y GARANTÍAS</w:t>
            </w:r>
          </w:p>
        </w:tc>
        <w:tc>
          <w:tcPr>
            <w:tcW w:w="2126" w:type="dxa"/>
          </w:tcPr>
          <w:p w14:paraId="48E9E915"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A031E2" w:rsidRPr="007E42D2" w14:paraId="3174549A" w14:textId="77777777" w:rsidTr="00CB15AD">
        <w:trPr>
          <w:trHeight w:val="60"/>
          <w:jc w:val="center"/>
        </w:trPr>
        <w:tc>
          <w:tcPr>
            <w:tcW w:w="3971" w:type="dxa"/>
            <w:shd w:val="clear" w:color="auto" w:fill="auto"/>
          </w:tcPr>
          <w:p w14:paraId="49419416" w14:textId="62785BAC" w:rsidR="00A031E2" w:rsidRPr="00F26C03" w:rsidRDefault="00A031E2" w:rsidP="004213E7">
            <w:pPr>
              <w:pStyle w:val="Texto"/>
              <w:spacing w:after="0" w:line="276" w:lineRule="auto"/>
              <w:ind w:firstLine="0"/>
              <w:jc w:val="left"/>
              <w:rPr>
                <w:bCs/>
                <w:color w:val="000000"/>
                <w:szCs w:val="18"/>
              </w:rPr>
            </w:pPr>
            <w:r>
              <w:rPr>
                <w:bCs/>
                <w:color w:val="000000"/>
                <w:szCs w:val="18"/>
              </w:rPr>
              <w:t>JUICIOS</w:t>
            </w:r>
          </w:p>
        </w:tc>
        <w:tc>
          <w:tcPr>
            <w:tcW w:w="2126" w:type="dxa"/>
          </w:tcPr>
          <w:p w14:paraId="73DAF19F" w14:textId="4A6A96AA" w:rsidR="00A031E2" w:rsidRPr="00F26C03" w:rsidRDefault="00A031E2" w:rsidP="00CB15AD">
            <w:pPr>
              <w:jc w:val="right"/>
              <w:rPr>
                <w:rFonts w:ascii="Arial" w:hAnsi="Arial" w:cs="Arial"/>
                <w:bCs/>
                <w:iCs/>
                <w:color w:val="000000"/>
                <w:sz w:val="18"/>
                <w:szCs w:val="18"/>
              </w:rPr>
            </w:pPr>
            <w:r>
              <w:rPr>
                <w:rFonts w:ascii="Arial" w:hAnsi="Arial" w:cs="Arial"/>
                <w:bCs/>
                <w:iCs/>
                <w:color w:val="000000"/>
                <w:sz w:val="18"/>
                <w:szCs w:val="18"/>
              </w:rPr>
              <w:t>0.00</w:t>
            </w:r>
          </w:p>
        </w:tc>
      </w:tr>
      <w:tr w:rsidR="00A031E2" w:rsidRPr="007E42D2" w14:paraId="3C4A7055" w14:textId="77777777" w:rsidTr="00CB15AD">
        <w:trPr>
          <w:trHeight w:val="60"/>
          <w:jc w:val="center"/>
        </w:trPr>
        <w:tc>
          <w:tcPr>
            <w:tcW w:w="3971" w:type="dxa"/>
            <w:shd w:val="clear" w:color="auto" w:fill="auto"/>
          </w:tcPr>
          <w:p w14:paraId="2A1F03FE" w14:textId="38BFC244" w:rsidR="00A031E2" w:rsidRDefault="00A031E2" w:rsidP="00996208">
            <w:pPr>
              <w:pStyle w:val="Texto"/>
              <w:spacing w:after="0" w:line="276" w:lineRule="auto"/>
              <w:ind w:firstLine="0"/>
              <w:jc w:val="left"/>
              <w:rPr>
                <w:bCs/>
                <w:color w:val="000000"/>
                <w:szCs w:val="18"/>
              </w:rPr>
            </w:pPr>
            <w:r w:rsidRPr="00F26C03">
              <w:rPr>
                <w:bCs/>
                <w:i/>
                <w:iCs/>
                <w:color w:val="000000"/>
                <w:szCs w:val="18"/>
              </w:rPr>
              <w:t>D</w:t>
            </w:r>
            <w:r>
              <w:rPr>
                <w:bCs/>
                <w:i/>
                <w:iCs/>
                <w:color w:val="000000"/>
                <w:szCs w:val="18"/>
              </w:rPr>
              <w:t>EMANDAS JUDICIALES EN PROCESO DE RESOLUCIÓN</w:t>
            </w:r>
          </w:p>
        </w:tc>
        <w:tc>
          <w:tcPr>
            <w:tcW w:w="2126" w:type="dxa"/>
          </w:tcPr>
          <w:p w14:paraId="02E8E94A" w14:textId="598A9D17" w:rsidR="00A031E2" w:rsidRDefault="00A031E2" w:rsidP="00CB15AD">
            <w:pPr>
              <w:jc w:val="right"/>
              <w:rPr>
                <w:rFonts w:ascii="Arial" w:hAnsi="Arial" w:cs="Arial"/>
                <w:bCs/>
                <w:iCs/>
                <w:color w:val="000000"/>
                <w:sz w:val="18"/>
                <w:szCs w:val="18"/>
              </w:rPr>
            </w:pPr>
            <w:r>
              <w:rPr>
                <w:rFonts w:ascii="Arial" w:hAnsi="Arial" w:cs="Arial"/>
                <w:bCs/>
                <w:iCs/>
                <w:color w:val="000000"/>
                <w:sz w:val="18"/>
                <w:szCs w:val="18"/>
              </w:rPr>
              <w:t>$   40,735,861.27</w:t>
            </w:r>
          </w:p>
        </w:tc>
      </w:tr>
      <w:tr w:rsidR="00A031E2" w:rsidRPr="00A031E2" w14:paraId="61E6F02B" w14:textId="77777777" w:rsidTr="00CB15AD">
        <w:trPr>
          <w:trHeight w:val="60"/>
          <w:jc w:val="center"/>
        </w:trPr>
        <w:tc>
          <w:tcPr>
            <w:tcW w:w="3971" w:type="dxa"/>
            <w:shd w:val="clear" w:color="auto" w:fill="auto"/>
          </w:tcPr>
          <w:p w14:paraId="31022449" w14:textId="4DD54A81" w:rsidR="00A031E2" w:rsidRPr="00A031E2" w:rsidRDefault="00A031E2" w:rsidP="00A031E2">
            <w:pPr>
              <w:pStyle w:val="Texto"/>
              <w:spacing w:after="0" w:line="276" w:lineRule="auto"/>
              <w:ind w:firstLine="0"/>
              <w:jc w:val="left"/>
              <w:rPr>
                <w:bCs/>
                <w:i/>
                <w:iCs/>
                <w:color w:val="000000"/>
                <w:szCs w:val="18"/>
              </w:rPr>
            </w:pPr>
            <w:r w:rsidRPr="00A031E2">
              <w:rPr>
                <w:bCs/>
                <w:i/>
                <w:iCs/>
                <w:color w:val="000000"/>
                <w:szCs w:val="18"/>
              </w:rPr>
              <w:t>RESOLUCIÓN DE DEMANDAS EN PROCESOS JUDICIAL</w:t>
            </w:r>
          </w:p>
        </w:tc>
        <w:tc>
          <w:tcPr>
            <w:tcW w:w="2126" w:type="dxa"/>
          </w:tcPr>
          <w:p w14:paraId="3A36C316" w14:textId="42E744EE" w:rsidR="00A031E2" w:rsidRPr="00A031E2" w:rsidRDefault="00A031E2" w:rsidP="00A031E2">
            <w:pPr>
              <w:jc w:val="right"/>
              <w:rPr>
                <w:rFonts w:ascii="Arial" w:hAnsi="Arial" w:cs="Arial"/>
                <w:bCs/>
                <w:iCs/>
                <w:color w:val="000000"/>
                <w:sz w:val="18"/>
                <w:szCs w:val="18"/>
              </w:rPr>
            </w:pPr>
            <w:r>
              <w:rPr>
                <w:rFonts w:ascii="Arial" w:hAnsi="Arial" w:cs="Arial"/>
                <w:bCs/>
                <w:iCs/>
                <w:color w:val="000000"/>
                <w:sz w:val="18"/>
                <w:szCs w:val="18"/>
              </w:rPr>
              <w:t>$   40,735,861.27</w:t>
            </w:r>
          </w:p>
        </w:tc>
      </w:tr>
      <w:tr w:rsidR="00D66072" w:rsidRPr="007E42D2" w14:paraId="5FA93322" w14:textId="77777777" w:rsidTr="00CB15AD">
        <w:trPr>
          <w:trHeight w:val="60"/>
          <w:jc w:val="center"/>
        </w:trPr>
        <w:tc>
          <w:tcPr>
            <w:tcW w:w="3971" w:type="dxa"/>
            <w:shd w:val="clear" w:color="auto" w:fill="auto"/>
          </w:tcPr>
          <w:p w14:paraId="3E24F176" w14:textId="458E1399" w:rsidR="00D66072" w:rsidRPr="00F26C03" w:rsidRDefault="00D66072" w:rsidP="00996208">
            <w:pPr>
              <w:pStyle w:val="Texto"/>
              <w:spacing w:after="0" w:line="276" w:lineRule="auto"/>
              <w:ind w:firstLine="0"/>
              <w:jc w:val="left"/>
              <w:rPr>
                <w:rFonts w:eastAsiaTheme="minorHAnsi"/>
                <w:szCs w:val="18"/>
                <w:lang w:val="es-MX" w:eastAsia="en-US"/>
              </w:rPr>
            </w:pPr>
            <w:r w:rsidRPr="00F26C03">
              <w:rPr>
                <w:bCs/>
                <w:color w:val="000000"/>
                <w:szCs w:val="18"/>
              </w:rPr>
              <w:t>INVERSIÓN MEDIANTE PROYECTOS PARA PRESTACIÓN DE SERVICIOS</w:t>
            </w:r>
            <w:r w:rsidR="00996208">
              <w:rPr>
                <w:bCs/>
                <w:color w:val="000000"/>
                <w:szCs w:val="18"/>
              </w:rPr>
              <w:t xml:space="preserve"> (PPS)</w:t>
            </w:r>
            <w:r w:rsidRPr="00F26C03">
              <w:rPr>
                <w:bCs/>
                <w:color w:val="000000"/>
                <w:szCs w:val="18"/>
              </w:rPr>
              <w:t xml:space="preserve"> Y SIMILARES</w:t>
            </w:r>
          </w:p>
        </w:tc>
        <w:tc>
          <w:tcPr>
            <w:tcW w:w="2126" w:type="dxa"/>
          </w:tcPr>
          <w:p w14:paraId="2A502093"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19120D52" w14:textId="77777777" w:rsidTr="00CB15AD">
        <w:trPr>
          <w:trHeight w:val="60"/>
          <w:jc w:val="center"/>
        </w:trPr>
        <w:tc>
          <w:tcPr>
            <w:tcW w:w="3971" w:type="dxa"/>
            <w:shd w:val="clear" w:color="auto" w:fill="auto"/>
          </w:tcPr>
          <w:p w14:paraId="791B7D89" w14:textId="31F9EF3B" w:rsidR="00D66072" w:rsidRPr="00F26C03" w:rsidRDefault="00F26C03" w:rsidP="004213E7">
            <w:pPr>
              <w:pStyle w:val="Texto"/>
              <w:spacing w:after="0" w:line="276" w:lineRule="auto"/>
              <w:ind w:firstLine="0"/>
              <w:jc w:val="left"/>
              <w:rPr>
                <w:rFonts w:eastAsiaTheme="minorHAnsi"/>
                <w:szCs w:val="18"/>
                <w:lang w:val="es-MX" w:eastAsia="en-US"/>
              </w:rPr>
            </w:pPr>
            <w:r w:rsidRPr="00F26C03">
              <w:rPr>
                <w:bCs/>
                <w:color w:val="000000"/>
                <w:szCs w:val="18"/>
              </w:rPr>
              <w:t>BIENES CONCESIONADOS O EN COMODATO</w:t>
            </w:r>
          </w:p>
        </w:tc>
        <w:tc>
          <w:tcPr>
            <w:tcW w:w="2126" w:type="dxa"/>
          </w:tcPr>
          <w:p w14:paraId="2EABD6F9"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36A46AF7" w14:textId="77777777" w:rsidTr="00CB15AD">
        <w:trPr>
          <w:trHeight w:val="60"/>
          <w:jc w:val="center"/>
        </w:trPr>
        <w:tc>
          <w:tcPr>
            <w:tcW w:w="3971" w:type="dxa"/>
            <w:shd w:val="clear" w:color="auto" w:fill="auto"/>
          </w:tcPr>
          <w:p w14:paraId="6495C21A" w14:textId="69B55C46" w:rsidR="00D66072" w:rsidRPr="00F26C03" w:rsidRDefault="00F26C03" w:rsidP="004213E7">
            <w:pPr>
              <w:pStyle w:val="Texto"/>
              <w:spacing w:after="0" w:line="276" w:lineRule="auto"/>
              <w:ind w:firstLine="0"/>
              <w:jc w:val="left"/>
              <w:rPr>
                <w:rFonts w:eastAsiaTheme="minorHAnsi"/>
                <w:szCs w:val="18"/>
                <w:lang w:val="es-MX" w:eastAsia="en-US"/>
              </w:rPr>
            </w:pPr>
            <w:r w:rsidRPr="00F26C03">
              <w:rPr>
                <w:bCs/>
                <w:i/>
                <w:iCs/>
                <w:color w:val="000000"/>
                <w:szCs w:val="18"/>
              </w:rPr>
              <w:t>BIENES BAJO CONTRATO EN COMODATO</w:t>
            </w:r>
          </w:p>
        </w:tc>
        <w:tc>
          <w:tcPr>
            <w:tcW w:w="2126" w:type="dxa"/>
          </w:tcPr>
          <w:p w14:paraId="60444BF1" w14:textId="5578EB98" w:rsidR="00D66072" w:rsidRPr="00F26C03" w:rsidRDefault="00F26C03" w:rsidP="00FD4E9E">
            <w:pPr>
              <w:jc w:val="right"/>
              <w:rPr>
                <w:rFonts w:ascii="Arial" w:hAnsi="Arial" w:cs="Arial"/>
                <w:sz w:val="18"/>
                <w:szCs w:val="18"/>
              </w:rPr>
            </w:pPr>
            <w:r w:rsidRPr="00F26C03">
              <w:rPr>
                <w:rFonts w:ascii="Arial" w:hAnsi="Arial" w:cs="Arial"/>
                <w:bCs/>
                <w:iCs/>
                <w:color w:val="000000"/>
                <w:sz w:val="18"/>
                <w:szCs w:val="18"/>
              </w:rPr>
              <w:t>$   13,</w:t>
            </w:r>
            <w:r w:rsidR="00FD4E9E">
              <w:rPr>
                <w:rFonts w:ascii="Arial" w:hAnsi="Arial" w:cs="Arial"/>
                <w:bCs/>
                <w:iCs/>
                <w:color w:val="000000"/>
                <w:sz w:val="18"/>
                <w:szCs w:val="18"/>
              </w:rPr>
              <w:t>337,313.42</w:t>
            </w:r>
          </w:p>
        </w:tc>
      </w:tr>
      <w:tr w:rsidR="00F26C03" w:rsidRPr="007E42D2" w14:paraId="6908DB0F" w14:textId="77777777" w:rsidTr="00CB15AD">
        <w:trPr>
          <w:trHeight w:val="60"/>
          <w:jc w:val="center"/>
        </w:trPr>
        <w:tc>
          <w:tcPr>
            <w:tcW w:w="3971" w:type="dxa"/>
            <w:shd w:val="clear" w:color="auto" w:fill="auto"/>
          </w:tcPr>
          <w:p w14:paraId="24BB8CC1" w14:textId="3783C0E0" w:rsidR="00F26C03" w:rsidRPr="00F26C03" w:rsidRDefault="00F26C03" w:rsidP="004213E7">
            <w:pPr>
              <w:pStyle w:val="Texto"/>
              <w:spacing w:after="0" w:line="276" w:lineRule="auto"/>
              <w:ind w:firstLine="0"/>
              <w:jc w:val="left"/>
              <w:rPr>
                <w:bCs/>
                <w:i/>
                <w:iCs/>
                <w:color w:val="000000"/>
                <w:szCs w:val="18"/>
              </w:rPr>
            </w:pPr>
            <w:r w:rsidRPr="00F26C03">
              <w:rPr>
                <w:rFonts w:eastAsiaTheme="minorHAnsi"/>
                <w:bCs/>
                <w:i/>
                <w:iCs/>
                <w:color w:val="000000"/>
                <w:szCs w:val="18"/>
                <w:lang w:val="es-MX" w:eastAsia="en-US"/>
              </w:rPr>
              <w:t>CONTRATO DE COMODATO POR BIENES</w:t>
            </w:r>
          </w:p>
        </w:tc>
        <w:tc>
          <w:tcPr>
            <w:tcW w:w="2126" w:type="dxa"/>
          </w:tcPr>
          <w:p w14:paraId="4A137F56" w14:textId="02D893B2" w:rsidR="00F26C03" w:rsidRPr="00F26C03" w:rsidRDefault="00F26C03" w:rsidP="00FD4E9E">
            <w:pPr>
              <w:jc w:val="right"/>
              <w:rPr>
                <w:rFonts w:ascii="Arial" w:hAnsi="Arial" w:cs="Arial"/>
                <w:bCs/>
                <w:iCs/>
                <w:color w:val="000000"/>
                <w:sz w:val="18"/>
                <w:szCs w:val="18"/>
              </w:rPr>
            </w:pPr>
            <w:r w:rsidRPr="00F26C03">
              <w:rPr>
                <w:rFonts w:ascii="Arial" w:hAnsi="Arial" w:cs="Arial"/>
                <w:bCs/>
                <w:iCs/>
                <w:color w:val="000000"/>
                <w:sz w:val="18"/>
                <w:szCs w:val="18"/>
              </w:rPr>
              <w:t>$   13,</w:t>
            </w:r>
            <w:r w:rsidR="00FD4E9E">
              <w:rPr>
                <w:rFonts w:ascii="Arial" w:hAnsi="Arial" w:cs="Arial"/>
                <w:bCs/>
                <w:iCs/>
                <w:color w:val="000000"/>
                <w:sz w:val="18"/>
                <w:szCs w:val="18"/>
              </w:rPr>
              <w:t>337,313.42</w:t>
            </w:r>
          </w:p>
        </w:tc>
      </w:tr>
    </w:tbl>
    <w:p w14:paraId="72D0242F" w14:textId="2FC596B7" w:rsidR="00996208" w:rsidRPr="00FC7360" w:rsidRDefault="00996208" w:rsidP="00996208">
      <w:pPr>
        <w:pStyle w:val="Prrafodelista"/>
        <w:autoSpaceDE w:val="0"/>
        <w:autoSpaceDN w:val="0"/>
        <w:adjustRightInd w:val="0"/>
        <w:spacing w:after="0"/>
        <w:ind w:left="1008"/>
        <w:jc w:val="both"/>
        <w:rPr>
          <w:rFonts w:ascii="Arial" w:hAnsi="Arial" w:cs="Arial"/>
          <w:sz w:val="18"/>
          <w:szCs w:val="18"/>
        </w:rPr>
      </w:pPr>
      <w:r>
        <w:rPr>
          <w:rFonts w:ascii="Arial" w:hAnsi="Arial" w:cs="Arial"/>
          <w:sz w:val="18"/>
          <w:szCs w:val="18"/>
        </w:rPr>
        <w:t xml:space="preserve">Se registra saldo estimado de laudos laborales en proceso de resolución por $ 40,735,861.27 (CUARENTA MILLONES SETECIENTOS TREINTA Y CINCO MIL OCHOCIENTOS SESENTA Y UN PESOS, 27/100 M.N.) a solicitud de la Unidad de Asuntos Jurídicos del </w:t>
      </w:r>
      <w:r w:rsidR="004C5B07">
        <w:rPr>
          <w:rFonts w:ascii="Arial" w:hAnsi="Arial" w:cs="Arial"/>
          <w:sz w:val="18"/>
          <w:szCs w:val="18"/>
        </w:rPr>
        <w:t>ITEJPA</w:t>
      </w:r>
      <w:r>
        <w:rPr>
          <w:rFonts w:ascii="Arial" w:hAnsi="Arial" w:cs="Arial"/>
          <w:sz w:val="18"/>
          <w:szCs w:val="18"/>
        </w:rPr>
        <w:t xml:space="preserve"> en OF. NUM. JUR/067-1/2025.</w:t>
      </w:r>
    </w:p>
    <w:p w14:paraId="6F4336B9" w14:textId="5BCD7A32" w:rsidR="00F26C03" w:rsidRDefault="00F26C03" w:rsidP="00CB15AD">
      <w:pPr>
        <w:pStyle w:val="Texto"/>
        <w:spacing w:before="240" w:after="120" w:line="276" w:lineRule="auto"/>
        <w:ind w:firstLine="289"/>
        <w:jc w:val="left"/>
        <w:rPr>
          <w:b/>
          <w:bCs/>
          <w:color w:val="000000"/>
          <w:szCs w:val="18"/>
        </w:rPr>
      </w:pPr>
      <w:r w:rsidRPr="00F17C6C">
        <w:rPr>
          <w:b/>
          <w:bCs/>
          <w:color w:val="000000"/>
          <w:szCs w:val="18"/>
        </w:rPr>
        <w:t xml:space="preserve">CUENTAS DE ORDEN </w:t>
      </w:r>
      <w:r>
        <w:rPr>
          <w:b/>
          <w:bCs/>
          <w:color w:val="000000"/>
          <w:szCs w:val="18"/>
        </w:rPr>
        <w:t>PRESUPUESTARIO</w:t>
      </w:r>
    </w:p>
    <w:tbl>
      <w:tblPr>
        <w:tblStyle w:val="Tablaconcuadrcula"/>
        <w:tblW w:w="0" w:type="auto"/>
        <w:jc w:val="center"/>
        <w:shd w:val="clear" w:color="auto" w:fill="00B050"/>
        <w:tblLook w:val="04A0" w:firstRow="1" w:lastRow="0" w:firstColumn="1" w:lastColumn="0" w:noHBand="0" w:noVBand="1"/>
      </w:tblPr>
      <w:tblGrid>
        <w:gridCol w:w="3971"/>
        <w:gridCol w:w="2126"/>
      </w:tblGrid>
      <w:tr w:rsidR="00F26C03" w:rsidRPr="007E42D2" w14:paraId="15E93F71" w14:textId="77777777" w:rsidTr="00CB15AD">
        <w:trPr>
          <w:trHeight w:val="60"/>
          <w:jc w:val="center"/>
        </w:trPr>
        <w:tc>
          <w:tcPr>
            <w:tcW w:w="6097" w:type="dxa"/>
            <w:gridSpan w:val="2"/>
            <w:shd w:val="clear" w:color="auto" w:fill="833C0C"/>
          </w:tcPr>
          <w:p w14:paraId="308C6AC8" w14:textId="3A69312B" w:rsidR="00F26C03" w:rsidRDefault="00F26C03"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Cuentas de Orden Presupuestarias de Ingresos</w:t>
            </w:r>
          </w:p>
        </w:tc>
      </w:tr>
      <w:tr w:rsidR="00F26C03" w:rsidRPr="007E42D2" w14:paraId="29813ECD" w14:textId="77777777" w:rsidTr="00CB15AD">
        <w:trPr>
          <w:trHeight w:val="60"/>
          <w:jc w:val="center"/>
        </w:trPr>
        <w:tc>
          <w:tcPr>
            <w:tcW w:w="3971" w:type="dxa"/>
            <w:shd w:val="clear" w:color="auto" w:fill="833C0C"/>
          </w:tcPr>
          <w:p w14:paraId="19FFA91A" w14:textId="34904EA7" w:rsidR="00F26C03" w:rsidRPr="007E42D2" w:rsidRDefault="00F26C03"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00070CC3" w14:textId="0A265105" w:rsidR="00F26C03" w:rsidRDefault="00F26C03" w:rsidP="00A031E2">
            <w:pPr>
              <w:pStyle w:val="Texto"/>
              <w:spacing w:after="0" w:line="276" w:lineRule="auto"/>
              <w:ind w:firstLine="0"/>
              <w:jc w:val="center"/>
              <w:rPr>
                <w:b/>
                <w:color w:val="FFFFFF" w:themeColor="background1"/>
                <w:szCs w:val="18"/>
                <w:lang w:val="es-MX"/>
              </w:rPr>
            </w:pPr>
            <w:r>
              <w:rPr>
                <w:b/>
                <w:color w:val="FFFFFF" w:themeColor="background1"/>
                <w:szCs w:val="18"/>
                <w:lang w:val="es-MX"/>
              </w:rPr>
              <w:t>20</w:t>
            </w:r>
            <w:r w:rsidR="00A031E2">
              <w:rPr>
                <w:b/>
                <w:color w:val="FFFFFF" w:themeColor="background1"/>
                <w:szCs w:val="18"/>
                <w:lang w:val="es-MX"/>
              </w:rPr>
              <w:t>25</w:t>
            </w:r>
          </w:p>
        </w:tc>
      </w:tr>
      <w:tr w:rsidR="00F26C03" w:rsidRPr="007E42D2" w14:paraId="6C254BE4" w14:textId="77777777" w:rsidTr="00CB15AD">
        <w:trPr>
          <w:trHeight w:val="60"/>
          <w:jc w:val="center"/>
        </w:trPr>
        <w:tc>
          <w:tcPr>
            <w:tcW w:w="3971" w:type="dxa"/>
            <w:shd w:val="clear" w:color="auto" w:fill="auto"/>
          </w:tcPr>
          <w:p w14:paraId="5E530D86" w14:textId="07F6840A" w:rsidR="00F26C03" w:rsidRDefault="00F26C03" w:rsidP="004213E7">
            <w:pPr>
              <w:pStyle w:val="Texto"/>
              <w:spacing w:after="0" w:line="276" w:lineRule="auto"/>
              <w:ind w:firstLine="0"/>
              <w:jc w:val="left"/>
              <w:rPr>
                <w:rFonts w:eastAsiaTheme="minorHAnsi"/>
                <w:szCs w:val="18"/>
                <w:lang w:val="es-MX" w:eastAsia="en-US"/>
              </w:rPr>
            </w:pPr>
            <w:r w:rsidRPr="00F26C03">
              <w:rPr>
                <w:rFonts w:eastAsiaTheme="minorHAnsi"/>
                <w:szCs w:val="18"/>
                <w:lang w:val="es-MX" w:eastAsia="en-US"/>
              </w:rPr>
              <w:t>LEY DE INGRESOS ESTIMADA</w:t>
            </w:r>
          </w:p>
        </w:tc>
        <w:tc>
          <w:tcPr>
            <w:tcW w:w="2126" w:type="dxa"/>
          </w:tcPr>
          <w:p w14:paraId="333AA6FF" w14:textId="1DCEC92A" w:rsidR="00F26C03" w:rsidRPr="00F26C03" w:rsidRDefault="00FC2DF4" w:rsidP="00816EAC">
            <w:pPr>
              <w:jc w:val="right"/>
              <w:rPr>
                <w:rFonts w:ascii="Arial" w:hAnsi="Arial" w:cs="Arial"/>
                <w:bCs/>
                <w:iCs/>
                <w:color w:val="000000"/>
                <w:sz w:val="18"/>
                <w:szCs w:val="18"/>
              </w:rPr>
            </w:pPr>
            <w:r>
              <w:rPr>
                <w:rFonts w:ascii="Arial" w:hAnsi="Arial" w:cs="Arial"/>
                <w:bCs/>
                <w:iCs/>
                <w:color w:val="000000"/>
                <w:sz w:val="18"/>
                <w:szCs w:val="18"/>
              </w:rPr>
              <w:t xml:space="preserve">$ </w:t>
            </w:r>
            <w:r w:rsidR="00FD4E9E">
              <w:rPr>
                <w:rFonts w:ascii="Arial" w:hAnsi="Arial" w:cs="Arial"/>
                <w:bCs/>
                <w:iCs/>
                <w:color w:val="000000"/>
                <w:sz w:val="18"/>
                <w:szCs w:val="18"/>
              </w:rPr>
              <w:t>76,429,557.00</w:t>
            </w:r>
          </w:p>
        </w:tc>
      </w:tr>
      <w:tr w:rsidR="00F26C03" w:rsidRPr="007E42D2" w14:paraId="095D7184" w14:textId="77777777" w:rsidTr="00CB15AD">
        <w:trPr>
          <w:trHeight w:val="60"/>
          <w:jc w:val="center"/>
        </w:trPr>
        <w:tc>
          <w:tcPr>
            <w:tcW w:w="3971" w:type="dxa"/>
            <w:shd w:val="clear" w:color="auto" w:fill="auto"/>
          </w:tcPr>
          <w:p w14:paraId="6DDD6010" w14:textId="445511A0" w:rsidR="00F26C03" w:rsidRDefault="00F26C03" w:rsidP="004213E7">
            <w:pPr>
              <w:pStyle w:val="Texto"/>
              <w:spacing w:after="0" w:line="276" w:lineRule="auto"/>
              <w:ind w:firstLine="0"/>
              <w:jc w:val="left"/>
              <w:rPr>
                <w:rFonts w:eastAsiaTheme="minorHAnsi"/>
                <w:szCs w:val="18"/>
                <w:lang w:val="es-MX" w:eastAsia="en-US"/>
              </w:rPr>
            </w:pPr>
            <w:r w:rsidRPr="00F26C03">
              <w:rPr>
                <w:rFonts w:eastAsiaTheme="minorHAnsi"/>
                <w:szCs w:val="18"/>
                <w:lang w:val="es-MX" w:eastAsia="en-US"/>
              </w:rPr>
              <w:t>LEY DE INGRESOS POR EJECUTAR</w:t>
            </w:r>
          </w:p>
        </w:tc>
        <w:tc>
          <w:tcPr>
            <w:tcW w:w="2126" w:type="dxa"/>
          </w:tcPr>
          <w:p w14:paraId="60BB37ED" w14:textId="3D793FFA" w:rsidR="00F26C03" w:rsidRPr="00F26C03" w:rsidRDefault="00FC2DF4" w:rsidP="00CB15AD">
            <w:pPr>
              <w:jc w:val="right"/>
              <w:rPr>
                <w:rFonts w:ascii="Arial" w:hAnsi="Arial" w:cs="Arial"/>
                <w:bCs/>
                <w:iCs/>
                <w:color w:val="000000"/>
                <w:sz w:val="18"/>
                <w:szCs w:val="18"/>
              </w:rPr>
            </w:pPr>
            <w:r>
              <w:rPr>
                <w:rFonts w:ascii="Arial" w:hAnsi="Arial" w:cs="Arial"/>
                <w:bCs/>
                <w:iCs/>
                <w:color w:val="000000"/>
                <w:sz w:val="18"/>
                <w:szCs w:val="18"/>
              </w:rPr>
              <w:t>-$ 5,715.99</w:t>
            </w:r>
          </w:p>
        </w:tc>
      </w:tr>
      <w:tr w:rsidR="00F26C03" w:rsidRPr="007E42D2" w14:paraId="3A123ACC" w14:textId="77777777" w:rsidTr="00993747">
        <w:trPr>
          <w:trHeight w:val="60"/>
          <w:jc w:val="center"/>
        </w:trPr>
        <w:tc>
          <w:tcPr>
            <w:tcW w:w="3971" w:type="dxa"/>
            <w:shd w:val="clear" w:color="auto" w:fill="auto"/>
          </w:tcPr>
          <w:p w14:paraId="60D89670" w14:textId="33ED0E3B" w:rsidR="00F26C03" w:rsidRDefault="004213E7" w:rsidP="004213E7">
            <w:pPr>
              <w:pStyle w:val="Texto"/>
              <w:spacing w:after="0" w:line="276" w:lineRule="auto"/>
              <w:ind w:firstLine="0"/>
              <w:jc w:val="left"/>
              <w:rPr>
                <w:rFonts w:eastAsiaTheme="minorHAnsi"/>
                <w:szCs w:val="18"/>
                <w:lang w:val="es-MX" w:eastAsia="en-US"/>
              </w:rPr>
            </w:pPr>
            <w:r w:rsidRPr="004213E7">
              <w:rPr>
                <w:rFonts w:eastAsiaTheme="minorHAnsi"/>
                <w:szCs w:val="18"/>
                <w:lang w:val="es-MX" w:eastAsia="en-US"/>
              </w:rPr>
              <w:t>MODIFICACIONES A LA LEY DE INGRESOS ESTIMADA</w:t>
            </w:r>
          </w:p>
        </w:tc>
        <w:tc>
          <w:tcPr>
            <w:tcW w:w="2126" w:type="dxa"/>
            <w:vAlign w:val="center"/>
          </w:tcPr>
          <w:p w14:paraId="70103D72" w14:textId="68362709" w:rsidR="00F26C03" w:rsidRPr="00F26C03" w:rsidRDefault="00FC2DF4" w:rsidP="00CB15AD">
            <w:pPr>
              <w:jc w:val="right"/>
              <w:rPr>
                <w:rFonts w:ascii="Arial" w:hAnsi="Arial" w:cs="Arial"/>
                <w:bCs/>
                <w:iCs/>
                <w:color w:val="000000"/>
                <w:sz w:val="18"/>
                <w:szCs w:val="18"/>
              </w:rPr>
            </w:pPr>
            <w:r>
              <w:rPr>
                <w:rFonts w:ascii="Arial" w:hAnsi="Arial" w:cs="Arial"/>
                <w:bCs/>
                <w:iCs/>
                <w:color w:val="000000"/>
                <w:sz w:val="18"/>
                <w:szCs w:val="18"/>
              </w:rPr>
              <w:t>$ 7,011,523.77</w:t>
            </w:r>
          </w:p>
        </w:tc>
      </w:tr>
      <w:tr w:rsidR="00F26C03" w:rsidRPr="007E42D2" w14:paraId="1579EA59" w14:textId="77777777" w:rsidTr="00CB15AD">
        <w:trPr>
          <w:trHeight w:val="60"/>
          <w:jc w:val="center"/>
        </w:trPr>
        <w:tc>
          <w:tcPr>
            <w:tcW w:w="3971" w:type="dxa"/>
            <w:shd w:val="clear" w:color="auto" w:fill="auto"/>
          </w:tcPr>
          <w:p w14:paraId="68666BAA" w14:textId="694DC1AE" w:rsidR="00F26C03" w:rsidRDefault="004213E7" w:rsidP="004213E7">
            <w:pPr>
              <w:pStyle w:val="Texto"/>
              <w:spacing w:after="0" w:line="276" w:lineRule="auto"/>
              <w:ind w:firstLine="0"/>
              <w:jc w:val="left"/>
              <w:rPr>
                <w:rFonts w:eastAsiaTheme="minorHAnsi"/>
                <w:szCs w:val="18"/>
                <w:lang w:val="es-MX" w:eastAsia="en-US"/>
              </w:rPr>
            </w:pPr>
            <w:r w:rsidRPr="004213E7">
              <w:rPr>
                <w:rFonts w:eastAsiaTheme="minorHAnsi"/>
                <w:szCs w:val="18"/>
                <w:lang w:val="es-MX" w:eastAsia="en-US"/>
              </w:rPr>
              <w:t>LEY DE INGRESOS DEVENGADA</w:t>
            </w:r>
          </w:p>
        </w:tc>
        <w:tc>
          <w:tcPr>
            <w:tcW w:w="2126" w:type="dxa"/>
          </w:tcPr>
          <w:p w14:paraId="3C3D4481" w14:textId="58AB167E" w:rsidR="00F26C03" w:rsidRPr="00F26C03" w:rsidRDefault="00FC2DF4" w:rsidP="00CB15AD">
            <w:pPr>
              <w:jc w:val="right"/>
              <w:rPr>
                <w:rFonts w:ascii="Arial" w:hAnsi="Arial" w:cs="Arial"/>
                <w:bCs/>
                <w:iCs/>
                <w:color w:val="000000"/>
                <w:sz w:val="18"/>
                <w:szCs w:val="18"/>
              </w:rPr>
            </w:pPr>
            <w:r>
              <w:rPr>
                <w:rFonts w:ascii="Arial" w:hAnsi="Arial" w:cs="Arial"/>
                <w:bCs/>
                <w:iCs/>
                <w:color w:val="000000"/>
                <w:sz w:val="18"/>
                <w:szCs w:val="18"/>
              </w:rPr>
              <w:t>$ 83,446,796.76</w:t>
            </w:r>
          </w:p>
        </w:tc>
      </w:tr>
      <w:tr w:rsidR="00F26C03" w:rsidRPr="007E42D2" w14:paraId="156F3DCD" w14:textId="77777777" w:rsidTr="00CB15AD">
        <w:trPr>
          <w:trHeight w:val="60"/>
          <w:jc w:val="center"/>
        </w:trPr>
        <w:tc>
          <w:tcPr>
            <w:tcW w:w="3971" w:type="dxa"/>
            <w:shd w:val="clear" w:color="auto" w:fill="auto"/>
          </w:tcPr>
          <w:p w14:paraId="012017E0" w14:textId="16B886D8" w:rsidR="00F26C03" w:rsidRDefault="004213E7" w:rsidP="004213E7">
            <w:pPr>
              <w:pStyle w:val="Texto"/>
              <w:spacing w:after="0" w:line="276" w:lineRule="auto"/>
              <w:ind w:firstLine="0"/>
              <w:jc w:val="left"/>
              <w:rPr>
                <w:rFonts w:eastAsiaTheme="minorHAnsi"/>
                <w:szCs w:val="18"/>
                <w:lang w:val="es-MX" w:eastAsia="en-US"/>
              </w:rPr>
            </w:pPr>
            <w:r w:rsidRPr="004213E7">
              <w:rPr>
                <w:rFonts w:eastAsiaTheme="minorHAnsi"/>
                <w:szCs w:val="18"/>
                <w:lang w:val="es-MX" w:eastAsia="en-US"/>
              </w:rPr>
              <w:t>LEY DE INGRESOS RECAUDADA</w:t>
            </w:r>
          </w:p>
        </w:tc>
        <w:tc>
          <w:tcPr>
            <w:tcW w:w="2126" w:type="dxa"/>
          </w:tcPr>
          <w:p w14:paraId="4740A10D" w14:textId="1C2DA40E" w:rsidR="00F26C03" w:rsidRPr="00F26C03" w:rsidRDefault="00FC2DF4" w:rsidP="00371EEC">
            <w:pPr>
              <w:jc w:val="right"/>
              <w:rPr>
                <w:rFonts w:ascii="Arial" w:hAnsi="Arial" w:cs="Arial"/>
                <w:bCs/>
                <w:iCs/>
                <w:color w:val="000000"/>
                <w:sz w:val="18"/>
                <w:szCs w:val="18"/>
              </w:rPr>
            </w:pPr>
            <w:r>
              <w:rPr>
                <w:rFonts w:ascii="Arial" w:hAnsi="Arial" w:cs="Arial"/>
                <w:bCs/>
                <w:iCs/>
                <w:color w:val="000000"/>
                <w:sz w:val="18"/>
                <w:szCs w:val="18"/>
              </w:rPr>
              <w:t>$ 83,446,796.76</w:t>
            </w:r>
          </w:p>
        </w:tc>
      </w:tr>
    </w:tbl>
    <w:p w14:paraId="30AB428B" w14:textId="325EF4CD" w:rsidR="00721501" w:rsidRDefault="00721501" w:rsidP="00721501">
      <w:pPr>
        <w:pStyle w:val="Texto"/>
        <w:spacing w:after="0" w:line="276" w:lineRule="auto"/>
        <w:ind w:firstLine="0"/>
        <w:jc w:val="center"/>
        <w:rPr>
          <w:rFonts w:ascii="Soberana Sans Light" w:hAnsi="Soberana Sans Light"/>
          <w:b/>
          <w:sz w:val="22"/>
          <w:szCs w:val="22"/>
          <w:lang w:val="es-MX"/>
        </w:rPr>
      </w:pPr>
    </w:p>
    <w:tbl>
      <w:tblPr>
        <w:tblStyle w:val="Tablaconcuadrcula"/>
        <w:tblW w:w="0" w:type="auto"/>
        <w:jc w:val="center"/>
        <w:shd w:val="clear" w:color="auto" w:fill="00B050"/>
        <w:tblLook w:val="04A0" w:firstRow="1" w:lastRow="0" w:firstColumn="1" w:lastColumn="0" w:noHBand="0" w:noVBand="1"/>
      </w:tblPr>
      <w:tblGrid>
        <w:gridCol w:w="3971"/>
        <w:gridCol w:w="2126"/>
      </w:tblGrid>
      <w:tr w:rsidR="00CB15AD" w:rsidRPr="007E42D2" w14:paraId="54ED08F2" w14:textId="77777777" w:rsidTr="00CB15AD">
        <w:trPr>
          <w:trHeight w:val="60"/>
          <w:jc w:val="center"/>
        </w:trPr>
        <w:tc>
          <w:tcPr>
            <w:tcW w:w="6097" w:type="dxa"/>
            <w:gridSpan w:val="2"/>
            <w:shd w:val="clear" w:color="auto" w:fill="833C0C"/>
          </w:tcPr>
          <w:p w14:paraId="5436C9EA" w14:textId="6CB95B4C" w:rsidR="00CB15AD" w:rsidRDefault="00CB15AD"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Cuentas de Orden Presupuestarias de Egresos</w:t>
            </w:r>
          </w:p>
        </w:tc>
      </w:tr>
      <w:tr w:rsidR="00CB15AD" w:rsidRPr="007E42D2" w14:paraId="46E766C4" w14:textId="77777777" w:rsidTr="00CB15AD">
        <w:trPr>
          <w:trHeight w:val="60"/>
          <w:jc w:val="center"/>
        </w:trPr>
        <w:tc>
          <w:tcPr>
            <w:tcW w:w="3971" w:type="dxa"/>
            <w:shd w:val="clear" w:color="auto" w:fill="833C0C"/>
          </w:tcPr>
          <w:p w14:paraId="247D1E2F" w14:textId="77777777" w:rsidR="00CB15AD" w:rsidRPr="007E42D2" w:rsidRDefault="00CB15AD"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6EFBA49F" w14:textId="6E421C2D" w:rsidR="00CB15AD" w:rsidRDefault="00CB15AD" w:rsidP="00A031E2">
            <w:pPr>
              <w:pStyle w:val="Texto"/>
              <w:spacing w:after="0" w:line="276" w:lineRule="auto"/>
              <w:ind w:firstLine="0"/>
              <w:jc w:val="center"/>
              <w:rPr>
                <w:b/>
                <w:color w:val="FFFFFF" w:themeColor="background1"/>
                <w:szCs w:val="18"/>
                <w:lang w:val="es-MX"/>
              </w:rPr>
            </w:pPr>
            <w:r>
              <w:rPr>
                <w:b/>
                <w:color w:val="FFFFFF" w:themeColor="background1"/>
                <w:szCs w:val="18"/>
                <w:lang w:val="es-MX"/>
              </w:rPr>
              <w:t>20</w:t>
            </w:r>
            <w:r w:rsidR="00A031E2">
              <w:rPr>
                <w:b/>
                <w:color w:val="FFFFFF" w:themeColor="background1"/>
                <w:szCs w:val="18"/>
                <w:lang w:val="es-MX"/>
              </w:rPr>
              <w:t>25</w:t>
            </w:r>
          </w:p>
        </w:tc>
      </w:tr>
      <w:tr w:rsidR="00CB15AD" w:rsidRPr="007E42D2" w14:paraId="0001A213" w14:textId="77777777" w:rsidTr="00FD4E9E">
        <w:trPr>
          <w:trHeight w:val="60"/>
          <w:jc w:val="center"/>
        </w:trPr>
        <w:tc>
          <w:tcPr>
            <w:tcW w:w="3971" w:type="dxa"/>
            <w:shd w:val="clear" w:color="auto" w:fill="auto"/>
          </w:tcPr>
          <w:p w14:paraId="365E428C" w14:textId="43E3435D"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APROBADO</w:t>
            </w:r>
          </w:p>
        </w:tc>
        <w:tc>
          <w:tcPr>
            <w:tcW w:w="2126" w:type="dxa"/>
            <w:vAlign w:val="center"/>
          </w:tcPr>
          <w:p w14:paraId="592BCA6D" w14:textId="18CF8633" w:rsidR="00CB15AD" w:rsidRPr="00F26C03" w:rsidRDefault="00FC2DF4" w:rsidP="00CB15AD">
            <w:pPr>
              <w:jc w:val="right"/>
              <w:rPr>
                <w:rFonts w:ascii="Arial" w:hAnsi="Arial" w:cs="Arial"/>
                <w:bCs/>
                <w:iCs/>
                <w:color w:val="000000"/>
                <w:sz w:val="18"/>
                <w:szCs w:val="18"/>
              </w:rPr>
            </w:pPr>
            <w:r>
              <w:rPr>
                <w:rFonts w:ascii="Arial" w:hAnsi="Arial" w:cs="Arial"/>
                <w:bCs/>
                <w:iCs/>
                <w:color w:val="000000"/>
                <w:sz w:val="18"/>
                <w:szCs w:val="18"/>
              </w:rPr>
              <w:t xml:space="preserve">$ </w:t>
            </w:r>
            <w:r w:rsidR="00FD4E9E">
              <w:rPr>
                <w:rFonts w:ascii="Arial" w:hAnsi="Arial" w:cs="Arial"/>
                <w:bCs/>
                <w:iCs/>
                <w:color w:val="000000"/>
                <w:sz w:val="18"/>
                <w:szCs w:val="18"/>
              </w:rPr>
              <w:t>76,429,557.00</w:t>
            </w:r>
          </w:p>
        </w:tc>
      </w:tr>
      <w:tr w:rsidR="00CB15AD" w:rsidRPr="007E42D2" w14:paraId="0B522DAB" w14:textId="77777777" w:rsidTr="00FD4E9E">
        <w:trPr>
          <w:trHeight w:val="60"/>
          <w:jc w:val="center"/>
        </w:trPr>
        <w:tc>
          <w:tcPr>
            <w:tcW w:w="3971" w:type="dxa"/>
            <w:shd w:val="clear" w:color="auto" w:fill="auto"/>
          </w:tcPr>
          <w:p w14:paraId="59B36AA6" w14:textId="1FCD728D"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POR EJERCER</w:t>
            </w:r>
          </w:p>
        </w:tc>
        <w:tc>
          <w:tcPr>
            <w:tcW w:w="2126" w:type="dxa"/>
            <w:vAlign w:val="center"/>
          </w:tcPr>
          <w:p w14:paraId="530F418A" w14:textId="20A0A00A" w:rsidR="00CB15AD" w:rsidRPr="00F26C03" w:rsidRDefault="00FC2DF4" w:rsidP="00CB15AD">
            <w:pPr>
              <w:jc w:val="right"/>
              <w:rPr>
                <w:rFonts w:ascii="Arial" w:hAnsi="Arial" w:cs="Arial"/>
                <w:bCs/>
                <w:iCs/>
                <w:color w:val="000000"/>
                <w:sz w:val="18"/>
                <w:szCs w:val="18"/>
              </w:rPr>
            </w:pPr>
            <w:r>
              <w:rPr>
                <w:rFonts w:ascii="Arial" w:hAnsi="Arial" w:cs="Arial"/>
                <w:bCs/>
                <w:iCs/>
                <w:color w:val="000000"/>
                <w:sz w:val="18"/>
                <w:szCs w:val="18"/>
              </w:rPr>
              <w:t>$ 4,124,194.12</w:t>
            </w:r>
          </w:p>
        </w:tc>
      </w:tr>
      <w:tr w:rsidR="00CB15AD" w:rsidRPr="007E42D2" w14:paraId="5F79D3FC" w14:textId="77777777" w:rsidTr="00FD4E9E">
        <w:trPr>
          <w:trHeight w:val="60"/>
          <w:jc w:val="center"/>
        </w:trPr>
        <w:tc>
          <w:tcPr>
            <w:tcW w:w="3971" w:type="dxa"/>
            <w:shd w:val="clear" w:color="auto" w:fill="auto"/>
          </w:tcPr>
          <w:p w14:paraId="6AAEA720" w14:textId="4847E827"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MODIFICACIONES AL PRESUPUESTO DE EGRESOS APROBADO</w:t>
            </w:r>
          </w:p>
        </w:tc>
        <w:tc>
          <w:tcPr>
            <w:tcW w:w="2126" w:type="dxa"/>
            <w:vAlign w:val="center"/>
          </w:tcPr>
          <w:p w14:paraId="494E64B2" w14:textId="450E3370" w:rsidR="00CB15AD" w:rsidRPr="00F26C03" w:rsidRDefault="00FC2DF4" w:rsidP="00CB15AD">
            <w:pPr>
              <w:jc w:val="right"/>
              <w:rPr>
                <w:rFonts w:ascii="Arial" w:hAnsi="Arial" w:cs="Arial"/>
                <w:bCs/>
                <w:iCs/>
                <w:color w:val="000000"/>
                <w:sz w:val="18"/>
                <w:szCs w:val="18"/>
              </w:rPr>
            </w:pPr>
            <w:r>
              <w:rPr>
                <w:rFonts w:ascii="Arial" w:hAnsi="Arial" w:cs="Arial"/>
                <w:bCs/>
                <w:iCs/>
                <w:color w:val="000000"/>
                <w:sz w:val="18"/>
                <w:szCs w:val="18"/>
              </w:rPr>
              <w:t>$ 7,011,523.77</w:t>
            </w:r>
          </w:p>
        </w:tc>
      </w:tr>
      <w:tr w:rsidR="00CB15AD" w:rsidRPr="007E42D2" w14:paraId="6BA7067A" w14:textId="77777777" w:rsidTr="00FD4E9E">
        <w:trPr>
          <w:trHeight w:val="60"/>
          <w:jc w:val="center"/>
        </w:trPr>
        <w:tc>
          <w:tcPr>
            <w:tcW w:w="3971" w:type="dxa"/>
            <w:shd w:val="clear" w:color="auto" w:fill="auto"/>
          </w:tcPr>
          <w:p w14:paraId="5FC643C9" w14:textId="6AA3E61E"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COMPROMETIDO</w:t>
            </w:r>
          </w:p>
        </w:tc>
        <w:tc>
          <w:tcPr>
            <w:tcW w:w="2126" w:type="dxa"/>
            <w:vAlign w:val="center"/>
          </w:tcPr>
          <w:p w14:paraId="54235CAC" w14:textId="0FB75898" w:rsidR="00CB15AD" w:rsidRPr="00F26C03" w:rsidRDefault="00FC2DF4" w:rsidP="00CB15AD">
            <w:pPr>
              <w:jc w:val="right"/>
              <w:rPr>
                <w:rFonts w:ascii="Arial" w:hAnsi="Arial" w:cs="Arial"/>
                <w:bCs/>
                <w:iCs/>
                <w:color w:val="000000"/>
                <w:sz w:val="18"/>
                <w:szCs w:val="18"/>
              </w:rPr>
            </w:pPr>
            <w:r>
              <w:rPr>
                <w:rFonts w:ascii="Arial" w:hAnsi="Arial" w:cs="Arial"/>
                <w:bCs/>
                <w:iCs/>
                <w:color w:val="000000"/>
                <w:sz w:val="18"/>
                <w:szCs w:val="18"/>
              </w:rPr>
              <w:t>$ 79,316,886.65</w:t>
            </w:r>
          </w:p>
        </w:tc>
      </w:tr>
      <w:tr w:rsidR="00CB15AD" w:rsidRPr="007E42D2" w14:paraId="7D39E168" w14:textId="77777777" w:rsidTr="00FD4E9E">
        <w:trPr>
          <w:trHeight w:val="60"/>
          <w:jc w:val="center"/>
        </w:trPr>
        <w:tc>
          <w:tcPr>
            <w:tcW w:w="3971" w:type="dxa"/>
            <w:shd w:val="clear" w:color="auto" w:fill="auto"/>
          </w:tcPr>
          <w:p w14:paraId="01B067EA" w14:textId="6EA5BCBE"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DEVENGADO</w:t>
            </w:r>
          </w:p>
        </w:tc>
        <w:tc>
          <w:tcPr>
            <w:tcW w:w="2126" w:type="dxa"/>
            <w:vAlign w:val="center"/>
          </w:tcPr>
          <w:p w14:paraId="678F3D91" w14:textId="3D798B65" w:rsidR="00CB15AD" w:rsidRPr="00F26C03" w:rsidRDefault="00FC2DF4" w:rsidP="00CB15AD">
            <w:pPr>
              <w:jc w:val="right"/>
              <w:rPr>
                <w:rFonts w:ascii="Arial" w:hAnsi="Arial" w:cs="Arial"/>
                <w:bCs/>
                <w:iCs/>
                <w:color w:val="000000"/>
                <w:sz w:val="18"/>
                <w:szCs w:val="18"/>
              </w:rPr>
            </w:pPr>
            <w:r>
              <w:rPr>
                <w:rFonts w:ascii="Arial" w:hAnsi="Arial" w:cs="Arial"/>
                <w:bCs/>
                <w:iCs/>
                <w:color w:val="000000"/>
                <w:sz w:val="18"/>
                <w:szCs w:val="18"/>
              </w:rPr>
              <w:t>$ 79,316,886.65</w:t>
            </w:r>
          </w:p>
        </w:tc>
      </w:tr>
      <w:tr w:rsidR="00CB15AD" w:rsidRPr="007E42D2" w14:paraId="243D01BB" w14:textId="77777777" w:rsidTr="00FD4E9E">
        <w:trPr>
          <w:trHeight w:val="60"/>
          <w:jc w:val="center"/>
        </w:trPr>
        <w:tc>
          <w:tcPr>
            <w:tcW w:w="3971" w:type="dxa"/>
            <w:shd w:val="clear" w:color="auto" w:fill="auto"/>
          </w:tcPr>
          <w:p w14:paraId="78823AEA" w14:textId="15260F12" w:rsidR="00CB15AD" w:rsidRP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EJERCIDO</w:t>
            </w:r>
          </w:p>
        </w:tc>
        <w:tc>
          <w:tcPr>
            <w:tcW w:w="2126" w:type="dxa"/>
            <w:vAlign w:val="center"/>
          </w:tcPr>
          <w:p w14:paraId="371B0FE1" w14:textId="13939F8F" w:rsidR="00CB15AD" w:rsidRPr="00F26C03" w:rsidRDefault="00FC2DF4" w:rsidP="00CB15AD">
            <w:pPr>
              <w:jc w:val="right"/>
              <w:rPr>
                <w:rFonts w:ascii="Arial" w:hAnsi="Arial" w:cs="Arial"/>
                <w:bCs/>
                <w:iCs/>
                <w:color w:val="000000"/>
                <w:sz w:val="18"/>
                <w:szCs w:val="18"/>
              </w:rPr>
            </w:pPr>
            <w:r>
              <w:rPr>
                <w:rFonts w:ascii="Arial" w:hAnsi="Arial" w:cs="Arial"/>
                <w:bCs/>
                <w:iCs/>
                <w:color w:val="000000"/>
                <w:sz w:val="18"/>
                <w:szCs w:val="18"/>
              </w:rPr>
              <w:t>$ 78,283,267.76</w:t>
            </w:r>
          </w:p>
        </w:tc>
      </w:tr>
      <w:tr w:rsidR="00CB15AD" w:rsidRPr="007E42D2" w14:paraId="01B0B950" w14:textId="77777777" w:rsidTr="00FD4E9E">
        <w:trPr>
          <w:trHeight w:val="60"/>
          <w:jc w:val="center"/>
        </w:trPr>
        <w:tc>
          <w:tcPr>
            <w:tcW w:w="3971" w:type="dxa"/>
            <w:shd w:val="clear" w:color="auto" w:fill="auto"/>
          </w:tcPr>
          <w:p w14:paraId="553F40D5" w14:textId="1575046C" w:rsidR="00CB15AD" w:rsidRP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PAGADO</w:t>
            </w:r>
          </w:p>
        </w:tc>
        <w:tc>
          <w:tcPr>
            <w:tcW w:w="2126" w:type="dxa"/>
            <w:vAlign w:val="center"/>
          </w:tcPr>
          <w:p w14:paraId="76A70D28" w14:textId="38E07A49" w:rsidR="00CB15AD" w:rsidRPr="00F26C03" w:rsidRDefault="00FC2DF4" w:rsidP="00CB15AD">
            <w:pPr>
              <w:jc w:val="right"/>
              <w:rPr>
                <w:rFonts w:ascii="Arial" w:hAnsi="Arial" w:cs="Arial"/>
                <w:bCs/>
                <w:iCs/>
                <w:color w:val="000000"/>
                <w:sz w:val="18"/>
                <w:szCs w:val="18"/>
              </w:rPr>
            </w:pPr>
            <w:r>
              <w:rPr>
                <w:rFonts w:ascii="Arial" w:hAnsi="Arial" w:cs="Arial"/>
                <w:bCs/>
                <w:iCs/>
                <w:color w:val="000000"/>
                <w:sz w:val="18"/>
                <w:szCs w:val="18"/>
              </w:rPr>
              <w:t>$ 78,283,267.76</w:t>
            </w:r>
          </w:p>
        </w:tc>
      </w:tr>
    </w:tbl>
    <w:p w14:paraId="7FE22B85" w14:textId="77777777" w:rsidR="00CB15AD" w:rsidRDefault="00CB15AD" w:rsidP="00721501">
      <w:pPr>
        <w:pStyle w:val="Texto"/>
        <w:spacing w:after="0" w:line="276" w:lineRule="auto"/>
        <w:ind w:firstLine="0"/>
        <w:jc w:val="center"/>
        <w:rPr>
          <w:rFonts w:ascii="Soberana Sans Light" w:hAnsi="Soberana Sans Light"/>
          <w:b/>
          <w:sz w:val="22"/>
          <w:szCs w:val="22"/>
          <w:lang w:val="es-MX"/>
        </w:rPr>
      </w:pPr>
    </w:p>
    <w:sectPr w:rsidR="00CB15AD" w:rsidSect="00B822EA">
      <w:headerReference w:type="even" r:id="rId31"/>
      <w:headerReference w:type="default" r:id="rId32"/>
      <w:footerReference w:type="even" r:id="rId33"/>
      <w:footerReference w:type="default" r:id="rId34"/>
      <w:pgSz w:w="12240" w:h="15840" w:code="1"/>
      <w:pgMar w:top="1418" w:right="758" w:bottom="1134" w:left="1134"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29DEFD" w14:textId="77777777" w:rsidR="008D7EA7" w:rsidRDefault="008D7EA7" w:rsidP="00EA5418">
      <w:pPr>
        <w:spacing w:after="0" w:line="240" w:lineRule="auto"/>
      </w:pPr>
      <w:r>
        <w:separator/>
      </w:r>
    </w:p>
  </w:endnote>
  <w:endnote w:type="continuationSeparator" w:id="0">
    <w:p w14:paraId="6CA4ED29" w14:textId="77777777" w:rsidR="008D7EA7" w:rsidRDefault="008D7EA7"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9E12C3" w14:textId="407DD657" w:rsidR="00AE51FA" w:rsidRPr="0013011C" w:rsidRDefault="008D7EA7" w:rsidP="0013011C">
    <w:pPr>
      <w:pStyle w:val="Piedepgina"/>
      <w:jc w:val="center"/>
      <w:rPr>
        <w:rFonts w:ascii="Soberana Sans Light" w:hAnsi="Soberana Sans Light"/>
      </w:rPr>
    </w:pPr>
    <w:r>
      <w:rPr>
        <w:rFonts w:ascii="Soberana Sans Light" w:hAnsi="Soberana Sans Light"/>
        <w:noProof/>
        <w:lang w:eastAsia="es-MX"/>
      </w:rPr>
      <w:pict w14:anchorId="5DA6CC85">
        <v:line id="12 Conector recto" o:spid="_x0000_s2050" style="position:absolute;left:0;text-align:left;flip:y;z-index:251667456;visibility:visible;mso-width-relative:margin" from="-71.05pt,-2.8pt" to="538.4pt,-1.5pt" strokecolor="#632523" strokeweight="1.5pt"/>
      </w:pict>
    </w:r>
    <w:r w:rsidR="00AE51FA" w:rsidRPr="0013011C">
      <w:rPr>
        <w:rFonts w:ascii="Soberana Sans Light" w:hAnsi="Soberana Sans Light"/>
      </w:rPr>
      <w:t xml:space="preserve">Contable / </w:t>
    </w:r>
    <w:sdt>
      <w:sdtPr>
        <w:rPr>
          <w:rFonts w:ascii="Soberana Sans Light" w:hAnsi="Soberana Sans Light"/>
        </w:rPr>
        <w:id w:val="-191682316"/>
        <w:docPartObj>
          <w:docPartGallery w:val="Page Numbers (Bottom of Page)"/>
          <w:docPartUnique/>
        </w:docPartObj>
      </w:sdtPr>
      <w:sdtEndPr/>
      <w:sdtContent>
        <w:r w:rsidR="00AE51FA" w:rsidRPr="0013011C">
          <w:rPr>
            <w:rFonts w:ascii="Soberana Sans Light" w:hAnsi="Soberana Sans Light"/>
          </w:rPr>
          <w:fldChar w:fldCharType="begin"/>
        </w:r>
        <w:r w:rsidR="00AE51FA" w:rsidRPr="0013011C">
          <w:rPr>
            <w:rFonts w:ascii="Soberana Sans Light" w:hAnsi="Soberana Sans Light"/>
          </w:rPr>
          <w:instrText>PAGE   \* MERGEFORMAT</w:instrText>
        </w:r>
        <w:r w:rsidR="00AE51FA" w:rsidRPr="0013011C">
          <w:rPr>
            <w:rFonts w:ascii="Soberana Sans Light" w:hAnsi="Soberana Sans Light"/>
          </w:rPr>
          <w:fldChar w:fldCharType="separate"/>
        </w:r>
        <w:r w:rsidR="002A1644" w:rsidRPr="002A1644">
          <w:rPr>
            <w:rFonts w:ascii="Soberana Sans Light" w:hAnsi="Soberana Sans Light"/>
            <w:noProof/>
            <w:lang w:val="es-ES"/>
          </w:rPr>
          <w:t>6</w:t>
        </w:r>
        <w:r w:rsidR="00AE51FA" w:rsidRPr="0013011C">
          <w:rPr>
            <w:rFonts w:ascii="Soberana Sans Light" w:hAnsi="Soberana Sans Light"/>
          </w:rPr>
          <w:fldChar w:fldCharType="end"/>
        </w:r>
      </w:sdtContent>
    </w:sdt>
  </w:p>
  <w:p w14:paraId="0C42A4B4" w14:textId="77777777" w:rsidR="00AE51FA" w:rsidRDefault="00AE51FA">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80C218" w14:textId="08E964D8" w:rsidR="00AE51FA" w:rsidRPr="008E3652" w:rsidRDefault="008D7EA7" w:rsidP="008E3652">
    <w:pPr>
      <w:pStyle w:val="Piedepgina"/>
      <w:jc w:val="center"/>
      <w:rPr>
        <w:rFonts w:ascii="Soberana Sans Light" w:hAnsi="Soberana Sans Light"/>
      </w:rPr>
    </w:pPr>
    <w:r>
      <w:rPr>
        <w:rFonts w:ascii="Soberana Sans Light" w:hAnsi="Soberana Sans Light"/>
        <w:noProof/>
        <w:lang w:eastAsia="es-MX"/>
      </w:rPr>
      <w:pict w14:anchorId="6300F097">
        <v:line id="3 Conector recto" o:spid="_x0000_s2049" style="position:absolute;left:0;text-align:left;flip:y;z-index:251661312;visibility:visible;mso-width-relative:margin" from="-71.25pt,-.55pt" to="538.2pt,.75pt" strokecolor="#632523" strokeweight="1.5pt">
          <o:lock v:ext="edit" aspectratio="t"/>
        </v:line>
      </w:pict>
    </w:r>
    <w:sdt>
      <w:sdtPr>
        <w:rPr>
          <w:rFonts w:ascii="Soberana Sans Light" w:hAnsi="Soberana Sans Light"/>
        </w:rPr>
        <w:id w:val="1481584535"/>
        <w:docPartObj>
          <w:docPartGallery w:val="Page Numbers (Bottom of Page)"/>
          <w:docPartUnique/>
        </w:docPartObj>
      </w:sdtPr>
      <w:sdtEndPr/>
      <w:sdtContent>
        <w:r w:rsidR="00AE51FA" w:rsidRPr="008E3652">
          <w:rPr>
            <w:rFonts w:ascii="Soberana Sans Light" w:hAnsi="Soberana Sans Light"/>
          </w:rPr>
          <w:t xml:space="preserve">Contable / </w:t>
        </w:r>
        <w:r w:rsidR="00AE51FA" w:rsidRPr="008E3652">
          <w:rPr>
            <w:rFonts w:ascii="Soberana Sans Light" w:hAnsi="Soberana Sans Light"/>
          </w:rPr>
          <w:fldChar w:fldCharType="begin"/>
        </w:r>
        <w:r w:rsidR="00AE51FA" w:rsidRPr="008E3652">
          <w:rPr>
            <w:rFonts w:ascii="Soberana Sans Light" w:hAnsi="Soberana Sans Light"/>
          </w:rPr>
          <w:instrText>PAGE   \* MERGEFORMAT</w:instrText>
        </w:r>
        <w:r w:rsidR="00AE51FA" w:rsidRPr="008E3652">
          <w:rPr>
            <w:rFonts w:ascii="Soberana Sans Light" w:hAnsi="Soberana Sans Light"/>
          </w:rPr>
          <w:fldChar w:fldCharType="separate"/>
        </w:r>
        <w:r w:rsidR="002A1644" w:rsidRPr="002A1644">
          <w:rPr>
            <w:rFonts w:ascii="Soberana Sans Light" w:hAnsi="Soberana Sans Light"/>
            <w:noProof/>
            <w:lang w:val="es-ES"/>
          </w:rPr>
          <w:t>5</w:t>
        </w:r>
        <w:r w:rsidR="00AE51FA"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7F7EB7" w14:textId="77777777" w:rsidR="008D7EA7" w:rsidRDefault="008D7EA7" w:rsidP="00EA5418">
      <w:pPr>
        <w:spacing w:after="0" w:line="240" w:lineRule="auto"/>
      </w:pPr>
      <w:r>
        <w:separator/>
      </w:r>
    </w:p>
  </w:footnote>
  <w:footnote w:type="continuationSeparator" w:id="0">
    <w:p w14:paraId="282266CC" w14:textId="77777777" w:rsidR="008D7EA7" w:rsidRDefault="008D7EA7"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363F8F" w14:textId="24FCDA92" w:rsidR="00AE51FA" w:rsidRDefault="008D7EA7">
    <w:pPr>
      <w:pStyle w:val="Encabezado"/>
    </w:pPr>
    <w:r>
      <w:rPr>
        <w:noProof/>
      </w:rPr>
      <w:pict w14:anchorId="6A6D6B8B">
        <v:shapetype id="_x0000_t202" coordsize="21600,21600" o:spt="202" path="m,l,21600r21600,l21600,xe">
          <v:stroke joinstyle="miter"/>
          <v:path gradientshapeok="t" o:connecttype="rect"/>
        </v:shapetype>
        <v:shape id="Cuadro de texto 5" o:spid="_x0000_s2062" type="#_x0000_t202" style="position:absolute;margin-left:2.45pt;margin-top:-56pt;width:287.25pt;height:61pt;z-index:251669504;visibility:visible;mso-wrap-style:square;mso-width-percent:0;mso-height-percent:0;mso-wrap-distance-left:9pt;mso-wrap-distance-top:0;mso-wrap-distance-right:9pt;mso-wrap-distance-bottom:0;mso-position-horizontal-relative:text;mso-position-vertical-relative:margin;mso-width-percent:0;mso-height-percent:0;mso-width-relative:page;mso-height-relative:page;v-text-anchor:top" filled="f" stroked="f">
          <v:textbox style="mso-next-textbox:#Cuadro de texto 5">
            <w:txbxContent>
              <w:p w14:paraId="7473D6A1" w14:textId="77777777" w:rsidR="00AE51FA" w:rsidRDefault="00AE51FA" w:rsidP="00DC5880">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1AFDE690" w14:textId="77777777" w:rsidR="00AE51FA" w:rsidRDefault="00AE51FA" w:rsidP="00DC5880">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982D065" w14:textId="656061C5" w:rsidR="00AE51FA" w:rsidRPr="00275FC6" w:rsidRDefault="00AE51FA" w:rsidP="00DC5880">
                <w:pPr>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31 DE DICIEMBRE</w:t>
                </w:r>
              </w:p>
            </w:txbxContent>
          </v:textbox>
          <w10:wrap anchory="margin"/>
        </v:shape>
      </w:pict>
    </w:r>
    <w:r>
      <w:rPr>
        <w:rFonts w:ascii="Soberana Sans Light" w:hAnsi="Soberana Sans Light"/>
        <w:noProof/>
        <w:lang w:eastAsia="es-MX"/>
      </w:rPr>
      <w:pict w14:anchorId="53A2923E">
        <v:line id="4 Conector recto" o:spid="_x0000_s2052" style="position:absolute;flip:y;z-index:251663360;visibility:visible;mso-width-relative:margin" from="-71.25pt,36.75pt" to="538.2pt,38.05pt" strokecolor="#632523" strokeweight="1.5pt"/>
      </w:pict>
    </w:r>
    <w:r>
      <w:rPr>
        <w:noProof/>
      </w:rPr>
      <w:pict w14:anchorId="663DA7C2">
        <v:group id="9 Grupo" o:spid="_x0000_s2059" style="position:absolute;margin-left:292.35pt;margin-top:-16.5pt;width:87.1pt;height:46.05pt;z-index:251670528" coordsize="8827,4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qO6uVtLd5G+6gLHHoOa4H9m&#10;H9pnw3+1t8H9O8ceExqH9h6pJLHB9th8mbMblGyuTj5lPep5lfl6mUq1NVFSb95ptLq0rXfyuvvP&#10;QqKKKo1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N/bG8spYlbaZE&#10;K5PbIxXi/wDwT0/ZKuv2Jf2W9D+Hd9rVv4guNHmuZTew25t0k82ZpMbCzEY3Y617dRR5ndTzLEU8&#10;HUwEX+7qShKSstZQU1F33VlOWi0d9dkFFFFBw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H4sb2/vUb2/vUmPajHtQZi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Y/2aMf7NL+dH50AJj/AGaMf7NL+dH50AJj&#10;/Zox/s0v50fnQAmP9mjH+zS/nR+dACY/2aMf7NL+dH50AJj/AGaMf7NL+dH50AJj/Zox/s0v50fn&#10;QAmP9mjH+zS/nR+dACY/2aMf7NL+dH50AJj/AGaMf7NL+dH50AJj/Zox/s0v50fnQAmP9mjH+zS/&#10;nR+dACY/2aMf7NL+dH50AJj/AGaMf7NL+dH50AJj/Zox/s0v50fn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60" type="#_x0000_t75" style="position:absolute;width:950;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">
            <v:imagedata r:id="rId1" o:title="" croptop="4055f" cropbottom="57131f" cropleft="36353f" cropright="28433f"/>
            <v:path arrowok="t"/>
          </v:shape>
          <v:shape id="Text Box 7" o:spid="_x0000_s2061" type="#_x0000_t202" style="position:absolute;left:438;top:219;width:838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" stroked="f">
            <v:textbox style="mso-next-textbox:#Text Box 7">
              <w:txbxContent>
                <w:p w14:paraId="4A81815E" w14:textId="6AF849F8" w:rsidR="00AE51FA" w:rsidRDefault="00AE51FA" w:rsidP="00DC5880">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2025</w:t>
                  </w:r>
                </w:p>
                <w:p w14:paraId="654CC258" w14:textId="77777777" w:rsidR="00AE51FA" w:rsidRPr="00DE4269" w:rsidRDefault="00AE51FA" w:rsidP="00DC5880">
                  <w:pPr>
                    <w:jc w:val="both"/>
                    <w:rPr>
                      <w:rFonts w:ascii="Soberana Titular" w:hAnsi="Soberana Titular" w:cs="Arial"/>
                      <w:color w:val="808080" w:themeColor="background1" w:themeShade="80"/>
                      <w:sz w:val="42"/>
                      <w:szCs w:val="42"/>
                    </w:rPr>
                  </w:pPr>
                </w:p>
              </w:txbxContent>
            </v:textbox>
          </v:shape>
        </v:group>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74625D" w14:textId="77777777" w:rsidR="00AE51FA" w:rsidRPr="0013011C" w:rsidRDefault="008D7EA7" w:rsidP="0013011C">
    <w:pPr>
      <w:pStyle w:val="Encabezado"/>
      <w:jc w:val="center"/>
      <w:rPr>
        <w:rFonts w:ascii="Soberana Sans Light" w:hAnsi="Soberana Sans Light"/>
      </w:rPr>
    </w:pPr>
    <w:r>
      <w:rPr>
        <w:rFonts w:ascii="Soberana Sans Light" w:hAnsi="Soberana Sans Light"/>
        <w:noProof/>
        <w:lang w:eastAsia="es-MX"/>
      </w:rPr>
      <w:pict w14:anchorId="1ED1473E">
        <v:line id="1 Conector recto" o:spid="_x0000_s2051" style="position:absolute;left:0;text-align:left;flip:y;z-index:251659264;visibility:visible;mso-width-relative:margin" from="-71.05pt,14.2pt" to="538.4pt,15.5pt" strokecolor="#632523" strokeweight="1.5pt"/>
      </w:pict>
    </w:r>
    <w:r w:rsidR="00AE51FA">
      <w:rPr>
        <w:rFonts w:ascii="Soberana Sans Light" w:hAnsi="Soberana Sans Light"/>
      </w:rPr>
      <w:t>SECTOR PARAESTATAL</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02DA0215"/>
    <w:multiLevelType w:val="hybridMultilevel"/>
    <w:tmpl w:val="12C42E8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5537390"/>
    <w:multiLevelType w:val="hybridMultilevel"/>
    <w:tmpl w:val="D9B6D196"/>
    <w:lvl w:ilvl="0" w:tplc="080A0001">
      <w:start w:val="1"/>
      <w:numFmt w:val="bullet"/>
      <w:lvlText w:val=""/>
      <w:lvlJc w:val="left"/>
      <w:pPr>
        <w:ind w:left="1008" w:hanging="360"/>
      </w:pPr>
      <w:rPr>
        <w:rFonts w:ascii="Symbol" w:hAnsi="Symbol" w:hint="default"/>
      </w:rPr>
    </w:lvl>
    <w:lvl w:ilvl="1" w:tplc="080A0003" w:tentative="1">
      <w:start w:val="1"/>
      <w:numFmt w:val="bullet"/>
      <w:lvlText w:val="o"/>
      <w:lvlJc w:val="left"/>
      <w:pPr>
        <w:ind w:left="1728" w:hanging="360"/>
      </w:pPr>
      <w:rPr>
        <w:rFonts w:ascii="Courier New" w:hAnsi="Courier New" w:cs="Courier New" w:hint="default"/>
      </w:rPr>
    </w:lvl>
    <w:lvl w:ilvl="2" w:tplc="080A0005" w:tentative="1">
      <w:start w:val="1"/>
      <w:numFmt w:val="bullet"/>
      <w:lvlText w:val=""/>
      <w:lvlJc w:val="left"/>
      <w:pPr>
        <w:ind w:left="2448" w:hanging="360"/>
      </w:pPr>
      <w:rPr>
        <w:rFonts w:ascii="Wingdings" w:hAnsi="Wingdings" w:hint="default"/>
      </w:rPr>
    </w:lvl>
    <w:lvl w:ilvl="3" w:tplc="080A0001" w:tentative="1">
      <w:start w:val="1"/>
      <w:numFmt w:val="bullet"/>
      <w:lvlText w:val=""/>
      <w:lvlJc w:val="left"/>
      <w:pPr>
        <w:ind w:left="3168" w:hanging="360"/>
      </w:pPr>
      <w:rPr>
        <w:rFonts w:ascii="Symbol" w:hAnsi="Symbol" w:hint="default"/>
      </w:rPr>
    </w:lvl>
    <w:lvl w:ilvl="4" w:tplc="080A0003" w:tentative="1">
      <w:start w:val="1"/>
      <w:numFmt w:val="bullet"/>
      <w:lvlText w:val="o"/>
      <w:lvlJc w:val="left"/>
      <w:pPr>
        <w:ind w:left="3888" w:hanging="360"/>
      </w:pPr>
      <w:rPr>
        <w:rFonts w:ascii="Courier New" w:hAnsi="Courier New" w:cs="Courier New" w:hint="default"/>
      </w:rPr>
    </w:lvl>
    <w:lvl w:ilvl="5" w:tplc="080A0005" w:tentative="1">
      <w:start w:val="1"/>
      <w:numFmt w:val="bullet"/>
      <w:lvlText w:val=""/>
      <w:lvlJc w:val="left"/>
      <w:pPr>
        <w:ind w:left="4608" w:hanging="360"/>
      </w:pPr>
      <w:rPr>
        <w:rFonts w:ascii="Wingdings" w:hAnsi="Wingdings" w:hint="default"/>
      </w:rPr>
    </w:lvl>
    <w:lvl w:ilvl="6" w:tplc="080A0001" w:tentative="1">
      <w:start w:val="1"/>
      <w:numFmt w:val="bullet"/>
      <w:lvlText w:val=""/>
      <w:lvlJc w:val="left"/>
      <w:pPr>
        <w:ind w:left="5328" w:hanging="360"/>
      </w:pPr>
      <w:rPr>
        <w:rFonts w:ascii="Symbol" w:hAnsi="Symbol" w:hint="default"/>
      </w:rPr>
    </w:lvl>
    <w:lvl w:ilvl="7" w:tplc="080A0003" w:tentative="1">
      <w:start w:val="1"/>
      <w:numFmt w:val="bullet"/>
      <w:lvlText w:val="o"/>
      <w:lvlJc w:val="left"/>
      <w:pPr>
        <w:ind w:left="6048" w:hanging="360"/>
      </w:pPr>
      <w:rPr>
        <w:rFonts w:ascii="Courier New" w:hAnsi="Courier New" w:cs="Courier New" w:hint="default"/>
      </w:rPr>
    </w:lvl>
    <w:lvl w:ilvl="8" w:tplc="080A0005" w:tentative="1">
      <w:start w:val="1"/>
      <w:numFmt w:val="bullet"/>
      <w:lvlText w:val=""/>
      <w:lvlJc w:val="left"/>
      <w:pPr>
        <w:ind w:left="6768" w:hanging="360"/>
      </w:pPr>
      <w:rPr>
        <w:rFonts w:ascii="Wingdings" w:hAnsi="Wingdings" w:hint="default"/>
      </w:rPr>
    </w:lvl>
  </w:abstractNum>
  <w:abstractNum w:abstractNumId="3"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4" w15:restartNumberingAfterBreak="0">
    <w:nsid w:val="167967FC"/>
    <w:multiLevelType w:val="hybridMultilevel"/>
    <w:tmpl w:val="FBE89E2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17E0802"/>
    <w:multiLevelType w:val="hybridMultilevel"/>
    <w:tmpl w:val="E836F6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8" w15:restartNumberingAfterBreak="0">
    <w:nsid w:val="4EB956FE"/>
    <w:multiLevelType w:val="hybridMultilevel"/>
    <w:tmpl w:val="81566610"/>
    <w:lvl w:ilvl="0" w:tplc="080A000F">
      <w:start w:val="1"/>
      <w:numFmt w:val="decimal"/>
      <w:lvlText w:val="%1."/>
      <w:lvlJc w:val="left"/>
      <w:pPr>
        <w:ind w:left="720" w:hanging="360"/>
      </w:pPr>
      <w:rPr>
        <w:rFonts w:hint="default"/>
      </w:rPr>
    </w:lvl>
    <w:lvl w:ilvl="1" w:tplc="CBEC9EC4">
      <w:numFmt w:val="bullet"/>
      <w:lvlText w:val=""/>
      <w:lvlJc w:val="left"/>
      <w:pPr>
        <w:ind w:left="1440" w:hanging="360"/>
      </w:pPr>
      <w:rPr>
        <w:rFonts w:ascii="Symbol" w:eastAsiaTheme="minorHAnsi" w:hAnsi="Symbol" w:cs="Aria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525C4A3D"/>
    <w:multiLevelType w:val="hybridMultilevel"/>
    <w:tmpl w:val="A3206D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5C53B1A"/>
    <w:multiLevelType w:val="hybridMultilevel"/>
    <w:tmpl w:val="2CECE0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7"/>
  </w:num>
  <w:num w:numId="4">
    <w:abstractNumId w:val="6"/>
  </w:num>
  <w:num w:numId="5">
    <w:abstractNumId w:val="2"/>
  </w:num>
  <w:num w:numId="6">
    <w:abstractNumId w:val="8"/>
  </w:num>
  <w:num w:numId="7">
    <w:abstractNumId w:val="4"/>
  </w:num>
  <w:num w:numId="8">
    <w:abstractNumId w:val="10"/>
  </w:num>
  <w:num w:numId="9">
    <w:abstractNumId w:val="9"/>
  </w:num>
  <w:num w:numId="10">
    <w:abstractNumId w:val="5"/>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09"/>
  <w:hyphenationZone w:val="425"/>
  <w:evenAndOddHeaders/>
  <w:characterSpacingControl w:val="doNotCompress"/>
  <w:hdrShapeDefaults>
    <o:shapedefaults v:ext="edit" spidmax="2063"/>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A5418"/>
    <w:rsid w:val="00001107"/>
    <w:rsid w:val="00004C63"/>
    <w:rsid w:val="00010812"/>
    <w:rsid w:val="00011709"/>
    <w:rsid w:val="00011D9F"/>
    <w:rsid w:val="00014D8D"/>
    <w:rsid w:val="00016FFC"/>
    <w:rsid w:val="000207F5"/>
    <w:rsid w:val="00023458"/>
    <w:rsid w:val="00025912"/>
    <w:rsid w:val="00030EA6"/>
    <w:rsid w:val="00032B8D"/>
    <w:rsid w:val="00034D8D"/>
    <w:rsid w:val="00035225"/>
    <w:rsid w:val="0003653A"/>
    <w:rsid w:val="00037BA5"/>
    <w:rsid w:val="00040466"/>
    <w:rsid w:val="00045A10"/>
    <w:rsid w:val="00051DE5"/>
    <w:rsid w:val="0006072D"/>
    <w:rsid w:val="00072BA4"/>
    <w:rsid w:val="00072C96"/>
    <w:rsid w:val="000801B2"/>
    <w:rsid w:val="00081D82"/>
    <w:rsid w:val="00092238"/>
    <w:rsid w:val="0009346F"/>
    <w:rsid w:val="00093777"/>
    <w:rsid w:val="00097D72"/>
    <w:rsid w:val="000A1060"/>
    <w:rsid w:val="000A2959"/>
    <w:rsid w:val="000A38C3"/>
    <w:rsid w:val="000B189D"/>
    <w:rsid w:val="000B30A9"/>
    <w:rsid w:val="000B6682"/>
    <w:rsid w:val="000B74D6"/>
    <w:rsid w:val="000C3400"/>
    <w:rsid w:val="000C457F"/>
    <w:rsid w:val="000C4A57"/>
    <w:rsid w:val="000C72D9"/>
    <w:rsid w:val="000D0512"/>
    <w:rsid w:val="000D2CCD"/>
    <w:rsid w:val="000E3D5F"/>
    <w:rsid w:val="000F5435"/>
    <w:rsid w:val="000F6806"/>
    <w:rsid w:val="000F6BA4"/>
    <w:rsid w:val="000F7DA0"/>
    <w:rsid w:val="001003A1"/>
    <w:rsid w:val="0010301B"/>
    <w:rsid w:val="001109FC"/>
    <w:rsid w:val="00115E65"/>
    <w:rsid w:val="00116D97"/>
    <w:rsid w:val="00117089"/>
    <w:rsid w:val="00124B2A"/>
    <w:rsid w:val="00126A38"/>
    <w:rsid w:val="0013011C"/>
    <w:rsid w:val="001327ED"/>
    <w:rsid w:val="001330AA"/>
    <w:rsid w:val="00133A13"/>
    <w:rsid w:val="0013606E"/>
    <w:rsid w:val="001403EB"/>
    <w:rsid w:val="00142B45"/>
    <w:rsid w:val="0014526A"/>
    <w:rsid w:val="00145F13"/>
    <w:rsid w:val="00151C43"/>
    <w:rsid w:val="00155801"/>
    <w:rsid w:val="001568BB"/>
    <w:rsid w:val="00160612"/>
    <w:rsid w:val="00160AC7"/>
    <w:rsid w:val="00163438"/>
    <w:rsid w:val="00164662"/>
    <w:rsid w:val="00165BB4"/>
    <w:rsid w:val="00171FD5"/>
    <w:rsid w:val="001746BF"/>
    <w:rsid w:val="00174ECD"/>
    <w:rsid w:val="00176D2C"/>
    <w:rsid w:val="00176D99"/>
    <w:rsid w:val="001814A6"/>
    <w:rsid w:val="00190BE8"/>
    <w:rsid w:val="001960EA"/>
    <w:rsid w:val="001A340E"/>
    <w:rsid w:val="001B1B72"/>
    <w:rsid w:val="001B5249"/>
    <w:rsid w:val="001C1D6B"/>
    <w:rsid w:val="001C3F88"/>
    <w:rsid w:val="001C4054"/>
    <w:rsid w:val="001C4772"/>
    <w:rsid w:val="001C6FD8"/>
    <w:rsid w:val="001D14A4"/>
    <w:rsid w:val="001D4DD8"/>
    <w:rsid w:val="001D69C4"/>
    <w:rsid w:val="001E7072"/>
    <w:rsid w:val="001F14D9"/>
    <w:rsid w:val="001F1885"/>
    <w:rsid w:val="001F3DD1"/>
    <w:rsid w:val="00203B05"/>
    <w:rsid w:val="00204C86"/>
    <w:rsid w:val="00207F41"/>
    <w:rsid w:val="00211BCA"/>
    <w:rsid w:val="00212B83"/>
    <w:rsid w:val="0021695C"/>
    <w:rsid w:val="00227573"/>
    <w:rsid w:val="00235F4E"/>
    <w:rsid w:val="0023749B"/>
    <w:rsid w:val="00237B8F"/>
    <w:rsid w:val="00241868"/>
    <w:rsid w:val="00241FC4"/>
    <w:rsid w:val="00247C40"/>
    <w:rsid w:val="00254B8A"/>
    <w:rsid w:val="00254D11"/>
    <w:rsid w:val="002579AD"/>
    <w:rsid w:val="00257F00"/>
    <w:rsid w:val="00261730"/>
    <w:rsid w:val="002626BB"/>
    <w:rsid w:val="00263347"/>
    <w:rsid w:val="00263496"/>
    <w:rsid w:val="002634C3"/>
    <w:rsid w:val="00264426"/>
    <w:rsid w:val="0026616F"/>
    <w:rsid w:val="00271F23"/>
    <w:rsid w:val="00273C16"/>
    <w:rsid w:val="00275E6F"/>
    <w:rsid w:val="0028004B"/>
    <w:rsid w:val="00280D26"/>
    <w:rsid w:val="00280EE3"/>
    <w:rsid w:val="00282EBD"/>
    <w:rsid w:val="002867D2"/>
    <w:rsid w:val="00286DE7"/>
    <w:rsid w:val="002906B0"/>
    <w:rsid w:val="002915C5"/>
    <w:rsid w:val="00291CD4"/>
    <w:rsid w:val="00291D30"/>
    <w:rsid w:val="00291EB7"/>
    <w:rsid w:val="002A1644"/>
    <w:rsid w:val="002A39D5"/>
    <w:rsid w:val="002A5BDC"/>
    <w:rsid w:val="002A5DE0"/>
    <w:rsid w:val="002A70B3"/>
    <w:rsid w:val="002B73FE"/>
    <w:rsid w:val="002C02F1"/>
    <w:rsid w:val="002C5B32"/>
    <w:rsid w:val="002D4160"/>
    <w:rsid w:val="002E0165"/>
    <w:rsid w:val="002E146A"/>
    <w:rsid w:val="002E5837"/>
    <w:rsid w:val="002E5870"/>
    <w:rsid w:val="002E5D65"/>
    <w:rsid w:val="002E6481"/>
    <w:rsid w:val="002E703B"/>
    <w:rsid w:val="002F153D"/>
    <w:rsid w:val="002F38ED"/>
    <w:rsid w:val="00307316"/>
    <w:rsid w:val="00311CE6"/>
    <w:rsid w:val="00322F9A"/>
    <w:rsid w:val="003266DD"/>
    <w:rsid w:val="0032739F"/>
    <w:rsid w:val="00330DA8"/>
    <w:rsid w:val="00330DBA"/>
    <w:rsid w:val="003367AD"/>
    <w:rsid w:val="00341999"/>
    <w:rsid w:val="00342FEC"/>
    <w:rsid w:val="00347043"/>
    <w:rsid w:val="00347236"/>
    <w:rsid w:val="00355FD8"/>
    <w:rsid w:val="00356092"/>
    <w:rsid w:val="003614FA"/>
    <w:rsid w:val="00361CEA"/>
    <w:rsid w:val="00363460"/>
    <w:rsid w:val="00363C2F"/>
    <w:rsid w:val="003652FD"/>
    <w:rsid w:val="00370C8C"/>
    <w:rsid w:val="00371EEC"/>
    <w:rsid w:val="00372F40"/>
    <w:rsid w:val="0039677A"/>
    <w:rsid w:val="00396C2B"/>
    <w:rsid w:val="003A0303"/>
    <w:rsid w:val="003A16F0"/>
    <w:rsid w:val="003A2CA3"/>
    <w:rsid w:val="003A375A"/>
    <w:rsid w:val="003B1F8B"/>
    <w:rsid w:val="003B593D"/>
    <w:rsid w:val="003B7EEF"/>
    <w:rsid w:val="003C22AD"/>
    <w:rsid w:val="003C41E3"/>
    <w:rsid w:val="003C63EA"/>
    <w:rsid w:val="003C6E21"/>
    <w:rsid w:val="003C742D"/>
    <w:rsid w:val="003D39F7"/>
    <w:rsid w:val="003D48E5"/>
    <w:rsid w:val="003D5DBF"/>
    <w:rsid w:val="003D62D7"/>
    <w:rsid w:val="003D7DC2"/>
    <w:rsid w:val="003E51C9"/>
    <w:rsid w:val="003E7FD0"/>
    <w:rsid w:val="003F0EA4"/>
    <w:rsid w:val="003F3E14"/>
    <w:rsid w:val="003F4E9A"/>
    <w:rsid w:val="003F71D3"/>
    <w:rsid w:val="004009F8"/>
    <w:rsid w:val="0042099F"/>
    <w:rsid w:val="004213E7"/>
    <w:rsid w:val="00425533"/>
    <w:rsid w:val="004311BE"/>
    <w:rsid w:val="004360D5"/>
    <w:rsid w:val="0044253C"/>
    <w:rsid w:val="00444B28"/>
    <w:rsid w:val="00444D1D"/>
    <w:rsid w:val="00446A10"/>
    <w:rsid w:val="00454BCB"/>
    <w:rsid w:val="00460A91"/>
    <w:rsid w:val="00467398"/>
    <w:rsid w:val="00470854"/>
    <w:rsid w:val="004714AD"/>
    <w:rsid w:val="004714CF"/>
    <w:rsid w:val="00472EE3"/>
    <w:rsid w:val="004800DE"/>
    <w:rsid w:val="00484C0D"/>
    <w:rsid w:val="00491827"/>
    <w:rsid w:val="00497D8B"/>
    <w:rsid w:val="004A048D"/>
    <w:rsid w:val="004A4059"/>
    <w:rsid w:val="004A5F2C"/>
    <w:rsid w:val="004B2EF1"/>
    <w:rsid w:val="004C1309"/>
    <w:rsid w:val="004C28BA"/>
    <w:rsid w:val="004C362C"/>
    <w:rsid w:val="004C5B07"/>
    <w:rsid w:val="004D31C9"/>
    <w:rsid w:val="004D40D5"/>
    <w:rsid w:val="004D41B8"/>
    <w:rsid w:val="004E4757"/>
    <w:rsid w:val="004E5D65"/>
    <w:rsid w:val="004F2D0C"/>
    <w:rsid w:val="004F4064"/>
    <w:rsid w:val="004F553D"/>
    <w:rsid w:val="004F5641"/>
    <w:rsid w:val="004F70B3"/>
    <w:rsid w:val="00502010"/>
    <w:rsid w:val="00515F4C"/>
    <w:rsid w:val="0051669E"/>
    <w:rsid w:val="00522632"/>
    <w:rsid w:val="00522EF3"/>
    <w:rsid w:val="00533777"/>
    <w:rsid w:val="00540418"/>
    <w:rsid w:val="0054150E"/>
    <w:rsid w:val="00541D37"/>
    <w:rsid w:val="005440A3"/>
    <w:rsid w:val="00544999"/>
    <w:rsid w:val="00550D71"/>
    <w:rsid w:val="005631C9"/>
    <w:rsid w:val="00571B0C"/>
    <w:rsid w:val="005741C6"/>
    <w:rsid w:val="00574266"/>
    <w:rsid w:val="00576D66"/>
    <w:rsid w:val="00585055"/>
    <w:rsid w:val="00585119"/>
    <w:rsid w:val="00591AFA"/>
    <w:rsid w:val="00595EF7"/>
    <w:rsid w:val="005A1446"/>
    <w:rsid w:val="005A3EF2"/>
    <w:rsid w:val="005B1734"/>
    <w:rsid w:val="005B2FD6"/>
    <w:rsid w:val="005B5233"/>
    <w:rsid w:val="005B57C2"/>
    <w:rsid w:val="005C0433"/>
    <w:rsid w:val="005C68EA"/>
    <w:rsid w:val="005D3AE5"/>
    <w:rsid w:val="005D3D25"/>
    <w:rsid w:val="005D3F8C"/>
    <w:rsid w:val="005D4C62"/>
    <w:rsid w:val="005D5CBB"/>
    <w:rsid w:val="005E5541"/>
    <w:rsid w:val="005E56BA"/>
    <w:rsid w:val="005F042F"/>
    <w:rsid w:val="005F3429"/>
    <w:rsid w:val="005F4778"/>
    <w:rsid w:val="0060269F"/>
    <w:rsid w:val="00603720"/>
    <w:rsid w:val="00605C3F"/>
    <w:rsid w:val="006067F8"/>
    <w:rsid w:val="0061403E"/>
    <w:rsid w:val="00617811"/>
    <w:rsid w:val="00620851"/>
    <w:rsid w:val="006220B3"/>
    <w:rsid w:val="006315C0"/>
    <w:rsid w:val="006319AB"/>
    <w:rsid w:val="006477AD"/>
    <w:rsid w:val="00647CD3"/>
    <w:rsid w:val="00647EEB"/>
    <w:rsid w:val="00650F58"/>
    <w:rsid w:val="00654BAB"/>
    <w:rsid w:val="0066012C"/>
    <w:rsid w:val="006618C5"/>
    <w:rsid w:val="0066763E"/>
    <w:rsid w:val="00675E03"/>
    <w:rsid w:val="00676043"/>
    <w:rsid w:val="006816F0"/>
    <w:rsid w:val="00684A0C"/>
    <w:rsid w:val="006923F0"/>
    <w:rsid w:val="00692A1E"/>
    <w:rsid w:val="00694510"/>
    <w:rsid w:val="006A5E74"/>
    <w:rsid w:val="006A7153"/>
    <w:rsid w:val="006B1FE7"/>
    <w:rsid w:val="006B3519"/>
    <w:rsid w:val="006B483C"/>
    <w:rsid w:val="006B4E04"/>
    <w:rsid w:val="006C0583"/>
    <w:rsid w:val="006C2339"/>
    <w:rsid w:val="006C32ED"/>
    <w:rsid w:val="006D22EF"/>
    <w:rsid w:val="006D2FDA"/>
    <w:rsid w:val="006D3398"/>
    <w:rsid w:val="006E5757"/>
    <w:rsid w:val="006E5F6D"/>
    <w:rsid w:val="006E77DD"/>
    <w:rsid w:val="006F0077"/>
    <w:rsid w:val="00714483"/>
    <w:rsid w:val="0071495B"/>
    <w:rsid w:val="00721501"/>
    <w:rsid w:val="00721A35"/>
    <w:rsid w:val="00730069"/>
    <w:rsid w:val="00735566"/>
    <w:rsid w:val="007500DF"/>
    <w:rsid w:val="00764240"/>
    <w:rsid w:val="007658D3"/>
    <w:rsid w:val="00766D79"/>
    <w:rsid w:val="0076707D"/>
    <w:rsid w:val="007702CF"/>
    <w:rsid w:val="00770A7D"/>
    <w:rsid w:val="00774096"/>
    <w:rsid w:val="007748A4"/>
    <w:rsid w:val="00775806"/>
    <w:rsid w:val="007762B0"/>
    <w:rsid w:val="00776B14"/>
    <w:rsid w:val="007827DC"/>
    <w:rsid w:val="00782D83"/>
    <w:rsid w:val="007856CB"/>
    <w:rsid w:val="00786D90"/>
    <w:rsid w:val="00790E41"/>
    <w:rsid w:val="007925CF"/>
    <w:rsid w:val="00792F3E"/>
    <w:rsid w:val="0079582C"/>
    <w:rsid w:val="007A0F12"/>
    <w:rsid w:val="007A38E7"/>
    <w:rsid w:val="007A44E5"/>
    <w:rsid w:val="007B2503"/>
    <w:rsid w:val="007B320A"/>
    <w:rsid w:val="007C501D"/>
    <w:rsid w:val="007C51D1"/>
    <w:rsid w:val="007D01E4"/>
    <w:rsid w:val="007D0D88"/>
    <w:rsid w:val="007D2BDA"/>
    <w:rsid w:val="007D4895"/>
    <w:rsid w:val="007D5EC5"/>
    <w:rsid w:val="007D6E9A"/>
    <w:rsid w:val="007E216E"/>
    <w:rsid w:val="007E420D"/>
    <w:rsid w:val="007E42D2"/>
    <w:rsid w:val="007E785E"/>
    <w:rsid w:val="007E7991"/>
    <w:rsid w:val="007F399B"/>
    <w:rsid w:val="007F45B1"/>
    <w:rsid w:val="007F685D"/>
    <w:rsid w:val="007F7B3F"/>
    <w:rsid w:val="0080666D"/>
    <w:rsid w:val="00811DAC"/>
    <w:rsid w:val="008145C6"/>
    <w:rsid w:val="008161CC"/>
    <w:rsid w:val="00816EAC"/>
    <w:rsid w:val="0081774B"/>
    <w:rsid w:val="00823ACF"/>
    <w:rsid w:val="008242EE"/>
    <w:rsid w:val="00826EEA"/>
    <w:rsid w:val="008412C5"/>
    <w:rsid w:val="008418DD"/>
    <w:rsid w:val="00845773"/>
    <w:rsid w:val="00847F62"/>
    <w:rsid w:val="00857A46"/>
    <w:rsid w:val="00864CAA"/>
    <w:rsid w:val="00866E24"/>
    <w:rsid w:val="00871072"/>
    <w:rsid w:val="00871D99"/>
    <w:rsid w:val="00875385"/>
    <w:rsid w:val="00876DAE"/>
    <w:rsid w:val="00877FB2"/>
    <w:rsid w:val="00880C40"/>
    <w:rsid w:val="008847AB"/>
    <w:rsid w:val="00886A13"/>
    <w:rsid w:val="0089054E"/>
    <w:rsid w:val="008923E7"/>
    <w:rsid w:val="00895DA7"/>
    <w:rsid w:val="008A0679"/>
    <w:rsid w:val="008A1711"/>
    <w:rsid w:val="008A6E4D"/>
    <w:rsid w:val="008A793D"/>
    <w:rsid w:val="008B0017"/>
    <w:rsid w:val="008B3A7F"/>
    <w:rsid w:val="008B4998"/>
    <w:rsid w:val="008C06A2"/>
    <w:rsid w:val="008C2E6A"/>
    <w:rsid w:val="008C62E5"/>
    <w:rsid w:val="008D4009"/>
    <w:rsid w:val="008D419A"/>
    <w:rsid w:val="008D47CA"/>
    <w:rsid w:val="008D7287"/>
    <w:rsid w:val="008D7EA7"/>
    <w:rsid w:val="008E3652"/>
    <w:rsid w:val="008E4688"/>
    <w:rsid w:val="008E5F75"/>
    <w:rsid w:val="008E76E1"/>
    <w:rsid w:val="008E776D"/>
    <w:rsid w:val="008F0670"/>
    <w:rsid w:val="008F0EEC"/>
    <w:rsid w:val="008F6D58"/>
    <w:rsid w:val="009147F3"/>
    <w:rsid w:val="009220FE"/>
    <w:rsid w:val="009270BD"/>
    <w:rsid w:val="00930A9E"/>
    <w:rsid w:val="00930D02"/>
    <w:rsid w:val="00932776"/>
    <w:rsid w:val="00933C70"/>
    <w:rsid w:val="0093492C"/>
    <w:rsid w:val="00936266"/>
    <w:rsid w:val="00936486"/>
    <w:rsid w:val="009462E2"/>
    <w:rsid w:val="00946F63"/>
    <w:rsid w:val="00947D84"/>
    <w:rsid w:val="00950AF1"/>
    <w:rsid w:val="00953F12"/>
    <w:rsid w:val="009553A4"/>
    <w:rsid w:val="009569E0"/>
    <w:rsid w:val="00957043"/>
    <w:rsid w:val="00961655"/>
    <w:rsid w:val="00962411"/>
    <w:rsid w:val="009634F2"/>
    <w:rsid w:val="0096678C"/>
    <w:rsid w:val="00970359"/>
    <w:rsid w:val="00973827"/>
    <w:rsid w:val="00981596"/>
    <w:rsid w:val="0098590F"/>
    <w:rsid w:val="00985CFA"/>
    <w:rsid w:val="00990EB0"/>
    <w:rsid w:val="00993747"/>
    <w:rsid w:val="00996208"/>
    <w:rsid w:val="009A68A9"/>
    <w:rsid w:val="009A6C6E"/>
    <w:rsid w:val="009B0E6C"/>
    <w:rsid w:val="009B1661"/>
    <w:rsid w:val="009B1F04"/>
    <w:rsid w:val="009B2071"/>
    <w:rsid w:val="009B247F"/>
    <w:rsid w:val="009B35C9"/>
    <w:rsid w:val="009B55F2"/>
    <w:rsid w:val="009B60F6"/>
    <w:rsid w:val="009C302E"/>
    <w:rsid w:val="009C44BA"/>
    <w:rsid w:val="009C60D3"/>
    <w:rsid w:val="009C6646"/>
    <w:rsid w:val="009D54E1"/>
    <w:rsid w:val="009D5D4C"/>
    <w:rsid w:val="009D79B3"/>
    <w:rsid w:val="009E2AB5"/>
    <w:rsid w:val="009E77F0"/>
    <w:rsid w:val="009F1D5A"/>
    <w:rsid w:val="009F23C4"/>
    <w:rsid w:val="00A00A4B"/>
    <w:rsid w:val="00A0152A"/>
    <w:rsid w:val="00A01A1C"/>
    <w:rsid w:val="00A02B65"/>
    <w:rsid w:val="00A02F8B"/>
    <w:rsid w:val="00A031E2"/>
    <w:rsid w:val="00A05A44"/>
    <w:rsid w:val="00A1543F"/>
    <w:rsid w:val="00A20210"/>
    <w:rsid w:val="00A22120"/>
    <w:rsid w:val="00A252D6"/>
    <w:rsid w:val="00A27A51"/>
    <w:rsid w:val="00A336A3"/>
    <w:rsid w:val="00A33D78"/>
    <w:rsid w:val="00A363B6"/>
    <w:rsid w:val="00A37922"/>
    <w:rsid w:val="00A42E2A"/>
    <w:rsid w:val="00A46BF5"/>
    <w:rsid w:val="00A50FBF"/>
    <w:rsid w:val="00A51AF2"/>
    <w:rsid w:val="00A51EA8"/>
    <w:rsid w:val="00A54CF2"/>
    <w:rsid w:val="00A64EC8"/>
    <w:rsid w:val="00A749C8"/>
    <w:rsid w:val="00A76237"/>
    <w:rsid w:val="00A76932"/>
    <w:rsid w:val="00A77814"/>
    <w:rsid w:val="00A77897"/>
    <w:rsid w:val="00A82662"/>
    <w:rsid w:val="00A87268"/>
    <w:rsid w:val="00A93FD2"/>
    <w:rsid w:val="00A94BCD"/>
    <w:rsid w:val="00A959E1"/>
    <w:rsid w:val="00AA20A3"/>
    <w:rsid w:val="00AA29A6"/>
    <w:rsid w:val="00AA4A41"/>
    <w:rsid w:val="00AA5325"/>
    <w:rsid w:val="00AB1C84"/>
    <w:rsid w:val="00AB4613"/>
    <w:rsid w:val="00AC14BB"/>
    <w:rsid w:val="00AC50AC"/>
    <w:rsid w:val="00AC5F9A"/>
    <w:rsid w:val="00AD44D4"/>
    <w:rsid w:val="00AE51FA"/>
    <w:rsid w:val="00AF2784"/>
    <w:rsid w:val="00AF33AD"/>
    <w:rsid w:val="00AF4D30"/>
    <w:rsid w:val="00B005BA"/>
    <w:rsid w:val="00B00D0F"/>
    <w:rsid w:val="00B00D7A"/>
    <w:rsid w:val="00B0321D"/>
    <w:rsid w:val="00B07873"/>
    <w:rsid w:val="00B13C91"/>
    <w:rsid w:val="00B146E2"/>
    <w:rsid w:val="00B153DA"/>
    <w:rsid w:val="00B1591A"/>
    <w:rsid w:val="00B16ED9"/>
    <w:rsid w:val="00B170AE"/>
    <w:rsid w:val="00B1797B"/>
    <w:rsid w:val="00B20E69"/>
    <w:rsid w:val="00B21F61"/>
    <w:rsid w:val="00B260FB"/>
    <w:rsid w:val="00B37B5B"/>
    <w:rsid w:val="00B40B47"/>
    <w:rsid w:val="00B41303"/>
    <w:rsid w:val="00B4187C"/>
    <w:rsid w:val="00B5125E"/>
    <w:rsid w:val="00B53E52"/>
    <w:rsid w:val="00B55141"/>
    <w:rsid w:val="00B579D4"/>
    <w:rsid w:val="00B660D5"/>
    <w:rsid w:val="00B661E1"/>
    <w:rsid w:val="00B678AF"/>
    <w:rsid w:val="00B738F2"/>
    <w:rsid w:val="00B822EA"/>
    <w:rsid w:val="00B82FB5"/>
    <w:rsid w:val="00B849EE"/>
    <w:rsid w:val="00B84D02"/>
    <w:rsid w:val="00B90202"/>
    <w:rsid w:val="00B924B6"/>
    <w:rsid w:val="00B944D6"/>
    <w:rsid w:val="00B9631D"/>
    <w:rsid w:val="00BA2940"/>
    <w:rsid w:val="00BB5E16"/>
    <w:rsid w:val="00BC088B"/>
    <w:rsid w:val="00BC2ABA"/>
    <w:rsid w:val="00BC3A7B"/>
    <w:rsid w:val="00BC4072"/>
    <w:rsid w:val="00BD48B5"/>
    <w:rsid w:val="00BE111E"/>
    <w:rsid w:val="00BE18B7"/>
    <w:rsid w:val="00BE351E"/>
    <w:rsid w:val="00BE395B"/>
    <w:rsid w:val="00BE7825"/>
    <w:rsid w:val="00BF2EBC"/>
    <w:rsid w:val="00C0785F"/>
    <w:rsid w:val="00C125EA"/>
    <w:rsid w:val="00C16E53"/>
    <w:rsid w:val="00C207B7"/>
    <w:rsid w:val="00C20AEB"/>
    <w:rsid w:val="00C35491"/>
    <w:rsid w:val="00C41ED2"/>
    <w:rsid w:val="00C431B4"/>
    <w:rsid w:val="00C47FD3"/>
    <w:rsid w:val="00C509FC"/>
    <w:rsid w:val="00C54BCA"/>
    <w:rsid w:val="00C54CE8"/>
    <w:rsid w:val="00C623DA"/>
    <w:rsid w:val="00C636B6"/>
    <w:rsid w:val="00C64587"/>
    <w:rsid w:val="00C65C78"/>
    <w:rsid w:val="00C70DF8"/>
    <w:rsid w:val="00C76024"/>
    <w:rsid w:val="00C774B8"/>
    <w:rsid w:val="00C83667"/>
    <w:rsid w:val="00C86C59"/>
    <w:rsid w:val="00C87EAB"/>
    <w:rsid w:val="00C90269"/>
    <w:rsid w:val="00C91C5A"/>
    <w:rsid w:val="00C93EE0"/>
    <w:rsid w:val="00CA2964"/>
    <w:rsid w:val="00CA3B66"/>
    <w:rsid w:val="00CA5469"/>
    <w:rsid w:val="00CA5C31"/>
    <w:rsid w:val="00CA6521"/>
    <w:rsid w:val="00CB15AD"/>
    <w:rsid w:val="00CB5AC8"/>
    <w:rsid w:val="00CB71E7"/>
    <w:rsid w:val="00CC029A"/>
    <w:rsid w:val="00CC380F"/>
    <w:rsid w:val="00CC5BE2"/>
    <w:rsid w:val="00CD0C8E"/>
    <w:rsid w:val="00CD18D9"/>
    <w:rsid w:val="00CD35CA"/>
    <w:rsid w:val="00CD4089"/>
    <w:rsid w:val="00CD54E5"/>
    <w:rsid w:val="00CD6D9A"/>
    <w:rsid w:val="00CD7583"/>
    <w:rsid w:val="00CE1FF3"/>
    <w:rsid w:val="00CE5B45"/>
    <w:rsid w:val="00CE6E1C"/>
    <w:rsid w:val="00CE7E6E"/>
    <w:rsid w:val="00CF473B"/>
    <w:rsid w:val="00CF53C2"/>
    <w:rsid w:val="00CF754A"/>
    <w:rsid w:val="00CF7ED7"/>
    <w:rsid w:val="00D003E3"/>
    <w:rsid w:val="00D00E92"/>
    <w:rsid w:val="00D055EC"/>
    <w:rsid w:val="00D145EC"/>
    <w:rsid w:val="00D17BCE"/>
    <w:rsid w:val="00D22115"/>
    <w:rsid w:val="00D248FC"/>
    <w:rsid w:val="00D25BFF"/>
    <w:rsid w:val="00D273C3"/>
    <w:rsid w:val="00D304CB"/>
    <w:rsid w:val="00D32361"/>
    <w:rsid w:val="00D32F99"/>
    <w:rsid w:val="00D34F25"/>
    <w:rsid w:val="00D44728"/>
    <w:rsid w:val="00D4505C"/>
    <w:rsid w:val="00D4635E"/>
    <w:rsid w:val="00D46AF9"/>
    <w:rsid w:val="00D54250"/>
    <w:rsid w:val="00D562FF"/>
    <w:rsid w:val="00D6187F"/>
    <w:rsid w:val="00D62A33"/>
    <w:rsid w:val="00D64F08"/>
    <w:rsid w:val="00D66072"/>
    <w:rsid w:val="00D66C2B"/>
    <w:rsid w:val="00D72B45"/>
    <w:rsid w:val="00D7371C"/>
    <w:rsid w:val="00D8004E"/>
    <w:rsid w:val="00D80DEA"/>
    <w:rsid w:val="00D82D4E"/>
    <w:rsid w:val="00D92E75"/>
    <w:rsid w:val="00DA1C26"/>
    <w:rsid w:val="00DA1CF9"/>
    <w:rsid w:val="00DA1E43"/>
    <w:rsid w:val="00DA4830"/>
    <w:rsid w:val="00DB02F7"/>
    <w:rsid w:val="00DC0287"/>
    <w:rsid w:val="00DC0516"/>
    <w:rsid w:val="00DC0A26"/>
    <w:rsid w:val="00DC403B"/>
    <w:rsid w:val="00DC42F3"/>
    <w:rsid w:val="00DC5880"/>
    <w:rsid w:val="00DC6639"/>
    <w:rsid w:val="00DD143A"/>
    <w:rsid w:val="00DD1D89"/>
    <w:rsid w:val="00DD1EA6"/>
    <w:rsid w:val="00DD6B1F"/>
    <w:rsid w:val="00DD736C"/>
    <w:rsid w:val="00DE22DA"/>
    <w:rsid w:val="00DE2B7D"/>
    <w:rsid w:val="00DE352B"/>
    <w:rsid w:val="00DE3C30"/>
    <w:rsid w:val="00DE459C"/>
    <w:rsid w:val="00DE4B75"/>
    <w:rsid w:val="00DF02FB"/>
    <w:rsid w:val="00DF0F5F"/>
    <w:rsid w:val="00DF3D10"/>
    <w:rsid w:val="00DF45C5"/>
    <w:rsid w:val="00DF56C9"/>
    <w:rsid w:val="00E00729"/>
    <w:rsid w:val="00E0630E"/>
    <w:rsid w:val="00E101CB"/>
    <w:rsid w:val="00E116A7"/>
    <w:rsid w:val="00E123B4"/>
    <w:rsid w:val="00E20E0D"/>
    <w:rsid w:val="00E21BD1"/>
    <w:rsid w:val="00E24DFA"/>
    <w:rsid w:val="00E26D56"/>
    <w:rsid w:val="00E30318"/>
    <w:rsid w:val="00E311FF"/>
    <w:rsid w:val="00E31D28"/>
    <w:rsid w:val="00E32708"/>
    <w:rsid w:val="00E3353F"/>
    <w:rsid w:val="00E42881"/>
    <w:rsid w:val="00E476C2"/>
    <w:rsid w:val="00E47902"/>
    <w:rsid w:val="00E47A13"/>
    <w:rsid w:val="00E503DB"/>
    <w:rsid w:val="00E50807"/>
    <w:rsid w:val="00E54008"/>
    <w:rsid w:val="00E5569E"/>
    <w:rsid w:val="00E63BA3"/>
    <w:rsid w:val="00E6698F"/>
    <w:rsid w:val="00E67272"/>
    <w:rsid w:val="00E72ED4"/>
    <w:rsid w:val="00E74952"/>
    <w:rsid w:val="00E7573F"/>
    <w:rsid w:val="00E7619A"/>
    <w:rsid w:val="00E81F5F"/>
    <w:rsid w:val="00E8208B"/>
    <w:rsid w:val="00E87788"/>
    <w:rsid w:val="00E92448"/>
    <w:rsid w:val="00E95134"/>
    <w:rsid w:val="00E9790E"/>
    <w:rsid w:val="00EA1523"/>
    <w:rsid w:val="00EA1730"/>
    <w:rsid w:val="00EA5418"/>
    <w:rsid w:val="00EA7429"/>
    <w:rsid w:val="00EB030D"/>
    <w:rsid w:val="00EB0A2B"/>
    <w:rsid w:val="00EB69E2"/>
    <w:rsid w:val="00EC3845"/>
    <w:rsid w:val="00EC4810"/>
    <w:rsid w:val="00ED43F7"/>
    <w:rsid w:val="00ED6B26"/>
    <w:rsid w:val="00EE18C2"/>
    <w:rsid w:val="00EE246A"/>
    <w:rsid w:val="00EE29C3"/>
    <w:rsid w:val="00EE2C39"/>
    <w:rsid w:val="00EE37B1"/>
    <w:rsid w:val="00EE46FB"/>
    <w:rsid w:val="00EE6B71"/>
    <w:rsid w:val="00EF4030"/>
    <w:rsid w:val="00EF7F06"/>
    <w:rsid w:val="00F0198D"/>
    <w:rsid w:val="00F04A23"/>
    <w:rsid w:val="00F17C0D"/>
    <w:rsid w:val="00F17C6C"/>
    <w:rsid w:val="00F26C03"/>
    <w:rsid w:val="00F27C34"/>
    <w:rsid w:val="00F308C0"/>
    <w:rsid w:val="00F35669"/>
    <w:rsid w:val="00F36321"/>
    <w:rsid w:val="00F40FE8"/>
    <w:rsid w:val="00F57F61"/>
    <w:rsid w:val="00F63F0C"/>
    <w:rsid w:val="00F64F7A"/>
    <w:rsid w:val="00F70D3F"/>
    <w:rsid w:val="00F724E9"/>
    <w:rsid w:val="00F753B9"/>
    <w:rsid w:val="00F755D0"/>
    <w:rsid w:val="00F7672A"/>
    <w:rsid w:val="00F7782D"/>
    <w:rsid w:val="00F81AF8"/>
    <w:rsid w:val="00F921A5"/>
    <w:rsid w:val="00F92F41"/>
    <w:rsid w:val="00F97172"/>
    <w:rsid w:val="00F97802"/>
    <w:rsid w:val="00FA11DA"/>
    <w:rsid w:val="00FA4D28"/>
    <w:rsid w:val="00FA5730"/>
    <w:rsid w:val="00FB00A9"/>
    <w:rsid w:val="00FB1010"/>
    <w:rsid w:val="00FB6A39"/>
    <w:rsid w:val="00FC2CA6"/>
    <w:rsid w:val="00FC2DF4"/>
    <w:rsid w:val="00FC35B9"/>
    <w:rsid w:val="00FC3EFC"/>
    <w:rsid w:val="00FC4DCD"/>
    <w:rsid w:val="00FC7360"/>
    <w:rsid w:val="00FC79E7"/>
    <w:rsid w:val="00FD4E9E"/>
    <w:rsid w:val="00FD5A63"/>
    <w:rsid w:val="00FE09E6"/>
    <w:rsid w:val="00FF01D6"/>
    <w:rsid w:val="00FF23CE"/>
    <w:rsid w:val="00FF473A"/>
    <w:rsid w:val="00FF4767"/>
    <w:rsid w:val="00FF4A9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1"/>
    </o:shapelayout>
  </w:shapeDefaults>
  <w:decimalSymbol w:val="."/>
  <w:listSeparator w:val=","/>
  <w14:docId w14:val="47C3A8ED"/>
  <w15:docId w15:val="{832857EF-3206-4510-BF3B-2FC916712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6B1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7E4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E42D2"/>
    <w:pPr>
      <w:autoSpaceDE w:val="0"/>
      <w:autoSpaceDN w:val="0"/>
      <w:adjustRightInd w:val="0"/>
      <w:spacing w:after="0" w:line="240" w:lineRule="auto"/>
    </w:pPr>
    <w:rPr>
      <w:rFonts w:ascii="Times New Roman" w:hAnsi="Times New Roman" w:cs="Times New Roman"/>
      <w:color w:val="000000"/>
      <w:sz w:val="24"/>
      <w:szCs w:val="24"/>
    </w:rPr>
  </w:style>
  <w:style w:type="table" w:styleId="Listaclara">
    <w:name w:val="Light List"/>
    <w:basedOn w:val="Tablanormal"/>
    <w:uiPriority w:val="61"/>
    <w:rsid w:val="009569E0"/>
    <w:pPr>
      <w:spacing w:after="0" w:line="240" w:lineRule="auto"/>
    </w:pPr>
    <w:rPr>
      <w:rFonts w:eastAsiaTheme="minorEastAsia"/>
      <w:lang w:eastAsia="es-MX"/>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16743">
      <w:bodyDiv w:val="1"/>
      <w:marLeft w:val="0"/>
      <w:marRight w:val="0"/>
      <w:marTop w:val="0"/>
      <w:marBottom w:val="0"/>
      <w:divBdr>
        <w:top w:val="none" w:sz="0" w:space="0" w:color="auto"/>
        <w:left w:val="none" w:sz="0" w:space="0" w:color="auto"/>
        <w:bottom w:val="none" w:sz="0" w:space="0" w:color="auto"/>
        <w:right w:val="none" w:sz="0" w:space="0" w:color="auto"/>
      </w:divBdr>
    </w:div>
    <w:div w:id="188809448">
      <w:bodyDiv w:val="1"/>
      <w:marLeft w:val="0"/>
      <w:marRight w:val="0"/>
      <w:marTop w:val="0"/>
      <w:marBottom w:val="0"/>
      <w:divBdr>
        <w:top w:val="none" w:sz="0" w:space="0" w:color="auto"/>
        <w:left w:val="none" w:sz="0" w:space="0" w:color="auto"/>
        <w:bottom w:val="none" w:sz="0" w:space="0" w:color="auto"/>
        <w:right w:val="none" w:sz="0" w:space="0" w:color="auto"/>
      </w:divBdr>
    </w:div>
    <w:div w:id="598176343">
      <w:bodyDiv w:val="1"/>
      <w:marLeft w:val="0"/>
      <w:marRight w:val="0"/>
      <w:marTop w:val="0"/>
      <w:marBottom w:val="0"/>
      <w:divBdr>
        <w:top w:val="none" w:sz="0" w:space="0" w:color="auto"/>
        <w:left w:val="none" w:sz="0" w:space="0" w:color="auto"/>
        <w:bottom w:val="none" w:sz="0" w:space="0" w:color="auto"/>
        <w:right w:val="none" w:sz="0" w:space="0" w:color="auto"/>
      </w:divBdr>
    </w:div>
    <w:div w:id="756755102">
      <w:bodyDiv w:val="1"/>
      <w:marLeft w:val="0"/>
      <w:marRight w:val="0"/>
      <w:marTop w:val="0"/>
      <w:marBottom w:val="0"/>
      <w:divBdr>
        <w:top w:val="none" w:sz="0" w:space="0" w:color="auto"/>
        <w:left w:val="none" w:sz="0" w:space="0" w:color="auto"/>
        <w:bottom w:val="none" w:sz="0" w:space="0" w:color="auto"/>
        <w:right w:val="none" w:sz="0" w:space="0" w:color="auto"/>
      </w:divBdr>
    </w:div>
    <w:div w:id="936404493">
      <w:bodyDiv w:val="1"/>
      <w:marLeft w:val="0"/>
      <w:marRight w:val="0"/>
      <w:marTop w:val="0"/>
      <w:marBottom w:val="0"/>
      <w:divBdr>
        <w:top w:val="none" w:sz="0" w:space="0" w:color="auto"/>
        <w:left w:val="none" w:sz="0" w:space="0" w:color="auto"/>
        <w:bottom w:val="none" w:sz="0" w:space="0" w:color="auto"/>
        <w:right w:val="none" w:sz="0" w:space="0" w:color="auto"/>
      </w:divBdr>
    </w:div>
    <w:div w:id="1212108648">
      <w:bodyDiv w:val="1"/>
      <w:marLeft w:val="0"/>
      <w:marRight w:val="0"/>
      <w:marTop w:val="0"/>
      <w:marBottom w:val="0"/>
      <w:divBdr>
        <w:top w:val="none" w:sz="0" w:space="0" w:color="auto"/>
        <w:left w:val="none" w:sz="0" w:space="0" w:color="auto"/>
        <w:bottom w:val="none" w:sz="0" w:space="0" w:color="auto"/>
        <w:right w:val="none" w:sz="0" w:space="0" w:color="auto"/>
      </w:divBdr>
    </w:div>
    <w:div w:id="1619995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Hoja_de_c_lculo_de_Microsoft_Excel2.xlsx"/><Relationship Id="rId18" Type="http://schemas.openxmlformats.org/officeDocument/2006/relationships/image" Target="media/image6.emf"/><Relationship Id="rId26" Type="http://schemas.openxmlformats.org/officeDocument/2006/relationships/package" Target="embeddings/Hoja_de_c_lculo_de_Microsoft_Excel7.xlsx"/><Relationship Id="rId3" Type="http://schemas.openxmlformats.org/officeDocument/2006/relationships/styles" Target="styles.xml"/><Relationship Id="rId21" Type="http://schemas.openxmlformats.org/officeDocument/2006/relationships/package" Target="embeddings/Hoja_de_c_lculo_de_Microsoft_Excel6.xlsx"/><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Hoja_de_c_lculo_de_Microsoft_Excel4.xlsx"/><Relationship Id="rId25" Type="http://schemas.openxmlformats.org/officeDocument/2006/relationships/image" Target="media/image10.emf"/><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Hoja_de_c_lculo_de_Microsoft_Excel1.xlsx"/><Relationship Id="rId24" Type="http://schemas.openxmlformats.org/officeDocument/2006/relationships/image" Target="media/image9.pn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package" Target="embeddings/Hoja_de_c_lculo_de_Microsoft_Excel3.xlsx"/><Relationship Id="rId23" Type="http://schemas.openxmlformats.org/officeDocument/2006/relationships/oleObject" Target="embeddings/Hoja_de_c_lculo_de_Microsoft_Excel_97-2003.xls"/><Relationship Id="rId28" Type="http://schemas.openxmlformats.org/officeDocument/2006/relationships/oleObject" Target="embeddings/Hoja_de_c_lculo_de_Microsoft_Excel_97-20031.xls"/><Relationship Id="rId36"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package" Target="embeddings/Hoja_de_c_lculo_de_Microsoft_Excel5.xlsx"/><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package" Target="embeddings/Hoja_de_c_lculo_de_Microsoft_Excel.xls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image" Target="media/image11.emf"/><Relationship Id="rId30" Type="http://schemas.openxmlformats.org/officeDocument/2006/relationships/oleObject" Target="embeddings/Hoja_de_c_lculo_de_Microsoft_Excel_97-20032.xls"/><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F35F76-EE01-4695-9940-CE5308F80E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3441</TotalTime>
  <Pages>22</Pages>
  <Words>4379</Words>
  <Characters>24087</Characters>
  <Application>Microsoft Office Word</Application>
  <DocSecurity>0</DocSecurity>
  <Lines>200</Lines>
  <Paragraphs>56</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28410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alfonso_chavez</dc:creator>
  <cp:lastModifiedBy>Usuario final</cp:lastModifiedBy>
  <cp:revision>123</cp:revision>
  <cp:lastPrinted>2025-03-31T20:20:00Z</cp:lastPrinted>
  <dcterms:created xsi:type="dcterms:W3CDTF">2018-04-06T17:02:00Z</dcterms:created>
  <dcterms:modified xsi:type="dcterms:W3CDTF">2026-01-06T19:18:00Z</dcterms:modified>
</cp:coreProperties>
</file>