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59DE" w14:textId="52E73982" w:rsidR="00A5202E" w:rsidRPr="00A5202E" w:rsidRDefault="003D3785" w:rsidP="00A5202E">
      <w:r>
        <w:fldChar w:fldCharType="begin"/>
      </w:r>
      <w:r>
        <w:instrText xml:space="preserve"> LINK Excel.Sheet.12 "D:\\PATRONATO LCC 2025\\FORMATOS DCG  SF 2025\\cuenta publica 4 trimestre 2025\\1 EA.xlsx" "" \a \p \f 0 </w:instrText>
      </w:r>
      <w:r>
        <w:fldChar w:fldCharType="separate"/>
      </w:r>
      <w:r w:rsidR="00EE3B08">
        <w:object w:dxaOrig="12840" w:dyaOrig="17775" w14:anchorId="48B4A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4pt;height:633.5pt" o:ole="">
            <v:imagedata r:id="rId8" o:title=""/>
          </v:shape>
        </w:object>
      </w:r>
      <w:r>
        <w:fldChar w:fldCharType="end"/>
      </w:r>
    </w:p>
    <w:p w14:paraId="18234808" w14:textId="5BE3F528" w:rsidR="00A410C6" w:rsidRDefault="003D3785" w:rsidP="00A5202E">
      <w:pPr>
        <w:tabs>
          <w:tab w:val="left" w:pos="2235"/>
        </w:tabs>
      </w:pPr>
      <w:r>
        <w:lastRenderedPageBreak/>
        <w:fldChar w:fldCharType="begin"/>
      </w:r>
      <w:r>
        <w:instrText xml:space="preserve"> LINK Excel.Sheet.12 "D:\\PATRONATO LCC 2025\\FORMATOS DCG  SF 2025\\cuenta publica 4 trimestre 2025\\2 ESF.xlsx" "" \a \p \f 0 </w:instrText>
      </w:r>
      <w:r>
        <w:fldChar w:fldCharType="separate"/>
      </w:r>
      <w:r w:rsidR="00EE3B08">
        <w:object w:dxaOrig="17565" w:dyaOrig="14835" w14:anchorId="558BEB0A">
          <v:shape id="_x0000_i1026" type="#_x0000_t75" style="width:500.75pt;height:596.55pt" o:ole="">
            <v:imagedata r:id="rId9" o:title=""/>
          </v:shape>
        </w:object>
      </w:r>
      <w:r>
        <w:fldChar w:fldCharType="end"/>
      </w:r>
    </w:p>
    <w:p w14:paraId="1C8F1F18" w14:textId="0348460A" w:rsidR="00E83E96" w:rsidRDefault="003D3785" w:rsidP="00A5202E">
      <w:pPr>
        <w:tabs>
          <w:tab w:val="left" w:pos="2235"/>
        </w:tabs>
      </w:pPr>
      <w:r>
        <w:lastRenderedPageBreak/>
        <w:fldChar w:fldCharType="begin"/>
      </w:r>
      <w:r>
        <w:instrText xml:space="preserve"> LINK Excel.Sheet.12 "D:\\PATRONATO LCC 2025\\FORMATOS DCG  SF 2025\\cuenta publica 4 trimestre 2025\\3 ECSF.xlsx" "" \a \p \f 0 </w:instrText>
      </w:r>
      <w:r>
        <w:fldChar w:fldCharType="separate"/>
      </w:r>
      <w:r w:rsidR="00EE3B08">
        <w:object w:dxaOrig="10890" w:dyaOrig="19140" w14:anchorId="73C4C847">
          <v:shape id="_x0000_i1027" type="#_x0000_t75" style="width:417.95pt;height:621.8pt" o:ole="">
            <v:imagedata r:id="rId10" o:title=""/>
          </v:shape>
        </w:object>
      </w:r>
      <w:r>
        <w:fldChar w:fldCharType="end"/>
      </w:r>
    </w:p>
    <w:p w14:paraId="39A89A6F" w14:textId="77777777" w:rsidR="003E06DE" w:rsidRDefault="003E06DE" w:rsidP="00A5202E">
      <w:pPr>
        <w:tabs>
          <w:tab w:val="left" w:pos="2235"/>
        </w:tabs>
      </w:pPr>
    </w:p>
    <w:p w14:paraId="14396F71" w14:textId="77777777" w:rsidR="003E06DE" w:rsidRDefault="003E06DE" w:rsidP="00A5202E">
      <w:pPr>
        <w:tabs>
          <w:tab w:val="left" w:pos="2235"/>
        </w:tabs>
      </w:pPr>
    </w:p>
    <w:p w14:paraId="7A74F0BA" w14:textId="77777777" w:rsidR="003E06DE" w:rsidRDefault="003E06DE" w:rsidP="00A5202E">
      <w:pPr>
        <w:tabs>
          <w:tab w:val="left" w:pos="2235"/>
        </w:tabs>
      </w:pPr>
    </w:p>
    <w:p w14:paraId="734415FD" w14:textId="1B76D95C" w:rsidR="003E06DE" w:rsidRDefault="003D3785" w:rsidP="00A5202E">
      <w:pPr>
        <w:tabs>
          <w:tab w:val="left" w:pos="2235"/>
        </w:tabs>
      </w:pPr>
      <w:r>
        <w:fldChar w:fldCharType="begin"/>
      </w:r>
      <w:r>
        <w:instrText xml:space="preserve"> LINK Excel.Sheet.12 "D:\\PATRONATO LCC 2025\\FORMATOS DCG  SF 2025\\cuenta publica 4 trimestre 2025\\4 EAA.xlsx" "" \a \p \f 0 </w:instrText>
      </w:r>
      <w:r>
        <w:fldChar w:fldCharType="separate"/>
      </w:r>
      <w:r w:rsidR="00EE3B08">
        <w:object w:dxaOrig="13200" w:dyaOrig="9045" w14:anchorId="5F445057">
          <v:shape id="_x0000_i1028" type="#_x0000_t75" style="width:488.55pt;height:366.55pt" o:ole="">
            <v:imagedata r:id="rId11" o:title=""/>
          </v:shape>
        </w:object>
      </w:r>
      <w:r>
        <w:fldChar w:fldCharType="end"/>
      </w:r>
    </w:p>
    <w:p w14:paraId="160C8605" w14:textId="77777777" w:rsidR="003E06DE" w:rsidRDefault="003E06DE" w:rsidP="00A5202E">
      <w:pPr>
        <w:tabs>
          <w:tab w:val="left" w:pos="2235"/>
        </w:tabs>
      </w:pPr>
    </w:p>
    <w:p w14:paraId="797E3213" w14:textId="77777777" w:rsidR="003E06DE" w:rsidRDefault="003E06DE" w:rsidP="00A5202E">
      <w:pPr>
        <w:tabs>
          <w:tab w:val="left" w:pos="2235"/>
        </w:tabs>
      </w:pPr>
    </w:p>
    <w:p w14:paraId="7953EEF2" w14:textId="77777777" w:rsidR="00A5202E" w:rsidRDefault="00A5202E" w:rsidP="00A5202E">
      <w:pPr>
        <w:tabs>
          <w:tab w:val="left" w:pos="2235"/>
        </w:tabs>
      </w:pPr>
    </w:p>
    <w:p w14:paraId="2402B76C" w14:textId="77777777" w:rsidR="00A5202E" w:rsidRDefault="00A5202E" w:rsidP="00A5202E">
      <w:pPr>
        <w:tabs>
          <w:tab w:val="left" w:pos="2235"/>
        </w:tabs>
      </w:pPr>
    </w:p>
    <w:p w14:paraId="1743674E" w14:textId="77777777" w:rsidR="008217AD" w:rsidRDefault="008217AD" w:rsidP="00A5202E">
      <w:pPr>
        <w:tabs>
          <w:tab w:val="left" w:pos="2235"/>
        </w:tabs>
      </w:pPr>
    </w:p>
    <w:p w14:paraId="0FDED03D" w14:textId="77777777" w:rsidR="008217AD" w:rsidRDefault="008217AD" w:rsidP="00A5202E">
      <w:pPr>
        <w:tabs>
          <w:tab w:val="left" w:pos="2235"/>
        </w:tabs>
      </w:pPr>
    </w:p>
    <w:p w14:paraId="71E770C6" w14:textId="77777777" w:rsidR="008217AD" w:rsidRDefault="008217AD" w:rsidP="00A5202E">
      <w:pPr>
        <w:tabs>
          <w:tab w:val="left" w:pos="2235"/>
        </w:tabs>
      </w:pPr>
    </w:p>
    <w:p w14:paraId="56DE5A1C" w14:textId="77777777" w:rsidR="008217AD" w:rsidRDefault="008217AD" w:rsidP="00A5202E">
      <w:pPr>
        <w:tabs>
          <w:tab w:val="left" w:pos="2235"/>
        </w:tabs>
      </w:pPr>
    </w:p>
    <w:p w14:paraId="2B33B984" w14:textId="77777777" w:rsidR="008217AD" w:rsidRDefault="008217AD" w:rsidP="00A5202E">
      <w:pPr>
        <w:tabs>
          <w:tab w:val="left" w:pos="2235"/>
        </w:tabs>
      </w:pPr>
    </w:p>
    <w:p w14:paraId="7A60D285" w14:textId="77777777" w:rsidR="008217AD" w:rsidRDefault="008217AD" w:rsidP="00A5202E">
      <w:pPr>
        <w:tabs>
          <w:tab w:val="left" w:pos="2235"/>
        </w:tabs>
      </w:pPr>
    </w:p>
    <w:p w14:paraId="6F7922C9" w14:textId="77777777" w:rsidR="008217AD" w:rsidRDefault="008217AD" w:rsidP="00A5202E">
      <w:pPr>
        <w:tabs>
          <w:tab w:val="left" w:pos="2235"/>
        </w:tabs>
      </w:pPr>
    </w:p>
    <w:p w14:paraId="15387D92" w14:textId="1CD3D75C" w:rsidR="008217AD" w:rsidRDefault="003D3785" w:rsidP="00A5202E">
      <w:pPr>
        <w:tabs>
          <w:tab w:val="left" w:pos="2235"/>
        </w:tabs>
      </w:pPr>
      <w:r>
        <w:fldChar w:fldCharType="begin"/>
      </w:r>
      <w:r>
        <w:instrText xml:space="preserve"> LINK Excel.Sheet.12 "D:\\PATRONATO LCC 2025\\FORMATOS DCG  SF 2025\\cuenta publica 4 trimestre 2025\\5 EADOP.xlsx" "" \a \p \f 0 </w:instrText>
      </w:r>
      <w:r>
        <w:fldChar w:fldCharType="separate"/>
      </w:r>
      <w:r w:rsidR="00EE3B08">
        <w:rPr>
          <w:noProof/>
        </w:rPr>
        <w:object w:dxaOrig="1440" w:dyaOrig="1440" w14:anchorId="0AA023F2">
          <v:shape id="_x0000_s1036" type="#_x0000_t75" style="position:absolute;margin-left:0;margin-top:0;width:488.55pt;height:604.05pt;z-index:251659264;mso-position-horizontal:left;mso-position-horizontal-relative:text;mso-position-vertical-relative:text">
            <v:imagedata r:id="rId12" o:title=""/>
            <w10:wrap type="square" side="right"/>
          </v:shape>
        </w:object>
      </w:r>
      <w:r>
        <w:fldChar w:fldCharType="end"/>
      </w:r>
      <w:r w:rsidR="00B85FD6">
        <w:br w:type="textWrapping" w:clear="all"/>
      </w:r>
    </w:p>
    <w:p w14:paraId="333609F4" w14:textId="77777777" w:rsidR="00A5202E" w:rsidRDefault="00A5202E" w:rsidP="00A5202E">
      <w:pPr>
        <w:tabs>
          <w:tab w:val="left" w:pos="2235"/>
        </w:tabs>
      </w:pPr>
    </w:p>
    <w:p w14:paraId="3B28AD28" w14:textId="77777777" w:rsidR="00A5202E" w:rsidRDefault="00A5202E" w:rsidP="00A5202E">
      <w:pPr>
        <w:tabs>
          <w:tab w:val="left" w:pos="2235"/>
        </w:tabs>
      </w:pPr>
    </w:p>
    <w:p w14:paraId="47340AB7" w14:textId="77777777" w:rsidR="003E06DE" w:rsidRDefault="003E06DE" w:rsidP="00A5202E">
      <w:pPr>
        <w:tabs>
          <w:tab w:val="left" w:pos="2235"/>
        </w:tabs>
      </w:pPr>
    </w:p>
    <w:p w14:paraId="0B73378F" w14:textId="77777777" w:rsidR="00C757C5" w:rsidRDefault="00C757C5" w:rsidP="00A5202E">
      <w:pPr>
        <w:tabs>
          <w:tab w:val="left" w:pos="2235"/>
        </w:tabs>
      </w:pPr>
    </w:p>
    <w:p w14:paraId="328BFAAE" w14:textId="18C88114" w:rsidR="00E83E96" w:rsidRDefault="00EE3B08" w:rsidP="00A5202E">
      <w:pPr>
        <w:tabs>
          <w:tab w:val="left" w:pos="2235"/>
        </w:tabs>
      </w:pPr>
      <w:r>
        <w:object w:dxaOrig="15060" w:dyaOrig="14655" w14:anchorId="38C7589E">
          <v:shape id="_x0000_i1035" type="#_x0000_t75" style="width:467.05pt;height:486.7pt" o:ole="">
            <v:imagedata r:id="rId13" o:title=""/>
          </v:shape>
          <o:OLEObject Type="Link" ProgID="Excel.Sheet.12" ShapeID="_x0000_i1035" DrawAspect="Content" r:id="rId14" UpdateMode="Always">
            <o:LinkType>EnhancedMetaFile</o:LinkType>
            <o:LockedField>false</o:LockedField>
            <o:FieldCodes>\f 0</o:FieldCodes>
          </o:OLEObject>
        </w:object>
      </w:r>
    </w:p>
    <w:p w14:paraId="3F1CA3C7" w14:textId="77777777" w:rsidR="00E83E96" w:rsidRPr="00E83E96" w:rsidRDefault="00E83E96" w:rsidP="00E83E96"/>
    <w:p w14:paraId="48C3D678" w14:textId="77777777" w:rsidR="00E83E96" w:rsidRDefault="00E83E96" w:rsidP="00E83E96"/>
    <w:p w14:paraId="6A34150B" w14:textId="784AF376" w:rsidR="00E83E96" w:rsidRDefault="00E83E96" w:rsidP="00E83E96">
      <w:pPr>
        <w:tabs>
          <w:tab w:val="left" w:pos="1410"/>
        </w:tabs>
      </w:pPr>
      <w:r>
        <w:tab/>
      </w:r>
    </w:p>
    <w:p w14:paraId="4D1C0871" w14:textId="599F4DE2" w:rsidR="00E83E96" w:rsidRDefault="00EE3B08" w:rsidP="00E83E96">
      <w:pPr>
        <w:tabs>
          <w:tab w:val="left" w:pos="1410"/>
        </w:tabs>
      </w:pPr>
      <w:r>
        <w:object w:dxaOrig="11237" w:dyaOrig="18829" w14:anchorId="529F853B">
          <v:shape id="_x0000_i1038" type="#_x0000_t75" style="width:507.25pt;height:615.75pt" o:ole="">
            <v:imagedata r:id="rId15" o:title=""/>
          </v:shape>
          <o:OLEObject Type="Link" ProgID="Excel.Sheet.12" ShapeID="_x0000_i1038" DrawAspect="Content" r:id="rId16" UpdateMode="Always">
            <o:LinkType>EnhancedMetaFile</o:LinkType>
            <o:LockedField>false</o:LockedField>
            <o:FieldCodes>\f 0</o:FieldCodes>
          </o:OLEObject>
        </w:object>
      </w:r>
    </w:p>
    <w:p w14:paraId="5803566D" w14:textId="77777777" w:rsidR="00EE3B08" w:rsidRDefault="00EE3B08" w:rsidP="00E83E96">
      <w:pPr>
        <w:tabs>
          <w:tab w:val="left" w:pos="1410"/>
        </w:tabs>
      </w:pPr>
    </w:p>
    <w:p w14:paraId="477CBC34" w14:textId="77777777" w:rsidR="005059A7" w:rsidRPr="00450621" w:rsidRDefault="005059A7" w:rsidP="005059A7">
      <w:pPr>
        <w:tabs>
          <w:tab w:val="left" w:pos="9120"/>
        </w:tabs>
        <w:jc w:val="center"/>
        <w:rPr>
          <w:rFonts w:ascii="Calibri" w:eastAsia="Calibri" w:hAnsi="Calibri" w:cs="Times New Roman"/>
          <w:b/>
          <w:szCs w:val="18"/>
        </w:rPr>
      </w:pPr>
      <w:r w:rsidRPr="00450621">
        <w:rPr>
          <w:rFonts w:ascii="Calibri" w:eastAsia="Calibri" w:hAnsi="Calibri" w:cs="Times New Roman"/>
          <w:b/>
          <w:szCs w:val="18"/>
        </w:rPr>
        <w:lastRenderedPageBreak/>
        <w:t>NOTAS A LOS ESTADOS FINANCIEROS</w:t>
      </w:r>
    </w:p>
    <w:p w14:paraId="174CF8F9" w14:textId="77777777" w:rsidR="005059A7" w:rsidRPr="00450621" w:rsidRDefault="005059A7" w:rsidP="005059A7">
      <w:pPr>
        <w:spacing w:after="0" w:line="240" w:lineRule="exact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>a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) NOTAS DE GESTIÓN ADMINISTRATIVA</w:t>
      </w:r>
    </w:p>
    <w:p w14:paraId="7EF83960" w14:textId="77777777" w:rsidR="005059A7" w:rsidRPr="00450621" w:rsidRDefault="005059A7" w:rsidP="005059A7">
      <w:pPr>
        <w:spacing w:after="0" w:line="240" w:lineRule="exact"/>
        <w:mirrorIndents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3BE1EA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1.  Introducción</w:t>
      </w:r>
    </w:p>
    <w:p w14:paraId="7FAB7DA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Los Estados Financieros de los entes públicos, proveen de información financiera a los principales usuarios de la misma, al Congreso y a los ciudadanos.</w:t>
      </w:r>
    </w:p>
    <w:p w14:paraId="70FF7ED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4B14FE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71521B8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75F67A4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BBEFD2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2.  Panorama Económico y Financiero</w:t>
      </w:r>
    </w:p>
    <w:p w14:paraId="3902433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Las condiciones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económico- financieras bajo las cuales la Libertad Centro Cultural de Apizaco no han cambiado y ha operado con el mismo techo presupuestario desde hace más de 10 años.</w:t>
      </w:r>
    </w:p>
    <w:p w14:paraId="26D884F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B71F39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3.   Autorización e Historia</w:t>
      </w:r>
    </w:p>
    <w:p w14:paraId="3D9AA4FF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Fecha de creación de la Libertad Centro Cultual de Apizaco: 05 de septiembre de 1997.</w:t>
      </w:r>
    </w:p>
    <w:p w14:paraId="70B8ACD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Las jefaturas de departamento que actualmente operan en sus inicios se denominaban coordinaciones actualmente Jefaturas de Departamento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Académico y Administrativo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77CC9F81" w14:textId="77777777" w:rsidR="005059A7" w:rsidRPr="00450621" w:rsidRDefault="005059A7" w:rsidP="005059A7">
      <w:pPr>
        <w:spacing w:after="0" w:line="240" w:lineRule="exact"/>
        <w:ind w:left="108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00101692" w14:textId="77777777" w:rsidR="005059A7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43E988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4.   Organización y Objeto Social</w:t>
      </w:r>
    </w:p>
    <w:p w14:paraId="706D994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Objeto Social: Prestar Servicios relacionados con el Arte y la Cultura</w:t>
      </w:r>
    </w:p>
    <w:p w14:paraId="379E2F6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Principal actividad; cultura</w:t>
      </w:r>
    </w:p>
    <w:p w14:paraId="4A8E28F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t>c)   Ejercicio fiscal 2025</w:t>
      </w:r>
    </w:p>
    <w:p w14:paraId="4AC6405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Régimen jurídico: Es un Organismo público descentralizado, y es una persona moral con fines no lucrativos</w:t>
      </w:r>
    </w:p>
    <w:p w14:paraId="329EC3F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Consideraciones fiscales del ente: Es retenedor del Impuesto sobre la renta por honorarios asimilables a salarios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0FD182D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Profesionales Independientes.</w:t>
      </w:r>
    </w:p>
    <w:p w14:paraId="739592A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 Estructura organizacional básica:</w:t>
      </w:r>
    </w:p>
    <w:p w14:paraId="4C28DA80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PATRONATO </w:t>
      </w:r>
    </w:p>
    <w:p w14:paraId="565350D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DIRECTOR GENERAL</w:t>
      </w:r>
    </w:p>
    <w:p w14:paraId="5550467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JEFE DEL DEPARTAMENTO ADMINISTRATIVO</w:t>
      </w:r>
    </w:p>
    <w:p w14:paraId="03ACAD6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JEFE DEL DEPARTAMENTO ACADÉMICO </w:t>
      </w:r>
    </w:p>
    <w:p w14:paraId="1284542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existen Fideicomisos, mandatos y análogos de los cuales es fideicomitente o fiduciario</w:t>
      </w:r>
    </w:p>
    <w:p w14:paraId="799C536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D39437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5.   Bases de Preparación de los Estados Financieros</w:t>
      </w:r>
    </w:p>
    <w:p w14:paraId="18DE993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Se ha observado la normatividad emitida por el CONAC y las disposiciones legales aplicables.</w:t>
      </w:r>
    </w:p>
    <w:p w14:paraId="2EA9344B" w14:textId="77777777" w:rsidR="005059A7" w:rsidRPr="00450621" w:rsidRDefault="005059A7" w:rsidP="00415806">
      <w:pPr>
        <w:spacing w:after="0" w:line="240" w:lineRule="exact"/>
        <w:ind w:left="284" w:hanging="284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La normatividad aplicada para el reconocimiento, valuación y revelación de los diferentes rubros de la información financiera es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l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 emi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tida por el CONAC, la base de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medición utilizada para la elaboración de los estados financieros es: costo histórico.</w:t>
      </w:r>
    </w:p>
    <w:p w14:paraId="2C47DC2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Se ha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n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observado los Postulados básicos.</w:t>
      </w:r>
    </w:p>
    <w:p w14:paraId="5BD5221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d)   No se empleó ninguna Normatividad supletoria. </w:t>
      </w:r>
    </w:p>
    <w:p w14:paraId="1A891A4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e)  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La Libertad Centro Cultural de Apizaco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aplicó el nuevo sistema de armonización contable.</w:t>
      </w:r>
    </w:p>
    <w:p w14:paraId="18C2EF4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962B24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6.   Políticas de Contabilidad Significativas</w:t>
      </w:r>
    </w:p>
    <w:p w14:paraId="2A5DA00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No se realizan operaciones en el extranjero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64D06D9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cuentas con inversión en acciones ni método para las mismas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2B0996F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un método de valuación de inventarios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29F182C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reserva actuaria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31321E1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No se cuenta con Provisiones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6AB8915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f)  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No se cuenta con reservas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45ABEF80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se cuenta con cambios en políticas contables y correcciones de errores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700FCCE0" w14:textId="77777777" w:rsidR="005059A7" w:rsidRPr="00450621" w:rsidRDefault="00415806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lastRenderedPageBreak/>
        <w:t xml:space="preserve">h)   </w:t>
      </w:r>
      <w:r w:rsidR="005059A7" w:rsidRPr="00450621">
        <w:rPr>
          <w:rFonts w:ascii="Arial" w:eastAsia="Times New Roman" w:hAnsi="Arial" w:cs="Arial"/>
          <w:sz w:val="18"/>
          <w:szCs w:val="18"/>
          <w:lang w:val="es-ES" w:eastAsia="es-ES"/>
        </w:rPr>
        <w:t>Se realizaron depuraciones en cuentas con saldos de ejercicios anteriores.</w:t>
      </w:r>
    </w:p>
    <w:p w14:paraId="2933A33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D0A2A5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7.   Posición en Moneda Extranjera y Protección por Riesgo Cambiario</w:t>
      </w:r>
    </w:p>
    <w:p w14:paraId="4A07E509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Se informará sobre:</w:t>
      </w:r>
    </w:p>
    <w:p w14:paraId="2BEA6D6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No se cuenta con activos en moneda extranjera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5B73C7C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pasivos en moneda extranjera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03C51D4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posición en moneda extranjera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3C01E94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La entidad no trabaja en base al tipo en cambio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305F9F50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No se cuenta con moneda extranjera ni equivalentes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5F6F9B5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7A6A22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8.   Reporte Analítico del Activo</w:t>
      </w:r>
    </w:p>
    <w:p w14:paraId="2EA6CA2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No s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 cuenta con porcentajes de depreciación </w:t>
      </w:r>
    </w:p>
    <w:p w14:paraId="4FA6A8F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cambios en el porcentaje de depreciaciones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47ACE14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gastos capitalizados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4E4C0B1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riesgos por tipo de cambio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565202B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No se cuenta con valor activado por bienes construidos por la entidad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233FEBE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 No se cuenta con otras circunstancias de carácter significativo que afecten al activo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664984D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se cuenta con desmantelamientos de activos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2D7ACF8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h)   La administración de activos: se asignaron los bienes en las áreas en las cuales tienen la utilización óptima para la cual fueron adquiridos.</w:t>
      </w:r>
    </w:p>
    <w:p w14:paraId="5B774AB3" w14:textId="77777777" w:rsidR="005059A7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A798FC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48D2AC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Variaciones en el activo:</w:t>
      </w:r>
    </w:p>
    <w:p w14:paraId="66AE95D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No se cuenta con Inversiones en valores.</w:t>
      </w:r>
    </w:p>
    <w:p w14:paraId="52B8387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patrimonio de organismos descentralizados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005A3C3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Inversiones en empresas de participación mayoritaria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20C5CD4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Inversiones en empresas de participación minoritaria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5F61ADF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15C687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9.   Fideicomisos, Mandatos y Análogos</w:t>
      </w:r>
    </w:p>
    <w:p w14:paraId="111FDDB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20"/>
          <w:lang w:val="es-ES" w:eastAsia="es-ES"/>
        </w:rPr>
        <w:t>a)   No se cuenta con Fideicomisos, Mandatos y Análogos</w:t>
      </w:r>
      <w:r w:rsidR="00415806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14:paraId="0E88A7F2" w14:textId="77777777" w:rsidR="005059A7" w:rsidRPr="00450621" w:rsidRDefault="005059A7" w:rsidP="005059A7">
      <w:pPr>
        <w:spacing w:after="0" w:line="240" w:lineRule="exact"/>
        <w:ind w:left="1080" w:hanging="3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B9F9DD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10. Reporte de la Recaudación</w:t>
      </w:r>
    </w:p>
    <w:p w14:paraId="25764FE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Se realizó la recaudación de ingresos exclusi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vamente en el orden de $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3,011,328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26</w:t>
      </w:r>
    </w:p>
    <w:p w14:paraId="46E3A60F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Se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obtuvo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un incremento en el rubro de recursos estatales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por medio de convenio adicional en el mes de diciembre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26666B30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22ACCD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11.  Información sobre la Deuda y </w:t>
      </w:r>
      <w:r w:rsidR="00415806">
        <w:rPr>
          <w:rFonts w:ascii="Arial" w:eastAsia="Times New Roman" w:hAnsi="Arial" w:cs="Arial"/>
          <w:b/>
          <w:sz w:val="18"/>
          <w:szCs w:val="18"/>
          <w:lang w:eastAsia="es-ES"/>
        </w:rPr>
        <w:t>el Reporte Analítico de la Deuda y Otros pasivos</w:t>
      </w:r>
    </w:p>
    <w:p w14:paraId="7F00CA49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 La entidad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no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tiene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Deuda, solo otros pasivos y corresponde a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cuentas por pagar corto p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lazo por la cantidad de $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162,065.02</w:t>
      </w:r>
    </w:p>
    <w:p w14:paraId="5C5D5A97" w14:textId="77777777" w:rsidR="005059A7" w:rsidRPr="00450621" w:rsidRDefault="005059A7" w:rsidP="005059A7">
      <w:pPr>
        <w:spacing w:after="0" w:line="240" w:lineRule="exact"/>
        <w:ind w:left="108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469274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12. Calificaciones otorgadas</w:t>
      </w:r>
    </w:p>
    <w:p w14:paraId="511583A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No se cuentan con transacciones ni calificaciones crediticias  </w:t>
      </w:r>
    </w:p>
    <w:p w14:paraId="4168468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8659C7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13.  Proceso de Mejora</w:t>
      </w:r>
    </w:p>
    <w:p w14:paraId="4D30D77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Se informará de:</w:t>
      </w:r>
    </w:p>
    <w:p w14:paraId="65C63C8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Principales Políticas de control interno:</w:t>
      </w:r>
    </w:p>
    <w:p w14:paraId="010CFA8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Las personas facultadas para autorizar adquisiciones y todo tipo de operaciones son el </w:t>
      </w:r>
      <w:proofErr w:type="gramStart"/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Director General</w:t>
      </w:r>
      <w:proofErr w:type="gramEnd"/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y el </w:t>
      </w:r>
      <w:proofErr w:type="gramStart"/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Jefe</w:t>
      </w:r>
      <w:proofErr w:type="gramEnd"/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Administrativo</w:t>
      </w:r>
    </w:p>
    <w:p w14:paraId="69F3238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realizan auditorías a la entidad por parte de los entes fiscalizadores del Estado: Órgano de Fiscalización Supe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rior y la </w:t>
      </w:r>
      <w:proofErr w:type="gramStart"/>
      <w:r>
        <w:rPr>
          <w:rFonts w:ascii="Arial" w:eastAsia="Times New Roman" w:hAnsi="Arial" w:cs="Arial"/>
          <w:sz w:val="18"/>
          <w:szCs w:val="18"/>
          <w:lang w:val="es-ES" w:eastAsia="es-ES"/>
        </w:rPr>
        <w:t>Secretaria</w:t>
      </w:r>
      <w:proofErr w:type="gramEnd"/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de 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>Anticorrupción y Buen Gobierno.</w:t>
      </w:r>
    </w:p>
    <w:p w14:paraId="2FA76EE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Medidas de desempeño financiero, metas y alcance:</w:t>
      </w:r>
    </w:p>
    <w:p w14:paraId="455760D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 el ejercicio del presupuesto con racionalidad y austeridad.</w:t>
      </w:r>
    </w:p>
    <w:p w14:paraId="442A599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pretende aumentar el número de alumnos para incrementar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los ingresos propios con el transcurso del tiempo.</w:t>
      </w:r>
    </w:p>
    <w:p w14:paraId="27BCC98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</w:t>
      </w:r>
    </w:p>
    <w:p w14:paraId="108B422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14.  Información por Segmentos</w:t>
      </w:r>
    </w:p>
    <w:p w14:paraId="4976191A" w14:textId="77777777" w:rsidR="005059A7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No se cu</w:t>
      </w:r>
      <w:r>
        <w:rPr>
          <w:rFonts w:ascii="Arial" w:eastAsia="Times New Roman" w:hAnsi="Arial" w:cs="Arial"/>
          <w:sz w:val="18"/>
          <w:szCs w:val="18"/>
          <w:lang w:eastAsia="es-ES"/>
        </w:rPr>
        <w:t>enta con información segmentada</w:t>
      </w:r>
      <w:r w:rsidR="00EE0810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52ADDE19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32E553F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lastRenderedPageBreak/>
        <w:t>15. Eventos Posteriores al Cierre</w:t>
      </w:r>
    </w:p>
    <w:p w14:paraId="53894ED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Al cierre del 202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>5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se reconoció un pasivo 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>respecto a la retención de pago al personal contratado bajo la modalidad fiscal de asimilados a salarios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que será pagada en el ejercicio 202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>6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.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55A3739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A9632A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16. Partes Relacionadas</w:t>
      </w:r>
    </w:p>
    <w:p w14:paraId="6F21555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No existen partes relacionadas que pudieran ejercer influencia significativa sobre la toma de decisiones financieras y operativas.</w:t>
      </w:r>
    </w:p>
    <w:p w14:paraId="6CD367A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53D7B4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2AEBFB0" w14:textId="77777777" w:rsidR="005059A7" w:rsidRPr="001A7C29" w:rsidRDefault="005059A7" w:rsidP="005059A7">
      <w:pPr>
        <w:rPr>
          <w:b/>
          <w:bCs/>
        </w:rPr>
      </w:pPr>
      <w:r>
        <w:rPr>
          <w:b/>
          <w:bCs/>
        </w:rPr>
        <w:t>17. Gestión Administrativa</w:t>
      </w:r>
      <w:r w:rsidRPr="001A7C29">
        <w:rPr>
          <w:b/>
          <w:bCs/>
        </w:rPr>
        <w:t xml:space="preserve"> </w:t>
      </w:r>
    </w:p>
    <w:p w14:paraId="24FC9091" w14:textId="77777777" w:rsidR="005059A7" w:rsidRPr="00392FDF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392FDF">
        <w:rPr>
          <w:rFonts w:ascii="Arial" w:eastAsia="Times New Roman" w:hAnsi="Arial" w:cs="Arial"/>
          <w:sz w:val="18"/>
          <w:szCs w:val="18"/>
          <w:lang w:val="es-ES" w:eastAsia="es-ES"/>
        </w:rPr>
        <w:t>De conformidad con la nota de gestión administrativa número 17 la Información Contable deberá estar firmada en cada página de la misma e incluir al final la siguiente leyenda: “Bajo protesta de decir verdad declaramos que los Estados Financieros y sus notas, son razonablemente correctos y son responsabilidad del emisor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0842C50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48E23F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C05B26F" w14:textId="77777777" w:rsidR="005059A7" w:rsidRPr="00450621" w:rsidRDefault="005059A7" w:rsidP="005059A7">
      <w:pPr>
        <w:rPr>
          <w:rFonts w:ascii="Arial" w:eastAsia="Calibri" w:hAnsi="Arial" w:cs="Arial"/>
          <w:sz w:val="18"/>
          <w:szCs w:val="18"/>
        </w:rPr>
      </w:pPr>
      <w:r w:rsidRPr="00450621">
        <w:rPr>
          <w:rFonts w:ascii="Arial" w:eastAsia="Calibri" w:hAnsi="Arial" w:cs="Arial"/>
          <w:sz w:val="18"/>
          <w:szCs w:val="18"/>
        </w:rPr>
        <w:t>Informe de Pasivos Contingentes</w:t>
      </w:r>
    </w:p>
    <w:p w14:paraId="619B3D04" w14:textId="77777777" w:rsidR="005059A7" w:rsidRDefault="005059A7" w:rsidP="005059A7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18"/>
          <w:szCs w:val="18"/>
        </w:rPr>
      </w:pPr>
      <w:r w:rsidRPr="00450621">
        <w:rPr>
          <w:rFonts w:ascii="Arial" w:eastAsia="Calibri" w:hAnsi="Arial" w:cs="Arial"/>
          <w:sz w:val="18"/>
          <w:szCs w:val="18"/>
        </w:rPr>
        <w:t>La Libertad Centro Cultural de Apizaco no cuenta con Pasivos Contingentes.</w:t>
      </w:r>
    </w:p>
    <w:p w14:paraId="1B80A37D" w14:textId="77777777" w:rsidR="005059A7" w:rsidRPr="00450621" w:rsidRDefault="005059A7" w:rsidP="005059A7">
      <w:pPr>
        <w:pStyle w:val="Prrafodelista"/>
        <w:rPr>
          <w:rFonts w:ascii="Arial" w:eastAsia="Calibri" w:hAnsi="Arial" w:cs="Arial"/>
          <w:sz w:val="18"/>
          <w:szCs w:val="18"/>
        </w:rPr>
      </w:pPr>
    </w:p>
    <w:p w14:paraId="310CAE81" w14:textId="77777777" w:rsidR="005059A7" w:rsidRPr="00450621" w:rsidRDefault="005059A7" w:rsidP="005059A7">
      <w:pPr>
        <w:spacing w:after="0" w:line="240" w:lineRule="exact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b</w:t>
      </w: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) NOTAS DE DESGLOSE</w:t>
      </w:r>
    </w:p>
    <w:p w14:paraId="4E8F5843" w14:textId="77777777" w:rsidR="005059A7" w:rsidRPr="00450621" w:rsidRDefault="005059A7" w:rsidP="005059A7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C39F48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Situación Financiera</w:t>
      </w:r>
    </w:p>
    <w:p w14:paraId="0666D85B" w14:textId="77777777" w:rsidR="005059A7" w:rsidRPr="00450621" w:rsidRDefault="005059A7" w:rsidP="005059A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286D18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Activo</w:t>
      </w:r>
    </w:p>
    <w:p w14:paraId="79212A4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85F671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4F01D476" w14:textId="39021711" w:rsidR="005059A7" w:rsidRPr="004661B0" w:rsidRDefault="005059A7" w:rsidP="005059A7">
      <w:pPr>
        <w:numPr>
          <w:ilvl w:val="0"/>
          <w:numId w:val="1"/>
        </w:num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Bancos $ </w:t>
      </w:r>
      <w:r w:rsidR="00EE0810">
        <w:rPr>
          <w:rFonts w:ascii="Arial" w:eastAsia="Times New Roman" w:hAnsi="Arial" w:cs="Arial"/>
          <w:sz w:val="18"/>
          <w:szCs w:val="18"/>
          <w:lang w:eastAsia="es-ES"/>
        </w:rPr>
        <w:t>106,38</w:t>
      </w:r>
      <w:r w:rsidR="00792A1F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1440922E" w14:textId="0036B002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Inversiones $ </w:t>
      </w:r>
      <w:r w:rsidR="00EE0810">
        <w:t>4,765,014</w:t>
      </w:r>
      <w:r w:rsidR="003D3785">
        <w:t>.00</w:t>
      </w:r>
    </w:p>
    <w:p w14:paraId="0C34A3F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A83DA01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Derechos a recibir Efectivo y Equivalentes y Bienes o Servicios a Recibir</w:t>
      </w:r>
    </w:p>
    <w:p w14:paraId="0F4F41F1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Los importes de derechos se refieren a:</w:t>
      </w:r>
    </w:p>
    <w:p w14:paraId="6EA16B67" w14:textId="4B510208" w:rsidR="005059A7" w:rsidRDefault="005059A7" w:rsidP="00F507A4">
      <w:pPr>
        <w:pStyle w:val="Prrafodelista"/>
        <w:numPr>
          <w:ilvl w:val="0"/>
          <w:numId w:val="1"/>
        </w:numPr>
        <w:tabs>
          <w:tab w:val="left" w:pos="0"/>
        </w:tabs>
        <w:spacing w:after="0" w:line="240" w:lineRule="exact"/>
        <w:mirrorIndents/>
        <w:jc w:val="both"/>
      </w:pPr>
      <w:r w:rsidRPr="00F507A4">
        <w:rPr>
          <w:rFonts w:ascii="Arial" w:eastAsia="Times New Roman" w:hAnsi="Arial" w:cs="Arial"/>
          <w:sz w:val="18"/>
          <w:szCs w:val="18"/>
          <w:lang w:eastAsia="es-ES"/>
        </w:rPr>
        <w:t xml:space="preserve">Deudores Diversos $ </w:t>
      </w:r>
      <w:r w:rsidR="00EE0810">
        <w:t>409,85</w:t>
      </w:r>
      <w:r w:rsidR="00792A1F">
        <w:t>6</w:t>
      </w:r>
      <w:r w:rsidR="003D3785">
        <w:t>.00</w:t>
      </w:r>
    </w:p>
    <w:p w14:paraId="41A238BE" w14:textId="77777777" w:rsidR="00F507A4" w:rsidRDefault="00F507A4" w:rsidP="00F507A4">
      <w:pPr>
        <w:pStyle w:val="Prrafodelista"/>
        <w:tabs>
          <w:tab w:val="left" w:pos="0"/>
        </w:tabs>
        <w:spacing w:after="0" w:line="240" w:lineRule="exact"/>
        <w:ind w:left="3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>La cuenta se encuentra integrada por:</w:t>
      </w:r>
    </w:p>
    <w:p w14:paraId="0767A147" w14:textId="39FB6F91" w:rsidR="00F507A4" w:rsidRDefault="00F507A4" w:rsidP="00F507A4">
      <w:pPr>
        <w:pStyle w:val="Prrafodelista"/>
        <w:tabs>
          <w:tab w:val="left" w:pos="0"/>
        </w:tabs>
        <w:spacing w:after="0" w:line="240" w:lineRule="exact"/>
        <w:ind w:left="3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>a. María del Carmen Hernández Vázquez con saldo de</w:t>
      </w:r>
      <w:r>
        <w:rPr>
          <w:rFonts w:ascii="Arial" w:eastAsia="Times New Roman" w:hAnsi="Arial" w:cs="Arial"/>
          <w:sz w:val="18"/>
          <w:szCs w:val="18"/>
          <w:lang w:eastAsia="es-ES"/>
        </w:rPr>
        <w:tab/>
        <w:t>$374,</w:t>
      </w:r>
      <w:r w:rsidR="00792A1F">
        <w:rPr>
          <w:rFonts w:ascii="Arial" w:eastAsia="Times New Roman" w:hAnsi="Arial" w:cs="Arial"/>
          <w:sz w:val="18"/>
          <w:szCs w:val="18"/>
          <w:lang w:eastAsia="es-ES"/>
        </w:rPr>
        <w:t>810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2DA2C283" w14:textId="5109A719" w:rsidR="00F507A4" w:rsidRDefault="00F507A4" w:rsidP="00F507A4">
      <w:pPr>
        <w:pStyle w:val="Prrafodelista"/>
        <w:tabs>
          <w:tab w:val="left" w:pos="0"/>
        </w:tabs>
        <w:spacing w:after="0" w:line="240" w:lineRule="exact"/>
        <w:ind w:left="3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 xml:space="preserve">b. Mario Alberto </w:t>
      </w:r>
      <w:proofErr w:type="spellStart"/>
      <w:r>
        <w:rPr>
          <w:rFonts w:ascii="Arial" w:eastAsia="Times New Roman" w:hAnsi="Arial" w:cs="Arial"/>
          <w:sz w:val="18"/>
          <w:szCs w:val="18"/>
          <w:lang w:eastAsia="es-ES"/>
        </w:rPr>
        <w:t>Bojalil</w:t>
      </w:r>
      <w:proofErr w:type="spellEnd"/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eastAsia="es-ES"/>
        </w:rPr>
        <w:t>Bojalil</w:t>
      </w:r>
      <w:proofErr w:type="spellEnd"/>
      <w:r>
        <w:rPr>
          <w:rFonts w:ascii="Arial" w:eastAsia="Times New Roman" w:hAnsi="Arial" w:cs="Arial"/>
          <w:sz w:val="18"/>
          <w:szCs w:val="18"/>
          <w:lang w:eastAsia="es-ES"/>
        </w:rPr>
        <w:t xml:space="preserve">, con saldo de </w:t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  <w:t>$    3,3</w:t>
      </w:r>
      <w:r w:rsidR="00792A1F">
        <w:rPr>
          <w:rFonts w:ascii="Arial" w:eastAsia="Times New Roman" w:hAnsi="Arial" w:cs="Arial"/>
          <w:sz w:val="18"/>
          <w:szCs w:val="18"/>
          <w:lang w:eastAsia="es-ES"/>
        </w:rPr>
        <w:t>30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580CEB63" w14:textId="4155150D" w:rsidR="00F507A4" w:rsidRDefault="00F507A4" w:rsidP="00F507A4">
      <w:pPr>
        <w:pStyle w:val="Prrafodelista"/>
        <w:tabs>
          <w:tab w:val="left" w:pos="0"/>
        </w:tabs>
        <w:spacing w:after="0" w:line="240" w:lineRule="exact"/>
        <w:ind w:left="3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 xml:space="preserve">c. Óscar Rugerio Flores, con saldo de </w:t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  <w:t>$    1,430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02AF1FF7" w14:textId="0FB980E4" w:rsidR="00F507A4" w:rsidRPr="00F507A4" w:rsidRDefault="00F507A4" w:rsidP="00F507A4">
      <w:pPr>
        <w:pStyle w:val="Prrafodelista"/>
        <w:tabs>
          <w:tab w:val="left" w:pos="0"/>
        </w:tabs>
        <w:spacing w:after="0" w:line="240" w:lineRule="exact"/>
        <w:ind w:left="3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>d. La Libertad Centro Cultural de Apizaco</w:t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proofErr w:type="gramStart"/>
      <w:r>
        <w:rPr>
          <w:rFonts w:ascii="Arial" w:eastAsia="Times New Roman" w:hAnsi="Arial" w:cs="Arial"/>
          <w:sz w:val="18"/>
          <w:szCs w:val="18"/>
          <w:lang w:eastAsia="es-ES"/>
        </w:rPr>
        <w:t>$  30,286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  <w:proofErr w:type="gramEnd"/>
    </w:p>
    <w:p w14:paraId="136A08E5" w14:textId="77777777" w:rsidR="005059A7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5E3FB94" w14:textId="77777777" w:rsidR="002A627A" w:rsidRPr="00450621" w:rsidRDefault="002A627A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6374B0F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Bienes Disponibles para su Transformación o Consumo (inventarios)</w:t>
      </w:r>
    </w:p>
    <w:p w14:paraId="424766A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4.    No se cuenta con bienes disponibles para su transformación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483AC7C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5.    No se cuenta con un método de valuación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120FCBDB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30C55DF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Inversiones Financieras</w:t>
      </w:r>
    </w:p>
    <w:p w14:paraId="0B47002A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6.    No se cuentan con Inversiones Financieras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3DDE0EEC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7.    No se cuenta con Inversiones Financieras, ni saldos por participaciones y aportaciones de capital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0AEF3F08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751CF27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Bienes Muebles, Inmuebles e Intangibles</w:t>
      </w:r>
    </w:p>
    <w:p w14:paraId="3884DC51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8.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Se consideran los siguientes importes:</w:t>
      </w:r>
    </w:p>
    <w:p w14:paraId="5C04DE66" w14:textId="5E9F47B6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Bienes Muebles: $ </w:t>
      </w:r>
      <w:r>
        <w:t>2</w:t>
      </w:r>
      <w:r w:rsidR="002A627A">
        <w:t>,4</w:t>
      </w:r>
      <w:r w:rsidR="00792A1F">
        <w:t>2</w:t>
      </w:r>
      <w:r w:rsidR="002A627A">
        <w:t>5,</w:t>
      </w:r>
      <w:r w:rsidR="00792A1F">
        <w:t>434</w:t>
      </w:r>
      <w:r w:rsidR="003D3785">
        <w:t>.00</w:t>
      </w:r>
    </w:p>
    <w:p w14:paraId="41D4DA21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DC0ED1F" w14:textId="53EC4B28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9.    Se cuenta con activos intangibles: $ 9,587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0D557C88" w14:textId="77777777" w:rsidR="005059A7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3DAA22F" w14:textId="77777777" w:rsidR="00427118" w:rsidRPr="00450621" w:rsidRDefault="00427118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3971EB6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Estimaciones y Deterioros</w:t>
      </w:r>
    </w:p>
    <w:p w14:paraId="7781F385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11.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No se cuenta con estimaciones de cuentas incobrables, estimaciones de inventarios ni deterioro de activos biológicos.</w:t>
      </w:r>
    </w:p>
    <w:p w14:paraId="4F68397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C725A22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Otros Activos</w:t>
      </w:r>
    </w:p>
    <w:p w14:paraId="79F8AF80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12.  No se cuenta con otros activos.</w:t>
      </w:r>
    </w:p>
    <w:p w14:paraId="5471CA18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C62D9A8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Pasivo</w:t>
      </w:r>
    </w:p>
    <w:p w14:paraId="6744BAD3" w14:textId="36C3A308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   Se cuenta con cuentas y documentos por pagar por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$ </w:t>
      </w:r>
      <w:r>
        <w:t>14</w:t>
      </w:r>
      <w:r w:rsidR="002A627A">
        <w:t>9</w:t>
      </w:r>
      <w:r>
        <w:t>,</w:t>
      </w:r>
      <w:r w:rsidR="003011A3">
        <w:t>050</w:t>
      </w:r>
      <w:r w:rsidR="003D3785">
        <w:t>.00</w:t>
      </w:r>
    </w:p>
    <w:p w14:paraId="52C024B7" w14:textId="6F03DB9A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   Fondos y Bienes de Terceros en Garantía y/o Admin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istración a Corto Plazo $ 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12,932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, que corresponde al saldo inicial de ejercicio 2025.</w:t>
      </w:r>
    </w:p>
    <w:p w14:paraId="304D682F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3.    No se cuenta con demás cuentas de pasivos</w:t>
      </w:r>
    </w:p>
    <w:p w14:paraId="24A2958A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100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C4F870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Actividades</w:t>
      </w:r>
    </w:p>
    <w:p w14:paraId="61FC04B6" w14:textId="77777777" w:rsidR="005059A7" w:rsidRPr="00450621" w:rsidRDefault="005059A7" w:rsidP="005059A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C4DACE9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Ingresos de Gestión</w:t>
      </w:r>
    </w:p>
    <w:p w14:paraId="6AEF249C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735C56D3" w14:textId="1589B811" w:rsidR="005059A7" w:rsidRDefault="005059A7" w:rsidP="005059A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Los 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Ingresos de Gestión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se refieren a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l monto de $3,011,328</w:t>
      </w:r>
      <w:r w:rsidR="009E66A5">
        <w:rPr>
          <w:rFonts w:ascii="Arial" w:eastAsia="Times New Roman" w:hAnsi="Arial" w:cs="Arial"/>
          <w:sz w:val="18"/>
          <w:szCs w:val="18"/>
          <w:lang w:eastAsia="es-ES"/>
        </w:rPr>
        <w:t>.00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387BDB0F" w14:textId="77777777" w:rsidR="005059A7" w:rsidRPr="00450621" w:rsidRDefault="005059A7" w:rsidP="00154ACA">
      <w:pPr>
        <w:spacing w:after="0" w:line="240" w:lineRule="exact"/>
        <w:ind w:left="2064" w:firstLine="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28F926A" w14:textId="77777777" w:rsidR="005059A7" w:rsidRPr="00450621" w:rsidRDefault="00154ACA" w:rsidP="005059A7">
      <w:pPr>
        <w:numPr>
          <w:ilvl w:val="0"/>
          <w:numId w:val="2"/>
        </w:num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Ingresos propios del ente por la impartición de talleres.</w:t>
      </w:r>
    </w:p>
    <w:p w14:paraId="58F09651" w14:textId="77777777" w:rsidR="005059A7" w:rsidRPr="00450621" w:rsidRDefault="005059A7" w:rsidP="005059A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Productos se refieren a: Intereses ganados por cuenta de inversión Scotiabank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, del Fideicomiso.</w:t>
      </w:r>
    </w:p>
    <w:p w14:paraId="20C388E8" w14:textId="1EEB250F" w:rsidR="005059A7" w:rsidRPr="00450621" w:rsidRDefault="005059A7" w:rsidP="005059A7">
      <w:pPr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Transferencias se refiere a: La ministración mensual proveniente de </w:t>
      </w:r>
      <w:proofErr w:type="gramStart"/>
      <w:r w:rsidRPr="00450621">
        <w:rPr>
          <w:rFonts w:ascii="Arial" w:eastAsia="Times New Roman" w:hAnsi="Arial" w:cs="Arial"/>
          <w:sz w:val="18"/>
          <w:szCs w:val="18"/>
          <w:lang w:eastAsia="es-ES"/>
        </w:rPr>
        <w:t>Secretaria</w:t>
      </w:r>
      <w:proofErr w:type="gramEnd"/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Cultura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 xml:space="preserve"> y Secretaría de Finanzas.</w:t>
      </w:r>
    </w:p>
    <w:p w14:paraId="0867F0D8" w14:textId="77777777" w:rsidR="005059A7" w:rsidRPr="00450621" w:rsidRDefault="005059A7" w:rsidP="005059A7">
      <w:pPr>
        <w:numPr>
          <w:ilvl w:val="0"/>
          <w:numId w:val="2"/>
        </w:num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No hay Otros Ingresos</w:t>
      </w:r>
    </w:p>
    <w:p w14:paraId="168F49AA" w14:textId="77777777" w:rsidR="005059A7" w:rsidRPr="00450621" w:rsidRDefault="005059A7" w:rsidP="005059A7">
      <w:pPr>
        <w:tabs>
          <w:tab w:val="left" w:pos="284"/>
        </w:tabs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209C545" w14:textId="77777777" w:rsidR="005059A7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BE1989F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Gastos y Otras Pérdidas:</w:t>
      </w:r>
    </w:p>
    <w:p w14:paraId="38A8DA36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0C82A46" w14:textId="654DFC5B" w:rsidR="005059A7" w:rsidRPr="008F7B69" w:rsidRDefault="00154ACA" w:rsidP="005059A7">
      <w:pPr>
        <w:numPr>
          <w:ilvl w:val="0"/>
          <w:numId w:val="3"/>
        </w:numPr>
        <w:spacing w:after="0" w:line="240" w:lineRule="exact"/>
        <w:ind w:left="284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       </w:t>
      </w:r>
      <w:r w:rsidR="005059A7" w:rsidRPr="00450621">
        <w:rPr>
          <w:rFonts w:ascii="Arial" w:eastAsia="Times New Roman" w:hAnsi="Arial" w:cs="Arial"/>
          <w:sz w:val="18"/>
          <w:szCs w:val="18"/>
          <w:lang w:eastAsia="es-ES"/>
        </w:rPr>
        <w:t>Gastos de funcionamiento</w:t>
      </w:r>
      <w:r w:rsidR="005059A7">
        <w:rPr>
          <w:rFonts w:ascii="Arial" w:eastAsia="Times New Roman" w:hAnsi="Arial" w:cs="Arial"/>
          <w:sz w:val="18"/>
          <w:szCs w:val="18"/>
          <w:lang w:eastAsia="es-ES"/>
        </w:rPr>
        <w:t xml:space="preserve">: Servicios Personales </w:t>
      </w:r>
      <w:r>
        <w:rPr>
          <w:rFonts w:ascii="Arial" w:eastAsia="Times New Roman" w:hAnsi="Arial" w:cs="Arial"/>
          <w:sz w:val="18"/>
          <w:szCs w:val="18"/>
          <w:lang w:eastAsia="es-ES"/>
        </w:rPr>
        <w:t>1,821,</w:t>
      </w:r>
      <w:r w:rsidR="003011A3">
        <w:rPr>
          <w:rFonts w:ascii="Arial" w:eastAsia="Times New Roman" w:hAnsi="Arial" w:cs="Arial"/>
          <w:sz w:val="18"/>
          <w:szCs w:val="18"/>
          <w:lang w:eastAsia="es-ES"/>
        </w:rPr>
        <w:t>347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5A0AA568" w14:textId="1DDF12D7" w:rsidR="005059A7" w:rsidRDefault="00154ACA" w:rsidP="005059A7">
      <w:pPr>
        <w:tabs>
          <w:tab w:val="left" w:pos="720"/>
        </w:tabs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>
        <w:rPr>
          <w:rFonts w:ascii="Arial" w:eastAsia="Times New Roman" w:hAnsi="Arial" w:cs="Arial"/>
          <w:sz w:val="18"/>
          <w:szCs w:val="18"/>
          <w:lang w:eastAsia="es-ES"/>
        </w:rPr>
        <w:t xml:space="preserve">Materiales y Suministros </w:t>
      </w:r>
      <w:r w:rsidR="003011A3"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>
        <w:rPr>
          <w:rFonts w:ascii="Arial" w:eastAsia="Times New Roman" w:hAnsi="Arial" w:cs="Arial"/>
          <w:sz w:val="18"/>
          <w:szCs w:val="18"/>
          <w:lang w:eastAsia="es-ES"/>
        </w:rPr>
        <w:t xml:space="preserve">$ </w:t>
      </w:r>
      <w:r w:rsidR="00EB2062">
        <w:rPr>
          <w:rFonts w:ascii="Arial" w:eastAsia="Times New Roman" w:hAnsi="Arial" w:cs="Arial"/>
          <w:sz w:val="18"/>
          <w:szCs w:val="18"/>
          <w:lang w:eastAsia="es-ES"/>
        </w:rPr>
        <w:t>289,219</w:t>
      </w:r>
      <w:r w:rsidR="003D3785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657868C9" w14:textId="3FE71B24" w:rsidR="005059A7" w:rsidRDefault="005059A7" w:rsidP="005059A7">
      <w:pPr>
        <w:tabs>
          <w:tab w:val="left" w:pos="720"/>
        </w:tabs>
        <w:spacing w:after="0" w:line="240" w:lineRule="exact"/>
        <w:ind w:left="720" w:hanging="432"/>
        <w:mirrorIndents/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>S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ervicios Generales   </w:t>
      </w:r>
      <w:r w:rsidR="003011A3">
        <w:rPr>
          <w:rFonts w:ascii="Arial" w:eastAsia="Times New Roman" w:hAnsi="Arial" w:cs="Arial"/>
          <w:sz w:val="18"/>
          <w:szCs w:val="18"/>
          <w:lang w:eastAsia="es-ES"/>
        </w:rPr>
        <w:t xml:space="preserve">     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$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EB2062">
        <w:t>842,826</w:t>
      </w:r>
      <w:r w:rsidR="003D3785">
        <w:t>.00</w:t>
      </w:r>
    </w:p>
    <w:p w14:paraId="5758D756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eastAsia="es-ES"/>
        </w:rPr>
      </w:pPr>
    </w:p>
    <w:p w14:paraId="0649E2C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100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B8E7CCE" w14:textId="77777777" w:rsidR="005059A7" w:rsidRPr="00450621" w:rsidRDefault="005059A7" w:rsidP="005059A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III)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Variación en la Hacienda Pública</w:t>
      </w:r>
    </w:p>
    <w:p w14:paraId="0456DCBB" w14:textId="77777777" w:rsidR="005059A7" w:rsidRPr="00450621" w:rsidRDefault="005059A7" w:rsidP="005059A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35EA902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    No se cuenta con patrimonio contribuido</w:t>
      </w:r>
      <w:r w:rsidR="00EB2062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3186789C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    Los montos y procedencia de los recursos que modifican al patrimonio generado es el resultado del ejercicio.</w:t>
      </w:r>
    </w:p>
    <w:p w14:paraId="0ECDCC12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1A8863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CEEFA2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 xml:space="preserve">V)            Notas al Estado de Flujos de Efectivo </w:t>
      </w:r>
    </w:p>
    <w:p w14:paraId="76FEBEB8" w14:textId="77777777" w:rsidR="005059A7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5E78711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3E355225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E9D2D69" w14:textId="77777777" w:rsidR="005059A7" w:rsidRPr="00BA3C4B" w:rsidRDefault="005059A7" w:rsidP="005059A7">
      <w:pPr>
        <w:numPr>
          <w:ilvl w:val="0"/>
          <w:numId w:val="4"/>
        </w:num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El análisis de los saldos inicial y final que figuran en la última parte del Estado de Flujo de Efectivo en la cuenta de efectivo y equivalentes es como sigue:</w:t>
      </w:r>
    </w:p>
    <w:p w14:paraId="0EE3D211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393"/>
        <w:gridCol w:w="1708"/>
      </w:tblGrid>
      <w:tr w:rsidR="005059A7" w:rsidRPr="00450621" w14:paraId="7C8D11FF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7D23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92F0" w14:textId="77777777" w:rsidR="005059A7" w:rsidRPr="00450621" w:rsidRDefault="005059A7" w:rsidP="00415806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D842" w14:textId="77777777" w:rsidR="005059A7" w:rsidRPr="00450621" w:rsidRDefault="005059A7" w:rsidP="00415806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2024</w:t>
            </w:r>
          </w:p>
        </w:tc>
      </w:tr>
      <w:tr w:rsidR="005059A7" w:rsidRPr="00450621" w14:paraId="7A9232F2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6A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Efectivo en Bancos –Tesorería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633C" w14:textId="0165838A" w:rsidR="005059A7" w:rsidRPr="00450621" w:rsidRDefault="00EB2062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4,871,39</w:t>
            </w:r>
            <w:r w:rsidR="00C051D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</w:t>
            </w:r>
            <w:r w:rsidR="009E66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.00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CFC3" w14:textId="1DF94E97" w:rsidR="005059A7" w:rsidRPr="00450621" w:rsidRDefault="00EB2062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4,903,549</w:t>
            </w:r>
            <w:r w:rsidR="009E66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.00</w:t>
            </w:r>
          </w:p>
        </w:tc>
      </w:tr>
      <w:tr w:rsidR="005059A7" w:rsidRPr="00450621" w14:paraId="6F75E180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5637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Efectivo en Bancos- Dependencias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4FD3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354E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5059A7" w:rsidRPr="00450621" w14:paraId="6F98FD65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E87C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Inversiones temporales (hasta 3 meses)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8FA0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B7E7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5059A7" w:rsidRPr="00450621" w14:paraId="4DE8BD92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FBDC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Fondos con afectación específica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FD9C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4FF1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5059A7" w:rsidRPr="00450621" w14:paraId="5A7F14BF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EF7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Depósitos de fondos de terceros y otros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ED46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4D80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5059A7" w:rsidRPr="00450621" w14:paraId="5540ECC6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B6EE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gramStart"/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Total</w:t>
            </w:r>
            <w:proofErr w:type="gramEnd"/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Efectivo y Equivalentes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B69A" w14:textId="5058C978" w:rsidR="005059A7" w:rsidRPr="00450621" w:rsidRDefault="00EB2062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4,871,39</w:t>
            </w:r>
            <w:r w:rsidR="00C051D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</w:t>
            </w:r>
            <w:r w:rsidR="009E66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.00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3299" w14:textId="147B35AA" w:rsidR="005059A7" w:rsidRPr="00450621" w:rsidRDefault="00EB2062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4,903,549</w:t>
            </w:r>
            <w:r w:rsidR="009E66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.00</w:t>
            </w:r>
          </w:p>
        </w:tc>
      </w:tr>
    </w:tbl>
    <w:p w14:paraId="36C855E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C96E622" w14:textId="341EEED9" w:rsidR="005059A7" w:rsidRDefault="005059A7" w:rsidP="00381EB9">
      <w:pPr>
        <w:spacing w:after="0" w:line="240" w:lineRule="exact"/>
        <w:ind w:right="49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lastRenderedPageBreak/>
        <w:t>V)            Conciliación entre los ingresos presupuestarios y contables, así como entre los egresos presupuestarios y los gastos contab</w:t>
      </w:r>
      <w:r w:rsidR="007B39E6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les.</w:t>
      </w:r>
    </w:p>
    <w:p w14:paraId="4407B2FE" w14:textId="77777777" w:rsidR="00381EB9" w:rsidRDefault="00381EB9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766A91DD" w14:textId="77777777" w:rsidR="00381EB9" w:rsidRDefault="00381EB9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716AB216" w14:textId="77777777" w:rsidR="00381EB9" w:rsidRPr="00450621" w:rsidRDefault="00381EB9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253ED7E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tbl>
      <w:tblPr>
        <w:tblpPr w:leftFromText="141" w:rightFromText="141" w:horzAnchor="margin" w:tblpY="500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9"/>
        <w:gridCol w:w="2682"/>
      </w:tblGrid>
      <w:tr w:rsidR="005059A7" w:rsidRPr="00450621" w14:paraId="16A44156" w14:textId="77777777" w:rsidTr="00EB2062">
        <w:trPr>
          <w:trHeight w:val="50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E6228" w14:textId="77777777" w:rsidR="00EB2062" w:rsidRPr="00450621" w:rsidRDefault="00EB2062" w:rsidP="00EB2062">
            <w:pPr>
              <w:spacing w:after="0" w:line="240" w:lineRule="exact"/>
              <w:ind w:right="-89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pPr w:leftFromText="141" w:rightFromText="141" w:horzAnchor="margin" w:tblpY="500"/>
              <w:tblW w:w="963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EB2062" w:rsidRPr="00450621" w14:paraId="04B03757" w14:textId="77777777" w:rsidTr="00381EB9">
              <w:trPr>
                <w:trHeight w:val="509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38882D" w14:textId="77777777" w:rsidR="00EB2062" w:rsidRDefault="00EB2062" w:rsidP="00EB2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3DCCF2B3" w14:textId="77777777" w:rsidR="00381EB9" w:rsidRPr="00450621" w:rsidRDefault="00381EB9" w:rsidP="00381EB9">
                  <w:pPr>
                    <w:spacing w:after="0" w:line="240" w:lineRule="exact"/>
                    <w:ind w:right="-89"/>
                    <w:mirrorIndents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450621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La conciliación se presentará atendiendo a lo dispuesto por la Acuerdo por el que se emite el formato de conciliación entre los ingresos presupuestarios y contables, así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como entre los </w:t>
                  </w:r>
                  <w:r w:rsidRPr="00450621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egresos presupuestarios y los gastos contables.</w:t>
                  </w:r>
                </w:p>
                <w:p w14:paraId="7A879A62" w14:textId="77777777" w:rsidR="00381EB9" w:rsidRDefault="00381EB9" w:rsidP="00EB2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3F3AAE3E" w14:textId="77777777" w:rsidR="00381EB9" w:rsidRDefault="00381EB9" w:rsidP="00EB2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493B581D" w14:textId="77777777" w:rsidR="00EB2062" w:rsidRPr="00450621" w:rsidRDefault="00EB2062" w:rsidP="00EB20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45062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La libertad Centro Cultural de Apizaco</w:t>
                  </w:r>
                </w:p>
              </w:tc>
            </w:tr>
          </w:tbl>
          <w:p w14:paraId="7747C02C" w14:textId="77777777" w:rsidR="005059A7" w:rsidRPr="00450621" w:rsidRDefault="005059A7" w:rsidP="00EB20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059A7" w:rsidRPr="00450621" w14:paraId="0A79BA7B" w14:textId="77777777" w:rsidTr="00EB2062">
        <w:trPr>
          <w:trHeight w:val="17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B42B4" w14:textId="77777777" w:rsidR="005059A7" w:rsidRPr="00450621" w:rsidRDefault="005059A7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Ingresos Presupuestarios y Contables</w:t>
            </w:r>
          </w:p>
          <w:p w14:paraId="4BEAD1A6" w14:textId="77777777" w:rsidR="005059A7" w:rsidRPr="00450621" w:rsidRDefault="005059A7" w:rsidP="00650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Correspondientes del 01 de </w:t>
            </w:r>
            <w:r w:rsidR="00650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nero al 3</w:t>
            </w:r>
            <w:r w:rsidR="00650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r w:rsidR="00650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2025</w:t>
            </w:r>
          </w:p>
        </w:tc>
      </w:tr>
      <w:tr w:rsidR="005059A7" w:rsidRPr="00450621" w14:paraId="678A3BB6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AF3A6BE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1.-TOTAL DE INGRESOS PRESUPUESTARIOS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050D1B7" w14:textId="07A287D8" w:rsidR="005059A7" w:rsidRPr="00721FDD" w:rsidRDefault="005059A7" w:rsidP="00381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 xml:space="preserve">$ </w:t>
            </w:r>
            <w:r w:rsidR="00381EB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3,011,</w:t>
            </w:r>
            <w:r w:rsidR="00E965E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328</w:t>
            </w:r>
          </w:p>
        </w:tc>
      </w:tr>
      <w:tr w:rsidR="005059A7" w:rsidRPr="00450621" w14:paraId="5837CCCD" w14:textId="77777777" w:rsidTr="00EB2062">
        <w:trPr>
          <w:trHeight w:val="283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1940D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 MÁS INGRESOS CONTABLES NO PRESUPUESTARIOS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995E2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3518FF89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8BC2C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 INGRESOS FINANCIEROS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7CCD0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0AEABEF7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FF88C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 INCREMENTO POR VARIACIÓN DE INVENTARIOS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BEDB2A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644AB57D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CC200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9B63A7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2488914C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1629E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2.4 DISMINUCIÓN DEL EXCESO DE PROVISIONES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0FD0D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0419A547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AE594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2.5 OTROS INGRESOS Y BENEFICIOS VARIOS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637DB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3146788D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64AAA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2.6 OTROS INGRESOS CONTABLES NO PRESUPUESTARIOS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CB4C9A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6E4DE5F6" w14:textId="77777777" w:rsidTr="00EB2062">
        <w:trPr>
          <w:trHeight w:val="283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B936F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 MENOS INGRESOS PRESUPUESTARIOS NO CONTABLES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3FDD7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7BC4394A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C0BCC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3.1 APROVECHAMIENTOS PATRIMONIALES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D6DA5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73A18D3C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6D0BB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3.2 INGRESOS DERIVADOS DE FINANCIAMIENTOS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271B9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1B72F8D0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43E7F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3.3 OTROS INGRESOS PRESUPUESTARIOS NO CONTABLES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CE3FD0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34B6ADCD" w14:textId="77777777" w:rsidTr="00EB2062">
        <w:trPr>
          <w:trHeight w:val="283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24C00CEB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 TOTAL DE INGRESOS CONTABLES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6BC668A" w14:textId="09CA2D6F" w:rsidR="005059A7" w:rsidRPr="00450621" w:rsidRDefault="005059A7" w:rsidP="00381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 xml:space="preserve">$ </w:t>
            </w:r>
            <w:r w:rsidR="00381EB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3,011,</w:t>
            </w:r>
            <w:r w:rsidR="00E965E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328</w:t>
            </w:r>
          </w:p>
        </w:tc>
      </w:tr>
    </w:tbl>
    <w:p w14:paraId="5F365A14" w14:textId="77777777" w:rsidR="005059A7" w:rsidRPr="00450621" w:rsidRDefault="005059A7" w:rsidP="005059A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54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3"/>
        <w:gridCol w:w="1204"/>
      </w:tblGrid>
      <w:tr w:rsidR="00381EB9" w:rsidRPr="00450621" w14:paraId="5E6D9C24" w14:textId="77777777" w:rsidTr="00381EB9">
        <w:trPr>
          <w:trHeight w:val="274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A8B7B" w14:textId="77777777" w:rsidR="00381EB9" w:rsidRDefault="00381EB9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5235BBD5" w14:textId="77777777" w:rsidR="00381EB9" w:rsidRDefault="00381EB9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7273C586" w14:textId="77777777" w:rsidR="00381EB9" w:rsidRPr="00450621" w:rsidRDefault="00381EB9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La libertad Centro Cultural de Apizaco</w:t>
            </w:r>
          </w:p>
        </w:tc>
      </w:tr>
      <w:tr w:rsidR="00381EB9" w:rsidRPr="00450621" w14:paraId="1B42BF68" w14:textId="77777777" w:rsidTr="00381EB9">
        <w:trPr>
          <w:trHeight w:val="282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BF1AA" w14:textId="77777777" w:rsidR="00381EB9" w:rsidRPr="00450621" w:rsidRDefault="00381EB9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Egresos Presupuestarios y los Gastos Contables</w:t>
            </w:r>
          </w:p>
        </w:tc>
      </w:tr>
      <w:tr w:rsidR="00381EB9" w:rsidRPr="00450621" w14:paraId="58759C70" w14:textId="77777777" w:rsidTr="00381EB9">
        <w:trPr>
          <w:trHeight w:val="259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5B88B" w14:textId="77777777" w:rsidR="00381EB9" w:rsidRPr="00450621" w:rsidRDefault="00381EB9" w:rsidP="00381E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Corres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pondientes del 01 de enero al 31 de diciembre de 2025</w:t>
            </w:r>
          </w:p>
        </w:tc>
      </w:tr>
      <w:tr w:rsidR="00381EB9" w:rsidRPr="00450621" w14:paraId="6F3E7718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32FF5CC4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1.-TOTAL DE EGRESOS PRESUPUESTARIOS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09968A26" w14:textId="7631359D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3,01</w:t>
            </w:r>
            <w:r w:rsidR="00E965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1,234</w:t>
            </w:r>
          </w:p>
        </w:tc>
      </w:tr>
      <w:tr w:rsidR="00381EB9" w:rsidRPr="00450621" w14:paraId="741033F3" w14:textId="77777777" w:rsidTr="00381EB9">
        <w:trPr>
          <w:trHeight w:val="169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BC2C3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2. MENOS EGRESOS PRESUPUESTARIOS NO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B942C" w14:textId="46D602E4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60,78</w:t>
            </w:r>
            <w:r w:rsidR="003011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381EB9" w:rsidRPr="00450621" w14:paraId="33032B86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5D48F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 MATERIAS PRIMAS Y MATERIALES DE PRODUCCIÓN Y COMERCIALIZACIÓN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D83F59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495CCD5C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86A1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 MATERIALES Y SUMINISTROS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E84E3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DE799BD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F148C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2.3 MOBILIARIO Y EQUIPO DE ADMINISTRACIÓN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3F554" w14:textId="7DF2D687" w:rsidR="00381EB9" w:rsidRPr="00A116D6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39,78</w:t>
            </w:r>
            <w:r w:rsidR="003011A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381EB9" w:rsidRPr="00450621" w14:paraId="4C7F1B52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1DC2C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2.4 MOBILIARIO Y EQUIPO EDUCACIONAL Y RECREATIVO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86F36" w14:textId="236A8198" w:rsidR="00381EB9" w:rsidRPr="00381EB9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381EB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21,000</w:t>
            </w:r>
          </w:p>
        </w:tc>
      </w:tr>
      <w:tr w:rsidR="00381EB9" w:rsidRPr="00450621" w14:paraId="17EBFA92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7F52D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2.5 EQUIPO E INSTRUMENTAL MÉDICO Y DE LABORATORIO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9597C4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528B2DF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867A3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2.6 VEHÍCULOS Y EQUIPO DE TRANSPORTE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CC5B0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0851B8CF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30F38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2.7 EQUIPO DE DEFENSA Y SEGURIDAD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4BBB00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40181468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B8D74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2.8 MAQUINARIA, OTROS EQUIPOS Y HERRAMIENTAS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E7415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3758B430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3BE42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2.9 ACTIVOS BIOLÓGICOS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6DA12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750D1FEA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5727F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2.10 BIENES INMUEBLES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0662E8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7F8E3A94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E58B5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2.11 ACTIVOS INTANGIBLES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DE59A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F46F89F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A46B7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2.12 OBRA PÚBLICA EN BIENES DE DOMINIO PÚBLICO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79334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29DA8A6B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CD796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2.13 OBRA PÚBLICA EN BIENES PROPIOS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757A8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4C678D7D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D022A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2.14 ACCIONES Y PARTICIPACIONES DE CAPITAL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8D02F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362E16AE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BDC43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2.15 COMPRA DE TÍTULOS Y VALORES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DC6BD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1913C5C3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8D8C5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2.16 CONCESIÓN DE PRÉSTAMOS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0C2F3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2B3956DF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68962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2.17 INVERSIONES EN FIDEICOMISOS, MANDATOS Y OTROS ANÁLOGOS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212946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3DA05CB6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66FA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2.18 PROVISIONES PARA CONTINGENCIAS Y OTRAS EROGACIONES ESPECIALES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966FA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FCDF7A0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18E6E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2.19 AMORTIZACIÓN DE LA DEUDA PÚBLICA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1E368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5719F29A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1B614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2.20 ADEUDOS DE EJERCICIOS FISCALES ANTERIORES (ADEFAS)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D2E7F9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10F1F835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F229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2.21 OTROS EGRESOS PRESUPUESTARIOS NO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62DE2B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4A15527" w14:textId="77777777" w:rsidTr="00381EB9">
        <w:trPr>
          <w:trHeight w:val="210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BC1E7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3. MÁS GASTOS CONTABLES NO PRESUPUESTARIOS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A7AAE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381EB9" w:rsidRPr="00450621" w14:paraId="03C9DE75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CA165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86C91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0643B3F9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7D191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3.2 PROVISIONES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FA82E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381EB9" w:rsidRPr="00450621" w14:paraId="78E79224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C00F7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3.3 DISMINUCIÓN DE INVENTARIOS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9DF5B2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243725EA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E5F2B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3.4 AUMENTO POR INSUFICIENCIA DE ESTIMACIONES POR PÉRDIDA O DETERIORO U OBSOLESCENCIA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5EAA1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C9C7DB4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64C8F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3.5 AUMENTO POR INSUFICIENCIA DE PROVISIONES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3FFE3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57416822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F6537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3.6 OTROS GASTOS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ACE83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1B9B83F9" w14:textId="77777777" w:rsidTr="00381EB9">
        <w:trPr>
          <w:trHeight w:val="210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4B39A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3.7 OTROS GASTOS CONTABLES NO PRESUPUESTARIOS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AC6DA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36504D09" w14:textId="77777777" w:rsidTr="00381EB9">
        <w:trPr>
          <w:trHeight w:val="225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3822ABB8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4. TOTAL DE GASTOS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25227787" w14:textId="750B93E8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2,95</w:t>
            </w:r>
            <w:r w:rsidR="00E965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0,452</w:t>
            </w:r>
          </w:p>
        </w:tc>
      </w:tr>
    </w:tbl>
    <w:p w14:paraId="41A827B0" w14:textId="77777777" w:rsidR="005059A7" w:rsidRPr="00450621" w:rsidRDefault="005059A7" w:rsidP="005059A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B076779" w14:textId="3D5402F1" w:rsidR="005059A7" w:rsidRPr="00450621" w:rsidRDefault="003A529B" w:rsidP="005059A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t>La aplicación presupuestal por el monto de $60,782, se debe a la inversión efectuada bienes que incrementan el activo y patrimonio del ente.</w:t>
      </w:r>
    </w:p>
    <w:p w14:paraId="16197350" w14:textId="77777777" w:rsidR="005059A7" w:rsidRPr="00450621" w:rsidRDefault="005059A7" w:rsidP="005059A7">
      <w:pPr>
        <w:spacing w:after="0" w:line="240" w:lineRule="exact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c</w:t>
      </w: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)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NOTAS DE MEMORIA (CUENTAS DE ORDEN)</w:t>
      </w:r>
    </w:p>
    <w:p w14:paraId="69697C5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ED3B28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6A74C33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726E4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Las cuentas que se manejan para efectos de este documento son las siguientes:</w:t>
      </w:r>
    </w:p>
    <w:p w14:paraId="6CFD43F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B25B1C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Cuentas de Orden Contables y Presupuestarias:</w:t>
      </w:r>
    </w:p>
    <w:p w14:paraId="0021DEC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No se manejan cuentas de orden contables ni presupuestales.  </w:t>
      </w:r>
    </w:p>
    <w:p w14:paraId="2E6B8C8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EFBA90E" w14:textId="77777777" w:rsidR="005059A7" w:rsidRPr="00450621" w:rsidRDefault="005059A7" w:rsidP="00B808E4">
      <w:pPr>
        <w:spacing w:after="0" w:line="240" w:lineRule="exact"/>
        <w:mirrorIndents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i/>
          <w:sz w:val="18"/>
          <w:szCs w:val="18"/>
          <w:lang w:val="es-ES" w:eastAsia="es-ES"/>
        </w:rPr>
        <w:t>Contables:</w:t>
      </w:r>
    </w:p>
    <w:p w14:paraId="47917047" w14:textId="77777777" w:rsidR="005059A7" w:rsidRPr="00450621" w:rsidRDefault="005059A7" w:rsidP="005059A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Valores</w:t>
      </w:r>
    </w:p>
    <w:p w14:paraId="318D26BD" w14:textId="77777777" w:rsidR="005059A7" w:rsidRPr="00450621" w:rsidRDefault="005059A7" w:rsidP="005059A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="00B07A5F">
        <w:rPr>
          <w:rFonts w:ascii="Arial" w:eastAsia="Times New Roman" w:hAnsi="Arial" w:cs="Arial"/>
          <w:sz w:val="18"/>
          <w:szCs w:val="18"/>
          <w:lang w:val="es-ES" w:eastAsia="es-ES"/>
        </w:rPr>
        <w:t>E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misión de obligaciones</w:t>
      </w:r>
    </w:p>
    <w:p w14:paraId="0F13FD6D" w14:textId="77777777" w:rsidR="005059A7" w:rsidRPr="00450621" w:rsidRDefault="005059A7" w:rsidP="005059A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="00B07A5F">
        <w:rPr>
          <w:rFonts w:ascii="Arial" w:eastAsia="Times New Roman" w:hAnsi="Arial" w:cs="Arial"/>
          <w:sz w:val="18"/>
          <w:szCs w:val="18"/>
          <w:lang w:val="es-ES" w:eastAsia="es-ES"/>
        </w:rPr>
        <w:t>A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vales y garantías</w:t>
      </w:r>
    </w:p>
    <w:p w14:paraId="0CEDED22" w14:textId="77777777" w:rsidR="005059A7" w:rsidRPr="00450621" w:rsidRDefault="005059A7" w:rsidP="005059A7">
      <w:pPr>
        <w:spacing w:after="0" w:line="240" w:lineRule="exact"/>
        <w:ind w:firstLine="288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Juicios</w:t>
      </w:r>
    </w:p>
    <w:p w14:paraId="1EAEDD1D" w14:textId="77777777" w:rsidR="005059A7" w:rsidRPr="00450621" w:rsidRDefault="005059A7" w:rsidP="005059A7">
      <w:pPr>
        <w:spacing w:after="0" w:line="240" w:lineRule="exact"/>
        <w:ind w:firstLine="288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Contratos para Inversión Mediante Proyectos para Prestación de Servicios (PPS) y Similares</w:t>
      </w:r>
    </w:p>
    <w:p w14:paraId="35655802" w14:textId="77777777" w:rsidR="005059A7" w:rsidRPr="00450621" w:rsidRDefault="005059A7" w:rsidP="005059A7">
      <w:pPr>
        <w:spacing w:after="0" w:line="240" w:lineRule="exact"/>
        <w:ind w:firstLine="288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Bienes concesionados o en comodato</w:t>
      </w:r>
    </w:p>
    <w:p w14:paraId="0BEE209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i/>
          <w:sz w:val="18"/>
          <w:szCs w:val="18"/>
          <w:lang w:val="es-ES" w:eastAsia="es-ES"/>
        </w:rPr>
        <w:t>Presupuestarias:</w:t>
      </w:r>
    </w:p>
    <w:p w14:paraId="49650EDB" w14:textId="77777777" w:rsidR="005059A7" w:rsidRPr="00450621" w:rsidRDefault="005059A7" w:rsidP="005059A7">
      <w:pPr>
        <w:spacing w:after="0" w:line="240" w:lineRule="exact"/>
        <w:ind w:left="567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Cuentas de ingresos</w:t>
      </w:r>
    </w:p>
    <w:p w14:paraId="44F7C4C5" w14:textId="77777777" w:rsidR="005059A7" w:rsidRPr="00450621" w:rsidRDefault="005059A7" w:rsidP="005059A7">
      <w:pPr>
        <w:spacing w:after="0" w:line="240" w:lineRule="exact"/>
        <w:ind w:left="567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Cuentas de egresos</w:t>
      </w:r>
    </w:p>
    <w:p w14:paraId="704491E7" w14:textId="77777777" w:rsidR="005059A7" w:rsidRPr="00450621" w:rsidRDefault="005059A7" w:rsidP="005059A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19E510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Cuentas de orden contables y cuentas de orden presupuestario:</w:t>
      </w:r>
    </w:p>
    <w:p w14:paraId="0197CBDF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774D851" w14:textId="77777777" w:rsidR="005059A7" w:rsidRPr="00450621" w:rsidRDefault="00B808E4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 w:rsidRPr="00450621">
        <w:rPr>
          <w:rFonts w:ascii="Arial" w:eastAsia="Times New Roman" w:hAnsi="Arial" w:cs="Arial"/>
          <w:sz w:val="18"/>
          <w:szCs w:val="18"/>
          <w:lang w:eastAsia="es-ES"/>
        </w:rPr>
        <w:t>1. No se cuenta con valores en custodia de instrumentos prestados a formadores de mercado e instrumentos de crédito recibidos en garantía.</w:t>
      </w:r>
    </w:p>
    <w:p w14:paraId="189B7F02" w14:textId="77777777" w:rsidR="005059A7" w:rsidRPr="00450621" w:rsidRDefault="00B808E4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 w:rsidRPr="00450621">
        <w:rPr>
          <w:rFonts w:ascii="Arial" w:eastAsia="Times New Roman" w:hAnsi="Arial" w:cs="Arial"/>
          <w:sz w:val="18"/>
          <w:szCs w:val="18"/>
          <w:lang w:eastAsia="es-ES"/>
        </w:rPr>
        <w:t>2. No se cuenta con emisiones de instrumentos</w:t>
      </w:r>
      <w:r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20643E07" w14:textId="77777777" w:rsidR="005059A7" w:rsidRPr="00450621" w:rsidRDefault="00B808E4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3. No se cuenta </w:t>
      </w:r>
      <w:r>
        <w:rPr>
          <w:rFonts w:ascii="Arial" w:eastAsia="Times New Roman" w:hAnsi="Arial" w:cs="Arial"/>
          <w:sz w:val="18"/>
          <w:szCs w:val="18"/>
          <w:lang w:eastAsia="es-ES"/>
        </w:rPr>
        <w:t>con contratos de construcciones.</w:t>
      </w:r>
    </w:p>
    <w:p w14:paraId="40AC6544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10"/>
      </w:tblGrid>
      <w:tr w:rsidR="005059A7" w14:paraId="44444CA7" w14:textId="77777777" w:rsidTr="00415806">
        <w:trPr>
          <w:trHeight w:val="1671"/>
        </w:trPr>
        <w:tc>
          <w:tcPr>
            <w:tcW w:w="9350" w:type="dxa"/>
            <w:gridSpan w:val="3"/>
          </w:tcPr>
          <w:p w14:paraId="30B5A990" w14:textId="77777777" w:rsidR="005059A7" w:rsidRDefault="00B808E4" w:rsidP="00415806">
            <w:pPr>
              <w:pStyle w:val="Texto"/>
              <w:spacing w:after="0" w:line="240" w:lineRule="exact"/>
              <w:ind w:firstLine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“</w:t>
            </w:r>
            <w:r w:rsidR="005059A7" w:rsidRPr="007B7847">
              <w:rPr>
                <w:color w:val="000000"/>
                <w:szCs w:val="18"/>
              </w:rPr>
              <w:t>Bajo protesta de decir verdad declaramos que los Estados Financieros y sus Notas son razonablemente correctos y responsabilidad del emisor</w:t>
            </w:r>
            <w:r w:rsidR="005059A7">
              <w:rPr>
                <w:color w:val="000000"/>
                <w:szCs w:val="18"/>
              </w:rPr>
              <w:t>.</w:t>
            </w:r>
            <w:r>
              <w:rPr>
                <w:color w:val="000000"/>
                <w:szCs w:val="18"/>
              </w:rPr>
              <w:t>”</w:t>
            </w:r>
          </w:p>
          <w:p w14:paraId="4436B435" w14:textId="77777777" w:rsidR="005059A7" w:rsidRDefault="005059A7" w:rsidP="00415806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  <w:p w14:paraId="01AC2641" w14:textId="77777777" w:rsidR="005059A7" w:rsidRDefault="005059A7" w:rsidP="00415806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</w:tc>
      </w:tr>
      <w:tr w:rsidR="005059A7" w14:paraId="79E18276" w14:textId="77777777" w:rsidTr="00415806">
        <w:tc>
          <w:tcPr>
            <w:tcW w:w="4106" w:type="dxa"/>
          </w:tcPr>
          <w:p w14:paraId="0B3D6FA0" w14:textId="77777777" w:rsidR="005059A7" w:rsidRDefault="005059A7" w:rsidP="004158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4EF00625" w14:textId="77777777" w:rsidR="005059A7" w:rsidRDefault="005059A7" w:rsidP="0041580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Lic. Ma. Del Rayo Netzahuatl Ilhuicatzi</w:t>
            </w:r>
          </w:p>
          <w:p w14:paraId="69289C0B" w14:textId="77777777" w:rsidR="005059A7" w:rsidRDefault="005059A7" w:rsidP="0041580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Directora General</w:t>
            </w:r>
          </w:p>
          <w:p w14:paraId="55F753B2" w14:textId="77777777" w:rsidR="005059A7" w:rsidRDefault="005059A7" w:rsidP="00415806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1134" w:type="dxa"/>
          </w:tcPr>
          <w:p w14:paraId="0C52BD9E" w14:textId="77777777" w:rsidR="005059A7" w:rsidRDefault="005059A7" w:rsidP="00415806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</w:tc>
        <w:tc>
          <w:tcPr>
            <w:tcW w:w="4110" w:type="dxa"/>
          </w:tcPr>
          <w:p w14:paraId="5D4103BB" w14:textId="77777777" w:rsidR="005059A7" w:rsidRPr="00F3142D" w:rsidRDefault="005059A7" w:rsidP="00415806">
            <w:pPr>
              <w:pStyle w:val="Texto"/>
              <w:spacing w:after="0" w:line="240" w:lineRule="exact"/>
              <w:ind w:firstLine="0"/>
              <w:jc w:val="center"/>
              <w:rPr>
                <w:color w:val="000000"/>
                <w:szCs w:val="18"/>
              </w:rPr>
            </w:pPr>
            <w:r w:rsidRPr="00F3142D">
              <w:rPr>
                <w:color w:val="000000"/>
                <w:szCs w:val="18"/>
              </w:rPr>
              <w:t>____________________________________</w:t>
            </w:r>
          </w:p>
          <w:p w14:paraId="2238F2A7" w14:textId="77777777" w:rsidR="005059A7" w:rsidRPr="00F3142D" w:rsidRDefault="005059A7" w:rsidP="00415806">
            <w:pPr>
              <w:pStyle w:val="Texto"/>
              <w:spacing w:after="0" w:line="240" w:lineRule="exact"/>
              <w:ind w:firstLine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C.P. </w:t>
            </w:r>
            <w:r w:rsidR="00B808E4">
              <w:rPr>
                <w:color w:val="000000"/>
                <w:szCs w:val="18"/>
              </w:rPr>
              <w:t>Rocio Castillo Rodríguez</w:t>
            </w:r>
          </w:p>
          <w:p w14:paraId="7DC1C2B6" w14:textId="77777777" w:rsidR="005059A7" w:rsidRDefault="005059A7" w:rsidP="0041580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</w:t>
            </w:r>
            <w:r w:rsidR="00B808E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Departamento Administrativo</w:t>
            </w:r>
          </w:p>
          <w:p w14:paraId="0D57BC5A" w14:textId="77777777" w:rsidR="005059A7" w:rsidRDefault="005059A7" w:rsidP="00415806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</w:rPr>
            </w:pPr>
          </w:p>
        </w:tc>
      </w:tr>
    </w:tbl>
    <w:p w14:paraId="5B56EACB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7A4663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EB193B" w14:textId="77777777" w:rsidR="005A07B7" w:rsidRDefault="005A07B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33E166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NOTAS DE MEMORIA (CUENTAS DE ORDEN)</w:t>
      </w:r>
    </w:p>
    <w:p w14:paraId="245ACE4A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AA8A441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Contables:</w:t>
      </w:r>
    </w:p>
    <w:p w14:paraId="42B2345E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 realizará el entero del impuesto sobre la renta retenido a los </w:t>
      </w:r>
      <w:r w:rsidR="005B013F">
        <w:rPr>
          <w:rFonts w:ascii="Arial" w:eastAsia="Arial" w:hAnsi="Arial" w:cs="Arial"/>
          <w:color w:val="000000"/>
          <w:sz w:val="24"/>
          <w:szCs w:val="24"/>
        </w:rPr>
        <w:t>servidores públicos contratados bajo la modalidad fiscal de sueldos asimilados a salarios,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el plazo que señala la Ley de la materia para tal efecto.</w:t>
      </w:r>
    </w:p>
    <w:p w14:paraId="498FE36C" w14:textId="77777777" w:rsidR="005A07B7" w:rsidRDefault="005A07B7" w:rsidP="005059A7">
      <w:pPr>
        <w:ind w:firstLine="708"/>
        <w:jc w:val="both"/>
        <w:rPr>
          <w:rFonts w:ascii="Arial" w:eastAsia="Arial" w:hAnsi="Arial" w:cs="Arial"/>
          <w:b/>
        </w:rPr>
      </w:pPr>
    </w:p>
    <w:p w14:paraId="301487F1" w14:textId="77777777" w:rsidR="005059A7" w:rsidRPr="00084B72" w:rsidRDefault="005059A7" w:rsidP="005059A7">
      <w:pPr>
        <w:ind w:firstLine="708"/>
        <w:jc w:val="center"/>
        <w:rPr>
          <w:rFonts w:ascii="Arial" w:eastAsia="Arial" w:hAnsi="Arial" w:cs="Arial"/>
          <w:sz w:val="32"/>
        </w:rPr>
      </w:pPr>
      <w:r w:rsidRPr="00084B72">
        <w:rPr>
          <w:rFonts w:ascii="Arial" w:eastAsia="Arial" w:hAnsi="Arial" w:cs="Arial"/>
          <w:b/>
          <w:sz w:val="24"/>
        </w:rPr>
        <w:t>Cuentas de Orden Contables</w:t>
      </w:r>
      <w:r w:rsidRPr="00084B72">
        <w:rPr>
          <w:rFonts w:ascii="Arial" w:eastAsia="Arial" w:hAnsi="Arial" w:cs="Arial"/>
          <w:sz w:val="32"/>
        </w:rPr>
        <w:t>:</w:t>
      </w:r>
    </w:p>
    <w:p w14:paraId="1EAFFCFF" w14:textId="77777777" w:rsidR="005059A7" w:rsidRDefault="005059A7" w:rsidP="005059A7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aplican para efectos del presente documento.</w:t>
      </w:r>
    </w:p>
    <w:p w14:paraId="6089914F" w14:textId="77777777" w:rsidR="005059A7" w:rsidRDefault="005059A7" w:rsidP="005059A7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7695" w:dyaOrig="1440" w14:anchorId="4CC70E7C">
          <v:shape id="_x0000_i1031" type="#_x0000_t75" style="width:383.85pt;height:1in" o:ole="">
            <v:imagedata r:id="rId17" o:title=""/>
          </v:shape>
          <o:OLEObject Type="Embed" ProgID="Excel.Sheet.12" ShapeID="_x0000_i1031" DrawAspect="Content" ObjectID="_1829387080" r:id="rId18"/>
        </w:object>
      </w:r>
    </w:p>
    <w:p w14:paraId="18987944" w14:textId="77777777" w:rsidR="005A07B7" w:rsidRDefault="005A07B7" w:rsidP="005059A7">
      <w:pPr>
        <w:ind w:left="708"/>
        <w:jc w:val="both"/>
        <w:rPr>
          <w:rFonts w:ascii="Arial" w:eastAsia="Arial" w:hAnsi="Arial" w:cs="Arial"/>
          <w:b/>
        </w:rPr>
      </w:pPr>
    </w:p>
    <w:p w14:paraId="2C70D8F5" w14:textId="23FFA7ED" w:rsidR="005059A7" w:rsidRDefault="005059A7" w:rsidP="005059A7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Cuentas de Orden Presupuestario:</w:t>
      </w:r>
      <w:r>
        <w:rPr>
          <w:rFonts w:ascii="Arial" w:eastAsia="Arial" w:hAnsi="Arial" w:cs="Arial"/>
        </w:rPr>
        <w:t xml:space="preserve"> Se informa </w:t>
      </w:r>
      <w:r w:rsidR="00AC57F0">
        <w:rPr>
          <w:rFonts w:ascii="Arial" w:eastAsia="Arial" w:hAnsi="Arial" w:cs="Arial"/>
        </w:rPr>
        <w:t xml:space="preserve">al </w:t>
      </w:r>
      <w:r w:rsidR="005A07B7">
        <w:rPr>
          <w:rFonts w:ascii="Arial" w:eastAsia="Arial" w:hAnsi="Arial" w:cs="Arial"/>
        </w:rPr>
        <w:t>Cuarto</w:t>
      </w:r>
      <w:r>
        <w:rPr>
          <w:rFonts w:ascii="Arial" w:eastAsia="Arial" w:hAnsi="Arial" w:cs="Arial"/>
        </w:rPr>
        <w:t xml:space="preserve"> Trimestre 2025 </w:t>
      </w:r>
    </w:p>
    <w:bookmarkStart w:id="0" w:name="_30j0zll" w:colFirst="0" w:colLast="0"/>
    <w:bookmarkEnd w:id="0"/>
    <w:bookmarkStart w:id="1" w:name="_MON_1805195748"/>
    <w:bookmarkEnd w:id="1"/>
    <w:p w14:paraId="003FEBC6" w14:textId="10EE173A" w:rsidR="005059A7" w:rsidRDefault="007B39E6" w:rsidP="005059A7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7702" w:dyaOrig="1458" w14:anchorId="0B839406">
          <v:shape id="_x0000_i1032" type="#_x0000_t75" style="width:384.3pt;height:73.4pt" o:ole="">
            <v:imagedata r:id="rId19" o:title=""/>
          </v:shape>
          <o:OLEObject Type="Embed" ProgID="Excel.Sheet.12" ShapeID="_x0000_i1032" DrawAspect="Content" ObjectID="_1829387081" r:id="rId20"/>
        </w:object>
      </w:r>
    </w:p>
    <w:bookmarkStart w:id="2" w:name="_1fob9te" w:colFirst="0" w:colLast="0"/>
    <w:bookmarkEnd w:id="2"/>
    <w:bookmarkStart w:id="3" w:name="_MON_1805130855"/>
    <w:bookmarkEnd w:id="3"/>
    <w:p w14:paraId="2F44CA52" w14:textId="7190E2B8" w:rsidR="005059A7" w:rsidRDefault="00AC57F0" w:rsidP="00AC57F0">
      <w:pPr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6480" w:dyaOrig="1935" w14:anchorId="51D27003">
          <v:shape id="_x0000_i1033" type="#_x0000_t75" style="width:349.25pt;height:121.55pt" o:ole="">
            <v:imagedata r:id="rId21" o:title=""/>
          </v:shape>
          <o:OLEObject Type="Embed" ProgID="Excel.Sheet.12" ShapeID="_x0000_i1033" DrawAspect="Content" ObjectID="_1829387082" r:id="rId22"/>
        </w:object>
      </w:r>
    </w:p>
    <w:p w14:paraId="7D1278E3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5059A7" w:rsidSect="00E83E96">
      <w:headerReference w:type="even" r:id="rId23"/>
      <w:headerReference w:type="default" r:id="rId24"/>
      <w:footerReference w:type="even" r:id="rId25"/>
      <w:footerReference w:type="default" r:id="rId26"/>
      <w:pgSz w:w="12240" w:h="15840"/>
      <w:pgMar w:top="1418" w:right="567" w:bottom="1418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AAA6" w14:textId="77777777" w:rsidR="00415806" w:rsidRDefault="00415806" w:rsidP="00A410C6">
      <w:pPr>
        <w:spacing w:after="0" w:line="240" w:lineRule="auto"/>
      </w:pPr>
      <w:r>
        <w:separator/>
      </w:r>
    </w:p>
  </w:endnote>
  <w:endnote w:type="continuationSeparator" w:id="0">
    <w:p w14:paraId="7B88AE6E" w14:textId="77777777" w:rsidR="00415806" w:rsidRDefault="00415806" w:rsidP="00A4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9006" w14:textId="77777777" w:rsidR="00415806" w:rsidRDefault="00415806" w:rsidP="008217AD">
    <w:pPr>
      <w:pStyle w:val="Piedepgina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F632C5" wp14:editId="134A29BA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7506335" cy="9525"/>
              <wp:effectExtent l="0" t="0" r="37465" b="28575"/>
              <wp:wrapNone/>
              <wp:docPr id="9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88579" id="4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6.5pt,-23.25pt" to="514.5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CH1e7V4AAAAA0BAAAPAAAAZHJzL2Rvd25yZXYueG1sTI9Lb8IwEITvlfofrK3UG9iB&#10;BpUQB/Wh9lweKlcTL0lovI5iA+bf1znBbXdnNPtNvgymZWfsXWNJQjIWwJBKqxuqJGw3X6NXYM4r&#10;0qq1hBKu6GBZPD7kKtP2Qis8r33FYgi5TEmove8yzl1Zo1FubDukqB1sb5SPa19x3atLDDctnwgx&#10;40Y1FD/UqsOPGsu/9clI+J1PMQ2fOvxcj5v3b+NoFcqdlM9P4W0BzGPwNzMM+BEdisi0tyfSjrUS&#10;Rkk6jWV8nF5mKbDBIibzBNh+OKUCeJHz+xbFPwAAAP//AwBQSwECLQAUAAYACAAAACEAtoM4kv4A&#10;AADhAQAAEwAAAAAAAAAAAAAAAAAAAAAAW0NvbnRlbnRfVHlwZXNdLnhtbFBLAQItABQABgAIAAAA&#10;IQA4/SH/1gAAAJQBAAALAAAAAAAAAAAAAAAAAC8BAABfcmVscy8ucmVsc1BLAQItABQABgAIAAAA&#10;IQC8iF1z2wEAACUEAAAOAAAAAAAAAAAAAAAAAC4CAABkcnMvZTJvRG9jLnhtbFBLAQItABQABgAI&#10;AAAAIQCH1e7V4AAAAA0BAAAPAAAAAAAAAAAAAAAAADUEAABkcnMvZG93bnJldi54bWxQSwUGAAAA&#10;AAQABADzAAAAQgUAAAAA&#10;" strokecolor="#823b0b [1605]" strokeweight="1.5pt">
              <v:stroke joinstyle="miter"/>
              <o:lock v:ext="edit" shapetype="f"/>
            </v:line>
          </w:pict>
        </mc:Fallback>
      </mc:AlternateContent>
    </w:r>
    <w:r w:rsidRPr="00A5202E">
      <w:rPr>
        <w:caps/>
      </w:rPr>
      <w:t>CONTABLE/</w:t>
    </w:r>
    <w:r w:rsidRPr="00A5202E">
      <w:rPr>
        <w:caps/>
      </w:rPr>
      <w:fldChar w:fldCharType="begin"/>
    </w:r>
    <w:r w:rsidRPr="00A5202E">
      <w:rPr>
        <w:caps/>
      </w:rPr>
      <w:instrText>PAGE   \* MERGEFORMAT</w:instrText>
    </w:r>
    <w:r w:rsidRPr="00A5202E">
      <w:rPr>
        <w:caps/>
      </w:rPr>
      <w:fldChar w:fldCharType="separate"/>
    </w:r>
    <w:r w:rsidR="00FC6FB4" w:rsidRPr="00FC6FB4">
      <w:rPr>
        <w:caps/>
        <w:noProof/>
        <w:lang w:val="es-ES"/>
      </w:rPr>
      <w:t>14</w:t>
    </w:r>
    <w:r w:rsidRPr="00A5202E">
      <w:rPr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6C05" w14:textId="77777777" w:rsidR="00415806" w:rsidRPr="00A5202E" w:rsidRDefault="00415806">
    <w:pPr>
      <w:pStyle w:val="Piedepgina"/>
      <w:jc w:val="center"/>
      <w:rPr>
        <w:caps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31069" wp14:editId="7E23F5D8">
              <wp:simplePos x="0" y="0"/>
              <wp:positionH relativeFrom="column">
                <wp:posOffset>-923925</wp:posOffset>
              </wp:positionH>
              <wp:positionV relativeFrom="paragraph">
                <wp:posOffset>-114935</wp:posOffset>
              </wp:positionV>
              <wp:extent cx="7506335" cy="9525"/>
              <wp:effectExtent l="0" t="0" r="37465" b="2857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40084" id="4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2.75pt,-9.05pt" to="518.3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C76ZJa3gAAAA0BAAAPAAAAZHJzL2Rvd25yZXYueG1sTI/NTsMwEITvSLyDtUjcWieU&#10;RG2IU/EjONMW0es2XpJAvI5it3XfHucEt9md0ey35TqYXpxodJ1lBek8AUFcW91xo+Bj9zpbgnAe&#10;WWNvmRRcyMG6ur4qsdD2zBs6bX0jYgm7AhW03g+FlK5uyaCb24E4el92NOjjODZSj3iO5aaXd0mS&#10;S4MdxwstDvTcUv2zPRoFn6sFZeFFh/fL9+7pzTjehHqv1O1NeHwA4Sn4vzBM+BEdqsh0sEfWTvQK&#10;Zul9lsXspJYpiCmSLPIcxGFaRSGrUv7/ovoFAAD//wMAUEsBAi0AFAAGAAgAAAAhALaDOJL+AAAA&#10;4QEAABMAAAAAAAAAAAAAAAAAAAAAAFtDb250ZW50X1R5cGVzXS54bWxQSwECLQAUAAYACAAAACEA&#10;OP0h/9YAAACUAQAACwAAAAAAAAAAAAAAAAAvAQAAX3JlbHMvLnJlbHNQSwECLQAUAAYACAAAACEA&#10;vIhdc9sBAAAlBAAADgAAAAAAAAAAAAAAAAAuAgAAZHJzL2Uyb0RvYy54bWxQSwECLQAUAAYACAAA&#10;ACEAu+mSWt4AAAANAQAADwAAAAAAAAAAAAAAAAA1BAAAZHJzL2Rvd25yZXYueG1sUEsFBgAAAAAE&#10;AAQA8wAAAEAFAAAAAA==&#10;" strokecolor="#823b0b [1605]" strokeweight="1.5pt">
              <v:stroke joinstyle="miter"/>
              <o:lock v:ext="edit" shapetype="f"/>
            </v:line>
          </w:pict>
        </mc:Fallback>
      </mc:AlternateContent>
    </w:r>
    <w:r w:rsidRPr="00A5202E">
      <w:rPr>
        <w:caps/>
      </w:rPr>
      <w:t>CONTABLE/</w:t>
    </w:r>
    <w:r w:rsidRPr="00A5202E">
      <w:rPr>
        <w:caps/>
      </w:rPr>
      <w:fldChar w:fldCharType="begin"/>
    </w:r>
    <w:r w:rsidRPr="00A5202E">
      <w:rPr>
        <w:caps/>
      </w:rPr>
      <w:instrText>PAGE   \* MERGEFORMAT</w:instrText>
    </w:r>
    <w:r w:rsidRPr="00A5202E">
      <w:rPr>
        <w:caps/>
      </w:rPr>
      <w:fldChar w:fldCharType="separate"/>
    </w:r>
    <w:r w:rsidR="00FC6FB4" w:rsidRPr="00FC6FB4">
      <w:rPr>
        <w:caps/>
        <w:noProof/>
        <w:lang w:val="es-ES"/>
      </w:rPr>
      <w:t>13</w:t>
    </w:r>
    <w:r w:rsidRPr="00A5202E">
      <w:rPr>
        <w:caps/>
      </w:rPr>
      <w:fldChar w:fldCharType="end"/>
    </w:r>
  </w:p>
  <w:p w14:paraId="28C9F068" w14:textId="77777777" w:rsidR="00415806" w:rsidRDefault="00415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1190" w14:textId="77777777" w:rsidR="00415806" w:rsidRDefault="00415806" w:rsidP="00A410C6">
      <w:pPr>
        <w:spacing w:after="0" w:line="240" w:lineRule="auto"/>
      </w:pPr>
      <w:r>
        <w:separator/>
      </w:r>
    </w:p>
  </w:footnote>
  <w:footnote w:type="continuationSeparator" w:id="0">
    <w:p w14:paraId="33F2119E" w14:textId="77777777" w:rsidR="00415806" w:rsidRDefault="00415806" w:rsidP="00A4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A3B8" w14:textId="77777777" w:rsidR="00415806" w:rsidRDefault="00415806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ED8044" wp14:editId="1692A82B">
              <wp:simplePos x="0" y="0"/>
              <wp:positionH relativeFrom="column">
                <wp:posOffset>-933450</wp:posOffset>
              </wp:positionH>
              <wp:positionV relativeFrom="paragraph">
                <wp:posOffset>437515</wp:posOffset>
              </wp:positionV>
              <wp:extent cx="7506335" cy="9525"/>
              <wp:effectExtent l="0" t="0" r="3746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C5184" id="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3.5pt,34.45pt" to="517.5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BQ8jPh3gAAAAsBAAAPAAAAZHJzL2Rvd25yZXYueG1sTI9LT8MwEITvSPwHa5G4tXbo&#10;O2RT8RCcaYvg6sZLEojXUey27r/HPcFxNKOZb4p1tJ040uBbxwjZWIEgrpxpuUZ4372MliB80Gx0&#10;55gQzuRhXV5fFTo37sQbOm5DLVIJ+1wjNCH0uZS+ashqP3Y9cfK+3GB1SHKopRn0KZXbTt4pNZdW&#10;t5wWGt3TU0PVz/ZgET5WE5rFZxPfzt+7x1freROrT8Tbm/hwDyJQDH9huOAndCgT094d2HjRIYyy&#10;6SKdCQjz5QrEJaEmswzEHmGhpiDLQv7/UP4CAAD//wMAUEsBAi0AFAAGAAgAAAAhALaDOJL+AAAA&#10;4QEAABMAAAAAAAAAAAAAAAAAAAAAAFtDb250ZW50X1R5cGVzXS54bWxQSwECLQAUAAYACAAAACEA&#10;OP0h/9YAAACUAQAACwAAAAAAAAAAAAAAAAAvAQAAX3JlbHMvLnJlbHNQSwECLQAUAAYACAAAACEA&#10;vIhdc9sBAAAlBAAADgAAAAAAAAAAAAAAAAAuAgAAZHJzL2Uyb0RvYy54bWxQSwECLQAUAAYACAAA&#10;ACEAUPIz4d4AAAALAQAADwAAAAAAAAAAAAAAAAA1BAAAZHJzL2Rvd25yZXYueG1sUEsFBgAAAAAE&#10;AAQA8wAAAEAFAAAAAA==&#10;" strokecolor="#823b0b [1605]" strokeweight="1.5pt">
              <v:stroke joinstyle="miter"/>
              <o:lock v:ext="edit" shapetype="f"/>
            </v:lin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E96F23" wp14:editId="449B582E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4773295" cy="774700"/>
              <wp:effectExtent l="0" t="0" r="8255" b="635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3295" cy="774700"/>
                        <a:chOff x="0" y="0"/>
                        <a:chExt cx="4773295" cy="77470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01244" w14:textId="77777777" w:rsidR="00415806" w:rsidRPr="003E06DE" w:rsidRDefault="00415806" w:rsidP="008217AD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E06DE">
                              <w:rPr>
                                <w:rFonts w:ascii="Soberana Titular" w:hAnsi="Soberana Titular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62497406" w14:textId="77777777" w:rsidR="00415806" w:rsidRPr="003E06DE" w:rsidRDefault="00415806" w:rsidP="008217AD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E06DE">
                              <w:rPr>
                                <w:rFonts w:ascii="Soberana Titular" w:hAnsi="Soberana Titular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6F4E24C" w14:textId="77777777" w:rsidR="00415806" w:rsidRPr="00275FC6" w:rsidRDefault="00415806" w:rsidP="008217AD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31 DE DICIEMBRE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9 Grupo"/>
                      <wpg:cNvGrpSpPr>
                        <a:grpSpLocks/>
                      </wpg:cNvGrpSpPr>
                      <wpg:grpSpPr bwMode="auto">
                        <a:xfrm>
                          <a:off x="3667125" y="28575"/>
                          <a:ext cx="1106170" cy="584791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AC251" w14:textId="77777777" w:rsidR="00415806" w:rsidRDefault="00415806" w:rsidP="008217AD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2025</w:t>
                              </w:r>
                            </w:p>
                            <w:p w14:paraId="1B5D6330" w14:textId="77777777" w:rsidR="00415806" w:rsidRPr="00DE4269" w:rsidRDefault="00415806" w:rsidP="008217AD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FE96F23" id="Grupo 8" o:spid="_x0000_s1026" style="position:absolute;margin-left:0;margin-top:-25.55pt;width:375.85pt;height:61pt;z-index:251663360;mso-position-horizontal:left;mso-position-horizontal-relative:margin" coordsize="47732,77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FhMbJAwAA5QoAAA4AAABkcnMvZTJvRG9jLnhtbMxW7W7bNhT9P2Dv&#10;QPB/I8uWLVmIUnTJEgTotmBtH4CiKImoRHIkZTl7+l2S8ldcNGmKFitQhxTJy3vPPedIl2+3fYc2&#10;TBsuRYHjixlGTFBZcdEU+NPH2zcZRsYSUZFOClbgR2bw26tff7kcVc7mspVdxTSCIMLkoypwa63K&#10;o8jQlvXEXEjFBCzWUvfEwlQ3UaXJCNH7LprPZqtolLpSWlJmDDy9CYv4yseva0btX3VtmEVdgSE3&#10;63+1/y3db3R1SfJGE9VyOqVBXpFFT7iAS/ehboglaND8LFTPqZZG1vaCyj6Sdc0p8zVANfHsSTV3&#10;Wg7K19LkY6P2MAG0T3B6dVj65+ZOqw/qQQMSo2oACz9ztWxr3bu/kCXaesge95CxrUUUHiZpupiv&#10;lxhRWEvTJJ1NmNIWgD87Rtvfv34w2l0bnSQzKqCHOSBgvg+BDy1RzANrckDgQSNeFXiOkSA9kPR6&#10;IJWWqGLIQp0SLR1NXAqw10GF7PY3CcXHvuVGvZf0s0FCXrdENOyd1nJsGakgydidhFL2R0Mc44KU&#10;4x+ygtvIYKUP9BK8F6skm6VneO9hI7nSxt4x2SM3KLAGCfjoZPPeWJfNYYtrrpC3vOvgOck7cfIA&#10;NronPnuXcEjdbsvthEYpq0eoQ8ugKnABGLRS/4vRCIoqsPlnIJph1N0LwGIdJ4mToJ8ky3QOE328&#10;Uh6vEEEhVIEtRmF4bYNsB6V508JNAX0h3wF+NfelOaBDVlPewJkjWofhoeEAY2j4Gt3pQcnQ5sa1&#10;eRKFA8Qrwrc49PJ0/Yimz3Z0sVql8RxuBa3MsyW00eO+01Icz1ZxCqg4LS2zJF17+pD8OS1l2TwN&#10;p5JF7IPu+XAqI8VpDv8nI4HRmYyeN1w4ZQfX1WDa/Yti9ER/HtQb8DxFLC95x+2j92+gpktKbB44&#10;dRRzk0ODVrsG3fekYQIlDrDdlnAA2MzpEwEaBaTfie90e+SmJ7eVHVdOAq7VbjzVBWR74rFfgCb4&#10;942kQ8+EDS8kzTooUQrTcmWA4TnrS1aBEO+rqZ1G078hQfdKWi7BMf1raRVn0EO4NVksMqBIWeAs&#10;jXcUMVYzS1uXYw25uuOOjCTfL/jCDrW4Ml/vMuvlxMIzPh3M41v9xScYfMQPIcPgKD/c1wHXIPOP&#10;Tmng3CgNSt+78s8x9GQBH0NO+vH6VPjZIltP+p3NV25tr99vxtvIjlc7PhvdlNedRhsCXLv1/6bo&#10;J9tebPz+NelZfHDa/7//HzzQvxX8t5SHePrucx9rx3O/6/B1evUfAA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Lz7tQneAAAABwEAAA8AAABkcnMvZG93bnJldi54bWxMj0FLw0AQhe+C/2EZwVu7WSVWYzal&#10;FPVUBFuh9DbNTpPQ7G7IbpP03zue9DaP93jvm3w52VYM1IfGOw1qnoAgV3rTuErD9+599gwiRHQG&#10;W+9Iw5UCLIvbmxwz40f3RcM2VoJLXMhQQx1jl0kZyposhrnvyLF38r3FyLKvpOlx5HLbyockeZIW&#10;G8cLNXa0rqk8by9Ww8eI4+pRvQ2b82l9PezSz/1Gkdb3d9PqFUSkKf6F4Ref0aFgpqO/OBNEq4Ef&#10;iRpmqVIg2F6kagHiyEfyArLI5X/+4g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EWExskDAADlCgAADgAAAAAAAAAAAAAAAAA8AgAAZHJzL2Uyb0RvYy54bWxQSwEC&#10;LQAKAAAAAAAAACEAYx6KoR4SAQAeEgEAFQAAAAAAAAAAAAAAAAAxBgAAZHJzL21lZGlhL2ltYWdl&#10;MS5qcGVnUEsBAi0AFAAGAAgAAAAhALz7tQneAAAABwEAAA8AAAAAAAAAAAAAAAAAgh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0E801244" w14:textId="77777777" w:rsidR="00415806" w:rsidRPr="003E06DE" w:rsidRDefault="00415806" w:rsidP="008217AD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3E06DE">
                        <w:rPr>
                          <w:rFonts w:ascii="Soberana Titular" w:hAnsi="Soberana Titular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62497406" w14:textId="77777777" w:rsidR="00415806" w:rsidRPr="003E06DE" w:rsidRDefault="00415806" w:rsidP="008217AD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3E06DE">
                        <w:rPr>
                          <w:rFonts w:ascii="Soberana Titular" w:hAnsi="Soberana Titular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6F4E24C" w14:textId="77777777" w:rsidR="00415806" w:rsidRPr="00275FC6" w:rsidRDefault="00415806" w:rsidP="008217AD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31 DE DICIEMBRE</w:t>
                      </w:r>
                    </w:p>
                  </w:txbxContent>
                </v:textbox>
              </v:shape>
              <v:group id="9 Grupo" o:spid="_x0000_s1028" style="position:absolute;left:36671;top:285;width:11061;height:5848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  <v:imagedata r:id="rId2" o:title="" croptop="4055f" cropbottom="57131f" cropleft="36353f" cropright="28433f"/>
                </v:shape>
                <v:shape id="Text Box 7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18DAC251" w14:textId="77777777" w:rsidR="00415806" w:rsidRDefault="00415806" w:rsidP="008217AD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2025</w:t>
                        </w:r>
                      </w:p>
                      <w:p w14:paraId="1B5D6330" w14:textId="77777777" w:rsidR="00415806" w:rsidRPr="00DE4269" w:rsidRDefault="00415806" w:rsidP="008217AD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634C" w14:textId="19145B5A" w:rsidR="00415806" w:rsidRDefault="00F06A2C" w:rsidP="008217AD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8D6E" wp14:editId="4A4FA118">
              <wp:simplePos x="0" y="0"/>
              <wp:positionH relativeFrom="column">
                <wp:posOffset>-561975</wp:posOffset>
              </wp:positionH>
              <wp:positionV relativeFrom="paragraph">
                <wp:posOffset>389890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2C9D0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25pt,30.7pt" to="546.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B27rR93gAAAAoBAAAPAAAAZHJzL2Rvd25yZXYueG1sTI9Nb8IwDIbvk/YfIk/aDVJg&#10;VG3XFO1D4zxg2q6h8dpujVM1AcK/x5y2o+1Hr5+3XEXbiyOOvnOkYDZNQCDVznTUKPjYvU0yED5o&#10;Mrp3hArO6GFV3d6UujDuRBs8bkMjOIR8oRW0IQyFlL5u0Wo/dQMS377daHXgcWykGfWJw20v50mS&#10;Sqs74g+tHvClxfp3e7AKPvMFLuOrie/nn93z2nraxPpLqfu7+PQIImAMfzBc9VkdKnbauwMZL3oF&#10;kyxbMqognT2AuAJJvkhB7Hkzz0FWpfxfoboAAAD//wMAUEsBAi0AFAAGAAgAAAAhALaDOJL+AAAA&#10;4QEAABMAAAAAAAAAAAAAAAAAAAAAAFtDb250ZW50X1R5cGVzXS54bWxQSwECLQAUAAYACAAAACEA&#10;OP0h/9YAAACUAQAACwAAAAAAAAAAAAAAAAAvAQAAX3JlbHMvLnJlbHNQSwECLQAUAAYACAAAACEA&#10;vIhdc9sBAAAlBAAADgAAAAAAAAAAAAAAAAAuAgAAZHJzL2Uyb0RvYy54bWxQSwECLQAUAAYACAAA&#10;ACEAdu60fd4AAAAKAQAADwAAAAAAAAAAAAAAAAA1BAAAZHJzL2Rvd25yZXYueG1sUEsFBgAAAAAE&#10;AAQA8wAAAEAFAAAAAA==&#10;" strokecolor="#823b0b [1605]" strokeweight="1.5pt">
              <v:stroke joinstyle="miter"/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12F0"/>
    <w:multiLevelType w:val="hybridMultilevel"/>
    <w:tmpl w:val="49107E7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87761"/>
    <w:multiLevelType w:val="hybridMultilevel"/>
    <w:tmpl w:val="4F4A1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2E52"/>
    <w:multiLevelType w:val="hybridMultilevel"/>
    <w:tmpl w:val="9E0A74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EF38FC"/>
    <w:multiLevelType w:val="hybridMultilevel"/>
    <w:tmpl w:val="99C0DA6A"/>
    <w:lvl w:ilvl="0" w:tplc="6F0C80B8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4" w:hanging="360"/>
      </w:pPr>
    </w:lvl>
    <w:lvl w:ilvl="2" w:tplc="080A001B" w:tentative="1">
      <w:start w:val="1"/>
      <w:numFmt w:val="lowerRoman"/>
      <w:lvlText w:val="%3."/>
      <w:lvlJc w:val="right"/>
      <w:pPr>
        <w:ind w:left="2884" w:hanging="180"/>
      </w:pPr>
    </w:lvl>
    <w:lvl w:ilvl="3" w:tplc="080A000F" w:tentative="1">
      <w:start w:val="1"/>
      <w:numFmt w:val="decimal"/>
      <w:lvlText w:val="%4."/>
      <w:lvlJc w:val="left"/>
      <w:pPr>
        <w:ind w:left="3604" w:hanging="360"/>
      </w:pPr>
    </w:lvl>
    <w:lvl w:ilvl="4" w:tplc="080A0019" w:tentative="1">
      <w:start w:val="1"/>
      <w:numFmt w:val="lowerLetter"/>
      <w:lvlText w:val="%5."/>
      <w:lvlJc w:val="left"/>
      <w:pPr>
        <w:ind w:left="4324" w:hanging="360"/>
      </w:pPr>
    </w:lvl>
    <w:lvl w:ilvl="5" w:tplc="080A001B" w:tentative="1">
      <w:start w:val="1"/>
      <w:numFmt w:val="lowerRoman"/>
      <w:lvlText w:val="%6."/>
      <w:lvlJc w:val="right"/>
      <w:pPr>
        <w:ind w:left="5044" w:hanging="180"/>
      </w:pPr>
    </w:lvl>
    <w:lvl w:ilvl="6" w:tplc="080A000F" w:tentative="1">
      <w:start w:val="1"/>
      <w:numFmt w:val="decimal"/>
      <w:lvlText w:val="%7."/>
      <w:lvlJc w:val="left"/>
      <w:pPr>
        <w:ind w:left="5764" w:hanging="360"/>
      </w:pPr>
    </w:lvl>
    <w:lvl w:ilvl="7" w:tplc="080A0019" w:tentative="1">
      <w:start w:val="1"/>
      <w:numFmt w:val="lowerLetter"/>
      <w:lvlText w:val="%8."/>
      <w:lvlJc w:val="left"/>
      <w:pPr>
        <w:ind w:left="6484" w:hanging="360"/>
      </w:pPr>
    </w:lvl>
    <w:lvl w:ilvl="8" w:tplc="080A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285122">
    <w:abstractNumId w:val="2"/>
  </w:num>
  <w:num w:numId="2" w16cid:durableId="139663501">
    <w:abstractNumId w:val="0"/>
  </w:num>
  <w:num w:numId="3" w16cid:durableId="659114615">
    <w:abstractNumId w:val="3"/>
  </w:num>
  <w:num w:numId="4" w16cid:durableId="51393659">
    <w:abstractNumId w:val="4"/>
  </w:num>
  <w:num w:numId="5" w16cid:durableId="172590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C6"/>
    <w:rsid w:val="00154ACA"/>
    <w:rsid w:val="00160824"/>
    <w:rsid w:val="00175080"/>
    <w:rsid w:val="00183779"/>
    <w:rsid w:val="001C34AB"/>
    <w:rsid w:val="00232CC8"/>
    <w:rsid w:val="00255251"/>
    <w:rsid w:val="002743B8"/>
    <w:rsid w:val="002A627A"/>
    <w:rsid w:val="003011A3"/>
    <w:rsid w:val="0032012C"/>
    <w:rsid w:val="00381EB9"/>
    <w:rsid w:val="003A529B"/>
    <w:rsid w:val="003B4C95"/>
    <w:rsid w:val="003D3785"/>
    <w:rsid w:val="003E06DE"/>
    <w:rsid w:val="00415806"/>
    <w:rsid w:val="00420674"/>
    <w:rsid w:val="00427118"/>
    <w:rsid w:val="004464B0"/>
    <w:rsid w:val="004B4973"/>
    <w:rsid w:val="004C45D1"/>
    <w:rsid w:val="005059A7"/>
    <w:rsid w:val="00525333"/>
    <w:rsid w:val="0057088D"/>
    <w:rsid w:val="005A07B7"/>
    <w:rsid w:val="005B013F"/>
    <w:rsid w:val="00614B50"/>
    <w:rsid w:val="006500C2"/>
    <w:rsid w:val="00657E35"/>
    <w:rsid w:val="006E7DA4"/>
    <w:rsid w:val="00791F8E"/>
    <w:rsid w:val="00792A1F"/>
    <w:rsid w:val="007B39E6"/>
    <w:rsid w:val="008217AD"/>
    <w:rsid w:val="008325CE"/>
    <w:rsid w:val="00843BEB"/>
    <w:rsid w:val="00937A57"/>
    <w:rsid w:val="0095275C"/>
    <w:rsid w:val="009721FA"/>
    <w:rsid w:val="009D3977"/>
    <w:rsid w:val="009E66A5"/>
    <w:rsid w:val="00A410C6"/>
    <w:rsid w:val="00A5202E"/>
    <w:rsid w:val="00A70EB1"/>
    <w:rsid w:val="00AC57F0"/>
    <w:rsid w:val="00B07A5F"/>
    <w:rsid w:val="00B808E4"/>
    <w:rsid w:val="00B85FD6"/>
    <w:rsid w:val="00BB2076"/>
    <w:rsid w:val="00BE0247"/>
    <w:rsid w:val="00C051D9"/>
    <w:rsid w:val="00C757C5"/>
    <w:rsid w:val="00C90C6C"/>
    <w:rsid w:val="00D8270D"/>
    <w:rsid w:val="00E45BA9"/>
    <w:rsid w:val="00E83E96"/>
    <w:rsid w:val="00E965E1"/>
    <w:rsid w:val="00EB2062"/>
    <w:rsid w:val="00EE0810"/>
    <w:rsid w:val="00EE3B08"/>
    <w:rsid w:val="00F06A2C"/>
    <w:rsid w:val="00F233D1"/>
    <w:rsid w:val="00F41A5C"/>
    <w:rsid w:val="00F507A4"/>
    <w:rsid w:val="00F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0379E6"/>
  <w15:chartTrackingRefBased/>
  <w15:docId w15:val="{BEAB815B-B0DA-4CBE-A203-0AFD7BE5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10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1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0C6"/>
  </w:style>
  <w:style w:type="paragraph" w:styleId="Piedepgina">
    <w:name w:val="footer"/>
    <w:basedOn w:val="Normal"/>
    <w:link w:val="PiedepginaCar"/>
    <w:uiPriority w:val="99"/>
    <w:unhideWhenUsed/>
    <w:rsid w:val="00A41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0C6"/>
  </w:style>
  <w:style w:type="paragraph" w:customStyle="1" w:styleId="Texto">
    <w:name w:val="Texto"/>
    <w:aliases w:val="independiente"/>
    <w:basedOn w:val="Normal"/>
    <w:link w:val="TextoCar"/>
    <w:qFormat/>
    <w:rsid w:val="005059A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059A7"/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059A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rsid w:val="0050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package" Target="embeddings/Microsoft_Excel_Worksheet.xlsx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file:///E:\PATRONATO%20LCC%202025\FORMATOS%20DCG%20%20SF%202025\cuenta%20publica%204%20trimestre%202025\7%20EFE.xlsx" TargetMode="External"/><Relationship Id="rId20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file:///E:\PATRONATO%20LCC%202025\FORMATOS%20DCG%20%20SF%202025\cuenta%20publica%204%20trimestre%202025\6%20EVHP.xlsx" TargetMode="External"/><Relationship Id="rId22" Type="http://schemas.openxmlformats.org/officeDocument/2006/relationships/package" Target="embeddings/Microsoft_Excel_Worksheet2.xls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1041-345E-44BB-A834-82E15CF0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14</Pages>
  <Words>2404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 Libertad Apizaco</cp:lastModifiedBy>
  <cp:revision>33</cp:revision>
  <cp:lastPrinted>2026-01-08T20:18:00Z</cp:lastPrinted>
  <dcterms:created xsi:type="dcterms:W3CDTF">2024-04-08T17:55:00Z</dcterms:created>
  <dcterms:modified xsi:type="dcterms:W3CDTF">2026-01-08T20:18:00Z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