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4257" w14:textId="77777777" w:rsidR="005269BE" w:rsidRDefault="0096563A" w:rsidP="00386C8E">
      <w:r>
        <w:rPr>
          <w:noProof/>
        </w:rPr>
        <w:object w:dxaOrig="1440" w:dyaOrig="1440" w14:anchorId="46A1A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12.35pt;margin-top:.2pt;width:460.3pt;height:679.2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  <w:r>
        <w:rPr>
          <w:noProof/>
        </w:rPr>
        <w:lastRenderedPageBreak/>
        <w:object w:dxaOrig="1440" w:dyaOrig="1440" w14:anchorId="438C81D2">
          <v:shape id="_x0000_s1078" type="#_x0000_t75" style="position:absolute;margin-left:-39.6pt;margin-top:18.3pt;width:568.6pt;height:438.1pt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377ACA30" w14:textId="77777777" w:rsidR="009425D6" w:rsidRDefault="009425D6" w:rsidP="009425D6">
      <w:pPr>
        <w:jc w:val="center"/>
      </w:pPr>
    </w:p>
    <w:p w14:paraId="7CAB7152" w14:textId="77777777" w:rsidR="009425D6" w:rsidRDefault="009425D6" w:rsidP="009425D6">
      <w:pPr>
        <w:jc w:val="center"/>
      </w:pPr>
    </w:p>
    <w:p w14:paraId="5827477B" w14:textId="77777777" w:rsidR="009425D6" w:rsidRDefault="009425D6" w:rsidP="009425D6">
      <w:pPr>
        <w:jc w:val="center"/>
      </w:pPr>
    </w:p>
    <w:p w14:paraId="75EE1AB6" w14:textId="77777777" w:rsidR="00372F40" w:rsidRDefault="000B54AD" w:rsidP="007769DF">
      <w:r>
        <w:br w:type="textWrapping" w:clear="all"/>
      </w:r>
    </w:p>
    <w:p w14:paraId="4A83C0F0" w14:textId="77777777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3B8D84BD" w14:textId="77777777" w:rsidR="00217C35" w:rsidRDefault="00217C35" w:rsidP="00927BA4">
      <w:pPr>
        <w:tabs>
          <w:tab w:val="left" w:pos="2430"/>
        </w:tabs>
      </w:pPr>
    </w:p>
    <w:p w14:paraId="3F2A206D" w14:textId="77777777" w:rsidR="00217C35" w:rsidRDefault="00217C35" w:rsidP="00927BA4">
      <w:pPr>
        <w:tabs>
          <w:tab w:val="left" w:pos="2430"/>
        </w:tabs>
      </w:pPr>
    </w:p>
    <w:p w14:paraId="4E2AC04D" w14:textId="77777777" w:rsidR="00217C35" w:rsidRDefault="00217C35" w:rsidP="00927BA4">
      <w:pPr>
        <w:tabs>
          <w:tab w:val="left" w:pos="2430"/>
        </w:tabs>
      </w:pPr>
    </w:p>
    <w:p w14:paraId="5920277B" w14:textId="77777777" w:rsidR="00217C35" w:rsidRDefault="00217C35" w:rsidP="00927BA4">
      <w:pPr>
        <w:tabs>
          <w:tab w:val="left" w:pos="2430"/>
        </w:tabs>
      </w:pPr>
    </w:p>
    <w:p w14:paraId="41978DE6" w14:textId="77777777" w:rsidR="00217C35" w:rsidRDefault="00217C35" w:rsidP="00927BA4">
      <w:pPr>
        <w:tabs>
          <w:tab w:val="left" w:pos="2430"/>
        </w:tabs>
      </w:pPr>
    </w:p>
    <w:p w14:paraId="6E2B7FD4" w14:textId="77777777" w:rsidR="00217C35" w:rsidRDefault="00217C35" w:rsidP="00927BA4">
      <w:pPr>
        <w:tabs>
          <w:tab w:val="left" w:pos="2430"/>
        </w:tabs>
      </w:pPr>
    </w:p>
    <w:p w14:paraId="15D3C89A" w14:textId="77777777" w:rsidR="00217C35" w:rsidRDefault="00217C35" w:rsidP="00927BA4">
      <w:pPr>
        <w:tabs>
          <w:tab w:val="left" w:pos="2430"/>
        </w:tabs>
      </w:pPr>
    </w:p>
    <w:p w14:paraId="78C374AA" w14:textId="77777777" w:rsidR="00217C35" w:rsidRDefault="00217C35" w:rsidP="00927BA4">
      <w:pPr>
        <w:tabs>
          <w:tab w:val="left" w:pos="2430"/>
        </w:tabs>
      </w:pPr>
    </w:p>
    <w:p w14:paraId="7D5F8ADA" w14:textId="77777777" w:rsidR="00217C35" w:rsidRDefault="00217C35" w:rsidP="00927BA4">
      <w:pPr>
        <w:tabs>
          <w:tab w:val="left" w:pos="2430"/>
        </w:tabs>
      </w:pPr>
    </w:p>
    <w:p w14:paraId="555EB904" w14:textId="77777777" w:rsidR="00217C35" w:rsidRDefault="00217C35" w:rsidP="00927BA4">
      <w:pPr>
        <w:tabs>
          <w:tab w:val="left" w:pos="2430"/>
        </w:tabs>
      </w:pPr>
    </w:p>
    <w:p w14:paraId="2DECB6FB" w14:textId="77777777" w:rsidR="00217C35" w:rsidRDefault="00217C35" w:rsidP="00927BA4">
      <w:pPr>
        <w:tabs>
          <w:tab w:val="left" w:pos="2430"/>
        </w:tabs>
      </w:pPr>
    </w:p>
    <w:p w14:paraId="6D347D91" w14:textId="77777777" w:rsidR="00217C35" w:rsidRDefault="00217C35" w:rsidP="00927BA4">
      <w:pPr>
        <w:tabs>
          <w:tab w:val="left" w:pos="2430"/>
        </w:tabs>
      </w:pPr>
    </w:p>
    <w:p w14:paraId="11C22155" w14:textId="77777777" w:rsidR="00217C35" w:rsidRDefault="00217C35" w:rsidP="00927BA4">
      <w:pPr>
        <w:tabs>
          <w:tab w:val="left" w:pos="2430"/>
        </w:tabs>
      </w:pPr>
    </w:p>
    <w:p w14:paraId="5F8584E1" w14:textId="77777777" w:rsidR="00217C35" w:rsidRDefault="00217C35" w:rsidP="00927BA4">
      <w:pPr>
        <w:tabs>
          <w:tab w:val="left" w:pos="2430"/>
        </w:tabs>
      </w:pPr>
    </w:p>
    <w:p w14:paraId="2047A520" w14:textId="77777777" w:rsidR="00217C35" w:rsidRDefault="00217C35" w:rsidP="00927BA4">
      <w:pPr>
        <w:tabs>
          <w:tab w:val="left" w:pos="2430"/>
        </w:tabs>
      </w:pPr>
    </w:p>
    <w:p w14:paraId="779679FD" w14:textId="77777777" w:rsidR="00217C35" w:rsidRDefault="00217C35" w:rsidP="00927BA4">
      <w:pPr>
        <w:tabs>
          <w:tab w:val="left" w:pos="2430"/>
        </w:tabs>
      </w:pPr>
    </w:p>
    <w:p w14:paraId="62D2D60B" w14:textId="77777777" w:rsidR="00217C35" w:rsidRDefault="00217C35" w:rsidP="00927BA4">
      <w:pPr>
        <w:tabs>
          <w:tab w:val="left" w:pos="2430"/>
        </w:tabs>
      </w:pPr>
    </w:p>
    <w:p w14:paraId="4D6A5D01" w14:textId="77777777" w:rsidR="00217C35" w:rsidRDefault="00217C35" w:rsidP="00927BA4">
      <w:pPr>
        <w:tabs>
          <w:tab w:val="left" w:pos="2430"/>
        </w:tabs>
      </w:pPr>
    </w:p>
    <w:p w14:paraId="047ED69E" w14:textId="77777777" w:rsidR="00217C35" w:rsidRDefault="00217C35" w:rsidP="00927BA4">
      <w:pPr>
        <w:tabs>
          <w:tab w:val="left" w:pos="2430"/>
        </w:tabs>
      </w:pPr>
    </w:p>
    <w:p w14:paraId="10FC2A6B" w14:textId="77777777" w:rsidR="00217C35" w:rsidRDefault="00217C35" w:rsidP="00927BA4">
      <w:pPr>
        <w:tabs>
          <w:tab w:val="left" w:pos="2430"/>
        </w:tabs>
      </w:pPr>
    </w:p>
    <w:p w14:paraId="34F3F522" w14:textId="77777777" w:rsidR="00217C35" w:rsidRDefault="00217C35" w:rsidP="00927BA4">
      <w:pPr>
        <w:tabs>
          <w:tab w:val="left" w:pos="2430"/>
        </w:tabs>
      </w:pPr>
    </w:p>
    <w:p w14:paraId="0E0FDDEA" w14:textId="77777777" w:rsidR="00217C35" w:rsidRDefault="005162EE" w:rsidP="00DD47AF">
      <w:pPr>
        <w:tabs>
          <w:tab w:val="left" w:pos="2430"/>
        </w:tabs>
        <w:jc w:val="center"/>
      </w:pPr>
      <w:r>
        <w:object w:dxaOrig="13032" w:dyaOrig="18348" w14:anchorId="005D2F95">
          <v:shape id="_x0000_i1027" type="#_x0000_t75" style="width:494.25pt;height:637.5pt" o:ole="">
            <v:imagedata r:id="rId12" o:title=""/>
          </v:shape>
          <o:OLEObject Type="Link" ProgID="Excel.Sheet.12" ShapeID="_x0000_i102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478FD844" w14:textId="77777777" w:rsidR="0096563A" w:rsidRDefault="0096563A" w:rsidP="00DD47AF">
      <w:pPr>
        <w:tabs>
          <w:tab w:val="left" w:pos="2430"/>
        </w:tabs>
        <w:jc w:val="center"/>
      </w:pPr>
    </w:p>
    <w:p w14:paraId="11C11534" w14:textId="2C07F006" w:rsidR="005C162E" w:rsidRDefault="0096563A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11F715E3">
          <v:shape id="_x0000_s1081" type="#_x0000_t75" style="position:absolute;left:0;text-align:left;margin-left:-38.4pt;margin-top:18.6pt;width:561.15pt;height:349.75pt;z-index:251661312;mso-position-horizontal-relative:text;mso-position-vertical-relative:text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37573266" w14:textId="77777777" w:rsidR="005C162E" w:rsidRDefault="005C162E" w:rsidP="00DD47AF">
      <w:pPr>
        <w:tabs>
          <w:tab w:val="left" w:pos="2430"/>
        </w:tabs>
        <w:jc w:val="center"/>
      </w:pPr>
    </w:p>
    <w:p w14:paraId="273549F9" w14:textId="77777777" w:rsidR="005C162E" w:rsidRDefault="005C162E" w:rsidP="00DD47AF">
      <w:pPr>
        <w:tabs>
          <w:tab w:val="left" w:pos="2430"/>
        </w:tabs>
        <w:jc w:val="center"/>
      </w:pPr>
    </w:p>
    <w:p w14:paraId="4263A3E8" w14:textId="77777777" w:rsidR="005C162E" w:rsidRDefault="005C162E" w:rsidP="00DD47AF">
      <w:pPr>
        <w:tabs>
          <w:tab w:val="left" w:pos="2430"/>
        </w:tabs>
        <w:jc w:val="center"/>
      </w:pPr>
    </w:p>
    <w:p w14:paraId="0393DBF1" w14:textId="77777777" w:rsidR="00217C35" w:rsidRDefault="00217C35" w:rsidP="00927BA4">
      <w:pPr>
        <w:tabs>
          <w:tab w:val="left" w:pos="2430"/>
        </w:tabs>
      </w:pPr>
    </w:p>
    <w:p w14:paraId="78EA91D2" w14:textId="77777777" w:rsidR="00217C35" w:rsidRDefault="00217C35" w:rsidP="00927BA4">
      <w:pPr>
        <w:tabs>
          <w:tab w:val="left" w:pos="2430"/>
        </w:tabs>
      </w:pPr>
    </w:p>
    <w:p w14:paraId="59E90E6A" w14:textId="77777777" w:rsidR="00217C35" w:rsidRDefault="00217C35" w:rsidP="00927BA4">
      <w:pPr>
        <w:tabs>
          <w:tab w:val="left" w:pos="2430"/>
        </w:tabs>
      </w:pPr>
    </w:p>
    <w:p w14:paraId="5CDACC5A" w14:textId="77777777" w:rsidR="00217C35" w:rsidRDefault="00217C35" w:rsidP="00927BA4">
      <w:pPr>
        <w:tabs>
          <w:tab w:val="left" w:pos="2430"/>
        </w:tabs>
      </w:pPr>
    </w:p>
    <w:p w14:paraId="50DE7C59" w14:textId="77777777" w:rsidR="00217C35" w:rsidRDefault="00217C35" w:rsidP="00927BA4">
      <w:pPr>
        <w:tabs>
          <w:tab w:val="left" w:pos="2430"/>
        </w:tabs>
      </w:pPr>
    </w:p>
    <w:p w14:paraId="02555281" w14:textId="77777777" w:rsidR="00217C35" w:rsidRDefault="00217C35" w:rsidP="00927BA4">
      <w:pPr>
        <w:tabs>
          <w:tab w:val="left" w:pos="2430"/>
        </w:tabs>
      </w:pPr>
    </w:p>
    <w:p w14:paraId="1E4ACF1F" w14:textId="77777777" w:rsidR="00217C35" w:rsidRDefault="00217C35" w:rsidP="00927BA4">
      <w:pPr>
        <w:tabs>
          <w:tab w:val="left" w:pos="2430"/>
        </w:tabs>
      </w:pPr>
    </w:p>
    <w:p w14:paraId="36F88AD7" w14:textId="77777777" w:rsidR="00217C35" w:rsidRDefault="00217C35" w:rsidP="00927BA4">
      <w:pPr>
        <w:tabs>
          <w:tab w:val="left" w:pos="2430"/>
        </w:tabs>
      </w:pPr>
    </w:p>
    <w:p w14:paraId="77F33BE2" w14:textId="77777777" w:rsidR="00217C35" w:rsidRDefault="00217C35" w:rsidP="00927BA4">
      <w:pPr>
        <w:tabs>
          <w:tab w:val="left" w:pos="2430"/>
        </w:tabs>
      </w:pPr>
    </w:p>
    <w:p w14:paraId="494D4EE1" w14:textId="77777777" w:rsidR="00217C35" w:rsidRDefault="00217C35" w:rsidP="00927BA4">
      <w:pPr>
        <w:tabs>
          <w:tab w:val="left" w:pos="2430"/>
        </w:tabs>
      </w:pPr>
    </w:p>
    <w:p w14:paraId="35D7D84B" w14:textId="77777777" w:rsidR="00217C35" w:rsidRDefault="00217C35" w:rsidP="00927BA4">
      <w:pPr>
        <w:tabs>
          <w:tab w:val="left" w:pos="2430"/>
        </w:tabs>
      </w:pPr>
    </w:p>
    <w:p w14:paraId="349184D2" w14:textId="77777777" w:rsidR="00217C35" w:rsidRDefault="00217C35" w:rsidP="00927BA4">
      <w:pPr>
        <w:tabs>
          <w:tab w:val="left" w:pos="2430"/>
        </w:tabs>
      </w:pPr>
    </w:p>
    <w:p w14:paraId="4DA14262" w14:textId="77777777" w:rsidR="00217C35" w:rsidRDefault="00217C35" w:rsidP="00927BA4">
      <w:pPr>
        <w:tabs>
          <w:tab w:val="left" w:pos="2430"/>
        </w:tabs>
      </w:pPr>
    </w:p>
    <w:p w14:paraId="3E7C7820" w14:textId="77777777" w:rsidR="00217C35" w:rsidRDefault="00217C35" w:rsidP="00927BA4">
      <w:pPr>
        <w:tabs>
          <w:tab w:val="left" w:pos="2430"/>
        </w:tabs>
      </w:pPr>
    </w:p>
    <w:p w14:paraId="48194B40" w14:textId="77777777" w:rsidR="00217C35" w:rsidRDefault="00217C35" w:rsidP="00927BA4">
      <w:pPr>
        <w:tabs>
          <w:tab w:val="left" w:pos="2430"/>
        </w:tabs>
      </w:pPr>
    </w:p>
    <w:p w14:paraId="0D68B81C" w14:textId="77777777" w:rsidR="00217C35" w:rsidRDefault="00217C35" w:rsidP="00927BA4">
      <w:pPr>
        <w:tabs>
          <w:tab w:val="left" w:pos="2430"/>
        </w:tabs>
      </w:pPr>
    </w:p>
    <w:p w14:paraId="69959275" w14:textId="77777777" w:rsidR="0096563A" w:rsidRDefault="0096563A" w:rsidP="00927BA4">
      <w:pPr>
        <w:tabs>
          <w:tab w:val="left" w:pos="2430"/>
        </w:tabs>
      </w:pPr>
    </w:p>
    <w:p w14:paraId="3C5E95CF" w14:textId="77777777" w:rsidR="0096563A" w:rsidRDefault="0096563A" w:rsidP="00927BA4">
      <w:pPr>
        <w:tabs>
          <w:tab w:val="left" w:pos="2430"/>
        </w:tabs>
      </w:pPr>
    </w:p>
    <w:p w14:paraId="61CC97C5" w14:textId="77777777" w:rsidR="0096563A" w:rsidRDefault="0096563A" w:rsidP="00927BA4">
      <w:pPr>
        <w:tabs>
          <w:tab w:val="left" w:pos="2430"/>
        </w:tabs>
      </w:pPr>
    </w:p>
    <w:p w14:paraId="43C961A8" w14:textId="77777777" w:rsidR="0096563A" w:rsidRDefault="0096563A" w:rsidP="00927BA4">
      <w:pPr>
        <w:tabs>
          <w:tab w:val="left" w:pos="2430"/>
        </w:tabs>
      </w:pPr>
    </w:p>
    <w:p w14:paraId="62E45067" w14:textId="77777777" w:rsidR="0096563A" w:rsidRDefault="0096563A" w:rsidP="00927BA4">
      <w:pPr>
        <w:tabs>
          <w:tab w:val="left" w:pos="2430"/>
        </w:tabs>
      </w:pPr>
    </w:p>
    <w:p w14:paraId="0E96C759" w14:textId="77777777" w:rsidR="0096563A" w:rsidRDefault="0096563A" w:rsidP="00927BA4">
      <w:pPr>
        <w:tabs>
          <w:tab w:val="left" w:pos="2430"/>
        </w:tabs>
      </w:pPr>
    </w:p>
    <w:p w14:paraId="0D55F11E" w14:textId="77777777" w:rsidR="0096563A" w:rsidRDefault="0096563A" w:rsidP="00927BA4">
      <w:pPr>
        <w:tabs>
          <w:tab w:val="left" w:pos="2430"/>
        </w:tabs>
      </w:pPr>
    </w:p>
    <w:p w14:paraId="129F0C3D" w14:textId="77777777" w:rsidR="00217C35" w:rsidRDefault="0096563A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F0F6621">
          <v:shape id="_x0000_s1082" type="#_x0000_t75" style="position:absolute;margin-left:-45.1pt;margin-top:13.35pt;width:561.75pt;height:465.75pt;z-index:251663360;mso-position-horizontal-relative:text;mso-position-vertical-relative:text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7AA529BE" w14:textId="77777777" w:rsidR="00217C35" w:rsidRDefault="00217C35" w:rsidP="00927BA4">
      <w:pPr>
        <w:tabs>
          <w:tab w:val="left" w:pos="2430"/>
        </w:tabs>
      </w:pPr>
    </w:p>
    <w:p w14:paraId="2D3F56F6" w14:textId="77777777" w:rsidR="00217C35" w:rsidRDefault="00217C35" w:rsidP="00066325">
      <w:pPr>
        <w:tabs>
          <w:tab w:val="left" w:pos="2430"/>
        </w:tabs>
        <w:jc w:val="center"/>
      </w:pPr>
    </w:p>
    <w:p w14:paraId="71F7D56F" w14:textId="77777777" w:rsidR="00217C35" w:rsidRDefault="00217C35" w:rsidP="00927BA4">
      <w:pPr>
        <w:tabs>
          <w:tab w:val="left" w:pos="2430"/>
        </w:tabs>
      </w:pPr>
    </w:p>
    <w:p w14:paraId="4BC3FAC2" w14:textId="77777777" w:rsidR="00217C35" w:rsidRDefault="00217C35" w:rsidP="00927BA4">
      <w:pPr>
        <w:tabs>
          <w:tab w:val="left" w:pos="2430"/>
        </w:tabs>
      </w:pPr>
    </w:p>
    <w:p w14:paraId="3877D2FF" w14:textId="77777777" w:rsidR="00217C35" w:rsidRDefault="00217C35" w:rsidP="00927BA4">
      <w:pPr>
        <w:tabs>
          <w:tab w:val="left" w:pos="2430"/>
        </w:tabs>
      </w:pPr>
    </w:p>
    <w:p w14:paraId="67E65767" w14:textId="77777777" w:rsidR="00217C35" w:rsidRDefault="00217C35" w:rsidP="00927BA4">
      <w:pPr>
        <w:tabs>
          <w:tab w:val="left" w:pos="2430"/>
        </w:tabs>
      </w:pPr>
    </w:p>
    <w:p w14:paraId="0AB3F14C" w14:textId="77777777" w:rsidR="00217C35" w:rsidRDefault="00217C35" w:rsidP="00927BA4">
      <w:pPr>
        <w:tabs>
          <w:tab w:val="left" w:pos="2430"/>
        </w:tabs>
      </w:pPr>
    </w:p>
    <w:p w14:paraId="343CB326" w14:textId="77777777" w:rsidR="00217C35" w:rsidRDefault="00217C35" w:rsidP="00927BA4">
      <w:pPr>
        <w:tabs>
          <w:tab w:val="left" w:pos="2430"/>
        </w:tabs>
      </w:pPr>
    </w:p>
    <w:p w14:paraId="17B177AC" w14:textId="77777777" w:rsidR="00217C35" w:rsidRDefault="00217C35" w:rsidP="00927BA4">
      <w:pPr>
        <w:tabs>
          <w:tab w:val="left" w:pos="2430"/>
        </w:tabs>
      </w:pPr>
    </w:p>
    <w:p w14:paraId="0E48C42D" w14:textId="77777777" w:rsidR="00217C35" w:rsidRDefault="00217C35" w:rsidP="00927BA4">
      <w:pPr>
        <w:tabs>
          <w:tab w:val="left" w:pos="2430"/>
        </w:tabs>
      </w:pPr>
    </w:p>
    <w:p w14:paraId="189A98CA" w14:textId="77777777" w:rsidR="00217C35" w:rsidRDefault="00217C35" w:rsidP="00927BA4">
      <w:pPr>
        <w:tabs>
          <w:tab w:val="left" w:pos="2430"/>
        </w:tabs>
      </w:pPr>
    </w:p>
    <w:p w14:paraId="7DE437D3" w14:textId="77777777" w:rsidR="00217C35" w:rsidRDefault="00217C35" w:rsidP="00927BA4">
      <w:pPr>
        <w:tabs>
          <w:tab w:val="left" w:pos="2430"/>
        </w:tabs>
      </w:pPr>
    </w:p>
    <w:p w14:paraId="373E8D91" w14:textId="77777777" w:rsidR="00217C35" w:rsidRDefault="00217C35" w:rsidP="00927BA4">
      <w:pPr>
        <w:tabs>
          <w:tab w:val="left" w:pos="2430"/>
        </w:tabs>
      </w:pPr>
    </w:p>
    <w:p w14:paraId="75C9CD83" w14:textId="77777777" w:rsidR="00217C35" w:rsidRDefault="00217C35" w:rsidP="00927BA4">
      <w:pPr>
        <w:tabs>
          <w:tab w:val="left" w:pos="2430"/>
        </w:tabs>
      </w:pPr>
    </w:p>
    <w:p w14:paraId="59DE12A0" w14:textId="77777777" w:rsidR="00217C35" w:rsidRDefault="00217C35" w:rsidP="00927BA4">
      <w:pPr>
        <w:tabs>
          <w:tab w:val="left" w:pos="2430"/>
        </w:tabs>
      </w:pPr>
    </w:p>
    <w:p w14:paraId="377D5DAA" w14:textId="77777777" w:rsidR="00217C35" w:rsidRDefault="00217C35" w:rsidP="00927BA4">
      <w:pPr>
        <w:tabs>
          <w:tab w:val="left" w:pos="2430"/>
        </w:tabs>
      </w:pPr>
    </w:p>
    <w:p w14:paraId="5F7F1EEB" w14:textId="77777777" w:rsidR="00217C35" w:rsidRDefault="00217C35" w:rsidP="00927BA4">
      <w:pPr>
        <w:tabs>
          <w:tab w:val="left" w:pos="2430"/>
        </w:tabs>
      </w:pPr>
    </w:p>
    <w:p w14:paraId="2AD2073F" w14:textId="77777777" w:rsidR="00217C35" w:rsidRDefault="00217C35" w:rsidP="00927BA4">
      <w:pPr>
        <w:tabs>
          <w:tab w:val="left" w:pos="2430"/>
        </w:tabs>
      </w:pPr>
    </w:p>
    <w:p w14:paraId="566CC89D" w14:textId="77777777" w:rsidR="00217C35" w:rsidRDefault="00217C35" w:rsidP="00927BA4">
      <w:pPr>
        <w:tabs>
          <w:tab w:val="left" w:pos="2430"/>
        </w:tabs>
      </w:pPr>
    </w:p>
    <w:p w14:paraId="265908E0" w14:textId="77777777" w:rsidR="00217C35" w:rsidRDefault="00217C35" w:rsidP="00927BA4">
      <w:pPr>
        <w:tabs>
          <w:tab w:val="left" w:pos="2430"/>
        </w:tabs>
      </w:pPr>
    </w:p>
    <w:p w14:paraId="40B64B0C" w14:textId="77777777" w:rsidR="00217C35" w:rsidRDefault="00217C35" w:rsidP="00927BA4">
      <w:pPr>
        <w:tabs>
          <w:tab w:val="left" w:pos="2430"/>
        </w:tabs>
      </w:pPr>
    </w:p>
    <w:p w14:paraId="2C69E4C0" w14:textId="77777777" w:rsidR="00217C35" w:rsidRDefault="00217C35" w:rsidP="00927BA4">
      <w:pPr>
        <w:tabs>
          <w:tab w:val="left" w:pos="2430"/>
        </w:tabs>
      </w:pPr>
    </w:p>
    <w:p w14:paraId="757967F9" w14:textId="77777777" w:rsidR="00217C35" w:rsidRDefault="00217C35" w:rsidP="00927BA4">
      <w:pPr>
        <w:tabs>
          <w:tab w:val="left" w:pos="2430"/>
        </w:tabs>
      </w:pPr>
    </w:p>
    <w:p w14:paraId="4D96AD93" w14:textId="77777777" w:rsidR="00217C35" w:rsidRDefault="00217C35" w:rsidP="00927BA4">
      <w:pPr>
        <w:tabs>
          <w:tab w:val="left" w:pos="2430"/>
        </w:tabs>
      </w:pPr>
    </w:p>
    <w:p w14:paraId="288DAC75" w14:textId="77777777" w:rsidR="00217C35" w:rsidRDefault="00217C35" w:rsidP="00927BA4">
      <w:pPr>
        <w:tabs>
          <w:tab w:val="left" w:pos="2430"/>
        </w:tabs>
      </w:pPr>
    </w:p>
    <w:p w14:paraId="5E1DC5FD" w14:textId="77777777" w:rsidR="00217C35" w:rsidRDefault="00217C35" w:rsidP="00927BA4">
      <w:pPr>
        <w:tabs>
          <w:tab w:val="left" w:pos="2430"/>
        </w:tabs>
      </w:pPr>
    </w:p>
    <w:p w14:paraId="374171AC" w14:textId="77777777" w:rsidR="00217C35" w:rsidRDefault="0096563A" w:rsidP="00927BA4">
      <w:pPr>
        <w:tabs>
          <w:tab w:val="left" w:pos="2430"/>
        </w:tabs>
      </w:pPr>
      <w:r>
        <w:rPr>
          <w:noProof/>
        </w:rPr>
        <w:object w:dxaOrig="1440" w:dyaOrig="1440" w14:anchorId="1CCDDED5">
          <v:shape id="_x0000_s1083" type="#_x0000_t75" style="position:absolute;margin-left:-36.95pt;margin-top:26.1pt;width:541.7pt;height:418.35pt;z-index:251665408;mso-position-horizontal-relative:text;mso-position-vertical-relative:text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64B2A980" w14:textId="77777777" w:rsidR="00217C35" w:rsidRDefault="00217C35" w:rsidP="00927BA4">
      <w:pPr>
        <w:tabs>
          <w:tab w:val="left" w:pos="2430"/>
        </w:tabs>
      </w:pPr>
    </w:p>
    <w:p w14:paraId="351D816C" w14:textId="77777777" w:rsidR="00217C35" w:rsidRDefault="00217C35" w:rsidP="00927BA4">
      <w:pPr>
        <w:tabs>
          <w:tab w:val="left" w:pos="2430"/>
        </w:tabs>
      </w:pPr>
    </w:p>
    <w:p w14:paraId="47FAD19E" w14:textId="77777777" w:rsidR="00593097" w:rsidRDefault="00593097" w:rsidP="00593097">
      <w:pPr>
        <w:tabs>
          <w:tab w:val="left" w:pos="2430"/>
        </w:tabs>
        <w:jc w:val="center"/>
      </w:pPr>
    </w:p>
    <w:p w14:paraId="7C487BE0" w14:textId="77777777" w:rsidR="00217C35" w:rsidRDefault="00217C35" w:rsidP="00927BA4">
      <w:pPr>
        <w:tabs>
          <w:tab w:val="left" w:pos="2430"/>
        </w:tabs>
      </w:pPr>
    </w:p>
    <w:p w14:paraId="03C54CA5" w14:textId="77777777" w:rsidR="00217C35" w:rsidRDefault="00217C35" w:rsidP="00927BA4">
      <w:pPr>
        <w:tabs>
          <w:tab w:val="left" w:pos="2430"/>
        </w:tabs>
      </w:pPr>
    </w:p>
    <w:p w14:paraId="431A0A9E" w14:textId="77777777" w:rsidR="00217C35" w:rsidRDefault="00217C35" w:rsidP="00927BA4">
      <w:pPr>
        <w:tabs>
          <w:tab w:val="left" w:pos="2430"/>
        </w:tabs>
      </w:pPr>
    </w:p>
    <w:p w14:paraId="59161D79" w14:textId="77777777" w:rsidR="00217C35" w:rsidRDefault="00217C35" w:rsidP="00927BA4">
      <w:pPr>
        <w:tabs>
          <w:tab w:val="left" w:pos="2430"/>
        </w:tabs>
      </w:pPr>
    </w:p>
    <w:p w14:paraId="40758F23" w14:textId="77777777" w:rsidR="00217C35" w:rsidRDefault="00217C35" w:rsidP="00927BA4">
      <w:pPr>
        <w:tabs>
          <w:tab w:val="left" w:pos="2430"/>
        </w:tabs>
      </w:pPr>
    </w:p>
    <w:p w14:paraId="790105EE" w14:textId="77777777" w:rsidR="00217C35" w:rsidRDefault="00217C35" w:rsidP="00927BA4">
      <w:pPr>
        <w:tabs>
          <w:tab w:val="left" w:pos="2430"/>
        </w:tabs>
      </w:pPr>
    </w:p>
    <w:p w14:paraId="374D81F5" w14:textId="77777777" w:rsidR="00217C35" w:rsidRDefault="00217C35" w:rsidP="00927BA4">
      <w:pPr>
        <w:tabs>
          <w:tab w:val="left" w:pos="2430"/>
        </w:tabs>
      </w:pPr>
    </w:p>
    <w:p w14:paraId="337F6FA4" w14:textId="77777777" w:rsidR="00217C35" w:rsidRDefault="00217C35" w:rsidP="00927BA4">
      <w:pPr>
        <w:tabs>
          <w:tab w:val="left" w:pos="2430"/>
        </w:tabs>
      </w:pPr>
    </w:p>
    <w:p w14:paraId="3AEAC60A" w14:textId="77777777" w:rsidR="00217C35" w:rsidRDefault="00217C35" w:rsidP="00927BA4">
      <w:pPr>
        <w:tabs>
          <w:tab w:val="left" w:pos="2430"/>
        </w:tabs>
      </w:pPr>
    </w:p>
    <w:p w14:paraId="5BBC30D8" w14:textId="77777777" w:rsidR="00217C35" w:rsidRDefault="00217C35" w:rsidP="00927BA4">
      <w:pPr>
        <w:tabs>
          <w:tab w:val="left" w:pos="2430"/>
        </w:tabs>
      </w:pPr>
    </w:p>
    <w:p w14:paraId="5DAAA5AF" w14:textId="77777777" w:rsidR="00217C35" w:rsidRDefault="00217C35" w:rsidP="00927BA4">
      <w:pPr>
        <w:tabs>
          <w:tab w:val="left" w:pos="2430"/>
        </w:tabs>
      </w:pPr>
    </w:p>
    <w:p w14:paraId="76A314E5" w14:textId="77777777" w:rsidR="00217C35" w:rsidRDefault="00217C35" w:rsidP="00927BA4">
      <w:pPr>
        <w:tabs>
          <w:tab w:val="left" w:pos="2430"/>
        </w:tabs>
      </w:pPr>
    </w:p>
    <w:p w14:paraId="69658BBA" w14:textId="77777777" w:rsidR="00217C35" w:rsidRDefault="00217C35" w:rsidP="00927BA4">
      <w:pPr>
        <w:tabs>
          <w:tab w:val="left" w:pos="2430"/>
        </w:tabs>
      </w:pPr>
    </w:p>
    <w:p w14:paraId="77AE4631" w14:textId="77777777" w:rsidR="00217C35" w:rsidRDefault="00217C35" w:rsidP="00927BA4">
      <w:pPr>
        <w:tabs>
          <w:tab w:val="left" w:pos="2430"/>
        </w:tabs>
      </w:pPr>
    </w:p>
    <w:p w14:paraId="73C7CE05" w14:textId="77777777" w:rsidR="00217C35" w:rsidRDefault="00217C35" w:rsidP="00927BA4">
      <w:pPr>
        <w:tabs>
          <w:tab w:val="left" w:pos="2430"/>
        </w:tabs>
      </w:pPr>
    </w:p>
    <w:p w14:paraId="53377859" w14:textId="77777777" w:rsidR="00217C35" w:rsidRDefault="00217C35" w:rsidP="00927BA4">
      <w:pPr>
        <w:tabs>
          <w:tab w:val="left" w:pos="2430"/>
        </w:tabs>
      </w:pPr>
    </w:p>
    <w:p w14:paraId="1210C2C8" w14:textId="77777777" w:rsidR="00217C35" w:rsidRDefault="00217C35" w:rsidP="00927BA4">
      <w:pPr>
        <w:tabs>
          <w:tab w:val="left" w:pos="2430"/>
        </w:tabs>
      </w:pPr>
    </w:p>
    <w:p w14:paraId="280D1AF8" w14:textId="77777777" w:rsidR="00217C35" w:rsidRDefault="00217C35" w:rsidP="00927BA4">
      <w:pPr>
        <w:tabs>
          <w:tab w:val="left" w:pos="2430"/>
        </w:tabs>
      </w:pPr>
    </w:p>
    <w:p w14:paraId="19D06B4C" w14:textId="77777777" w:rsidR="00217C35" w:rsidRDefault="00217C35" w:rsidP="00927BA4">
      <w:pPr>
        <w:tabs>
          <w:tab w:val="left" w:pos="2430"/>
        </w:tabs>
      </w:pPr>
    </w:p>
    <w:p w14:paraId="6BB0F5DC" w14:textId="77777777" w:rsidR="00217C35" w:rsidRDefault="00217C35" w:rsidP="00927BA4">
      <w:pPr>
        <w:tabs>
          <w:tab w:val="left" w:pos="2430"/>
        </w:tabs>
      </w:pPr>
    </w:p>
    <w:p w14:paraId="7ED4DC0C" w14:textId="77777777" w:rsidR="00217C35" w:rsidRDefault="00217C35" w:rsidP="00927BA4">
      <w:pPr>
        <w:tabs>
          <w:tab w:val="left" w:pos="2430"/>
        </w:tabs>
      </w:pPr>
    </w:p>
    <w:p w14:paraId="470AC48D" w14:textId="77777777" w:rsidR="00217C35" w:rsidRDefault="00217C35" w:rsidP="00927BA4">
      <w:pPr>
        <w:tabs>
          <w:tab w:val="left" w:pos="2430"/>
        </w:tabs>
      </w:pPr>
    </w:p>
    <w:p w14:paraId="0323295F" w14:textId="77777777" w:rsidR="00217C35" w:rsidRDefault="00217C35" w:rsidP="00927BA4">
      <w:pPr>
        <w:tabs>
          <w:tab w:val="left" w:pos="2430"/>
        </w:tabs>
      </w:pPr>
    </w:p>
    <w:p w14:paraId="76F6D44F" w14:textId="77777777" w:rsidR="00217C35" w:rsidRDefault="0096563A" w:rsidP="006D21D0">
      <w:pPr>
        <w:tabs>
          <w:tab w:val="left" w:pos="2430"/>
        </w:tabs>
        <w:jc w:val="center"/>
      </w:pPr>
      <w:r>
        <w:rPr>
          <w:noProof/>
        </w:rPr>
        <w:object w:dxaOrig="1440" w:dyaOrig="1440" w14:anchorId="20EA4B13">
          <v:shape id="_x0000_s1085" type="#_x0000_t75" style="position:absolute;left:0;text-align:left;margin-left:-12.3pt;margin-top:17pt;width:518.05pt;height:532.45pt;z-index:251667456;mso-position-horizontal-relative:text;mso-position-vertical-relative:text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763BE0BF" w14:textId="77777777" w:rsidR="006D21D0" w:rsidRDefault="006D21D0" w:rsidP="006D21D0">
      <w:pPr>
        <w:tabs>
          <w:tab w:val="left" w:pos="2430"/>
        </w:tabs>
        <w:jc w:val="center"/>
      </w:pPr>
    </w:p>
    <w:p w14:paraId="7229EE81" w14:textId="77777777" w:rsidR="006D21D0" w:rsidRDefault="006D21D0" w:rsidP="006D21D0">
      <w:pPr>
        <w:tabs>
          <w:tab w:val="left" w:pos="2430"/>
        </w:tabs>
        <w:jc w:val="center"/>
      </w:pPr>
    </w:p>
    <w:p w14:paraId="4DAFB317" w14:textId="77777777" w:rsidR="006D21D0" w:rsidRDefault="006D21D0" w:rsidP="006D21D0">
      <w:pPr>
        <w:tabs>
          <w:tab w:val="left" w:pos="2430"/>
        </w:tabs>
        <w:jc w:val="center"/>
      </w:pPr>
    </w:p>
    <w:p w14:paraId="6876464E" w14:textId="77777777" w:rsidR="00217C35" w:rsidRDefault="00217C35" w:rsidP="00927BA4">
      <w:pPr>
        <w:tabs>
          <w:tab w:val="left" w:pos="2430"/>
        </w:tabs>
      </w:pPr>
    </w:p>
    <w:p w14:paraId="1C740D15" w14:textId="77777777" w:rsidR="00217C35" w:rsidRDefault="00217C35" w:rsidP="00927BA4">
      <w:pPr>
        <w:tabs>
          <w:tab w:val="left" w:pos="2430"/>
        </w:tabs>
      </w:pPr>
    </w:p>
    <w:p w14:paraId="2B26A3F0" w14:textId="77777777" w:rsidR="00217C35" w:rsidRDefault="00217C35" w:rsidP="00927BA4">
      <w:pPr>
        <w:tabs>
          <w:tab w:val="left" w:pos="2430"/>
        </w:tabs>
      </w:pPr>
    </w:p>
    <w:p w14:paraId="046C08B4" w14:textId="77777777" w:rsidR="00217C35" w:rsidRDefault="00217C35" w:rsidP="00927BA4">
      <w:pPr>
        <w:tabs>
          <w:tab w:val="left" w:pos="2430"/>
        </w:tabs>
      </w:pPr>
    </w:p>
    <w:p w14:paraId="3F96A50D" w14:textId="77777777" w:rsidR="00217C35" w:rsidRDefault="00217C35" w:rsidP="00927BA4">
      <w:pPr>
        <w:tabs>
          <w:tab w:val="left" w:pos="2430"/>
        </w:tabs>
      </w:pPr>
    </w:p>
    <w:p w14:paraId="1146BE64" w14:textId="77777777" w:rsidR="00217C35" w:rsidRDefault="00217C35" w:rsidP="00927BA4">
      <w:pPr>
        <w:tabs>
          <w:tab w:val="left" w:pos="2430"/>
        </w:tabs>
      </w:pPr>
    </w:p>
    <w:p w14:paraId="6202AD8F" w14:textId="77777777" w:rsidR="00217C35" w:rsidRDefault="00217C35" w:rsidP="00927BA4">
      <w:pPr>
        <w:tabs>
          <w:tab w:val="left" w:pos="2430"/>
        </w:tabs>
      </w:pPr>
    </w:p>
    <w:p w14:paraId="1BC93FBC" w14:textId="77777777" w:rsidR="00217C35" w:rsidRDefault="00217C35" w:rsidP="00927BA4">
      <w:pPr>
        <w:tabs>
          <w:tab w:val="left" w:pos="2430"/>
        </w:tabs>
      </w:pPr>
    </w:p>
    <w:p w14:paraId="129EE1A5" w14:textId="77777777" w:rsidR="00217C35" w:rsidRDefault="00217C35" w:rsidP="00927BA4">
      <w:pPr>
        <w:tabs>
          <w:tab w:val="left" w:pos="2430"/>
        </w:tabs>
      </w:pPr>
    </w:p>
    <w:p w14:paraId="74434251" w14:textId="77777777" w:rsidR="00667D50" w:rsidRDefault="00667D50" w:rsidP="00927BA4">
      <w:pPr>
        <w:tabs>
          <w:tab w:val="left" w:pos="2430"/>
        </w:tabs>
      </w:pPr>
    </w:p>
    <w:p w14:paraId="5354134A" w14:textId="77777777" w:rsidR="00667D50" w:rsidRPr="00667D50" w:rsidRDefault="00667D50" w:rsidP="00667D50"/>
    <w:p w14:paraId="5B74CD15" w14:textId="77777777" w:rsidR="00667D50" w:rsidRPr="00667D50" w:rsidRDefault="00667D50" w:rsidP="00667D50"/>
    <w:p w14:paraId="2AEC783F" w14:textId="77777777" w:rsidR="00667D50" w:rsidRPr="00667D50" w:rsidRDefault="00667D50" w:rsidP="00667D50"/>
    <w:p w14:paraId="4CCDC5A7" w14:textId="77777777" w:rsidR="00667D50" w:rsidRPr="00667D50" w:rsidRDefault="00667D50" w:rsidP="00667D50"/>
    <w:p w14:paraId="0D247D6D" w14:textId="77777777" w:rsidR="00667D50" w:rsidRPr="00667D50" w:rsidRDefault="00667D50" w:rsidP="00667D50"/>
    <w:p w14:paraId="4BEC6556" w14:textId="77777777" w:rsidR="00667D50" w:rsidRPr="00667D50" w:rsidRDefault="00667D50" w:rsidP="00667D50"/>
    <w:p w14:paraId="46F86A8F" w14:textId="77777777" w:rsidR="00667D50" w:rsidRPr="00667D50" w:rsidRDefault="00667D50" w:rsidP="00667D50"/>
    <w:p w14:paraId="431CD361" w14:textId="77777777" w:rsidR="00667D50" w:rsidRPr="00667D50" w:rsidRDefault="00667D50" w:rsidP="00667D50"/>
    <w:p w14:paraId="43E60B80" w14:textId="77777777" w:rsidR="00667D50" w:rsidRPr="00667D50" w:rsidRDefault="00667D50" w:rsidP="00667D50"/>
    <w:p w14:paraId="6B54107A" w14:textId="77777777" w:rsidR="00667D50" w:rsidRPr="00667D50" w:rsidRDefault="00667D50" w:rsidP="00667D50"/>
    <w:p w14:paraId="13091681" w14:textId="77777777" w:rsidR="00667D50" w:rsidRDefault="00667D50" w:rsidP="00667D50"/>
    <w:p w14:paraId="58CE3F5F" w14:textId="77777777" w:rsidR="0096563A" w:rsidRDefault="0096563A" w:rsidP="00667D50"/>
    <w:p w14:paraId="7C1FFB67" w14:textId="77777777" w:rsidR="0096563A" w:rsidRPr="00667D50" w:rsidRDefault="0096563A" w:rsidP="00667D50"/>
    <w:p w14:paraId="5EB101D7" w14:textId="77777777" w:rsidR="00667D50" w:rsidRPr="00667D50" w:rsidRDefault="00667D50" w:rsidP="00667D50"/>
    <w:p w14:paraId="04688723" w14:textId="77777777" w:rsidR="00905CC8" w:rsidRDefault="00905CC8" w:rsidP="00905CC8"/>
    <w:p w14:paraId="39150296" w14:textId="77777777" w:rsidR="00905CC8" w:rsidRPr="00EA10CF" w:rsidRDefault="00905CC8" w:rsidP="00905CC8">
      <w:pPr>
        <w:tabs>
          <w:tab w:val="left" w:pos="2430"/>
        </w:tabs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Informe de Pasivos Contingentes</w:t>
      </w:r>
    </w:p>
    <w:p w14:paraId="76110928" w14:textId="77777777" w:rsidR="00905CC8" w:rsidRPr="00EA10CF" w:rsidRDefault="00905CC8" w:rsidP="00905CC8">
      <w:pPr>
        <w:rPr>
          <w:rFonts w:ascii="Soberana Sans Light" w:eastAsia="Calibri" w:hAnsi="Soberana Sans Light" w:cs="Times New Roman"/>
        </w:rPr>
      </w:pPr>
    </w:p>
    <w:p w14:paraId="06994D7A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  <w:r w:rsidRPr="00EA10CF">
        <w:rPr>
          <w:rFonts w:ascii="Soberana Sans Light" w:eastAsia="Calibri" w:hAnsi="Soberana Sans Light" w:cs="Times New Roman"/>
        </w:rPr>
        <w:t>ESTE TRIBUNAL DE CONCILIACION Y ARBITRAJE NO CUENTA CON REGISTROS DE PASIVOS CONTINGENTES</w:t>
      </w:r>
    </w:p>
    <w:p w14:paraId="423E043B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60352D23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73119285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042EED5C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17548B69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2174FC56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200123C5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66C5FCB4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547C71D0" w14:textId="77777777" w:rsidR="00905CC8" w:rsidRPr="00EA10CF" w:rsidRDefault="00905CC8" w:rsidP="00905CC8">
      <w:pPr>
        <w:jc w:val="center"/>
        <w:rPr>
          <w:rFonts w:ascii="Soberana Sans Light" w:eastAsia="Calibri" w:hAnsi="Soberana Sans Light" w:cs="Times New Roman"/>
        </w:rPr>
      </w:pPr>
    </w:p>
    <w:p w14:paraId="45270C08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06057616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A8FE20B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1CDF6E61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429A436C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Soberana Sans Light" w:eastAsia="Times New Roman" w:hAnsi="Soberana Sans Light" w:cs="Arial"/>
          <w:b/>
          <w:lang w:val="es-ES" w:eastAsia="es-ES"/>
        </w:rPr>
      </w:pPr>
    </w:p>
    <w:p w14:paraId="33196B50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136B72C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B1E0E64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B1AF276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3D4746E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8837873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6B0C178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5FB15CC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C802108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A7FF55E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9F4D93C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13EB495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DA26D2D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B434844" w14:textId="77777777" w:rsidR="00905CC8" w:rsidRDefault="0096563A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Soberana Sans Light" w:eastAsia="Times New Roman" w:hAnsi="Soberana Sans Light" w:cs="Arial"/>
          <w:noProof/>
          <w:sz w:val="18"/>
          <w:szCs w:val="20"/>
          <w:lang w:val="es-ES" w:eastAsia="es-MX"/>
        </w:rPr>
        <w:object w:dxaOrig="1440" w:dyaOrig="1440" w14:anchorId="574EEC7F">
          <v:shape id="_x0000_s1089" type="#_x0000_t75" style="position:absolute;left:0;text-align:left;margin-left:-1in;margin-top:26.7pt;width:672.8pt;height:45.05pt;z-index:251658240">
            <v:imagedata r:id="rId22" o:title=""/>
            <w10:wrap type="topAndBottom"/>
          </v:shape>
          <o:OLEObject Type="Embed" ProgID="Excel.Sheet.12" ShapeID="_x0000_s1089" DrawAspect="Content" ObjectID="_1821943492" r:id="rId23"/>
        </w:object>
      </w:r>
    </w:p>
    <w:p w14:paraId="1F3833BE" w14:textId="77777777" w:rsidR="00905CC8" w:rsidRDefault="00905CC8" w:rsidP="00905CC8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A25CE19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7607943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B18D38F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278F515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A LOS ESTADOS FINANCIEROS</w:t>
      </w:r>
    </w:p>
    <w:p w14:paraId="355F0231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8E3EA4B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AA00693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829329B" w14:textId="77777777" w:rsidR="00905CC8" w:rsidRDefault="00905CC8" w:rsidP="00905CC8">
      <w:pPr>
        <w:pStyle w:val="Prrafodelista"/>
        <w:numPr>
          <w:ilvl w:val="0"/>
          <w:numId w:val="36"/>
        </w:numPr>
        <w:spacing w:after="0" w:line="240" w:lineRule="exact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GESTIÓN ADMINISTRATIVA</w:t>
      </w:r>
    </w:p>
    <w:p w14:paraId="0F87523B" w14:textId="77777777" w:rsidR="00905CC8" w:rsidRDefault="00905CC8" w:rsidP="00905CC8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56A66D1" w14:textId="77777777" w:rsidR="00905CC8" w:rsidRDefault="00905CC8" w:rsidP="00905CC8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DF74168" w14:textId="77777777" w:rsidR="00905CC8" w:rsidRPr="00374B06" w:rsidRDefault="00905CC8" w:rsidP="00905CC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1.- Autorización e Historia</w:t>
      </w:r>
    </w:p>
    <w:p w14:paraId="419518AF" w14:textId="77777777" w:rsidR="00905CC8" w:rsidRPr="00374B06" w:rsidRDefault="00905CC8" w:rsidP="00905CC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0FE0CC9E" w14:textId="77777777" w:rsidR="00905CC8" w:rsidRPr="00374B06" w:rsidRDefault="00905CC8" w:rsidP="00905CC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Times New Roman" w:hAnsi="Arial" w:cs="Arial"/>
          <w:sz w:val="20"/>
          <w:szCs w:val="20"/>
          <w:lang w:val="es-ES" w:eastAsia="es-ES"/>
        </w:rPr>
        <w:t>Fecha de creación del ente. - Decreto de Creación con fundamento en el Periódico Oficial de fecha 5 de diciembre de 2007, Decreto no. 149 Fracc. XV.</w:t>
      </w:r>
    </w:p>
    <w:p w14:paraId="3E16711C" w14:textId="77777777" w:rsidR="00905CC8" w:rsidRPr="00374B06" w:rsidRDefault="00905CC8" w:rsidP="00905CC8">
      <w:pPr>
        <w:spacing w:after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DFE2359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2.- Panorama Económico y financiero</w:t>
      </w:r>
    </w:p>
    <w:p w14:paraId="199F07EB" w14:textId="77777777" w:rsidR="00905CC8" w:rsidRPr="00374B06" w:rsidRDefault="00905CC8" w:rsidP="00905CC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4FF7C25" w14:textId="77777777" w:rsidR="00905CC8" w:rsidRPr="00374B06" w:rsidRDefault="00905CC8" w:rsidP="00905CC8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4B06">
        <w:rPr>
          <w:rFonts w:ascii="Arial" w:eastAsia="Calibri" w:hAnsi="Arial" w:cs="Arial"/>
          <w:sz w:val="20"/>
          <w:szCs w:val="20"/>
        </w:rPr>
        <w:t>El Tribunal de Conciliación y Arbitraje del Estado de Tlaxcala es un Órgano Autónomo, el cual el Presupuesto de Egresos para este ejercicio fiscal 202</w:t>
      </w:r>
      <w:r>
        <w:rPr>
          <w:rFonts w:ascii="Arial" w:eastAsia="Calibri" w:hAnsi="Arial" w:cs="Arial"/>
          <w:sz w:val="20"/>
          <w:szCs w:val="20"/>
        </w:rPr>
        <w:t>5</w:t>
      </w:r>
      <w:r w:rsidRPr="00374B06">
        <w:rPr>
          <w:rFonts w:ascii="Arial" w:eastAsia="Calibri" w:hAnsi="Arial" w:cs="Arial"/>
          <w:sz w:val="20"/>
          <w:szCs w:val="20"/>
        </w:rPr>
        <w:t xml:space="preserve"> es de $</w:t>
      </w:r>
      <w:r>
        <w:rPr>
          <w:rFonts w:ascii="Arial" w:eastAsia="Calibri" w:hAnsi="Arial" w:cs="Arial"/>
          <w:sz w:val="20"/>
          <w:szCs w:val="20"/>
        </w:rPr>
        <w:t>20, 885,184.00</w:t>
      </w:r>
      <w:r w:rsidRPr="00374B06">
        <w:rPr>
          <w:rFonts w:ascii="Arial" w:eastAsia="Calibri" w:hAnsi="Arial" w:cs="Arial"/>
          <w:sz w:val="20"/>
          <w:szCs w:val="20"/>
        </w:rPr>
        <w:t>, lo cual permitirá suministrar los recursos básicos para el correcto funcionamiento de las áreas propias de este Tribunal para mejorar el servicio de atención.</w:t>
      </w:r>
    </w:p>
    <w:p w14:paraId="584A4CA4" w14:textId="77777777" w:rsidR="00905CC8" w:rsidRPr="00374B06" w:rsidRDefault="00905CC8" w:rsidP="00905CC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56B0812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</w:rPr>
        <w:t>3.- Organización y Objeto social</w:t>
      </w:r>
    </w:p>
    <w:p w14:paraId="662161DE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9B47EDB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Objeto social.</w:t>
      </w:r>
    </w:p>
    <w:p w14:paraId="0C735F0B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4111E769" w14:textId="77777777" w:rsidR="00905CC8" w:rsidRPr="00374B06" w:rsidRDefault="00905CC8" w:rsidP="00905CC8">
      <w:pPr>
        <w:autoSpaceDE w:val="0"/>
        <w:autoSpaceDN w:val="0"/>
        <w:adjustRightInd w:val="0"/>
        <w:spacing w:after="0"/>
        <w:ind w:left="708" w:firstLine="1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Resolver conflictos individuales y colectivos de carácter laboral y de seguridad social que se susciten entre los Poderes Ejecutivo, Legislativo, Judicial, Municipios o Ayuntamientos y los Servidores Públicos que presten un servicio personal subordinado con la intención de contribuir el equilibrio social.</w:t>
      </w:r>
    </w:p>
    <w:p w14:paraId="66E78CBF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C0F60EA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Principal actividad.</w:t>
      </w:r>
    </w:p>
    <w:p w14:paraId="5505CF91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5AF8D05B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Fortalecer la Conciliación y la Justicia Social, procurando la Justicia Laboral apegado a derecho en forma gratuita, pronta, completa e imparcial.</w:t>
      </w:r>
    </w:p>
    <w:p w14:paraId="165E155E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266769D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Ejercicio Fiscal.</w:t>
      </w:r>
    </w:p>
    <w:p w14:paraId="1FE1391B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1E589302" w14:textId="77777777" w:rsidR="00905CC8" w:rsidRPr="00374B06" w:rsidRDefault="00905CC8" w:rsidP="00905CC8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ab/>
        <w:t>Será comprendido del 1 de enero al 31 de diciembre de 202</w:t>
      </w:r>
      <w:r>
        <w:rPr>
          <w:rFonts w:ascii="Arial" w:eastAsia="Calibri" w:hAnsi="Arial" w:cs="Arial"/>
          <w:color w:val="000000"/>
          <w:sz w:val="20"/>
          <w:szCs w:val="20"/>
        </w:rPr>
        <w:t>5</w:t>
      </w:r>
      <w:r w:rsidRPr="00374B0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470C712B" w14:textId="77777777" w:rsidR="00905CC8" w:rsidRPr="00374B06" w:rsidRDefault="00905CC8" w:rsidP="00905CC8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35E565D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Régimen Jurídico.</w:t>
      </w:r>
    </w:p>
    <w:p w14:paraId="1523FC2A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208D8A96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t>El Tribunal de Conciliación y Arbitraje se rige bajo las reformas de la Constitución Política de los Estados Unidos Mexicanos, Constitución Política del Estado Libre y Soberano de Tlaxcala, Ley Laboral de los Servidores Públicos del Estado de Tlaxcala y sus Municipios, Ley Federal del Trabajo, así como el Reglamento Interior del Tribunal de Conciliación y Arbitraje del Estado de Tlaxcala.</w:t>
      </w:r>
    </w:p>
    <w:p w14:paraId="710A603A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61A72B4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FAF30F1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EF56750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7895921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B2D2493" w14:textId="77777777" w:rsidR="00905CC8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DE0F039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96C85DC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35829E1" w14:textId="77777777" w:rsidR="00905CC8" w:rsidRPr="00374B06" w:rsidRDefault="00905CC8" w:rsidP="00905CC8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74B06">
        <w:rPr>
          <w:rFonts w:ascii="Arial" w:eastAsia="Calibri" w:hAnsi="Arial" w:cs="Arial"/>
          <w:color w:val="000000"/>
          <w:sz w:val="20"/>
          <w:szCs w:val="20"/>
        </w:rPr>
        <w:lastRenderedPageBreak/>
        <w:tab/>
      </w:r>
    </w:p>
    <w:p w14:paraId="584B7839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Estructura organizacional básica</w:t>
      </w:r>
    </w:p>
    <w:p w14:paraId="62501A97" w14:textId="3E00A09C" w:rsidR="00905CC8" w:rsidRPr="00374B06" w:rsidRDefault="0096563A" w:rsidP="00905CC8">
      <w:pPr>
        <w:autoSpaceDE w:val="0"/>
        <w:autoSpaceDN w:val="0"/>
        <w:adjustRightInd w:val="0"/>
        <w:spacing w:after="0"/>
        <w:ind w:left="106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96563A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drawing>
          <wp:inline distT="0" distB="0" distL="0" distR="0" wp14:anchorId="391E503F" wp14:editId="26E8D855">
            <wp:extent cx="5132582" cy="3375660"/>
            <wp:effectExtent l="0" t="0" r="0" b="0"/>
            <wp:docPr id="447637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3702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8389" cy="338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04AC" w14:textId="77777777" w:rsidR="00905CC8" w:rsidRPr="00374B06" w:rsidRDefault="00905CC8" w:rsidP="00905CC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Fideicomisos, mandatos y análogos de los cuales es fideicomitente o fiduciario.</w:t>
      </w:r>
    </w:p>
    <w:p w14:paraId="78D510F3" w14:textId="77777777" w:rsidR="00905CC8" w:rsidRDefault="00905CC8" w:rsidP="00905CC8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0F82BA5" w14:textId="77777777" w:rsidR="00905CC8" w:rsidRDefault="00905CC8" w:rsidP="00905CC8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El Tribunal de conciliación y Arbitraje del estado de Tlaxcala no tiene Fideicomisos, mandatos y análogos de los cuales es fideicomitente o fiduciario.</w:t>
      </w:r>
    </w:p>
    <w:p w14:paraId="6BAF2C09" w14:textId="77777777" w:rsidR="00905CC8" w:rsidRPr="00374B06" w:rsidRDefault="00905CC8" w:rsidP="00905CC8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393FF8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4. Bases de preparación de los Estados Financieros.</w:t>
      </w:r>
    </w:p>
    <w:p w14:paraId="4157D9BF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2494741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74B06">
        <w:rPr>
          <w:rFonts w:ascii="Arial" w:hAnsi="Arial" w:cs="Arial"/>
          <w:color w:val="000000"/>
          <w:sz w:val="20"/>
          <w:szCs w:val="20"/>
        </w:rPr>
        <w:t>En apego a información emitida por el Conac, y en cumplimiento a la Ley de Contabilidad Gubernamental y la Ley de Disciplina Financiera.</w:t>
      </w:r>
    </w:p>
    <w:p w14:paraId="303F84C5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D55296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5. Políticas de contabilidad significativas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05CDEFE1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87844BC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El Tribunal de Conciliación y Arbitraje del Estado de Tlaxcala</w:t>
      </w:r>
      <w:r w:rsidRPr="00374B06">
        <w:rPr>
          <w:sz w:val="20"/>
          <w:szCs w:val="20"/>
          <w:lang w:val="es-MX"/>
        </w:rPr>
        <w:t xml:space="preserve"> no ha implementado</w:t>
      </w:r>
      <w:r w:rsidRPr="00374B06">
        <w:rPr>
          <w:sz w:val="20"/>
          <w:szCs w:val="20"/>
        </w:rPr>
        <w:t xml:space="preserve"> ningún método para la actualización del valor de los activos, pasivos y Hacienda Pública y/o patrimonio.</w:t>
      </w:r>
    </w:p>
    <w:p w14:paraId="48F1AA67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realiza operaciones en el extranjero por lo tanto no afecta en la información financiera gubernamental.</w:t>
      </w:r>
    </w:p>
    <w:p w14:paraId="7A22FD8B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inversiones en acciones.</w:t>
      </w:r>
    </w:p>
    <w:p w14:paraId="2B65AC51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cuenta con almacén.</w:t>
      </w:r>
    </w:p>
    <w:p w14:paraId="76906BC6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Beneficio a empleados: Pago de prestaciones conforme a tabulador autorizado.</w:t>
      </w:r>
    </w:p>
    <w:p w14:paraId="1D838EA8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Provisiones: Pago de Impuesto Sobre Nómina.</w:t>
      </w:r>
    </w:p>
    <w:p w14:paraId="5B048318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tiene considerado para este ejercicio reservas.</w:t>
      </w:r>
    </w:p>
    <w:p w14:paraId="5726152C" w14:textId="77777777" w:rsidR="00905CC8" w:rsidRPr="00C358C5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>Este Tribunal no ha efectuado cambios en políticas contables, ni correcciones retrospectivas o prospectivas.</w:t>
      </w:r>
    </w:p>
    <w:p w14:paraId="6B071093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reclasificaciones por lo cual no ha surgido ningún cambio en las operaciones.</w:t>
      </w:r>
    </w:p>
    <w:p w14:paraId="0913BE35" w14:textId="77777777" w:rsidR="00905CC8" w:rsidRPr="00374B06" w:rsidRDefault="00905CC8" w:rsidP="00905CC8">
      <w:pPr>
        <w:pStyle w:val="INCISO"/>
        <w:numPr>
          <w:ilvl w:val="0"/>
          <w:numId w:val="35"/>
        </w:numPr>
        <w:spacing w:after="0" w:line="276" w:lineRule="auto"/>
        <w:rPr>
          <w:sz w:val="20"/>
          <w:szCs w:val="20"/>
        </w:rPr>
      </w:pPr>
      <w:r w:rsidRPr="00374B06">
        <w:rPr>
          <w:sz w:val="20"/>
          <w:szCs w:val="20"/>
        </w:rPr>
        <w:t xml:space="preserve">A la fecha este Tribunal no </w:t>
      </w:r>
      <w:r>
        <w:rPr>
          <w:sz w:val="20"/>
          <w:szCs w:val="20"/>
        </w:rPr>
        <w:t>h</w:t>
      </w:r>
      <w:r w:rsidRPr="00374B06">
        <w:rPr>
          <w:sz w:val="20"/>
          <w:szCs w:val="20"/>
        </w:rPr>
        <w:t>a realizado depuraciones ni cancelación de saldos.</w:t>
      </w:r>
    </w:p>
    <w:p w14:paraId="5574B2D2" w14:textId="77777777" w:rsidR="00905CC8" w:rsidRDefault="00905CC8" w:rsidP="00905CC8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78FD0BA3" w14:textId="77777777" w:rsidR="00905CC8" w:rsidRDefault="00905CC8" w:rsidP="00905CC8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1EB454E4" w14:textId="77777777" w:rsidR="00905CC8" w:rsidRDefault="00905CC8" w:rsidP="00905CC8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07297F3B" w14:textId="77777777" w:rsidR="00905CC8" w:rsidRDefault="00905CC8" w:rsidP="00905CC8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5E02AA16" w14:textId="77777777" w:rsidR="00905CC8" w:rsidRPr="00374B06" w:rsidRDefault="00905CC8" w:rsidP="00905CC8">
      <w:pPr>
        <w:pStyle w:val="INCISO"/>
        <w:spacing w:after="0" w:line="276" w:lineRule="auto"/>
        <w:ind w:left="567"/>
        <w:rPr>
          <w:sz w:val="20"/>
          <w:szCs w:val="20"/>
        </w:rPr>
      </w:pPr>
    </w:p>
    <w:p w14:paraId="2743FBEA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6. Posición en moneda extranjera y protección por riesgo cambiario</w:t>
      </w:r>
      <w:r w:rsidRPr="00374B06">
        <w:rPr>
          <w:rFonts w:ascii="Arial" w:hAnsi="Arial" w:cs="Arial"/>
          <w:sz w:val="20"/>
          <w:szCs w:val="20"/>
          <w:u w:val="single"/>
        </w:rPr>
        <w:t>.</w:t>
      </w:r>
    </w:p>
    <w:p w14:paraId="76240563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EEFAECF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tiene activos ni pasivos en moneda extranjera.</w:t>
      </w:r>
    </w:p>
    <w:p w14:paraId="2C12212E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E8F9D5A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28C5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73600" behindDoc="1" locked="0" layoutInCell="1" allowOverlap="1" wp14:anchorId="7850761D" wp14:editId="41D038FC">
            <wp:simplePos x="0" y="0"/>
            <wp:positionH relativeFrom="column">
              <wp:posOffset>294199</wp:posOffset>
            </wp:positionH>
            <wp:positionV relativeFrom="paragraph">
              <wp:posOffset>169545</wp:posOffset>
            </wp:positionV>
            <wp:extent cx="5308869" cy="5253852"/>
            <wp:effectExtent l="0" t="0" r="6350" b="4445"/>
            <wp:wrapTight wrapText="bothSides">
              <wp:wrapPolygon edited="0">
                <wp:start x="0" y="0"/>
                <wp:lineTo x="0" y="21540"/>
                <wp:lineTo x="21548" y="21540"/>
                <wp:lineTo x="21548" y="0"/>
                <wp:lineTo x="0" y="0"/>
              </wp:wrapPolygon>
            </wp:wrapTight>
            <wp:docPr id="1594320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20484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869" cy="5253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B06">
        <w:rPr>
          <w:rFonts w:ascii="Arial" w:hAnsi="Arial" w:cs="Arial"/>
          <w:b/>
          <w:sz w:val="20"/>
          <w:szCs w:val="20"/>
          <w:u w:val="single"/>
        </w:rPr>
        <w:t>7.  Reporte analítico del Activo</w:t>
      </w:r>
    </w:p>
    <w:p w14:paraId="76947603" w14:textId="77777777" w:rsidR="00905CC8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8035A5" w14:textId="77777777" w:rsidR="00905CC8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996CBCA" w14:textId="77777777" w:rsidR="00905CC8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914DDDA" w14:textId="77777777" w:rsidR="00905CC8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08FA306" w14:textId="77777777" w:rsidR="00905CC8" w:rsidRPr="00374B06" w:rsidRDefault="00905CC8" w:rsidP="00905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16E0B2D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65AF89B3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1A427564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029E3D3F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0BA04B0B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1F6B9E79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7EAB3846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099ACC75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12A2597B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794F8744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7B0535C2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11EC4FA3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31B7D2F1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74244043" w14:textId="77777777" w:rsidR="00905CC8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2DC24CF1" w14:textId="77777777" w:rsidR="00905CC8" w:rsidRPr="00374B06" w:rsidRDefault="00905CC8" w:rsidP="00905CC8">
      <w:pPr>
        <w:rPr>
          <w:rFonts w:ascii="Arial" w:hAnsi="Arial" w:cs="Arial"/>
          <w:b/>
          <w:sz w:val="20"/>
          <w:szCs w:val="20"/>
          <w:u w:val="single"/>
        </w:rPr>
      </w:pPr>
    </w:p>
    <w:p w14:paraId="120E841C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8. Fideicomisos, Mandatos y Análogos.</w:t>
      </w:r>
    </w:p>
    <w:p w14:paraId="51EECF62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con Fideicomisos, Mandatos y Análogos.</w:t>
      </w:r>
    </w:p>
    <w:p w14:paraId="5196B8B2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9. Reporte de recaudación</w:t>
      </w:r>
    </w:p>
    <w:p w14:paraId="1E385331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genera recaudación.</w:t>
      </w:r>
    </w:p>
    <w:p w14:paraId="71DC4010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10. Información sobre deuda y el reporte analítico de la deuda.</w:t>
      </w:r>
    </w:p>
    <w:p w14:paraId="299287AC" w14:textId="77777777" w:rsidR="00905CC8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Deuda Pública.</w:t>
      </w:r>
    </w:p>
    <w:p w14:paraId="756B8DA6" w14:textId="77777777" w:rsidR="00905CC8" w:rsidRDefault="00905CC8" w:rsidP="00905CC8">
      <w:pPr>
        <w:jc w:val="both"/>
        <w:rPr>
          <w:rFonts w:ascii="Arial" w:hAnsi="Arial" w:cs="Arial"/>
          <w:sz w:val="20"/>
          <w:szCs w:val="20"/>
        </w:rPr>
      </w:pPr>
    </w:p>
    <w:p w14:paraId="3A26140A" w14:textId="77777777" w:rsidR="00905CC8" w:rsidRDefault="00905CC8" w:rsidP="00905CC8">
      <w:pPr>
        <w:jc w:val="both"/>
        <w:rPr>
          <w:rFonts w:ascii="Arial" w:hAnsi="Arial" w:cs="Arial"/>
          <w:sz w:val="20"/>
          <w:szCs w:val="20"/>
        </w:rPr>
      </w:pPr>
    </w:p>
    <w:p w14:paraId="61DB8B7D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11. Calificaciones Otorgadas.</w:t>
      </w:r>
    </w:p>
    <w:p w14:paraId="3E831BAB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no cuenta con calificaciones crediticias.</w:t>
      </w:r>
    </w:p>
    <w:p w14:paraId="46C9401E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12. Proceso de mejora.</w:t>
      </w:r>
    </w:p>
    <w:p w14:paraId="31ADA64D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a) Principales políticas de control interno:</w:t>
      </w:r>
    </w:p>
    <w:p w14:paraId="6DD1A4EC" w14:textId="77777777" w:rsidR="00905CC8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 xml:space="preserve">Lineamientos para el pago de servicios médicos de este Tribunal, así como la normatividad vigente para los registros contables emitidos por la Consejo Nacional de Armonización Contable.  </w:t>
      </w:r>
    </w:p>
    <w:p w14:paraId="1EB0E07B" w14:textId="77777777" w:rsidR="00905CC8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b) Medidas de desempeño financiero, metas y alcance:</w:t>
      </w:r>
    </w:p>
    <w:p w14:paraId="02A09425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Presupuesto Basado en Resultados (</w:t>
      </w:r>
      <w:proofErr w:type="spellStart"/>
      <w:r w:rsidRPr="00374B06">
        <w:rPr>
          <w:rFonts w:ascii="Arial" w:hAnsi="Arial" w:cs="Arial"/>
          <w:sz w:val="20"/>
          <w:szCs w:val="20"/>
        </w:rPr>
        <w:t>PbR</w:t>
      </w:r>
      <w:proofErr w:type="spellEnd"/>
      <w:r w:rsidRPr="00374B06">
        <w:rPr>
          <w:rFonts w:ascii="Arial" w:hAnsi="Arial" w:cs="Arial"/>
          <w:sz w:val="20"/>
          <w:szCs w:val="20"/>
        </w:rPr>
        <w:t>) 202</w:t>
      </w:r>
      <w:r>
        <w:rPr>
          <w:rFonts w:ascii="Arial" w:hAnsi="Arial" w:cs="Arial"/>
          <w:sz w:val="20"/>
          <w:szCs w:val="20"/>
        </w:rPr>
        <w:t>5</w:t>
      </w:r>
      <w:r w:rsidRPr="00374B06">
        <w:rPr>
          <w:rFonts w:ascii="Arial" w:hAnsi="Arial" w:cs="Arial"/>
          <w:sz w:val="20"/>
          <w:szCs w:val="20"/>
        </w:rPr>
        <w:t>.</w:t>
      </w:r>
    </w:p>
    <w:p w14:paraId="65601187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Reglamento Interno.</w:t>
      </w:r>
    </w:p>
    <w:p w14:paraId="318D49D4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13. Información por segmentos.</w:t>
      </w:r>
    </w:p>
    <w:p w14:paraId="14561612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El Tribunal de Conciliación y Arbitraje del Estado de Tlaxcala ejerce los recursos financieros en apego a la normatividad vigente.</w:t>
      </w:r>
    </w:p>
    <w:p w14:paraId="45997207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14. Eventos posteriores al cierre.</w:t>
      </w:r>
    </w:p>
    <w:p w14:paraId="2AB846F1" w14:textId="77777777" w:rsidR="00905CC8" w:rsidRPr="00374B06" w:rsidRDefault="00905CC8" w:rsidP="00905CC8">
      <w:pPr>
        <w:jc w:val="both"/>
        <w:rPr>
          <w:rFonts w:ascii="Arial" w:hAnsi="Arial" w:cs="Arial"/>
          <w:sz w:val="20"/>
          <w:szCs w:val="20"/>
        </w:rPr>
      </w:pPr>
      <w:r w:rsidRPr="00374B06">
        <w:rPr>
          <w:rFonts w:ascii="Arial" w:hAnsi="Arial" w:cs="Arial"/>
          <w:sz w:val="20"/>
          <w:szCs w:val="20"/>
        </w:rPr>
        <w:t>Las ADEFAS serán informadas y autorizadas por el pleno de este Tribunal.</w:t>
      </w:r>
    </w:p>
    <w:p w14:paraId="7A866191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15. Partes Relacionadas.</w:t>
      </w:r>
    </w:p>
    <w:p w14:paraId="1059E599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sz w:val="20"/>
          <w:szCs w:val="20"/>
        </w:rPr>
        <w:t>En el Tribunal de Conciliación y Arbitraje del Estado de Tlaxcala no existen partes relacionadas que pudieran desplegar influencia sobre la toma de decisiones financieras y operativas.</w:t>
      </w:r>
    </w:p>
    <w:p w14:paraId="63C9E40A" w14:textId="77777777" w:rsidR="00905CC8" w:rsidRPr="00374B06" w:rsidRDefault="00905CC8" w:rsidP="00905CC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4B06">
        <w:rPr>
          <w:rFonts w:ascii="Arial" w:hAnsi="Arial" w:cs="Arial"/>
          <w:b/>
          <w:sz w:val="20"/>
          <w:szCs w:val="20"/>
          <w:u w:val="single"/>
        </w:rPr>
        <w:t>16. Responsabilidad sobre la presentación Razonable de la información contable.</w:t>
      </w:r>
    </w:p>
    <w:p w14:paraId="533E3C15" w14:textId="77777777" w:rsidR="00905CC8" w:rsidRPr="00374B06" w:rsidRDefault="00905CC8" w:rsidP="00905CC8">
      <w:pPr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374B06">
        <w:rPr>
          <w:rFonts w:ascii="Arial" w:eastAsia="Times New Roman" w:hAnsi="Arial" w:cs="Arial"/>
          <w:bCs/>
          <w:sz w:val="20"/>
          <w:szCs w:val="20"/>
          <w:lang w:eastAsia="es-MX"/>
        </w:rPr>
        <w:t>El Tribunal de Conciliación y Arbitraje del Estado, presenta sus Estados Financieros firmados y con la leyenda.</w:t>
      </w:r>
    </w:p>
    <w:p w14:paraId="1593D36A" w14:textId="77777777" w:rsidR="00905CC8" w:rsidRPr="00374B06" w:rsidRDefault="00905CC8" w:rsidP="00905CC8">
      <w:pPr>
        <w:rPr>
          <w:rFonts w:ascii="Arial" w:hAnsi="Arial" w:cs="Arial"/>
          <w:sz w:val="20"/>
          <w:szCs w:val="20"/>
          <w:lang w:val="es-ES"/>
        </w:rPr>
      </w:pPr>
    </w:p>
    <w:p w14:paraId="63223E8E" w14:textId="77777777" w:rsidR="00905CC8" w:rsidRPr="00C358C5" w:rsidRDefault="00905CC8" w:rsidP="00905CC8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3C6BE81" w14:textId="77777777" w:rsidR="00905CC8" w:rsidRPr="000B3921" w:rsidRDefault="00905CC8" w:rsidP="00905CC8">
      <w:pPr>
        <w:rPr>
          <w:lang w:val="es-ES"/>
        </w:rPr>
      </w:pPr>
    </w:p>
    <w:p w14:paraId="6A872A6F" w14:textId="77777777" w:rsidR="00905CC8" w:rsidRPr="003315FE" w:rsidRDefault="00905CC8" w:rsidP="00905CC8">
      <w:pPr>
        <w:spacing w:after="0" w:line="240" w:lineRule="exact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E73E0C7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E83272F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882F757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3578019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EDA2177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14298A9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2E781B5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1667CF54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7898370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18422D2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538C8E7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E800E01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1A5E5CC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346DAE1C" w14:textId="77777777" w:rsidR="00905CC8" w:rsidRDefault="00905CC8" w:rsidP="00905CC8">
      <w:pPr>
        <w:spacing w:after="0" w:line="240" w:lineRule="exact"/>
        <w:ind w:left="288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EBD2A55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b</w:t>
      </w:r>
      <w:r w:rsidRPr="00EA10CF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6A0DE7A0" w14:textId="77777777" w:rsidR="00905CC8" w:rsidRPr="00EA10CF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27BE2EE" w14:textId="77777777" w:rsidR="00905CC8" w:rsidRPr="00EA10CF" w:rsidRDefault="00905CC8" w:rsidP="00905CC8">
      <w:pPr>
        <w:spacing w:after="0" w:line="240" w:lineRule="exact"/>
        <w:ind w:firstLine="28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5BD9D53" w14:textId="77777777" w:rsidR="00905CC8" w:rsidRPr="008970D0" w:rsidRDefault="00905CC8" w:rsidP="00905CC8">
      <w:pPr>
        <w:pStyle w:val="Prrafodelista"/>
        <w:numPr>
          <w:ilvl w:val="0"/>
          <w:numId w:val="37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15FE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Actividades</w:t>
      </w:r>
    </w:p>
    <w:p w14:paraId="66496353" w14:textId="77777777" w:rsidR="00905CC8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8744FC1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11246879" w14:textId="77777777" w:rsidR="00905CC8" w:rsidRPr="00EA10CF" w:rsidRDefault="00905CC8" w:rsidP="00905CC8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Transferencias, asignaciones, subsidios y subvenciones y pensiones y jubilaciones $ </w:t>
      </w:r>
      <w:r>
        <w:rPr>
          <w:rFonts w:ascii="Arial" w:eastAsia="Times New Roman" w:hAnsi="Arial" w:cs="Arial"/>
          <w:sz w:val="18"/>
          <w:szCs w:val="18"/>
          <w:lang w:eastAsia="es-ES"/>
        </w:rPr>
        <w:t>14,562,963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3CC896C4" w14:textId="77777777" w:rsidR="00905CC8" w:rsidRPr="00EA10CF" w:rsidRDefault="00905CC8" w:rsidP="00905CC8">
      <w:pPr>
        <w:numPr>
          <w:ilvl w:val="0"/>
          <w:numId w:val="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Ingresos por venta de Bienes y Prestación de Servicios $ 0.00</w:t>
      </w:r>
    </w:p>
    <w:p w14:paraId="764CA881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Atendiendo las reformas del Consejo Nacional de Armonización Contable</w:t>
      </w:r>
    </w:p>
    <w:p w14:paraId="75E94BC1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20C24BA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76E99F8D" w14:textId="77777777" w:rsidR="00905CC8" w:rsidRPr="00EA10CF" w:rsidRDefault="00905CC8" w:rsidP="00905CC8">
      <w:pPr>
        <w:numPr>
          <w:ilvl w:val="0"/>
          <w:numId w:val="1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Totales $ </w:t>
      </w:r>
      <w:r>
        <w:rPr>
          <w:rFonts w:ascii="Arial" w:eastAsia="Times New Roman" w:hAnsi="Arial" w:cs="Arial"/>
          <w:sz w:val="18"/>
          <w:szCs w:val="18"/>
          <w:lang w:eastAsia="es-ES"/>
        </w:rPr>
        <w:t>13,788,588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7B9AD5F6" w14:textId="77777777" w:rsidR="00905CC8" w:rsidRPr="0033223F" w:rsidRDefault="00905CC8" w:rsidP="00905CC8">
      <w:pPr>
        <w:tabs>
          <w:tab w:val="left" w:pos="720"/>
        </w:tabs>
        <w:spacing w:after="0" w:line="240" w:lineRule="exact"/>
        <w:ind w:left="64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Gastos por concepto de Nómina y prestaciones respectivas efectuadas en el ejercicio que representa el </w:t>
      </w:r>
      <w:r w:rsidR="00401795">
        <w:rPr>
          <w:rFonts w:ascii="Arial" w:eastAsia="Times New Roman" w:hAnsi="Arial" w:cs="Arial"/>
          <w:sz w:val="18"/>
          <w:szCs w:val="18"/>
          <w:lang w:eastAsia="es-ES"/>
        </w:rPr>
        <w:t>82.90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% del gasto total del ejercicio, correspondiente a cubrir las percepciones de funcionarios y personal por los conceptos de sueldos, prima vacacional, gratificaciones de fin de año, compensaciones y otras prestaciones, servicio médico y otras prestaciones sociales y económicas.</w:t>
      </w:r>
    </w:p>
    <w:p w14:paraId="7E0F3460" w14:textId="77777777" w:rsidR="00905CC8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8594A60" w14:textId="77777777" w:rsidR="00905CC8" w:rsidRPr="003315FE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04871653" w14:textId="77777777" w:rsidR="00905CC8" w:rsidRPr="008970D0" w:rsidRDefault="00905CC8" w:rsidP="00905CC8">
      <w:pPr>
        <w:pStyle w:val="Prrafodelista"/>
        <w:numPr>
          <w:ilvl w:val="0"/>
          <w:numId w:val="37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33223F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Situación Financiera</w:t>
      </w:r>
      <w:bookmarkStart w:id="0" w:name="_Hlk179550738"/>
    </w:p>
    <w:bookmarkEnd w:id="0"/>
    <w:p w14:paraId="4D7032A3" w14:textId="77777777" w:rsidR="00905CC8" w:rsidRDefault="00905CC8" w:rsidP="00905CC8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45371CD" w14:textId="77777777" w:rsidR="00905CC8" w:rsidRPr="00EA10CF" w:rsidRDefault="00905CC8" w:rsidP="00905CC8">
      <w:pPr>
        <w:spacing w:after="0" w:line="240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7041B676" w14:textId="77777777" w:rsidR="00905CC8" w:rsidRPr="00EA10CF" w:rsidRDefault="00905CC8" w:rsidP="00905CC8">
      <w:pPr>
        <w:spacing w:after="0" w:line="240" w:lineRule="exact"/>
        <w:ind w:firstLine="706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2401C9C6" w14:textId="77777777" w:rsidR="00905CC8" w:rsidRPr="00EA10CF" w:rsidRDefault="00905CC8" w:rsidP="00905CC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Fixedsys" w:eastAsia="Calibri" w:hAnsi="Fixedsys" w:cs="Fixedsys"/>
          <w:color w:val="000000"/>
          <w:sz w:val="20"/>
          <w:szCs w:val="20"/>
        </w:rPr>
      </w:pPr>
      <w:r w:rsidRPr="00EA10CF">
        <w:rPr>
          <w:rFonts w:ascii="Calibri" w:eastAsia="Calibri" w:hAnsi="Calibri" w:cs="Times New Roman"/>
        </w:rPr>
        <w:t xml:space="preserve"> Bancos $</w:t>
      </w:r>
      <w:r>
        <w:rPr>
          <w:rFonts w:ascii="Calibri" w:eastAsia="Calibri" w:hAnsi="Calibri" w:cs="Times New Roman"/>
        </w:rPr>
        <w:t>1,668,591.00</w:t>
      </w:r>
    </w:p>
    <w:p w14:paraId="73A682F9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55FB86B0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Menores a 90 días</w:t>
      </w:r>
    </w:p>
    <w:p w14:paraId="2D6AEE12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Gastos Pendientes de Comprobación $ </w:t>
      </w:r>
      <w:r>
        <w:rPr>
          <w:rFonts w:ascii="Arial" w:eastAsia="Times New Roman" w:hAnsi="Arial" w:cs="Arial"/>
          <w:sz w:val="18"/>
          <w:szCs w:val="18"/>
          <w:lang w:eastAsia="es-ES"/>
        </w:rPr>
        <w:t>4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7A3C0419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>I</w:t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nventarios</w:t>
      </w:r>
    </w:p>
    <w:p w14:paraId="6B7631EF" w14:textId="77777777" w:rsidR="00905CC8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3.</w:t>
      </w: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30668B98" w14:textId="77777777" w:rsidR="00905CC8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Almacenes</w:t>
      </w:r>
    </w:p>
    <w:p w14:paraId="6906241A" w14:textId="77777777" w:rsidR="00905CC8" w:rsidRPr="0033223F" w:rsidRDefault="00905CC8" w:rsidP="00905CC8">
      <w:pPr>
        <w:pStyle w:val="Prrafodelista"/>
        <w:numPr>
          <w:ilvl w:val="0"/>
          <w:numId w:val="38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No aplica</w:t>
      </w:r>
    </w:p>
    <w:p w14:paraId="2BA3EA24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Inversiones Financieras</w:t>
      </w:r>
    </w:p>
    <w:p w14:paraId="4A5A21BF" w14:textId="77777777" w:rsidR="00905CC8" w:rsidRPr="0033223F" w:rsidRDefault="00905CC8" w:rsidP="00905CC8">
      <w:pPr>
        <w:pStyle w:val="Prrafodelista"/>
        <w:numPr>
          <w:ilvl w:val="0"/>
          <w:numId w:val="38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7ECD7ED7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Bienes Muebles, Inmuebles e Intangibles</w:t>
      </w:r>
    </w:p>
    <w:p w14:paraId="2C87F1DF" w14:textId="77777777" w:rsidR="00905CC8" w:rsidRPr="0033223F" w:rsidRDefault="00905CC8" w:rsidP="00905CC8">
      <w:pPr>
        <w:pStyle w:val="Prrafodelista"/>
        <w:numPr>
          <w:ilvl w:val="0"/>
          <w:numId w:val="38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Bienes Muebles</w:t>
      </w:r>
    </w:p>
    <w:p w14:paraId="7656C3E9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79A6C1EB" w14:textId="77777777" w:rsidR="00905CC8" w:rsidRPr="0033223F" w:rsidRDefault="00905CC8" w:rsidP="00905CC8">
      <w:pPr>
        <w:pStyle w:val="Prrafodelista"/>
        <w:numPr>
          <w:ilvl w:val="0"/>
          <w:numId w:val="38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 xml:space="preserve">Depreciación acumulada de bienes muebles $ </w:t>
      </w:r>
      <w:r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3,840,494</w:t>
      </w:r>
      <w:r w:rsidRPr="0033223F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.00</w:t>
      </w:r>
    </w:p>
    <w:p w14:paraId="0D6A5361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720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ab/>
        <w:t>Otros Activos</w:t>
      </w:r>
    </w:p>
    <w:p w14:paraId="430D5F38" w14:textId="77777777" w:rsidR="00905CC8" w:rsidRPr="0033223F" w:rsidRDefault="00905CC8" w:rsidP="00905CC8">
      <w:pPr>
        <w:pStyle w:val="Prrafodelista"/>
        <w:numPr>
          <w:ilvl w:val="0"/>
          <w:numId w:val="38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Aplica.</w:t>
      </w:r>
    </w:p>
    <w:p w14:paraId="730ABCE9" w14:textId="77777777" w:rsidR="00905CC8" w:rsidRDefault="00905CC8" w:rsidP="00905CC8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7DFE211D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432" w:hanging="432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ab/>
        <w:t>Cuentas y Documentos por pagar</w:t>
      </w:r>
    </w:p>
    <w:p w14:paraId="19495A16" w14:textId="77777777" w:rsidR="00905CC8" w:rsidRPr="00EA10CF" w:rsidRDefault="00905CC8" w:rsidP="00905CC8">
      <w:pPr>
        <w:numPr>
          <w:ilvl w:val="0"/>
          <w:numId w:val="3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>Cuentas por pagar menores a plazo de 90 días.</w:t>
      </w:r>
    </w:p>
    <w:p w14:paraId="2E11BDE8" w14:textId="77777777" w:rsidR="00905CC8" w:rsidRDefault="00905CC8" w:rsidP="00905CC8">
      <w:pPr>
        <w:tabs>
          <w:tab w:val="left" w:pos="720"/>
        </w:tabs>
        <w:spacing w:after="0" w:line="240" w:lineRule="exact"/>
        <w:ind w:left="723"/>
        <w:jc w:val="both"/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</w:pPr>
      <w:r w:rsidRPr="00EA10CF">
        <w:rPr>
          <w:rFonts w:ascii="Arial" w:eastAsia="Times New Roman" w:hAnsi="Arial" w:cs="Arial"/>
          <w:sz w:val="18"/>
          <w:szCs w:val="18"/>
          <w:lang w:eastAsia="es-ES"/>
        </w:rPr>
        <w:t xml:space="preserve">Secretaría de Hacienda y Crédito Público Retenciones por Salarios $ </w:t>
      </w:r>
      <w:r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146,688</w:t>
      </w:r>
      <w:r w:rsidRPr="00EA10CF">
        <w:rPr>
          <w:rFonts w:ascii="Fixedsys" w:eastAsia="Times New Roman" w:hAnsi="Fixedsys" w:cs="Fixedsys"/>
          <w:color w:val="000000"/>
          <w:sz w:val="20"/>
          <w:szCs w:val="20"/>
          <w:lang w:val="es-ES" w:eastAsia="es-ES"/>
        </w:rPr>
        <w:t>.00</w:t>
      </w:r>
    </w:p>
    <w:p w14:paraId="79AF44CB" w14:textId="77777777" w:rsidR="00905CC8" w:rsidRDefault="00905CC8" w:rsidP="00905CC8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Fondos y Bienes de Terceros en Garantía y/o Administración</w:t>
      </w:r>
    </w:p>
    <w:p w14:paraId="53EF25F1" w14:textId="77777777" w:rsidR="00905CC8" w:rsidRDefault="00905CC8" w:rsidP="00905CC8">
      <w:pPr>
        <w:pStyle w:val="Prrafodelista"/>
        <w:numPr>
          <w:ilvl w:val="0"/>
          <w:numId w:val="3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188F74AE" w14:textId="77777777" w:rsidR="00905CC8" w:rsidRDefault="00905CC8" w:rsidP="00905CC8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Pasivos Diferidos</w:t>
      </w:r>
    </w:p>
    <w:p w14:paraId="527C00CA" w14:textId="77777777" w:rsidR="00905CC8" w:rsidRDefault="00905CC8" w:rsidP="00905CC8">
      <w:pPr>
        <w:pStyle w:val="Prrafodelista"/>
        <w:numPr>
          <w:ilvl w:val="0"/>
          <w:numId w:val="3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3223F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7A372D74" w14:textId="77777777" w:rsidR="00905CC8" w:rsidRDefault="00905CC8" w:rsidP="00905CC8">
      <w:pPr>
        <w:pStyle w:val="Prrafodelista"/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Provisiones</w:t>
      </w:r>
    </w:p>
    <w:p w14:paraId="31D7C6CF" w14:textId="77777777" w:rsidR="00905CC8" w:rsidRPr="008970D0" w:rsidRDefault="00905CC8" w:rsidP="00905CC8">
      <w:pPr>
        <w:pStyle w:val="Prrafodelista"/>
        <w:numPr>
          <w:ilvl w:val="0"/>
          <w:numId w:val="3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8970D0">
        <w:rPr>
          <w:rFonts w:ascii="Arial" w:eastAsia="Times New Roman" w:hAnsi="Arial" w:cs="Arial"/>
          <w:sz w:val="18"/>
          <w:szCs w:val="18"/>
          <w:lang w:eastAsia="es-ES"/>
        </w:rPr>
        <w:t>No aplica</w:t>
      </w:r>
    </w:p>
    <w:p w14:paraId="3DF2BCDB" w14:textId="77777777" w:rsidR="00905CC8" w:rsidRDefault="00905CC8" w:rsidP="00905CC8">
      <w:pPr>
        <w:tabs>
          <w:tab w:val="left" w:pos="720"/>
        </w:tabs>
        <w:spacing w:after="0" w:line="240" w:lineRule="exact"/>
        <w:ind w:left="723"/>
        <w:jc w:val="both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Otros Pasivos</w:t>
      </w:r>
    </w:p>
    <w:p w14:paraId="2443E63E" w14:textId="77777777" w:rsidR="00905CC8" w:rsidRPr="008970D0" w:rsidRDefault="00905CC8" w:rsidP="00905CC8">
      <w:pPr>
        <w:pStyle w:val="Prrafodelista"/>
        <w:numPr>
          <w:ilvl w:val="0"/>
          <w:numId w:val="32"/>
        </w:num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8970D0">
        <w:rPr>
          <w:rFonts w:ascii="Arial" w:eastAsia="Times New Roman" w:hAnsi="Arial" w:cs="Arial"/>
          <w:sz w:val="18"/>
          <w:szCs w:val="18"/>
          <w:lang w:val="es-ES" w:eastAsia="es-ES"/>
        </w:rPr>
        <w:t>No aplica</w:t>
      </w:r>
    </w:p>
    <w:p w14:paraId="5BE49357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10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F560FF" w14:textId="77777777" w:rsidR="00905CC8" w:rsidRDefault="00905CC8" w:rsidP="00905CC8">
      <w:p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2970228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10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63AAB8C" w14:textId="77777777" w:rsidR="00905CC8" w:rsidRDefault="00905CC8" w:rsidP="00905CC8">
      <w:pPr>
        <w:tabs>
          <w:tab w:val="left" w:pos="720"/>
        </w:tabs>
        <w:spacing w:after="0" w:line="240" w:lineRule="exact"/>
        <w:ind w:left="10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3D3ECBB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10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42D97BB" w14:textId="77777777" w:rsidR="00905CC8" w:rsidRPr="00EA10CF" w:rsidRDefault="00905CC8" w:rsidP="00905CC8">
      <w:pPr>
        <w:tabs>
          <w:tab w:val="left" w:pos="720"/>
        </w:tabs>
        <w:spacing w:after="0" w:line="240" w:lineRule="exact"/>
        <w:ind w:left="10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4229396" w14:textId="77777777" w:rsidR="00905CC8" w:rsidRPr="00EA10CF" w:rsidRDefault="00905CC8" w:rsidP="00905CC8">
      <w:pPr>
        <w:tabs>
          <w:tab w:val="left" w:pos="720"/>
        </w:tabs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D84B33E" w14:textId="77777777" w:rsidR="00905CC8" w:rsidRDefault="00905CC8" w:rsidP="00905CC8">
      <w:pPr>
        <w:pStyle w:val="Prrafodelista"/>
        <w:numPr>
          <w:ilvl w:val="0"/>
          <w:numId w:val="37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204253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Variación en la Hacienda Pública</w:t>
      </w:r>
    </w:p>
    <w:p w14:paraId="56DD0B84" w14:textId="77777777" w:rsidR="00905CC8" w:rsidRPr="00204253" w:rsidRDefault="00905CC8" w:rsidP="00905CC8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1.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No Aplica</w:t>
      </w:r>
    </w:p>
    <w:p w14:paraId="790FB76B" w14:textId="77777777" w:rsidR="00905CC8" w:rsidRDefault="00905CC8" w:rsidP="00905CC8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2.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ab/>
        <w:t>Patrimonio Generado en el ejercicio:</w:t>
      </w:r>
    </w:p>
    <w:p w14:paraId="6AFC765C" w14:textId="77777777" w:rsidR="00905CC8" w:rsidRPr="00204253" w:rsidRDefault="00905CC8" w:rsidP="00905CC8">
      <w:pPr>
        <w:tabs>
          <w:tab w:val="left" w:pos="720"/>
        </w:tabs>
        <w:spacing w:after="0" w:line="240" w:lineRule="exact"/>
        <w:ind w:left="360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04253">
        <w:rPr>
          <w:rFonts w:ascii="Arial" w:eastAsia="Times New Roman" w:hAnsi="Arial" w:cs="Arial"/>
          <w:sz w:val="18"/>
          <w:szCs w:val="18"/>
          <w:lang w:eastAsia="es-ES"/>
        </w:rPr>
        <w:t>Ahorro y desahorro del ejercicio por un importe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204253">
        <w:rPr>
          <w:rFonts w:ascii="Arial" w:eastAsia="Times New Roman" w:hAnsi="Arial" w:cs="Arial"/>
          <w:sz w:val="18"/>
          <w:szCs w:val="18"/>
          <w:lang w:eastAsia="es-ES"/>
        </w:rPr>
        <w:t xml:space="preserve">$ </w:t>
      </w:r>
      <w:r>
        <w:rPr>
          <w:rFonts w:ascii="Arial" w:eastAsia="Times New Roman" w:hAnsi="Arial" w:cs="Arial"/>
          <w:sz w:val="18"/>
          <w:szCs w:val="18"/>
          <w:lang w:eastAsia="es-ES"/>
        </w:rPr>
        <w:t>538,301.00</w:t>
      </w:r>
    </w:p>
    <w:p w14:paraId="7255963D" w14:textId="77777777" w:rsidR="00905CC8" w:rsidRPr="00204253" w:rsidRDefault="00905CC8" w:rsidP="00905CC8">
      <w:pPr>
        <w:pStyle w:val="Prrafodelista"/>
        <w:spacing w:after="0" w:line="240" w:lineRule="exact"/>
        <w:ind w:left="108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587194E0" w14:textId="77777777" w:rsidR="00905CC8" w:rsidRPr="001B6789" w:rsidRDefault="00905CC8" w:rsidP="00905CC8">
      <w:pPr>
        <w:pStyle w:val="Prrafodelista"/>
        <w:numPr>
          <w:ilvl w:val="0"/>
          <w:numId w:val="37"/>
        </w:numPr>
        <w:spacing w:after="0" w:line="240" w:lineRule="exact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Notas al Estado de Flujos de Efectivo</w:t>
      </w:r>
    </w:p>
    <w:p w14:paraId="186932D0" w14:textId="77777777" w:rsidR="00905CC8" w:rsidRPr="00062060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6CF1C73" w14:textId="77777777" w:rsidR="00905CC8" w:rsidRPr="001C2C47" w:rsidRDefault="00905CC8" w:rsidP="00905CC8">
      <w:pPr>
        <w:pStyle w:val="ROMANOS"/>
        <w:numPr>
          <w:ilvl w:val="0"/>
          <w:numId w:val="39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1C2C47">
        <w:rPr>
          <w:rFonts w:ascii="Arial Narrow" w:hAnsi="Arial Narrow" w:cs="Courier New"/>
          <w:sz w:val="20"/>
          <w:szCs w:val="20"/>
          <w:lang w:val="es-MX"/>
        </w:rPr>
        <w:t>efectivo y equivalentes es como sigue:</w:t>
      </w:r>
    </w:p>
    <w:p w14:paraId="228314D0" w14:textId="77777777" w:rsidR="00905CC8" w:rsidRDefault="00905CC8" w:rsidP="00905CC8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7760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6"/>
        <w:gridCol w:w="1206"/>
        <w:gridCol w:w="1208"/>
      </w:tblGrid>
      <w:tr w:rsidR="00905CC8" w:rsidRPr="00062060" w14:paraId="73EC5C07" w14:textId="77777777" w:rsidTr="000B7F19">
        <w:trPr>
          <w:trHeight w:val="250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9C22969" w14:textId="77777777" w:rsidR="00905CC8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48BB5D50" w14:textId="77777777" w:rsidR="00905CC8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 xml:space="preserve">FLUJO DE EFECTIVO </w:t>
            </w:r>
          </w:p>
          <w:p w14:paraId="56F79A6E" w14:textId="77777777" w:rsidR="00905CC8" w:rsidRPr="00062060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905CC8" w:rsidRPr="00062060" w14:paraId="6AE18DB0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3723A" w14:textId="77777777" w:rsidR="00905CC8" w:rsidRPr="00062060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1F450" w14:textId="77777777" w:rsidR="00905CC8" w:rsidRPr="00062060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66159" w14:textId="77777777" w:rsidR="00905CC8" w:rsidRPr="00062060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2024</w:t>
            </w:r>
          </w:p>
        </w:tc>
      </w:tr>
      <w:tr w:rsidR="00905CC8" w:rsidRPr="00062060" w14:paraId="1F0AFBDC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8A9A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EFECTIVO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24E9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FF39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35DB8E6F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EBB6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BANCOS/TESORERÍA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4EDB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1,668,591.00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E1B4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1,047,877.00</w:t>
            </w:r>
          </w:p>
        </w:tc>
      </w:tr>
      <w:tr w:rsidR="00905CC8" w:rsidRPr="00062060" w14:paraId="7D689B02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FC36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BANCOS/DEPENDENCIAS Y OTROS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6CD3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9FE3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6C2C8A29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89DF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TEMPORALES (HASTA 3 MESES)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0A73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C0D6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12BE1FC6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3E7C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FONDOS CON AFECTACIÓN ESPECÍFICA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CAA1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4315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254E07CF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5A9AE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DEPÓSITOS DE FONDOS DE TERCEROS EN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2BE9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7038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10086445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6684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GARANTÍA Y/O ADMINISTRACIÓN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963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BFDD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905CC8" w:rsidRPr="00062060" w14:paraId="307736D7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5C85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EFECTIVOS Y EQUIVALENTES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2FA9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BF6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062060" w14:paraId="3A9496E3" w14:textId="77777777" w:rsidTr="000B7F19">
        <w:trPr>
          <w:trHeight w:val="250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FB437" w14:textId="77777777" w:rsidR="00905CC8" w:rsidRPr="00062060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6206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18138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1,668,591.00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6EFA7" w14:textId="77777777" w:rsidR="00905CC8" w:rsidRPr="00062060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1,047,877</w:t>
            </w:r>
          </w:p>
        </w:tc>
      </w:tr>
    </w:tbl>
    <w:p w14:paraId="716D454C" w14:textId="77777777" w:rsidR="00905CC8" w:rsidRPr="00062060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080875B7" w14:textId="77777777" w:rsidR="00905CC8" w:rsidRDefault="00905CC8" w:rsidP="00905CC8">
      <w:pPr>
        <w:pStyle w:val="ROMANOS"/>
        <w:numPr>
          <w:ilvl w:val="0"/>
          <w:numId w:val="39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Las Adquisiciones de las Actividades de Inversión efectivamente pagadas se detalla como sigue:</w:t>
      </w:r>
    </w:p>
    <w:p w14:paraId="47989FC2" w14:textId="77777777" w:rsidR="00905CC8" w:rsidRPr="001B6789" w:rsidRDefault="00905CC8" w:rsidP="00905CC8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4"/>
          <w:szCs w:val="24"/>
          <w:lang w:val="es-MX"/>
        </w:rPr>
      </w:pPr>
    </w:p>
    <w:tbl>
      <w:tblPr>
        <w:tblW w:w="7845" w:type="dxa"/>
        <w:tblInd w:w="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5"/>
        <w:gridCol w:w="1161"/>
        <w:gridCol w:w="1249"/>
      </w:tblGrid>
      <w:tr w:rsidR="00905CC8" w:rsidRPr="00C0063A" w14:paraId="6B11C524" w14:textId="77777777" w:rsidTr="000B7F19">
        <w:trPr>
          <w:trHeight w:val="505"/>
        </w:trPr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535AABF" w14:textId="77777777" w:rsidR="00905CC8" w:rsidRPr="001B6789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TRIBUNAL DE CONCILIACIÓN Y ARBITRAJE DEL ESTADO DE TLAXCALA</w:t>
            </w:r>
          </w:p>
          <w:p w14:paraId="36E42FFD" w14:textId="77777777" w:rsidR="00905CC8" w:rsidRPr="00C0063A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lang w:eastAsia="es-MX"/>
              </w:rPr>
              <w:t>ADQUISICIONES DE ACTIVIDADES DE INVERSIÓN EFECTIVAMENTE PAGADAS</w:t>
            </w:r>
          </w:p>
        </w:tc>
      </w:tr>
      <w:tr w:rsidR="00905CC8" w:rsidRPr="001B6789" w14:paraId="47EC97A0" w14:textId="77777777" w:rsidTr="000B7F19">
        <w:trPr>
          <w:trHeight w:val="354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4D3D1" w14:textId="77777777" w:rsidR="00905CC8" w:rsidRPr="00C0063A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EB564" w14:textId="77777777" w:rsidR="00905CC8" w:rsidRPr="00C0063A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1AD92" w14:textId="77777777" w:rsidR="00905CC8" w:rsidRPr="00C0063A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905CC8" w:rsidRPr="001B6789" w14:paraId="5802A0D6" w14:textId="77777777" w:rsidTr="000B7F19">
        <w:trPr>
          <w:trHeight w:val="195"/>
        </w:trPr>
        <w:tc>
          <w:tcPr>
            <w:tcW w:w="5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A81A9F1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BIENES INMUEBLES, INFRAESTRUCTURA CONSTRUCCIONES EN PROCESO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7411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9123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30FA5EB1" w14:textId="77777777" w:rsidTr="000B7F19">
        <w:trPr>
          <w:trHeight w:val="103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29A0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D0F2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841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56D3CB4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7B34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37A2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0F1A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7CAAAB95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7A36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6BFF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CB3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153D2C20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7295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96EC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9894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971DD4E" w14:textId="77777777" w:rsidTr="000B7F19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909A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DE DOMINIO PUBLICO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6100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1CE8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1E1079AD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B7E8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E619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0401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EE742D5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971E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BIENES INMUEBLES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5FB9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FF91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746C2653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A13E" w14:textId="77777777" w:rsidR="00905CC8" w:rsidRPr="00500AF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00AF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BIENES MUEBLES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CCBE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33,756.00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93BB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574,199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B6789" w14:paraId="4130C355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4399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DE ADMINISTRACIÓN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31C0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33,756.00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859E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286,411.00</w:t>
            </w:r>
          </w:p>
        </w:tc>
      </w:tr>
      <w:tr w:rsidR="00905CC8" w:rsidRPr="001B6789" w14:paraId="250AABA0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71EB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MOBILIARIO Y EQUIPO EDUCACIONAL Y RECREATIVO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F645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B438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7,888.00</w:t>
            </w:r>
          </w:p>
        </w:tc>
      </w:tr>
      <w:tr w:rsidR="00905CC8" w:rsidRPr="001B6789" w14:paraId="2DCDA0B7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674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E INSTRUMENTAL MÉDICO Y DE LABORAORIO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3B4FF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9811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50E4353F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4C78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VEHICULOS Y EQUIPO DE TRANSPORTE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17615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B8FA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279,900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B6789" w14:paraId="1222D5AA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9757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EQUIPO DE DEFENSA Y SEGURIDAD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BC32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B0F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668EBCBE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9DBE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MAQUINARIA, OTROS EQUIPOS Y HERRAMIENTAS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F6AB4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255B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0542F6A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B711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COLECCIONES, OBRAS DE ARTE Y OBJETOS VALIOSOS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CC2F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0C13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79196B3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A84F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BIOLÓGICOS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BE62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8DB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4F9DB9C5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161D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1C25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8778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76B5F7C9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96BA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SOFTWARE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4772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AD3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48B70F5A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CDEF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PATENTES, MARCAS Y DERECHOS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23AA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026E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157EA3DA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BDEC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CONCESIONES Y FRANQUICIAS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D27D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D163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5D984990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905A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LICENCIAS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A257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AEAF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2EB39320" w14:textId="77777777" w:rsidTr="000B7F19">
        <w:trPr>
          <w:trHeight w:val="103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F8EC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OTROS ACTIVOS INTANGIBLES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46E1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1B14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1B6789" w14:paraId="6297DA6C" w14:textId="77777777" w:rsidTr="000B7F19">
        <w:trPr>
          <w:trHeight w:val="181"/>
        </w:trPr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09B1" w14:textId="77777777" w:rsidR="00905CC8" w:rsidRPr="00C0063A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TOTA</w:t>
            </w:r>
            <w:r w:rsidRPr="001B678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 xml:space="preserve"> DE APLICACIÓN DE EFECTIVO POR ACTIVIDADES DE INVERSIÓN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A7AF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33,756.00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E35A" w14:textId="77777777" w:rsidR="00905CC8" w:rsidRPr="00C0063A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574,199</w:t>
            </w:r>
            <w:r w:rsidRPr="00C0063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76A33C32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6F4937A2" w14:textId="77777777" w:rsidR="00905CC8" w:rsidRPr="00062060" w:rsidRDefault="00905CC8" w:rsidP="00905CC8">
      <w:pPr>
        <w:spacing w:after="0" w:line="240" w:lineRule="exact"/>
        <w:ind w:left="360"/>
        <w:jc w:val="both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66E82A3A" w14:textId="77777777" w:rsidR="00905CC8" w:rsidRDefault="00905CC8" w:rsidP="00905CC8">
      <w:pPr>
        <w:pStyle w:val="ROMANOS"/>
        <w:numPr>
          <w:ilvl w:val="0"/>
          <w:numId w:val="39"/>
        </w:numPr>
        <w:tabs>
          <w:tab w:val="clear" w:pos="720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lastRenderedPageBreak/>
        <w:t>La Conciliación de los Flujos de Efectivo Netos de las Actividades de Operación y los saldos de Resultados del Ejercicio (Ahorro/Desahorro) se detalla de la siguiente manera:</w:t>
      </w:r>
    </w:p>
    <w:p w14:paraId="73A8CDF5" w14:textId="77777777" w:rsidR="00905CC8" w:rsidRDefault="00905CC8" w:rsidP="00905CC8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8293" w:type="dxa"/>
        <w:tblInd w:w="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090"/>
        <w:gridCol w:w="1093"/>
      </w:tblGrid>
      <w:tr w:rsidR="00905CC8" w:rsidRPr="00806AC5" w14:paraId="76C6A6FD" w14:textId="77777777" w:rsidTr="000B7F19">
        <w:trPr>
          <w:trHeight w:val="269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DF21682" w14:textId="77777777" w:rsidR="00905CC8" w:rsidRPr="001B6789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1B678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TRIBUNAL DE CONCILIACIÓN Y ARBITRAJE DEL ESTADO DE TLAXCALA</w:t>
            </w:r>
          </w:p>
          <w:p w14:paraId="3B563F49" w14:textId="77777777" w:rsidR="00905CC8" w:rsidRPr="00806AC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DE LOS FLUJOS DE EFECTIVO NETOS DE LAS ACTIVIDADES DE OPERACIÓN</w:t>
            </w:r>
          </w:p>
        </w:tc>
      </w:tr>
      <w:tr w:rsidR="00905CC8" w:rsidRPr="00806AC5" w14:paraId="3CA6C255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11F16" w14:textId="77777777" w:rsidR="00905CC8" w:rsidRPr="00806AC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26D7A" w14:textId="77777777" w:rsidR="00905CC8" w:rsidRPr="00806AC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EBD08" w14:textId="77777777" w:rsidR="00905CC8" w:rsidRPr="00806AC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</w:tr>
      <w:tr w:rsidR="00905CC8" w:rsidRPr="00806AC5" w14:paraId="13C82ED4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1C68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RESULTADOS DEL EJERCICIO (AHORRO/DESAHORRO)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A057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538,301.00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0C4A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14,899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905CC8" w:rsidRPr="00806AC5" w14:paraId="54A9CB81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3A7C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(+) MOVIMIENTOS DE PARTIDAS QUE NO AFECTAN AL EFECTIVO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54C1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466,568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424F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636,176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905CC8" w:rsidRPr="00806AC5" w14:paraId="707489EC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08FB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INTERESES, COMISIONES Y OTROS GASTOS DE LA DEUDA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34FE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A368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6D9E8312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04F7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Y PERDIDAS EXTRAORDINARIAS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56AA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438,217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96EC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558,958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905CC8" w:rsidRPr="00806AC5" w14:paraId="4A6089E0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313D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D9FD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76E1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58FB3D0B" w14:textId="77777777" w:rsidTr="000B7F19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450B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PAGAR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9BB3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28,351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00AA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77,218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905CC8" w:rsidRPr="00806AC5" w14:paraId="30A8E39E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AD2F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(-) MOVIMIENTOS DE PARTIDAS QUE NO AFECTAN AL EFECTIVO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A3E9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188F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6B3B15DE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EAAE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 xml:space="preserve">INGRESOS DE OPERACIÓN NO PRESUPUESTARIOS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FD97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3E4E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177B6244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D631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GASTOS DE OPERACIÓN NO CONTABLES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E90C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43A1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7B84F1F1" w14:textId="77777777" w:rsidTr="000B7F19">
        <w:trPr>
          <w:trHeight w:val="282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7808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INCREMENTOS EN CUENTAS POR COBRAR DE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C6FC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A9F4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905CC8" w:rsidRPr="00806AC5" w14:paraId="76B1E6F2" w14:textId="77777777" w:rsidTr="000B7F19">
        <w:trPr>
          <w:trHeight w:val="269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B7F1" w14:textId="77777777" w:rsidR="00905CC8" w:rsidRPr="00806AC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(=) FLUJOS DE EFECTIVO NETOS DE LAS ACTIVIDADES DE OPERACIÓN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6919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1,004,869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C80A" w14:textId="77777777" w:rsidR="00905CC8" w:rsidRPr="00806AC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651,075</w:t>
            </w:r>
            <w:r w:rsidRPr="00806AC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</w:tbl>
    <w:p w14:paraId="21F5BE6A" w14:textId="77777777" w:rsidR="00905CC8" w:rsidRDefault="00905CC8" w:rsidP="00905CC8">
      <w:pPr>
        <w:pStyle w:val="ROMANOS"/>
        <w:tabs>
          <w:tab w:val="clear" w:pos="720"/>
        </w:tabs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6B969C95" w14:textId="77777777" w:rsidR="00905CC8" w:rsidRDefault="00905CC8" w:rsidP="00905CC8">
      <w:pPr>
        <w:pStyle w:val="ROMANOS"/>
        <w:tabs>
          <w:tab w:val="clear" w:pos="720"/>
        </w:tabs>
        <w:spacing w:after="0" w:line="240" w:lineRule="exact"/>
        <w:ind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0C01E330" w14:textId="77777777" w:rsidR="00905CC8" w:rsidRDefault="00905CC8" w:rsidP="00905CC8">
      <w:pPr>
        <w:pStyle w:val="Prrafodelista"/>
        <w:numPr>
          <w:ilvl w:val="0"/>
          <w:numId w:val="37"/>
        </w:num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806AC5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Conciliación entre los Ingresos Presupuestarios y Contables, así como entre los Egresos Presupuestarios y los Gastos Contables</w:t>
      </w:r>
    </w:p>
    <w:p w14:paraId="3F756102" w14:textId="77777777" w:rsidR="00905CC8" w:rsidRPr="00573585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51768E3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W w:w="7229" w:type="dxa"/>
        <w:tblInd w:w="1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1134"/>
      </w:tblGrid>
      <w:tr w:rsidR="00905CC8" w:rsidRPr="00073B76" w14:paraId="4C18B3D4" w14:textId="77777777" w:rsidTr="000B7F19">
        <w:trPr>
          <w:trHeight w:val="300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F9A2A" w14:textId="77777777" w:rsidR="00905CC8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  <w:p w14:paraId="5D6A24F5" w14:textId="77777777" w:rsidR="00905CC8" w:rsidRPr="00073B76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905CC8" w:rsidRPr="00073B76" w14:paraId="2517DC60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7AA46" w14:textId="77777777" w:rsidR="00905CC8" w:rsidRPr="00073B76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C2C9A" w14:textId="77777777" w:rsidR="00905CC8" w:rsidRPr="00073B76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905CC8" w:rsidRPr="00073B76" w14:paraId="0C98C03C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CD8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Ingresos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7643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14,765,106</w:t>
            </w: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073B76" w14:paraId="4B06D13A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1373BE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C37D6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073B76" w14:paraId="0E4DDABA" w14:textId="77777777" w:rsidTr="000B7F1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78A8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B607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1C27B0C7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CBD2D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25C9C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073B76" w14:paraId="02D9BFF1" w14:textId="77777777" w:rsidTr="000B7F1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8F8B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FINANCIEROS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ABC1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6726A733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3632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INCREMENTO POR VARIACIÓN DE INVENTARIOS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1E78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525E0605" w14:textId="77777777" w:rsidTr="000B7F19">
        <w:trPr>
          <w:trHeight w:val="37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45EA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ESTIMACIONES POR PERDIDA O DETERIORO U OBSOLENCIA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FB8D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3BADDC62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D7B0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DEL EXCESO DE PROVISIONES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6E08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11851984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6D47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Y BENEFICIOS VARIOS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EFD1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59C72DD1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A8B5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CONTABLES NO PRESUPUESTARIOS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F3BA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0ED98A6C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357F85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9EDEE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073B76" w14:paraId="26A98302" w14:textId="77777777" w:rsidTr="000B7F1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053C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AAE1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5B75CDD7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13B493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344DE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073B76" w14:paraId="38779379" w14:textId="77777777" w:rsidTr="000B7F1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9F19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APROVECHAMIENTOS PATRIMONIALES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74CC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7D449CDF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48DF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6A87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5A898DFA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236D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INGRESOS PRESUPUESTARIOS NO CONTABLES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F5B9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073B76" w14:paraId="21451F6A" w14:textId="77777777" w:rsidTr="000B7F19">
        <w:trPr>
          <w:trHeight w:val="300"/>
        </w:trPr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188C81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32527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073B76" w14:paraId="543770FB" w14:textId="77777777" w:rsidTr="000B7F19">
        <w:trPr>
          <w:trHeight w:val="30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DB9A" w14:textId="77777777" w:rsidR="00905CC8" w:rsidRPr="00073B76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 (4 = 1 + 2 - 3)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A8B0" w14:textId="77777777" w:rsidR="00905CC8" w:rsidRPr="00073B76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14,765,106</w:t>
            </w:r>
            <w:r w:rsidRPr="00073B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6DF62F90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88B941C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DBDC61F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46665D5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575D7CA9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88448E5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45ED4971" w14:textId="77777777" w:rsidR="00905CC8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B273C22" w14:textId="77777777" w:rsidR="00905CC8" w:rsidRPr="00806AC5" w:rsidRDefault="00905CC8" w:rsidP="00905CC8">
      <w:pPr>
        <w:spacing w:after="0" w:line="240" w:lineRule="exact"/>
        <w:ind w:left="360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5"/>
        <w:tblW w:w="9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4"/>
        <w:gridCol w:w="1441"/>
      </w:tblGrid>
      <w:tr w:rsidR="00905CC8" w:rsidRPr="00573585" w14:paraId="0811A100" w14:textId="77777777" w:rsidTr="000B7F19">
        <w:trPr>
          <w:trHeight w:val="293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AB426" w14:textId="77777777" w:rsidR="00905CC8" w:rsidRPr="0057358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TRIBUNAL DE CONCILIACIÓN Y ARBITRAJE DEL ESTADO DE TLAXCALA</w:t>
            </w:r>
          </w:p>
          <w:p w14:paraId="461E00CD" w14:textId="77777777" w:rsidR="00905CC8" w:rsidRPr="0057358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905CC8" w:rsidRPr="00573585" w14:paraId="1730FEE8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A3F63" w14:textId="77777777" w:rsidR="00905CC8" w:rsidRPr="0057358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E9042" w14:textId="77777777" w:rsidR="00905CC8" w:rsidRPr="00573585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905CC8" w:rsidRPr="00573585" w14:paraId="3BDE7055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D655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Total de egresos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62BA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13,822,344</w:t>
            </w: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45913CCF" w14:textId="77777777" w:rsidTr="000B7F19">
        <w:trPr>
          <w:trHeight w:val="89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842F8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E18FC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573585" w14:paraId="078B7C1B" w14:textId="77777777" w:rsidTr="000B7F19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B30E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Menos egresos presupuestarios no contables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0278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33,756</w:t>
            </w: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1D89EC75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24C85E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27663C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573585" w14:paraId="3ABF923C" w14:textId="77777777" w:rsidTr="000B7F19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041E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MATERIAS PRIMAS Y MATERIALES DE PRODUCCIÓN Y COMERCIALIZACIÓN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D4E8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0AEE3339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EC59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965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1D2EECA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C8C7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678B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33,756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701B316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96FE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688F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6F63E575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2FFC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E INSTRUMENTAL MÉDICO Y DE LABORATORIO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CD74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09D34359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9F54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5407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42E1A5E0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66A8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EQUIPO DE DEFENSA Y SEGURIDAD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ECC8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35DD653C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4788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1F59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7D4C95B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88B7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86C2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54D24AC2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8EFC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BIENES INMUEBLES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4838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13C0484F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DA15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ACTIVOS INTANGIBLES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16CB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7A257A4D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BB04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 EN BIENES DE DOMINIO PÚBLICO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6AC2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3F928B5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D669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OBRA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2621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596B659B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64A5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ACCIONES Y PARTICIPACIONES DE CAPITAL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036E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0E9F7024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D290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COMPRA DE TÍTULOS Y VALORES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9D54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6A70296F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D9A4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CONCESIÓN DE PRÉSTAMOS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23C5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194E7F36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849A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INVERSIONES EN FIDEICOMISOS, MANDATOS Y OTROS ANÁLOGOS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FCC2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48E4AFE9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0132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 PARA CONTINGENCIAS Y OTRAS EROGACIONES ESPECIALES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DF6A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3314F692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65A6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AMORTIZACIÓN DE LA DEUDA PÚBLICA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4947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702C681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0758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ADEUDOS DE EJERCICIOS FISCALES ANTERIORES (ADEFAS)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9FAC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4926D104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308B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EGRESOS PRESUPUESTARIOS NO CONTABLES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4931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32FF9E38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55CD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18105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573585" w14:paraId="5201A1D5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987F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presupuestarios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04EC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438,217</w:t>
            </w: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5FA8B31C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AA48E3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B0481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573585" w14:paraId="5039A585" w14:textId="77777777" w:rsidTr="000B7F19">
        <w:trPr>
          <w:trHeight w:val="293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28BD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C642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438,217</w:t>
            </w: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573585" w14:paraId="49C18DA6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CD76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PROVISIONES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0227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49D492AE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0055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DISMINUCIÓN DE INVENTARIOS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8D5B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1BE739DF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0702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C3DA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09153351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D1EB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INVERSIÓN PÚBLICA NO CAPITALIZABLE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D6CB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1FE90EB2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70C9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97FF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37A0CE2D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7C49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OTROS GASTOS CONTABLES NO PRESUPUESTARIOS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CA25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05CC8" w:rsidRPr="00573585" w14:paraId="57C632A9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5AEE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73A58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05CC8" w:rsidRPr="00573585" w14:paraId="604E0C7C" w14:textId="77777777" w:rsidTr="000B7F19">
        <w:trPr>
          <w:trHeight w:val="293"/>
        </w:trPr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E6D" w14:textId="77777777" w:rsidR="00905CC8" w:rsidRPr="00573585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4. Total de Gastos Contables (4 = 1 - 2 + 3)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5E0E" w14:textId="77777777" w:rsidR="00905CC8" w:rsidRPr="00573585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14,226,805</w:t>
            </w:r>
            <w:r w:rsidRPr="0057358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2D41E33D" w14:textId="77777777" w:rsidR="00905CC8" w:rsidRDefault="00905CC8" w:rsidP="00905CC8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53B76E1B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3F07DE92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2BF25BEF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0BBDB1F3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07606DC1" w14:textId="77777777" w:rsidR="00905CC8" w:rsidRDefault="00905CC8" w:rsidP="00905CC8">
      <w:pPr>
        <w:spacing w:after="0" w:line="240" w:lineRule="exact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95F3A9D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c)</w:t>
      </w: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573585">
        <w:rPr>
          <w:rFonts w:ascii="Arial" w:eastAsia="Times New Roman" w:hAnsi="Arial" w:cs="Arial"/>
          <w:b/>
          <w:sz w:val="18"/>
          <w:szCs w:val="18"/>
          <w:lang w:val="es-ES" w:eastAsia="es-ES"/>
        </w:rPr>
        <w:t>NOTAS DE MEMORIA (CUENTAS DE ORDEN)</w:t>
      </w:r>
    </w:p>
    <w:p w14:paraId="75586708" w14:textId="77777777" w:rsidR="00905CC8" w:rsidRPr="00C73985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5B75A17B" w14:textId="77777777" w:rsidR="00905CC8" w:rsidRPr="00724909" w:rsidRDefault="00905CC8" w:rsidP="00905CC8">
      <w:pPr>
        <w:pStyle w:val="Texto"/>
        <w:numPr>
          <w:ilvl w:val="0"/>
          <w:numId w:val="40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t>CUENTAS DE ORDEN CONTABLES</w:t>
      </w:r>
    </w:p>
    <w:p w14:paraId="4AC0C406" w14:textId="77777777" w:rsidR="00905CC8" w:rsidRPr="00162F83" w:rsidRDefault="00905CC8" w:rsidP="00905CC8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5"/>
        <w:gridCol w:w="1140"/>
        <w:gridCol w:w="749"/>
        <w:gridCol w:w="892"/>
        <w:gridCol w:w="967"/>
      </w:tblGrid>
      <w:tr w:rsidR="00905CC8" w:rsidRPr="005D46B4" w14:paraId="387D4B46" w14:textId="77777777" w:rsidTr="000B7F19">
        <w:trPr>
          <w:trHeight w:val="24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CF9F0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TRIBUNAL DE CONCILIACIÓN Y ARBITRAJE DEL ESTADO DE TLAXCALA</w:t>
            </w:r>
          </w:p>
        </w:tc>
      </w:tr>
      <w:tr w:rsidR="00905CC8" w:rsidRPr="005D46B4" w14:paraId="365DA7B8" w14:textId="77777777" w:rsidTr="000B7F19">
        <w:trPr>
          <w:trHeight w:val="102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9BD832A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CUENTAS DE ORDEN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CONTABLES</w:t>
            </w:r>
          </w:p>
        </w:tc>
      </w:tr>
      <w:tr w:rsidR="00905CC8" w:rsidRPr="005D46B4" w14:paraId="02BF8CAE" w14:textId="77777777" w:rsidTr="000B7F19">
        <w:trPr>
          <w:trHeight w:val="372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F7FFEE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NOMBRE DE LA CUENTA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22F3E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SALDO INICIAL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B38EF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CARGOS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419BE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ABONOS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9C5D99" w14:textId="77777777" w:rsidR="00905CC8" w:rsidRPr="005D46B4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es-MX"/>
              </w:rPr>
              <w:t>SALDO FINAL</w:t>
            </w:r>
          </w:p>
        </w:tc>
      </w:tr>
      <w:tr w:rsidR="00905CC8" w:rsidRPr="005D46B4" w14:paraId="1EAEA317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9760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FF2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DA9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B6B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02E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D80804A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5D82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VALORES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07E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6A2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45B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1DA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456DD511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4A97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VALORES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33B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911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7C8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9C0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584144A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D82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PRESTADOS A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F88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7BF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FD1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0C7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A091001" w14:textId="77777777" w:rsidTr="000B7F19">
        <w:trPr>
          <w:trHeight w:val="24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134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PRÉSTAMO DE INSTRUMENTOS DE CRÉDITO A FORMADORES DE MERCADO Y SU GARANTIA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688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0BE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10C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922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2A567197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B96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INSTRUMENTOS DE CRÉDITO RECIBIDOS 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53E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AAF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AEF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74F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E87F66B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6E5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F50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B296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0D8B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5A4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905CC8" w:rsidRPr="005D46B4" w14:paraId="5AEFA8D7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346C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GARANTÍA DE CRÉDITOS RECIBIDOS DE LOS FORMADORES DE MERCADO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ED0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E3B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4DE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64C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99A37A0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20B0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EMISION DE OBLIGACIONES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DEF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D00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FF9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927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C767FF5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BEC7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C75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0F6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92A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EFA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2EB67279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ACF4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AUTORIZACIÓN PARA LA EMISIÓN DE BONOS, TÍTULOS Y VALORES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C30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2B8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AC3E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83F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6BF00653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5A55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EMISIONES AUTORIZADAS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489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CCC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A98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C6C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227DFF15" w14:textId="77777777" w:rsidTr="000B7F19">
        <w:trPr>
          <w:trHeight w:val="26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A159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INTERNA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D5A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7CE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3D4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94D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43ABB876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9D5F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SUSCRIPCIÓN DE CONTRATOS DE PRÉSTAMOS Y OTRAS OBLIGACIONES DE LA DEUDA PÚBLICA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301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948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DA2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059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25A1D1F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5B76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DE PRÉSTAMOS Y OTRAS OBLIGACIONES DE LA DEUDA PÚBLICA INTERNA Y EXTERNA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9A7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27A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98F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31A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6FF3061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FF1C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AVALES Y GARANTIAS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AEA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786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1BC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DA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66ECEF57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C020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AUTORIZADOS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38A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653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B7B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D5A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AB67448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BDD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AVALES FIRMADOS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984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E98E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DFE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694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4EA9BA3C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C8AC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 POR DEUDAS A COBRAR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322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901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2D6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C13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5DDAD40F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8189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Y GARANTÍAS RECIBIDAS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5AA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C7F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947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807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937151F" w14:textId="77777777" w:rsidTr="000B7F19">
        <w:trPr>
          <w:trHeight w:val="315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3A70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PARA RESPALDAR OBLIGACIONES NO FISCALES DEL GOBIERNO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9F4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57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CE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40A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57230DBD" w14:textId="77777777" w:rsidTr="000B7F19">
        <w:trPr>
          <w:trHeight w:val="278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008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FIANZAS OTORGADAS DEL GOBIERNO PARA RESPALDAR OBLIGACIONES NO FISCALES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2D9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CF6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269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357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A0AA760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00FF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JUICIOS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21B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0C5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916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568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7D259EC3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C1C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DEMANDAS JUDICIALES EN PROCESO DE RESOLUCIÓN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AA9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49E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339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6B6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07012A2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8AF7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RESOLUCIÓN DE DEMANDAS EN PROCESO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DD6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90A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625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6CF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6226BD3" w14:textId="77777777" w:rsidTr="000B7F19">
        <w:trPr>
          <w:trHeight w:val="221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99E8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INVERSION MEDIANTE PROYECTOS PARA PRESTACION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36F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975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ABA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6D8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B496ADE" w14:textId="77777777" w:rsidTr="000B7F19">
        <w:trPr>
          <w:trHeight w:val="303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60E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CONTRATOS PARA INVERSIÓN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7E2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630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DA9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6F0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7428E26D" w14:textId="77777777" w:rsidTr="000B7F19">
        <w:trPr>
          <w:trHeight w:val="32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8704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INVERSIÓN PÚBLICA CONTRATADA MEDIANTE PROYECTOS PARA PRESTACIÓN DE SERVICIOS (PPS) Y SIMILARES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590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353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12E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7629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84455DD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7724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4"/>
                <w:szCs w:val="14"/>
                <w:lang w:eastAsia="es-MX"/>
              </w:rPr>
              <w:t>BIENES CONCESIONADOS 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908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16F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B05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D28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41680A00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BF34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CONCESIÓN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DF0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88D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131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5C2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660B9717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86E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CONCESIÓN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25A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BB80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FCE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4CB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217272F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374D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BAJO CONTRATO EN COMODATO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7F0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BA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6B2C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4CD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61C34D0A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DD56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CONTRATO DE COMODATO POR BIENES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0CF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B06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5A9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11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7016DAAB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5446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ARQUEOLÓGICOS, ARTÍSTICOS E HISTORICOS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BA8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904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E4E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633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520F5DFD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B9F9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ARQUEOLÓGICOS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560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485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311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9EF1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38CE683F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95F7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ARQUEOLÓGICOS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038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B02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844A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F1D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BB33D21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19F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ARTÍSTICOS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0EB2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B24E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4CE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0958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72141635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CB64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ARTÍSTICOS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A235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8DD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437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AA9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106E6D64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F2E8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BIENES HISTÓRICOS EN CUSTODIA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674D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D794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241B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E366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905CC8" w:rsidRPr="005D46B4" w14:paraId="00CF53CF" w14:textId="77777777" w:rsidTr="000B7F19">
        <w:trPr>
          <w:trHeight w:val="257"/>
        </w:trPr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44AE" w14:textId="77777777" w:rsidR="00905CC8" w:rsidRPr="005D46B4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CUSTODIA DE BIENES HISTÓRICOS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BF9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0CB3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3C57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C59F" w14:textId="77777777" w:rsidR="00905CC8" w:rsidRPr="005D46B4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</w:pPr>
            <w:r w:rsidRPr="005D46B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</w:tbl>
    <w:p w14:paraId="2CCEE72B" w14:textId="77777777" w:rsidR="00905CC8" w:rsidRPr="00BD5185" w:rsidRDefault="00905CC8" w:rsidP="00905CC8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18873497" w14:textId="77777777" w:rsidR="00905CC8" w:rsidRDefault="00905CC8" w:rsidP="00905CC8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15F94D47" w14:textId="77777777" w:rsidR="00905CC8" w:rsidRDefault="00905CC8" w:rsidP="00905CC8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18165268" w14:textId="77777777" w:rsidR="00905CC8" w:rsidRDefault="00905CC8" w:rsidP="00905CC8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2B64250E" w14:textId="77777777" w:rsidR="00905CC8" w:rsidRPr="00BD5185" w:rsidRDefault="00905CC8" w:rsidP="00905CC8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3BEE4DEF" w14:textId="77777777" w:rsidR="00905CC8" w:rsidRPr="00BD5185" w:rsidRDefault="00905CC8" w:rsidP="00905CC8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030A2BA" w14:textId="77777777" w:rsidR="00905CC8" w:rsidRPr="00BD5185" w:rsidRDefault="00905CC8" w:rsidP="00905CC8">
      <w:pPr>
        <w:pStyle w:val="ROMANOS"/>
        <w:spacing w:after="0" w:line="276" w:lineRule="auto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1.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cuenta con valores en custodia de instrumentos prestados a formadores de mercado e instrumentos de crédito recibidos en garantía de los formadores de mercado u otros.</w:t>
      </w:r>
    </w:p>
    <w:p w14:paraId="24DF9416" w14:textId="77777777" w:rsidR="00905CC8" w:rsidRPr="00BD5185" w:rsidRDefault="00905CC8" w:rsidP="00905CC8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2.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emisión de instrumento: monto, tasa y vencimiento.</w:t>
      </w:r>
    </w:p>
    <w:p w14:paraId="3040D3A7" w14:textId="77777777" w:rsidR="00905CC8" w:rsidRPr="00BD5185" w:rsidRDefault="00905CC8" w:rsidP="00905CC8">
      <w:pPr>
        <w:pStyle w:val="ROMANOS"/>
        <w:spacing w:after="0" w:line="276" w:lineRule="auto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3. El Tribunal </w:t>
      </w:r>
      <w:r>
        <w:rPr>
          <w:rFonts w:ascii="Arial Narrow" w:hAnsi="Arial Narrow" w:cs="Courier New"/>
          <w:sz w:val="20"/>
          <w:szCs w:val="20"/>
          <w:lang w:val="es-MX"/>
        </w:rPr>
        <w:t>de Conciliación y Arbitraje del Estado de Tlaxcala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, no tiene contratos firmados de construcciones.</w:t>
      </w:r>
    </w:p>
    <w:p w14:paraId="42048855" w14:textId="77777777" w:rsidR="00905CC8" w:rsidRPr="00C73985" w:rsidRDefault="00905CC8" w:rsidP="00905CC8">
      <w:pPr>
        <w:ind w:firstLine="288"/>
        <w:rPr>
          <w:lang w:eastAsia="es-ES"/>
        </w:rPr>
      </w:pPr>
    </w:p>
    <w:p w14:paraId="42EEF67A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647278BD" w14:textId="77777777" w:rsidR="00905CC8" w:rsidRPr="00724909" w:rsidRDefault="00905CC8" w:rsidP="00905CC8">
      <w:pPr>
        <w:pStyle w:val="Texto"/>
        <w:numPr>
          <w:ilvl w:val="0"/>
          <w:numId w:val="40"/>
        </w:numPr>
        <w:spacing w:after="0" w:line="240" w:lineRule="exact"/>
        <w:rPr>
          <w:rFonts w:ascii="Arial Narrow" w:hAnsi="Arial Narrow" w:cs="Courier New"/>
          <w:b/>
          <w:bCs/>
          <w:sz w:val="20"/>
          <w:u w:val="single"/>
          <w:lang w:val="es-MX"/>
        </w:rPr>
      </w:pPr>
      <w:r w:rsidRPr="00724909">
        <w:rPr>
          <w:rFonts w:ascii="Arial Narrow" w:hAnsi="Arial Narrow" w:cs="Courier New"/>
          <w:b/>
          <w:bCs/>
          <w:sz w:val="20"/>
          <w:u w:val="single"/>
          <w:lang w:val="es-MX"/>
        </w:rPr>
        <w:t>CUENTAS DE ORDEN PRESUPUESTARIO</w:t>
      </w:r>
    </w:p>
    <w:p w14:paraId="168EE35F" w14:textId="77777777" w:rsidR="00905CC8" w:rsidRDefault="00905CC8" w:rsidP="00905CC8">
      <w:pPr>
        <w:pStyle w:val="Texto"/>
        <w:spacing w:after="0" w:line="240" w:lineRule="exact"/>
        <w:ind w:left="720" w:firstLine="0"/>
        <w:rPr>
          <w:rFonts w:ascii="Arial Narrow" w:hAnsi="Arial Narrow" w:cs="Courier New"/>
          <w:b/>
          <w:bCs/>
          <w:sz w:val="20"/>
          <w:lang w:val="es-MX"/>
        </w:rPr>
      </w:pPr>
    </w:p>
    <w:p w14:paraId="02B57EE5" w14:textId="77777777" w:rsidR="00905CC8" w:rsidRDefault="00905CC8" w:rsidP="00905CC8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El avance que registran las cuentas de orden presupuestarias son las siguientes:</w:t>
      </w:r>
    </w:p>
    <w:p w14:paraId="07D1C055" w14:textId="77777777" w:rsidR="00905CC8" w:rsidRDefault="00905CC8" w:rsidP="00905CC8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bCs/>
          <w:sz w:val="20"/>
          <w:lang w:val="es-MX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9"/>
        <w:gridCol w:w="1715"/>
      </w:tblGrid>
      <w:tr w:rsidR="00905CC8" w:rsidRPr="00162F83" w14:paraId="76CCEE37" w14:textId="77777777" w:rsidTr="000B7F19">
        <w:trPr>
          <w:trHeight w:val="296"/>
        </w:trPr>
        <w:tc>
          <w:tcPr>
            <w:tcW w:w="9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C25A5" w14:textId="77777777" w:rsidR="00905CC8" w:rsidRPr="00162F83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TRIBUNAL DE CONCILIACIÓN Y ARBITRAJE DEL ESTADO DE TLAXCALA</w:t>
            </w:r>
          </w:p>
        </w:tc>
      </w:tr>
      <w:tr w:rsidR="00905CC8" w:rsidRPr="00162F83" w14:paraId="0168F9A0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BA948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INGRESOS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A039A" w14:textId="77777777" w:rsidR="00905CC8" w:rsidRPr="00162F83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905CC8" w:rsidRPr="00162F83" w14:paraId="5B37B8D0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17F6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ESTIMADA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11FB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20,885,184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19B644EF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F801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FC2F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6,120,078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57D65926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3E99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 LA LEY DE INGRESOS ESTIMADA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28C8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7296A2B6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D9A3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DEVENGADA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27AB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14,765,106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5FCF3E52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06EC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LEY DE INGRESOS RECAUDADA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474D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14,765,106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6E7D536A" w14:textId="77777777" w:rsidTr="000B7F19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89E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3D4C" w14:textId="77777777" w:rsidR="00905CC8" w:rsidRPr="00162F83" w:rsidRDefault="00905CC8" w:rsidP="000B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905CC8" w:rsidRPr="00162F83" w14:paraId="05BB8059" w14:textId="77777777" w:rsidTr="000B7F19">
        <w:trPr>
          <w:trHeight w:val="269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FC4C" w14:textId="77777777" w:rsidR="00905CC8" w:rsidRPr="00162F83" w:rsidRDefault="00905CC8" w:rsidP="000B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3F0" w14:textId="77777777" w:rsidR="00905CC8" w:rsidRPr="00162F83" w:rsidRDefault="00905CC8" w:rsidP="000B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905CC8" w:rsidRPr="00162F83" w14:paraId="7504A606" w14:textId="77777777" w:rsidTr="000B7F19">
        <w:trPr>
          <w:trHeight w:val="29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378803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CUENTAS DE ORDEN PRESUPUESTARIAS DE EGRESOS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699EFA" w14:textId="77777777" w:rsidR="00905CC8" w:rsidRPr="00162F83" w:rsidRDefault="00905CC8" w:rsidP="000B7F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905CC8" w:rsidRPr="00162F83" w14:paraId="6B1647E2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1FC7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APROBADO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E8D7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20,885,184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43836C55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A9C1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POR EJERCER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264E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7,062,840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04E86307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C53C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MODIFICACIONES AL PRESUPUESTO DE EGRESOS APROBADO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45CB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0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7B7A1E30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B4B2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COMPROMETIDO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F07F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13,822,344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4042D668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006A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DEVENGADO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A86A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13,822,344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5D131A34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CD6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EJERCIDO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1B68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13,793,993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  <w:tr w:rsidR="00905CC8" w:rsidRPr="00162F83" w14:paraId="7EA66A28" w14:textId="77777777" w:rsidTr="000B7F19">
        <w:trPr>
          <w:trHeight w:val="296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2A49" w14:textId="77777777" w:rsidR="00905CC8" w:rsidRPr="00162F83" w:rsidRDefault="00905CC8" w:rsidP="000B7F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PRESUPUESTO DE EGRESOS PAGADO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13DB" w14:textId="77777777" w:rsidR="00905CC8" w:rsidRPr="00162F83" w:rsidRDefault="00905CC8" w:rsidP="000B7F1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13,793,993</w:t>
            </w:r>
            <w:r w:rsidRPr="00162F8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>.00</w:t>
            </w:r>
          </w:p>
        </w:tc>
      </w:tr>
    </w:tbl>
    <w:p w14:paraId="51438A2C" w14:textId="77777777" w:rsidR="00905CC8" w:rsidRDefault="00905CC8" w:rsidP="00905CC8">
      <w:pPr>
        <w:spacing w:after="0" w:line="240" w:lineRule="exact"/>
        <w:ind w:firstLine="288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2718ADC0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8CE6A93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21DB82B7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7D325CF3" w14:textId="77777777" w:rsidR="00905CC8" w:rsidRDefault="00905CC8" w:rsidP="00905CC8">
      <w:pPr>
        <w:spacing w:after="0" w:line="240" w:lineRule="exact"/>
        <w:ind w:firstLine="288"/>
        <w:jc w:val="center"/>
        <w:rPr>
          <w:rFonts w:ascii="Arial" w:eastAsia="Times New Roman" w:hAnsi="Arial" w:cs="Arial"/>
          <w:b/>
          <w:smallCaps/>
          <w:sz w:val="18"/>
          <w:szCs w:val="18"/>
          <w:lang w:eastAsia="es-ES"/>
        </w:rPr>
      </w:pPr>
    </w:p>
    <w:p w14:paraId="1024D882" w14:textId="77777777" w:rsidR="00905CC8" w:rsidRPr="00EA10CF" w:rsidRDefault="00905CC8" w:rsidP="00905CC8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0929B03" w14:textId="77777777" w:rsidR="00905CC8" w:rsidRPr="00EA10CF" w:rsidRDefault="00905CC8" w:rsidP="00905CC8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351AD3D" w14:textId="77777777" w:rsidR="00905CC8" w:rsidRPr="00EA10CF" w:rsidRDefault="00905CC8" w:rsidP="00905CC8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F6FCD69" w14:textId="77777777" w:rsidR="00905CC8" w:rsidRPr="00EA10CF" w:rsidRDefault="00905CC8" w:rsidP="00905CC8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F27FD39" w14:textId="77777777" w:rsidR="00905CC8" w:rsidRPr="00667D50" w:rsidRDefault="00905CC8" w:rsidP="00905CC8"/>
    <w:p w14:paraId="6C2A69DE" w14:textId="77777777" w:rsidR="00905CC8" w:rsidRPr="00667D50" w:rsidRDefault="00905CC8" w:rsidP="00905CC8"/>
    <w:p w14:paraId="322C54B9" w14:textId="77777777" w:rsidR="00905CC8" w:rsidRPr="00667D50" w:rsidRDefault="00905CC8" w:rsidP="00905CC8"/>
    <w:p w14:paraId="69BB0669" w14:textId="77777777" w:rsidR="00905CC8" w:rsidRDefault="00905CC8" w:rsidP="00905CC8">
      <w:pPr>
        <w:spacing w:after="0" w:line="240" w:lineRule="exact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46F1D5BE" w14:textId="77777777" w:rsidR="00905CC8" w:rsidRPr="00667D50" w:rsidRDefault="00905CC8" w:rsidP="00667D50"/>
    <w:sectPr w:rsidR="00905CC8" w:rsidRPr="00667D50" w:rsidSect="000474FE">
      <w:headerReference w:type="even" r:id="rId26"/>
      <w:headerReference w:type="default" r:id="rId27"/>
      <w:footerReference w:type="even" r:id="rId28"/>
      <w:footerReference w:type="default" r:id="rId29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B83F" w14:textId="77777777" w:rsidR="0007333B" w:rsidRDefault="0007333B" w:rsidP="00EA5418">
      <w:pPr>
        <w:spacing w:after="0" w:line="240" w:lineRule="auto"/>
      </w:pPr>
      <w:r>
        <w:separator/>
      </w:r>
    </w:p>
  </w:endnote>
  <w:endnote w:type="continuationSeparator" w:id="0">
    <w:p w14:paraId="10D44426" w14:textId="77777777" w:rsidR="0007333B" w:rsidRDefault="0007333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BC63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6CCF12" wp14:editId="6450A7EC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5162EE" w:rsidRPr="005162EE">
          <w:rPr>
            <w:rFonts w:ascii="Arial" w:hAnsi="Arial" w:cs="Arial"/>
            <w:noProof/>
            <w:sz w:val="20"/>
            <w:lang w:val="es-ES"/>
          </w:rPr>
          <w:t>18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1A6CF48A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3839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0665" wp14:editId="10CCF542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5162EE" w:rsidRPr="005162EE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58DC" w14:textId="77777777" w:rsidR="0007333B" w:rsidRDefault="0007333B" w:rsidP="00EA5418">
      <w:pPr>
        <w:spacing w:after="0" w:line="240" w:lineRule="auto"/>
      </w:pPr>
      <w:r>
        <w:separator/>
      </w:r>
    </w:p>
  </w:footnote>
  <w:footnote w:type="continuationSeparator" w:id="0">
    <w:p w14:paraId="599C9745" w14:textId="77777777" w:rsidR="0007333B" w:rsidRDefault="0007333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1FC2" w14:textId="77777777" w:rsidR="008167D5" w:rsidRDefault="00905CC8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7100F0" wp14:editId="243DF020">
              <wp:simplePos x="0" y="0"/>
              <wp:positionH relativeFrom="column">
                <wp:posOffset>-71562</wp:posOffset>
              </wp:positionH>
              <wp:positionV relativeFrom="paragraph">
                <wp:posOffset>-354799</wp:posOffset>
              </wp:positionV>
              <wp:extent cx="3417487" cy="723209"/>
              <wp:effectExtent l="0" t="0" r="0" b="127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7487" cy="723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F5E1C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D2A4E2E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5B063E35" w14:textId="77777777" w:rsidR="008167D5" w:rsidRPr="00275FC6" w:rsidRDefault="00905CC8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8B26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5.65pt;margin-top:-27.95pt;width:269.1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S5vQ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" filled="f" stroked="f">
              <v:textbox>
                <w:txbxContent>
                  <w:p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8167D5" w:rsidRPr="00275FC6" w:rsidRDefault="00905CC8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SEPTIEMBRE</w:t>
                    </w:r>
                  </w:p>
                </w:txbxContent>
              </v:textbox>
            </v:shape>
          </w:pict>
        </mc:Fallback>
      </mc:AlternateContent>
    </w:r>
    <w:r w:rsidR="00667D50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31B58B" wp14:editId="490E7EFF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2ACCE2" wp14:editId="2102E88C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AA3A9" w14:textId="77777777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905CC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019564FD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C6DE6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HS3Zc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IwdLdlwEAACSCgAA&#10;DgAAAAAAAAAAAAAAAAA8AgAAZHJzL2Uyb0RvYy54bWxQSwECLQAUAAYACAAAACEAWGCzG7oAAAAi&#10;AQAAGQAAAAAAAAAAAAAAAADEBgAAZHJzL19yZWxzL2Uyb0RvYy54bWwucmVsc1BLAQItABQABgAI&#10;AAAAIQCvf3xN4QAAAAoBAAAPAAAAAAAAAAAAAAAAALU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TMp3CAAAA2gAAAA8AAABkcnMvZG93bnJldi54bWxEj81qAjEUhfdC3yHcgjsnowup04kyFARB&#10;F1UL7fIyuZ0MTW6mSdTp25tCocvD+fk49WZ0VlwpxN6zgnlRgiBuve65U/B23s6eQMSErNF6JgU/&#10;FGGzfpjUWGl/4yNdT6kTeYRjhQpMSkMlZWwNOYyFH4iz9+mDw5Rl6KQOeMvjzspFWS6lw54zweBA&#10;L4bar9PFZcj36jWW3bvZWqn13swbe/holJo+js0ziERj+g//tXdawRJ+r+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EzKdwgAAANoAAAAPAAAAAAAAAAAAAAAAAJ8C&#10;AABkcnMvZG93bnJldi54bWxQSwUGAAAAAAQABAD3AAAAjgMAAAAA&#10;">
                <v:imagedata r:id="rId2" o:title="" croptop="4055f" cropbottom="57131f" cropleft="36353f" cropright="28433f"/>
                <v:path arrowok="t"/>
              </v:shape>
              <v:shape id="Text Box 7" o:spid="_x0000_s1029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905CC8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54C5" w14:textId="77777777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012A9" wp14:editId="22F8A208">
              <wp:simplePos x="0" y="0"/>
              <wp:positionH relativeFrom="column">
                <wp:posOffset>-661670</wp:posOffset>
              </wp:positionH>
              <wp:positionV relativeFrom="paragraph">
                <wp:posOffset>149225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4554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2.1pt,11.75pt" to="532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fFYJM90AAAALAQAADwAAAGRy&#10;cy9kb3ducmV2LnhtbEyPy07DMBBF90j8gzVI7Fq7bglViFNVRbBEIsDetadJRDxOY7cJf48rFnQ3&#10;j6M7Z4rN5Dp2xiG0nhQs5gIYkvG2pVrB58fLbA0sRE1Wd55QwQ8G2JS3N4XOrR/pHc9VrFkKoZBr&#10;BU2Mfc55MA06Hea+R0q7gx+cjqkdam4HPaZw13EpRMadbildaHSPuwbNd3VyCsxu696ev8yy4kef&#10;HYN8HR+DVOr+bto+AYs4xX8YLvpJHcrktPcnsoF1CmYLsZKJVSCXD8AuhMhWqdr/TXhZ8Osfyl8A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fFYJM9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905CC8">
      <w:rPr>
        <w:rFonts w:ascii="Arial" w:hAnsi="Arial" w:cs="Arial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AF5"/>
    <w:multiLevelType w:val="hybridMultilevel"/>
    <w:tmpl w:val="E8BC1E2E"/>
    <w:lvl w:ilvl="0" w:tplc="0FBE2AF6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77647E"/>
    <w:multiLevelType w:val="hybridMultilevel"/>
    <w:tmpl w:val="1BC80C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D2EC5"/>
    <w:multiLevelType w:val="hybridMultilevel"/>
    <w:tmpl w:val="4492261C"/>
    <w:lvl w:ilvl="0" w:tplc="9562512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A6326"/>
    <w:multiLevelType w:val="hybridMultilevel"/>
    <w:tmpl w:val="1C8A63EA"/>
    <w:lvl w:ilvl="0" w:tplc="16A8A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2042E"/>
    <w:multiLevelType w:val="hybridMultilevel"/>
    <w:tmpl w:val="D76A99EA"/>
    <w:lvl w:ilvl="0" w:tplc="B6E29654">
      <w:start w:val="4"/>
      <w:numFmt w:val="decimal"/>
      <w:lvlText w:val="%1."/>
      <w:lvlJc w:val="left"/>
      <w:pPr>
        <w:ind w:left="648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976409A"/>
    <w:multiLevelType w:val="hybridMultilevel"/>
    <w:tmpl w:val="7B3E754A"/>
    <w:lvl w:ilvl="0" w:tplc="0B4CD90A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8555F"/>
    <w:multiLevelType w:val="hybridMultilevel"/>
    <w:tmpl w:val="DE6EE4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D25105"/>
    <w:multiLevelType w:val="hybridMultilevel"/>
    <w:tmpl w:val="B98CD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302D2"/>
    <w:multiLevelType w:val="hybridMultilevel"/>
    <w:tmpl w:val="13DE7456"/>
    <w:lvl w:ilvl="0" w:tplc="0B4C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0615411">
    <w:abstractNumId w:val="1"/>
  </w:num>
  <w:num w:numId="2" w16cid:durableId="1636452787">
    <w:abstractNumId w:val="5"/>
  </w:num>
  <w:num w:numId="3" w16cid:durableId="51925803">
    <w:abstractNumId w:val="21"/>
  </w:num>
  <w:num w:numId="4" w16cid:durableId="1182278593">
    <w:abstractNumId w:val="13"/>
  </w:num>
  <w:num w:numId="5" w16cid:durableId="114715385">
    <w:abstractNumId w:val="17"/>
  </w:num>
  <w:num w:numId="6" w16cid:durableId="384064493">
    <w:abstractNumId w:val="38"/>
  </w:num>
  <w:num w:numId="7" w16cid:durableId="7564488">
    <w:abstractNumId w:val="29"/>
  </w:num>
  <w:num w:numId="8" w16cid:durableId="1278681482">
    <w:abstractNumId w:val="23"/>
  </w:num>
  <w:num w:numId="9" w16cid:durableId="1415778378">
    <w:abstractNumId w:val="12"/>
  </w:num>
  <w:num w:numId="10" w16cid:durableId="927663139">
    <w:abstractNumId w:val="4"/>
  </w:num>
  <w:num w:numId="11" w16cid:durableId="1495100325">
    <w:abstractNumId w:val="0"/>
  </w:num>
  <w:num w:numId="12" w16cid:durableId="74590515">
    <w:abstractNumId w:val="8"/>
  </w:num>
  <w:num w:numId="13" w16cid:durableId="467628926">
    <w:abstractNumId w:val="30"/>
  </w:num>
  <w:num w:numId="14" w16cid:durableId="1033311265">
    <w:abstractNumId w:val="25"/>
  </w:num>
  <w:num w:numId="15" w16cid:durableId="1529492451">
    <w:abstractNumId w:val="16"/>
  </w:num>
  <w:num w:numId="16" w16cid:durableId="2101368208">
    <w:abstractNumId w:val="2"/>
  </w:num>
  <w:num w:numId="17" w16cid:durableId="735013867">
    <w:abstractNumId w:val="15"/>
  </w:num>
  <w:num w:numId="18" w16cid:durableId="190922074">
    <w:abstractNumId w:val="20"/>
  </w:num>
  <w:num w:numId="19" w16cid:durableId="1509561753">
    <w:abstractNumId w:val="19"/>
  </w:num>
  <w:num w:numId="20" w16cid:durableId="448819590">
    <w:abstractNumId w:val="7"/>
  </w:num>
  <w:num w:numId="21" w16cid:durableId="1769764942">
    <w:abstractNumId w:val="9"/>
  </w:num>
  <w:num w:numId="22" w16cid:durableId="2096508043">
    <w:abstractNumId w:val="33"/>
  </w:num>
  <w:num w:numId="23" w16cid:durableId="2135175451">
    <w:abstractNumId w:val="31"/>
  </w:num>
  <w:num w:numId="24" w16cid:durableId="1024211827">
    <w:abstractNumId w:val="22"/>
  </w:num>
  <w:num w:numId="25" w16cid:durableId="1776248810">
    <w:abstractNumId w:val="37"/>
  </w:num>
  <w:num w:numId="26" w16cid:durableId="1452238634">
    <w:abstractNumId w:val="14"/>
  </w:num>
  <w:num w:numId="27" w16cid:durableId="1807503381">
    <w:abstractNumId w:val="35"/>
  </w:num>
  <w:num w:numId="28" w16cid:durableId="1027217336">
    <w:abstractNumId w:val="28"/>
  </w:num>
  <w:num w:numId="29" w16cid:durableId="1146895075">
    <w:abstractNumId w:val="18"/>
  </w:num>
  <w:num w:numId="30" w16cid:durableId="1603799638">
    <w:abstractNumId w:val="39"/>
  </w:num>
  <w:num w:numId="31" w16cid:durableId="757941253">
    <w:abstractNumId w:val="6"/>
  </w:num>
  <w:num w:numId="32" w16cid:durableId="1851018511">
    <w:abstractNumId w:val="27"/>
  </w:num>
  <w:num w:numId="33" w16cid:durableId="1653827978">
    <w:abstractNumId w:val="3"/>
  </w:num>
  <w:num w:numId="34" w16cid:durableId="1329868261">
    <w:abstractNumId w:val="32"/>
  </w:num>
  <w:num w:numId="35" w16cid:durableId="340281679">
    <w:abstractNumId w:val="10"/>
  </w:num>
  <w:num w:numId="36" w16cid:durableId="2082289996">
    <w:abstractNumId w:val="11"/>
  </w:num>
  <w:num w:numId="37" w16cid:durableId="523788652">
    <w:abstractNumId w:val="24"/>
  </w:num>
  <w:num w:numId="38" w16cid:durableId="9262003">
    <w:abstractNumId w:val="26"/>
  </w:num>
  <w:num w:numId="39" w16cid:durableId="1979997204">
    <w:abstractNumId w:val="36"/>
  </w:num>
  <w:num w:numId="40" w16cid:durableId="20232444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19B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795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2EE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6925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037B"/>
    <w:rsid w:val="00902118"/>
    <w:rsid w:val="00905CC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563A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148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1F7D97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5CC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CC8"/>
    <w:rPr>
      <w:color w:val="800080" w:themeColor="followedHyperlink"/>
      <w:u w:val="single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905CC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D:\Cuenta%20Armonizada%203%20Trim\Nueva%20carpeta\FORMATO%20ECSF.xlsx" TargetMode="External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file:///D:\Cuenta%20Armonizada%203%20Trim\Nueva%20carpeta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D:\Cuenta%20Armonizada%203%20Trim\Nueva%20carpeta\FORMATO%20EADOP.xlsx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D:\Cuenta%20Armonizada%203%20Trim\Nueva%20carpeta\FORMATO%20ESF.xlsx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file:///D:\Cuenta%20Armonizada%203%20Trim\Nueva%20carpeta\FORMATO%20EAA.xlsx" TargetMode="External"/><Relationship Id="rId23" Type="http://schemas.openxmlformats.org/officeDocument/2006/relationships/package" Target="embeddings/Microsoft_Excel_Worksheet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D:\Cuenta%20Armonizada%203%20Trim\Nueva%20carpeta\FORMATO%20EVHP.xls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file:///D:\Cuenta%20Armonizada%203%20Trim\Nueva%20carpeta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9806-F6EB-4798-A780-359F1CF9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18</Pages>
  <Words>2576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de Tlaxcala</cp:lastModifiedBy>
  <cp:revision>26</cp:revision>
  <cp:lastPrinted>2021-10-11T19:55:00Z</cp:lastPrinted>
  <dcterms:created xsi:type="dcterms:W3CDTF">2022-01-17T23:39:00Z</dcterms:created>
  <dcterms:modified xsi:type="dcterms:W3CDTF">2025-10-14T16:38:00Z</dcterms:modified>
</cp:coreProperties>
</file>