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9626" w14:textId="625A4CDF" w:rsidR="004A7519" w:rsidRDefault="000052AD" w:rsidP="004A751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01EE7">
        <w:rPr>
          <w:rFonts w:ascii="Arial" w:hAnsi="Arial" w:cs="Arial"/>
          <w:b/>
          <w:sz w:val="18"/>
          <w:szCs w:val="18"/>
        </w:rPr>
        <w:t>INTRODUCCI</w:t>
      </w:r>
      <w:r w:rsidR="00C41514">
        <w:rPr>
          <w:rFonts w:ascii="Arial" w:hAnsi="Arial" w:cs="Arial"/>
          <w:b/>
          <w:sz w:val="18"/>
          <w:szCs w:val="18"/>
        </w:rPr>
        <w:t>Ó</w:t>
      </w:r>
      <w:r w:rsidR="00E01EE7">
        <w:rPr>
          <w:rFonts w:ascii="Arial" w:hAnsi="Arial" w:cs="Arial"/>
          <w:b/>
          <w:sz w:val="18"/>
          <w:szCs w:val="18"/>
        </w:rPr>
        <w:t>N</w:t>
      </w:r>
    </w:p>
    <w:p w14:paraId="2049F770" w14:textId="77777777" w:rsidR="002C1B40" w:rsidRPr="004A7519" w:rsidRDefault="002C1B40" w:rsidP="004A7519">
      <w:pPr>
        <w:jc w:val="center"/>
        <w:rPr>
          <w:rFonts w:ascii="Arial" w:hAnsi="Arial" w:cs="Arial"/>
          <w:b/>
          <w:sz w:val="18"/>
          <w:szCs w:val="18"/>
        </w:rPr>
      </w:pPr>
    </w:p>
    <w:p w14:paraId="50A6500A" w14:textId="77777777" w:rsidR="004A7519" w:rsidRPr="000A44D2" w:rsidRDefault="004A7519" w:rsidP="00A13B70">
      <w:pPr>
        <w:pStyle w:val="Default"/>
        <w:spacing w:line="360" w:lineRule="auto"/>
        <w:jc w:val="both"/>
        <w:rPr>
          <w:sz w:val="18"/>
          <w:szCs w:val="18"/>
        </w:rPr>
      </w:pPr>
      <w:r w:rsidRPr="000A44D2">
        <w:rPr>
          <w:color w:val="auto"/>
          <w:sz w:val="18"/>
          <w:szCs w:val="18"/>
        </w:rPr>
        <w:t xml:space="preserve">El Colegio de Estudios Científicos y Tecnológicos del Estado de Tlaxcala, es un Organismo Público Descentralizado del Gobierno del Estado </w:t>
      </w:r>
      <w:r w:rsidR="00A46D15" w:rsidRPr="000A44D2">
        <w:rPr>
          <w:color w:val="auto"/>
          <w:sz w:val="18"/>
          <w:szCs w:val="18"/>
        </w:rPr>
        <w:t>con personalidad jurídica y patrimonio propios, según lo determina el  Convenio de Coordinación para la Creación, Operación y Apoyo Financiero de este Colegio y el Convenio Marco de fecha 21 de mayo de 2009, ambos celebrados entre el Gobierno Federal y el Gobierno del Estado, así como la Ley que crea el Colegio de Estudios Científicos y Tecnológicos del Estado de Tlaxcala</w:t>
      </w:r>
      <w:r w:rsidR="00E01EE7" w:rsidRPr="000A44D2">
        <w:rPr>
          <w:color w:val="auto"/>
          <w:sz w:val="18"/>
          <w:szCs w:val="18"/>
        </w:rPr>
        <w:t>, p</w:t>
      </w:r>
      <w:r w:rsidR="00A46D15" w:rsidRPr="000A44D2">
        <w:rPr>
          <w:sz w:val="18"/>
          <w:szCs w:val="18"/>
        </w:rPr>
        <w:t xml:space="preserve">ublicada en el Periódico Oficial del Gobierno del Estado </w:t>
      </w:r>
      <w:r w:rsidR="008B5880" w:rsidRPr="000A44D2">
        <w:rPr>
          <w:sz w:val="18"/>
          <w:szCs w:val="18"/>
        </w:rPr>
        <w:t>el día 30 de septiembre de 1992 y que tiene por objeto, en la esfera de competencia estatal, impartir, impulsar, coordinar y normar la educación media superior tecnológica en sus opciones bivalente y terminal, orientando sus programas hacia la capacitación de los alumnos para impulsar el desarrollo productivo y tecnológico.</w:t>
      </w:r>
    </w:p>
    <w:p w14:paraId="17596CFF" w14:textId="77777777" w:rsidR="00E7279E" w:rsidRPr="000A44D2" w:rsidRDefault="00E7279E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B7328D" w14:textId="77777777" w:rsidR="004A7519" w:rsidRPr="000A44D2" w:rsidRDefault="004A7519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A44D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MISIÓN:</w:t>
      </w:r>
    </w:p>
    <w:p w14:paraId="7B1B22BC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Formar egresados de nivel Medio Superior con visión humanista y competencias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científicas,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tecnológicas de innovación y emprendimiento, para su incorporación a la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universidad o a la act</w:t>
      </w:r>
      <w:r>
        <w:rPr>
          <w:rFonts w:eastAsiaTheme="minorHAnsi"/>
          <w:color w:val="000000"/>
          <w:lang w:val="es-MX" w:eastAsia="en-US"/>
        </w:rPr>
        <w:t>ividad productiva</w:t>
      </w:r>
      <w:r w:rsidRPr="00EC51A8">
        <w:rPr>
          <w:rFonts w:eastAsiaTheme="minorHAnsi"/>
          <w:color w:val="000000"/>
          <w:lang w:val="es-MX" w:eastAsia="en-US"/>
        </w:rPr>
        <w:t>.</w:t>
      </w:r>
    </w:p>
    <w:p w14:paraId="5B108C7E" w14:textId="77777777" w:rsidR="00B94651" w:rsidRPr="00B94651" w:rsidRDefault="00B94651" w:rsidP="00B94651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B9465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VISIÓN:</w:t>
      </w:r>
    </w:p>
    <w:p w14:paraId="24EAA3E7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Ser la Institución Educativa líder del nivel Medio Superior con mayor reconocimiento por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la pertinencia de su oferta educativa, calidad académica, vinculación con el sector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productivo e impulso a la innovación tecnológica y emprendimiento.</w:t>
      </w:r>
    </w:p>
    <w:p w14:paraId="589E9E7F" w14:textId="77777777" w:rsidR="0006254D" w:rsidRPr="000A44D2" w:rsidRDefault="0006254D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335636" w14:textId="6F0C7779" w:rsidR="00EA1662" w:rsidRPr="00D766F8" w:rsidRDefault="00E7279E" w:rsidP="00B94651">
      <w:pPr>
        <w:pStyle w:val="Texto"/>
        <w:spacing w:after="0" w:line="240" w:lineRule="exact"/>
        <w:ind w:firstLine="0"/>
        <w:rPr>
          <w:rFonts w:eastAsiaTheme="minorHAnsi"/>
          <w:color w:val="000000"/>
          <w:szCs w:val="18"/>
          <w:lang w:val="es-MX" w:eastAsia="en-US"/>
        </w:rPr>
      </w:pPr>
      <w:r w:rsidRPr="00D766F8">
        <w:rPr>
          <w:szCs w:val="18"/>
        </w:rPr>
        <w:t xml:space="preserve">El Colegio de Estudios Científicos y Tecnológicos del Estado de Tlaxcala ha tenido un crecimiento acelerado incrementando de 19 planteles en el año 2011, a 22 </w:t>
      </w:r>
      <w:r w:rsidRPr="008106A0">
        <w:rPr>
          <w:szCs w:val="18"/>
        </w:rPr>
        <w:t>en el 2012</w:t>
      </w:r>
      <w:r w:rsidR="004908D7" w:rsidRPr="008106A0">
        <w:rPr>
          <w:szCs w:val="18"/>
        </w:rPr>
        <w:t xml:space="preserve">, </w:t>
      </w:r>
      <w:r w:rsidRPr="008106A0">
        <w:rPr>
          <w:szCs w:val="18"/>
        </w:rPr>
        <w:t xml:space="preserve">con la apertura de 8 planteles en el ejercicio </w:t>
      </w:r>
      <w:r w:rsidR="004908D7" w:rsidRPr="008106A0">
        <w:rPr>
          <w:szCs w:val="18"/>
        </w:rPr>
        <w:t>2014</w:t>
      </w:r>
      <w:r w:rsidRPr="008106A0">
        <w:rPr>
          <w:szCs w:val="18"/>
        </w:rPr>
        <w:t>,</w:t>
      </w:r>
      <w:r w:rsidR="004908D7" w:rsidRPr="008106A0">
        <w:rPr>
          <w:szCs w:val="18"/>
        </w:rPr>
        <w:t xml:space="preserve"> y con la autorización de 2 planteles más en el mes de junio </w:t>
      </w:r>
      <w:r w:rsidRPr="008106A0">
        <w:rPr>
          <w:szCs w:val="18"/>
        </w:rPr>
        <w:t>suman ya 3</w:t>
      </w:r>
      <w:r w:rsidR="004908D7" w:rsidRPr="008106A0">
        <w:rPr>
          <w:szCs w:val="18"/>
        </w:rPr>
        <w:t>2</w:t>
      </w:r>
      <w:r w:rsidRPr="008106A0">
        <w:rPr>
          <w:szCs w:val="18"/>
        </w:rPr>
        <w:t xml:space="preserve"> en su totalidad. Adicionalmente, se cuenta con 2</w:t>
      </w:r>
      <w:r w:rsidR="007B7791" w:rsidRPr="008106A0">
        <w:rPr>
          <w:szCs w:val="18"/>
        </w:rPr>
        <w:t>5</w:t>
      </w:r>
      <w:r w:rsidRPr="008106A0">
        <w:rPr>
          <w:szCs w:val="18"/>
        </w:rPr>
        <w:t xml:space="preserve"> centros de EMSAD que se adhirieron a este subsistema a partir del ejercicio 2011. Actualmente se atiende una matrícula escolar de </w:t>
      </w:r>
      <w:r w:rsidR="002674B9" w:rsidRPr="008106A0">
        <w:rPr>
          <w:szCs w:val="18"/>
        </w:rPr>
        <w:t>13</w:t>
      </w:r>
      <w:r w:rsidR="0049203A" w:rsidRPr="008106A0">
        <w:rPr>
          <w:rFonts w:eastAsiaTheme="minorHAnsi"/>
          <w:color w:val="000000"/>
          <w:szCs w:val="18"/>
          <w:lang w:val="es-MX" w:eastAsia="en-US"/>
        </w:rPr>
        <w:t>,</w:t>
      </w:r>
      <w:r w:rsidR="005E2CDE" w:rsidRPr="008106A0">
        <w:rPr>
          <w:rFonts w:eastAsiaTheme="minorHAnsi"/>
          <w:color w:val="000000"/>
          <w:szCs w:val="18"/>
          <w:lang w:val="es-MX" w:eastAsia="en-US"/>
        </w:rPr>
        <w:t xml:space="preserve">238 </w:t>
      </w:r>
      <w:r w:rsidRPr="008106A0">
        <w:rPr>
          <w:szCs w:val="18"/>
        </w:rPr>
        <w:t>alumnos en CEC</w:t>
      </w:r>
      <w:r w:rsidR="00EA1662" w:rsidRPr="008106A0">
        <w:rPr>
          <w:szCs w:val="18"/>
        </w:rPr>
        <w:t xml:space="preserve">yTE y </w:t>
      </w:r>
      <w:r w:rsidR="0049203A" w:rsidRPr="008106A0">
        <w:rPr>
          <w:rFonts w:eastAsiaTheme="minorHAnsi"/>
          <w:color w:val="000000"/>
          <w:szCs w:val="18"/>
          <w:lang w:val="es-MX" w:eastAsia="en-US"/>
        </w:rPr>
        <w:t>3</w:t>
      </w:r>
      <w:r w:rsidR="00F61BA9" w:rsidRPr="008106A0">
        <w:rPr>
          <w:rFonts w:eastAsiaTheme="minorHAnsi"/>
          <w:color w:val="000000"/>
          <w:szCs w:val="18"/>
          <w:lang w:val="es-MX" w:eastAsia="en-US"/>
        </w:rPr>
        <w:t>,</w:t>
      </w:r>
      <w:r w:rsidR="008106A0" w:rsidRPr="008106A0">
        <w:rPr>
          <w:rFonts w:eastAsiaTheme="minorHAnsi"/>
          <w:color w:val="000000"/>
          <w:szCs w:val="18"/>
          <w:lang w:val="es-MX" w:eastAsia="en-US"/>
        </w:rPr>
        <w:t>677</w:t>
      </w:r>
      <w:r w:rsidR="00A417B5" w:rsidRPr="008106A0">
        <w:rPr>
          <w:rFonts w:eastAsiaTheme="minorHAnsi"/>
          <w:color w:val="000000"/>
          <w:szCs w:val="18"/>
          <w:lang w:val="es-MX" w:eastAsia="en-US"/>
        </w:rPr>
        <w:t xml:space="preserve"> </w:t>
      </w:r>
      <w:r w:rsidR="00EA1662" w:rsidRPr="008106A0">
        <w:rPr>
          <w:szCs w:val="18"/>
        </w:rPr>
        <w:t>en centros de EMSAD.</w:t>
      </w:r>
    </w:p>
    <w:p w14:paraId="447F3AEC" w14:textId="77777777" w:rsidR="00E7279E" w:rsidRPr="00D766F8" w:rsidRDefault="00E7279E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0043963" w14:textId="0015E3B7" w:rsidR="006A3AD5" w:rsidRPr="000A44D2" w:rsidRDefault="00E7279E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66F8">
        <w:rPr>
          <w:rFonts w:ascii="Arial" w:hAnsi="Arial" w:cs="Arial"/>
          <w:sz w:val="18"/>
          <w:szCs w:val="18"/>
        </w:rPr>
        <w:t xml:space="preserve">El Colegio ha cumplido cabalmente con los compromisos del gobierno en materia educativa, se ha reducido el índice de deserción escolar respecto a la media nacional, se ha ampliado la cobertura pasando de 5,989 </w:t>
      </w:r>
      <w:r w:rsidRPr="008106A0">
        <w:rPr>
          <w:rFonts w:ascii="Arial" w:hAnsi="Arial" w:cs="Arial"/>
          <w:sz w:val="18"/>
          <w:szCs w:val="18"/>
        </w:rPr>
        <w:t>estudiantes en el año 2011</w:t>
      </w:r>
      <w:r w:rsidR="00CE163B" w:rsidRPr="008106A0">
        <w:rPr>
          <w:rFonts w:ascii="Arial" w:hAnsi="Arial" w:cs="Arial"/>
          <w:sz w:val="18"/>
          <w:szCs w:val="18"/>
        </w:rPr>
        <w:t xml:space="preserve"> a</w:t>
      </w:r>
      <w:r w:rsidRPr="008106A0">
        <w:rPr>
          <w:rFonts w:ascii="Arial" w:hAnsi="Arial" w:cs="Arial"/>
          <w:sz w:val="18"/>
          <w:szCs w:val="18"/>
        </w:rPr>
        <w:t xml:space="preserve"> </w:t>
      </w:r>
      <w:r w:rsidR="0049203A" w:rsidRPr="008106A0">
        <w:rPr>
          <w:rFonts w:ascii="Arial" w:hAnsi="Arial" w:cs="Arial"/>
          <w:sz w:val="18"/>
          <w:szCs w:val="18"/>
        </w:rPr>
        <w:t>1</w:t>
      </w:r>
      <w:r w:rsidR="005E6D68" w:rsidRPr="008106A0">
        <w:rPr>
          <w:rFonts w:ascii="Arial" w:hAnsi="Arial" w:cs="Arial"/>
          <w:sz w:val="18"/>
          <w:szCs w:val="18"/>
        </w:rPr>
        <w:t>6</w:t>
      </w:r>
      <w:r w:rsidR="0049203A" w:rsidRPr="008106A0">
        <w:rPr>
          <w:rFonts w:ascii="Arial" w:hAnsi="Arial" w:cs="Arial"/>
          <w:sz w:val="18"/>
          <w:szCs w:val="18"/>
        </w:rPr>
        <w:t>,</w:t>
      </w:r>
      <w:r w:rsidR="008106A0" w:rsidRPr="008106A0">
        <w:rPr>
          <w:rFonts w:ascii="Arial" w:hAnsi="Arial" w:cs="Arial"/>
          <w:sz w:val="18"/>
          <w:szCs w:val="18"/>
        </w:rPr>
        <w:t>915</w:t>
      </w:r>
      <w:r w:rsidR="00D729CA" w:rsidRPr="008106A0">
        <w:rPr>
          <w:rFonts w:ascii="Arial" w:hAnsi="Arial" w:cs="Arial"/>
          <w:sz w:val="18"/>
          <w:szCs w:val="18"/>
        </w:rPr>
        <w:t xml:space="preserve"> </w:t>
      </w:r>
      <w:r w:rsidR="00CE163B" w:rsidRPr="008106A0">
        <w:rPr>
          <w:rFonts w:ascii="Arial" w:hAnsi="Arial" w:cs="Arial"/>
          <w:sz w:val="18"/>
          <w:szCs w:val="18"/>
        </w:rPr>
        <w:t xml:space="preserve">en el </w:t>
      </w:r>
      <w:r w:rsidRPr="008106A0">
        <w:rPr>
          <w:rFonts w:ascii="Arial" w:hAnsi="Arial" w:cs="Arial"/>
          <w:sz w:val="18"/>
          <w:szCs w:val="18"/>
        </w:rPr>
        <w:t>ciclo escolar 20</w:t>
      </w:r>
      <w:r w:rsidR="00AA0A8D" w:rsidRPr="008106A0">
        <w:rPr>
          <w:rFonts w:ascii="Arial" w:hAnsi="Arial" w:cs="Arial"/>
          <w:sz w:val="18"/>
          <w:szCs w:val="18"/>
        </w:rPr>
        <w:t>2</w:t>
      </w:r>
      <w:r w:rsidR="004E3DB6">
        <w:rPr>
          <w:rFonts w:ascii="Arial" w:hAnsi="Arial" w:cs="Arial"/>
          <w:sz w:val="18"/>
          <w:szCs w:val="18"/>
        </w:rPr>
        <w:t>5</w:t>
      </w:r>
      <w:r w:rsidRPr="008106A0">
        <w:rPr>
          <w:rFonts w:ascii="Arial" w:hAnsi="Arial" w:cs="Arial"/>
          <w:sz w:val="18"/>
          <w:szCs w:val="18"/>
        </w:rPr>
        <w:t>-20</w:t>
      </w:r>
      <w:r w:rsidR="005E7623" w:rsidRPr="008106A0">
        <w:rPr>
          <w:rFonts w:ascii="Arial" w:hAnsi="Arial" w:cs="Arial"/>
          <w:sz w:val="18"/>
          <w:szCs w:val="18"/>
        </w:rPr>
        <w:t>2</w:t>
      </w:r>
      <w:r w:rsidR="004E3DB6">
        <w:rPr>
          <w:rFonts w:ascii="Arial" w:hAnsi="Arial" w:cs="Arial"/>
          <w:sz w:val="18"/>
          <w:szCs w:val="18"/>
        </w:rPr>
        <w:t>6</w:t>
      </w:r>
      <w:r w:rsidR="006A3AD5" w:rsidRPr="008106A0">
        <w:rPr>
          <w:rFonts w:ascii="Arial" w:hAnsi="Arial" w:cs="Arial"/>
          <w:sz w:val="18"/>
          <w:szCs w:val="18"/>
        </w:rPr>
        <w:t>.</w:t>
      </w:r>
    </w:p>
    <w:p w14:paraId="1D1A7A03" w14:textId="77777777" w:rsidR="00E7279E" w:rsidRPr="000A44D2" w:rsidRDefault="00A246E2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Nuestro Subsistema, se mantuvo</w:t>
      </w:r>
      <w:r w:rsidR="00E7279E" w:rsidRPr="00A246E2">
        <w:rPr>
          <w:rFonts w:ascii="Arial" w:hAnsi="Arial" w:cs="Arial"/>
          <w:sz w:val="18"/>
          <w:szCs w:val="18"/>
        </w:rPr>
        <w:t xml:space="preserve"> posicionado a nivel Nacional, siendo Tlaxcala el Estado con el mayor número de planteles CECyTE</w:t>
      </w:r>
      <w:r>
        <w:rPr>
          <w:rFonts w:ascii="Arial" w:hAnsi="Arial" w:cs="Arial"/>
          <w:sz w:val="18"/>
          <w:szCs w:val="18"/>
        </w:rPr>
        <w:t xml:space="preserve"> y EMSaD</w:t>
      </w:r>
      <w:r w:rsidR="00E7279E" w:rsidRPr="00A246E2">
        <w:rPr>
          <w:rFonts w:ascii="Arial" w:hAnsi="Arial" w:cs="Arial"/>
          <w:sz w:val="18"/>
          <w:szCs w:val="18"/>
        </w:rPr>
        <w:t xml:space="preserve"> en ingresar al Sistema Nacional de </w:t>
      </w:r>
      <w:r w:rsidR="003F26DB" w:rsidRPr="00A246E2">
        <w:rPr>
          <w:rFonts w:ascii="Arial" w:hAnsi="Arial" w:cs="Arial"/>
          <w:sz w:val="18"/>
          <w:szCs w:val="18"/>
        </w:rPr>
        <w:t>Bachillerato</w:t>
      </w:r>
      <w:r>
        <w:rPr>
          <w:rFonts w:ascii="Arial" w:hAnsi="Arial" w:cs="Arial"/>
          <w:sz w:val="18"/>
          <w:szCs w:val="18"/>
        </w:rPr>
        <w:t xml:space="preserve"> en su momento y más tarde, en el Sistema de Padrón de Calidad. Actualmente no existe algún programa de características similares para los bachilleratos</w:t>
      </w:r>
      <w:r w:rsidR="00E7279E" w:rsidRPr="00A246E2">
        <w:rPr>
          <w:rFonts w:ascii="Arial" w:hAnsi="Arial" w:cs="Arial"/>
          <w:sz w:val="18"/>
          <w:szCs w:val="18"/>
        </w:rPr>
        <w:t>.</w:t>
      </w:r>
      <w:r w:rsidR="002C1B40" w:rsidRPr="00A246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Sin embargo, a</w:t>
      </w:r>
      <w:r w:rsidR="002C1B40" w:rsidRPr="00A246E2">
        <w:rPr>
          <w:rFonts w:ascii="Arial" w:hAnsi="Arial" w:cs="Arial"/>
          <w:sz w:val="18"/>
          <w:szCs w:val="18"/>
        </w:rPr>
        <w:t xml:space="preserve">unado a lo anterior, este Subsistema ha </w:t>
      </w:r>
      <w:r>
        <w:rPr>
          <w:rFonts w:ascii="Arial" w:hAnsi="Arial" w:cs="Arial"/>
          <w:sz w:val="18"/>
          <w:szCs w:val="18"/>
        </w:rPr>
        <w:t xml:space="preserve">mantenido </w:t>
      </w:r>
      <w:r w:rsidR="002C1B40" w:rsidRPr="00A246E2">
        <w:rPr>
          <w:rFonts w:ascii="Arial" w:hAnsi="Arial" w:cs="Arial"/>
          <w:sz w:val="18"/>
          <w:szCs w:val="18"/>
        </w:rPr>
        <w:t>destaca</w:t>
      </w:r>
      <w:r>
        <w:rPr>
          <w:rFonts w:ascii="Arial" w:hAnsi="Arial" w:cs="Arial"/>
          <w:sz w:val="18"/>
          <w:szCs w:val="18"/>
        </w:rPr>
        <w:t>n</w:t>
      </w:r>
      <w:r w:rsidR="002C1B40" w:rsidRPr="00A246E2">
        <w:rPr>
          <w:rFonts w:ascii="Arial" w:hAnsi="Arial" w:cs="Arial"/>
          <w:sz w:val="18"/>
          <w:szCs w:val="18"/>
        </w:rPr>
        <w:t>do en proyectos de investigación y prototipos tecnológicos a nivel es</w:t>
      </w:r>
      <w:r w:rsidR="008B5880" w:rsidRPr="00A246E2">
        <w:rPr>
          <w:rFonts w:ascii="Arial" w:hAnsi="Arial" w:cs="Arial"/>
          <w:sz w:val="18"/>
          <w:szCs w:val="18"/>
        </w:rPr>
        <w:t>tatal, nacional e internacional.</w:t>
      </w:r>
    </w:p>
    <w:p w14:paraId="7C027056" w14:textId="4EB5310D" w:rsidR="0032215D" w:rsidRDefault="00FC437E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 xml:space="preserve">Los avances </w:t>
      </w:r>
      <w:r w:rsidR="006D174F" w:rsidRPr="000A44D2">
        <w:rPr>
          <w:rFonts w:ascii="Arial" w:hAnsi="Arial" w:cs="Arial"/>
          <w:sz w:val="18"/>
          <w:szCs w:val="18"/>
        </w:rPr>
        <w:t>en materia</w:t>
      </w:r>
      <w:r w:rsidRPr="000A44D2">
        <w:rPr>
          <w:rFonts w:ascii="Arial" w:hAnsi="Arial" w:cs="Arial"/>
          <w:sz w:val="18"/>
          <w:szCs w:val="18"/>
        </w:rPr>
        <w:t xml:space="preserve"> </w:t>
      </w:r>
      <w:r w:rsidR="005E6D68" w:rsidRPr="000A44D2">
        <w:rPr>
          <w:rFonts w:ascii="Arial" w:hAnsi="Arial" w:cs="Arial"/>
          <w:sz w:val="18"/>
          <w:szCs w:val="18"/>
        </w:rPr>
        <w:t>educativa</w:t>
      </w:r>
      <w:r w:rsidR="006D174F" w:rsidRPr="000A44D2">
        <w:rPr>
          <w:rFonts w:ascii="Arial" w:hAnsi="Arial" w:cs="Arial"/>
          <w:sz w:val="18"/>
          <w:szCs w:val="18"/>
        </w:rPr>
        <w:t xml:space="preserve"> </w:t>
      </w:r>
      <w:r w:rsidRPr="000A44D2">
        <w:rPr>
          <w:rFonts w:ascii="Arial" w:hAnsi="Arial" w:cs="Arial"/>
          <w:sz w:val="18"/>
          <w:szCs w:val="18"/>
        </w:rPr>
        <w:t xml:space="preserve">han sido </w:t>
      </w:r>
      <w:r w:rsidR="006D174F" w:rsidRPr="000A44D2">
        <w:rPr>
          <w:rFonts w:ascii="Arial" w:hAnsi="Arial" w:cs="Arial"/>
          <w:sz w:val="18"/>
          <w:szCs w:val="18"/>
        </w:rPr>
        <w:t>respaldad</w:t>
      </w:r>
      <w:r w:rsidRPr="000A44D2">
        <w:rPr>
          <w:rFonts w:ascii="Arial" w:hAnsi="Arial" w:cs="Arial"/>
          <w:sz w:val="18"/>
          <w:szCs w:val="18"/>
        </w:rPr>
        <w:t>os</w:t>
      </w:r>
      <w:r w:rsidR="006D174F" w:rsidRPr="000A44D2">
        <w:rPr>
          <w:rFonts w:ascii="Arial" w:hAnsi="Arial" w:cs="Arial"/>
          <w:sz w:val="18"/>
          <w:szCs w:val="18"/>
        </w:rPr>
        <w:t xml:space="preserve"> con un eficiente manejo </w:t>
      </w:r>
      <w:r w:rsidRPr="000A44D2">
        <w:rPr>
          <w:rFonts w:ascii="Arial" w:hAnsi="Arial" w:cs="Arial"/>
          <w:sz w:val="18"/>
          <w:szCs w:val="18"/>
        </w:rPr>
        <w:t xml:space="preserve">de los recursos </w:t>
      </w:r>
      <w:r w:rsidR="006D174F" w:rsidRPr="000A44D2">
        <w:rPr>
          <w:rFonts w:ascii="Arial" w:hAnsi="Arial" w:cs="Arial"/>
          <w:sz w:val="18"/>
          <w:szCs w:val="18"/>
        </w:rPr>
        <w:t>financiero</w:t>
      </w:r>
      <w:r w:rsidRPr="000A44D2">
        <w:rPr>
          <w:rFonts w:ascii="Arial" w:hAnsi="Arial" w:cs="Arial"/>
          <w:sz w:val="18"/>
          <w:szCs w:val="18"/>
        </w:rPr>
        <w:t xml:space="preserve">s, lo cual podrá ser evaluado a través de la </w:t>
      </w:r>
      <w:r w:rsidR="002C1B40" w:rsidRPr="000A44D2">
        <w:rPr>
          <w:rFonts w:ascii="Arial" w:hAnsi="Arial" w:cs="Arial"/>
          <w:sz w:val="18"/>
          <w:szCs w:val="18"/>
        </w:rPr>
        <w:t xml:space="preserve">emisión </w:t>
      </w:r>
      <w:r w:rsidRPr="000A44D2">
        <w:rPr>
          <w:rFonts w:ascii="Arial" w:hAnsi="Arial" w:cs="Arial"/>
          <w:sz w:val="18"/>
          <w:szCs w:val="18"/>
        </w:rPr>
        <w:t xml:space="preserve">de la cuenta pública, lo cual fortalece la cultura de rendición de cuentas y la práctica de transparencia en la gestión pública. Por lo anterior, </w:t>
      </w:r>
      <w:r w:rsidR="002B35D2" w:rsidRPr="000A44D2">
        <w:rPr>
          <w:rFonts w:ascii="Arial" w:hAnsi="Arial" w:cs="Arial"/>
          <w:sz w:val="18"/>
          <w:szCs w:val="18"/>
        </w:rPr>
        <w:t>se presenta la Cuenta Pública del Colegio</w:t>
      </w:r>
      <w:r w:rsidR="002C1B40" w:rsidRPr="000A44D2">
        <w:rPr>
          <w:rFonts w:ascii="Arial" w:hAnsi="Arial" w:cs="Arial"/>
          <w:sz w:val="18"/>
          <w:szCs w:val="18"/>
        </w:rPr>
        <w:t xml:space="preserve"> </w:t>
      </w:r>
    </w:p>
    <w:p w14:paraId="04D179C0" w14:textId="77777777" w:rsidR="0032215D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6681E90" w14:textId="77777777" w:rsidR="0032215D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CB797B" w14:textId="77777777" w:rsidR="0032215D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C77FE9" w14:textId="2B219C17" w:rsidR="00E7279E" w:rsidRDefault="002B35D2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66F8">
        <w:rPr>
          <w:rFonts w:ascii="Arial" w:hAnsi="Arial" w:cs="Arial"/>
          <w:sz w:val="18"/>
          <w:szCs w:val="18"/>
        </w:rPr>
        <w:t xml:space="preserve">correspondiente al </w:t>
      </w:r>
      <w:r w:rsidR="00C41514">
        <w:rPr>
          <w:rFonts w:ascii="Arial" w:hAnsi="Arial" w:cs="Arial"/>
          <w:sz w:val="18"/>
          <w:szCs w:val="18"/>
        </w:rPr>
        <w:t>tercer</w:t>
      </w:r>
      <w:r w:rsidR="000A44D2" w:rsidRPr="00D766F8">
        <w:rPr>
          <w:rFonts w:ascii="Arial" w:hAnsi="Arial" w:cs="Arial"/>
          <w:sz w:val="18"/>
          <w:szCs w:val="18"/>
        </w:rPr>
        <w:t xml:space="preserve"> trimestre del </w:t>
      </w:r>
      <w:r w:rsidRPr="00D766F8">
        <w:rPr>
          <w:rFonts w:ascii="Arial" w:hAnsi="Arial" w:cs="Arial"/>
          <w:sz w:val="18"/>
          <w:szCs w:val="18"/>
        </w:rPr>
        <w:t>ejercicio 20</w:t>
      </w:r>
      <w:r w:rsidR="000A44D2" w:rsidRPr="00D766F8">
        <w:rPr>
          <w:rFonts w:ascii="Arial" w:hAnsi="Arial" w:cs="Arial"/>
          <w:sz w:val="18"/>
          <w:szCs w:val="18"/>
        </w:rPr>
        <w:t>2</w:t>
      </w:r>
      <w:r w:rsidR="005E6D68" w:rsidRPr="00D766F8">
        <w:rPr>
          <w:rFonts w:ascii="Arial" w:hAnsi="Arial" w:cs="Arial"/>
          <w:sz w:val="18"/>
          <w:szCs w:val="18"/>
        </w:rPr>
        <w:t>5</w:t>
      </w:r>
      <w:r w:rsidRPr="00D766F8">
        <w:rPr>
          <w:rFonts w:ascii="Arial" w:hAnsi="Arial" w:cs="Arial"/>
          <w:sz w:val="18"/>
          <w:szCs w:val="18"/>
        </w:rPr>
        <w:t xml:space="preserve"> la cual fue preparada </w:t>
      </w:r>
      <w:r w:rsidR="002C1B40" w:rsidRPr="00D766F8">
        <w:rPr>
          <w:rFonts w:ascii="Arial" w:hAnsi="Arial" w:cs="Arial"/>
          <w:sz w:val="18"/>
          <w:szCs w:val="18"/>
        </w:rPr>
        <w:t xml:space="preserve">en su estructura y contenido, </w:t>
      </w:r>
      <w:r w:rsidRPr="00D766F8">
        <w:rPr>
          <w:rFonts w:ascii="Arial" w:hAnsi="Arial" w:cs="Arial"/>
          <w:sz w:val="18"/>
          <w:szCs w:val="18"/>
        </w:rPr>
        <w:t>en estricto apego a Ley de Contabilidad Gubernamental y a los Acuerdos emitidos por el Consejo Nacional de</w:t>
      </w:r>
      <w:r w:rsidR="00073A95" w:rsidRPr="00D766F8">
        <w:rPr>
          <w:rFonts w:ascii="Arial" w:hAnsi="Arial" w:cs="Arial"/>
          <w:sz w:val="18"/>
          <w:szCs w:val="18"/>
        </w:rPr>
        <w:t xml:space="preserve"> Armonización Contable (CONAC) y </w:t>
      </w:r>
      <w:r w:rsidR="005E6D68" w:rsidRPr="00D766F8">
        <w:rPr>
          <w:rFonts w:ascii="Arial" w:hAnsi="Arial" w:cs="Arial"/>
          <w:sz w:val="18"/>
          <w:szCs w:val="18"/>
        </w:rPr>
        <w:t>de acuerdo con</w:t>
      </w:r>
      <w:r w:rsidR="00073A95" w:rsidRPr="00D766F8">
        <w:rPr>
          <w:rFonts w:ascii="Arial" w:hAnsi="Arial" w:cs="Arial"/>
          <w:sz w:val="18"/>
          <w:szCs w:val="18"/>
        </w:rPr>
        <w:t xml:space="preserve"> lo siguiente:</w:t>
      </w:r>
    </w:p>
    <w:p w14:paraId="684B261C" w14:textId="77777777" w:rsidR="0032215D" w:rsidRPr="000A44D2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82D7AC" w14:textId="7094572D" w:rsidR="004A7519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INTRODUCCI</w:t>
      </w:r>
      <w:r w:rsidR="00C41514">
        <w:rPr>
          <w:rFonts w:ascii="Arial" w:hAnsi="Arial" w:cs="Arial"/>
          <w:sz w:val="18"/>
          <w:szCs w:val="18"/>
        </w:rPr>
        <w:t>Ó</w:t>
      </w:r>
      <w:r w:rsidRPr="00E7279E">
        <w:rPr>
          <w:rFonts w:ascii="Arial" w:hAnsi="Arial" w:cs="Arial"/>
          <w:sz w:val="18"/>
          <w:szCs w:val="18"/>
        </w:rPr>
        <w:t>N</w:t>
      </w:r>
    </w:p>
    <w:p w14:paraId="6998CD01" w14:textId="2601FC7B" w:rsidR="00073A95" w:rsidRDefault="00073A95" w:rsidP="00073A95">
      <w:pPr>
        <w:pStyle w:val="Prrafodelista"/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14:paraId="353FBB46" w14:textId="77777777" w:rsidR="0032215D" w:rsidRPr="00E7279E" w:rsidRDefault="0032215D" w:rsidP="00073A95">
      <w:pPr>
        <w:pStyle w:val="Prrafodelista"/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14:paraId="25FD924E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CONTABLE</w:t>
      </w:r>
    </w:p>
    <w:p w14:paraId="0BE2863E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actividades</w:t>
      </w:r>
    </w:p>
    <w:p w14:paraId="0C44AC1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situación financiera</w:t>
      </w:r>
    </w:p>
    <w:p w14:paraId="418A2D8B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cambios en la situación financiera</w:t>
      </w:r>
    </w:p>
    <w:p w14:paraId="6D0202C3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activo</w:t>
      </w:r>
    </w:p>
    <w:p w14:paraId="0130E7CF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la deuda y otros pasivos</w:t>
      </w:r>
    </w:p>
    <w:p w14:paraId="4C39922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variación en la hacienda pública</w:t>
      </w:r>
    </w:p>
    <w:p w14:paraId="57A853C8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flujos de efectivo</w:t>
      </w:r>
    </w:p>
    <w:p w14:paraId="6FA309C1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Informe de pasivos contingentes</w:t>
      </w:r>
    </w:p>
    <w:p w14:paraId="5CBA12BE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a los estados financieros</w:t>
      </w:r>
    </w:p>
    <w:p w14:paraId="696DF6EF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desglose</w:t>
      </w:r>
    </w:p>
    <w:p w14:paraId="3AA72EF4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Memoria (cuentas de orden)</w:t>
      </w:r>
    </w:p>
    <w:p w14:paraId="3AC11158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Gestión Administrativa</w:t>
      </w:r>
    </w:p>
    <w:p w14:paraId="1BC33A7B" w14:textId="690035EF" w:rsidR="004A7519" w:rsidRDefault="004A7519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4821F2EE" w14:textId="59717DE2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71F736BE" w14:textId="33FC0997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6708B55A" w14:textId="5422332F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3F1264B8" w14:textId="3FAECE18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30255419" w14:textId="231813B5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6DB8CB50" w14:textId="655C9D9E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2D17A36C" w14:textId="7EE524B9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37BEB9C7" w14:textId="2AE9E8C7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6A93D9D4" w14:textId="45189B6B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5C0F25F2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2BA74E89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INFORMACION PRESUPUESTARIA</w:t>
      </w:r>
    </w:p>
    <w:p w14:paraId="4C7CAD0B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ingresos (por rubro y por fuente de financiamiento)</w:t>
      </w:r>
    </w:p>
    <w:p w14:paraId="66075F94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43EA8F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por objeto del Gasto (capitulo y concepto)</w:t>
      </w:r>
    </w:p>
    <w:p w14:paraId="189A850F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7AEF5A07" w14:textId="77777777" w:rsidR="004A7519" w:rsidRPr="00E7279E" w:rsidRDefault="008836AA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4A7519" w:rsidRPr="00E7279E">
        <w:rPr>
          <w:rFonts w:ascii="Arial" w:hAnsi="Arial" w:cs="Arial"/>
          <w:sz w:val="18"/>
          <w:szCs w:val="18"/>
        </w:rPr>
        <w:t>stado analítico del ejercicio del presupuesto de Egresos clasificación Funcional (Finalidad y Función)</w:t>
      </w:r>
    </w:p>
    <w:p w14:paraId="4B5DA69E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Endeudamiento neto</w:t>
      </w:r>
    </w:p>
    <w:p w14:paraId="62CDE0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Intereses de la deuda</w:t>
      </w:r>
    </w:p>
    <w:p w14:paraId="0F3502EB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postura fiscal</w:t>
      </w:r>
    </w:p>
    <w:p w14:paraId="7FBDB5ED" w14:textId="77777777" w:rsidR="004A7519" w:rsidRPr="00E7279E" w:rsidRDefault="004A751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BF94D05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PROGRAMATICA</w:t>
      </w:r>
    </w:p>
    <w:p w14:paraId="160C7F7A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Gasto por Categoría Programática</w:t>
      </w:r>
    </w:p>
    <w:p w14:paraId="788329CF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Programas y Proyectos de Inversión</w:t>
      </w:r>
    </w:p>
    <w:p w14:paraId="5AE7D6C5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Resultados</w:t>
      </w:r>
    </w:p>
    <w:p w14:paraId="0B27250D" w14:textId="7E168498" w:rsidR="004A7519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40E9BC9F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77C52342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ANEXOS</w:t>
      </w:r>
    </w:p>
    <w:p w14:paraId="60E69C60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A0A0364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3D30D81D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15DFA0A3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3F22475C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1186C77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4105D51E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17CDA91B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47DD360B" w14:textId="7C49EEDF" w:rsidR="00056042" w:rsidRPr="00073A95" w:rsidRDefault="006920C1" w:rsidP="006920C1">
      <w:pPr>
        <w:tabs>
          <w:tab w:val="left" w:pos="29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056042" w:rsidRPr="00073A95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26A4" w14:textId="77777777" w:rsidR="00527F12" w:rsidRDefault="00527F12" w:rsidP="00EA5418">
      <w:pPr>
        <w:spacing w:after="0" w:line="240" w:lineRule="auto"/>
      </w:pPr>
      <w:r>
        <w:separator/>
      </w:r>
    </w:p>
  </w:endnote>
  <w:endnote w:type="continuationSeparator" w:id="0">
    <w:p w14:paraId="79C3DFE6" w14:textId="77777777" w:rsidR="00527F12" w:rsidRDefault="00527F1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ido">
    <w:altName w:val="Alid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E3F" w14:textId="77777777" w:rsidR="0013011C" w:rsidRPr="0013011C" w:rsidRDefault="005658F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2E668" wp14:editId="371E0D95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8F3D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a5JgIAAEMEAAAOAAAAZHJzL2Uyb0RvYy54bWysU02P0zAQvSPxHyzf2yTdtKRR0xVKWi4L&#10;VNqFu2s7jYVjW7a3aYX474ydbpfCBSEu/px5fjPveXV/6iU6cuuEVhXOpilGXFHNhDpU+MvTdlJg&#10;5DxRjEiteIXP3OH79ds3q8GUfKY7LRm3CECUKwdT4c57UyaJox3viZtqwxVcttr2xMPWHhJmyQDo&#10;vUxmabpIBm2ZsZpy5+C0GS/xOuK3Laf+c9s67pGsMHDzcbRx3IcxWa9IebDEdIJeaJB/YNEToeDR&#10;K1RDPEHPVvwB1QtqtdOtn1LdJ7ptBeWxBqgmS3+r5rEjhsdaoDnOXNvk/h8s/XTcWSRYhWcYKdKD&#10;RNkM1aAV9doiG6bQpMG4EmJrtbOhTHpSj+ZB028OKV13RB14JPt0NgEhZCQ3KWHjDDy1Hz5qBjHk&#10;GYAD1Km1PWqlMF9DYjiBrqBTlOh8lYifPKJwmKVpcVekICWFy2wxz6KGyYgTso11/gPXPQqLCkuh&#10;QgtJSY4PzgderyHhWOmtkDLaQCo0AOYynacxw2kpWLgNcc4e9rW06EjASQVYDziMaDdhVj8rFtE6&#10;TtjmsvZEyHENr0sV8KAg4HNZjVb5vkyXm2JT5JN8tthM8rRpJu+3dT5ZbLN38+auqesm+xGoZXnZ&#10;Cca4CuxebJvlf2eLywcaDXc17rUPyS16bBiQfZkj6ahtkHM0xl6z886GbgSZwakx+PKrwlf4dR+j&#10;Xv/++icAAAD//wMAUEsDBBQABgAIAAAAIQACyFOP3wAAAAsBAAAPAAAAZHJzL2Rvd25yZXYueG1s&#10;TI/LTsMwEEX3SPyDNUjsWjv0oTSNU1U8FmFHi8TWiadJRDyOYrcNf890Bbt5HN05k+8m14sLjqHz&#10;pCGZKxBItbcdNRo+j2+zFESIhqzpPaGGHwywK+7vcpNZf6UPvBxiIziEQmY0tDEOmZShbtGZMPcD&#10;Eu9OfnQmcjs20o7myuGul09KraUzHfGF1gz43GL9fTg7DS+n8kuVq86Wdfpe7isXhtdj0PrxYdpv&#10;QUSc4h8MN31Wh4KdKn8mG0SvYZaoRcIsV6s1iBuxTJcbEBVPFgpkkcv/PxS/AAAA//8DAFBLAQIt&#10;ABQABgAIAAAAIQC2gziS/gAAAOEBAAATAAAAAAAAAAAAAAAAAAAAAABbQ29udGVudF9UeXBlc10u&#10;eG1sUEsBAi0AFAAGAAgAAAAhADj9If/WAAAAlAEAAAsAAAAAAAAAAAAAAAAALwEAAF9yZWxzLy5y&#10;ZWxzUEsBAi0AFAAGAAgAAAAhAEOVFrkmAgAAQwQAAA4AAAAAAAAAAAAAAAAALgIAAGRycy9lMm9E&#10;b2MueG1sUEsBAi0AFAAGAAgAAAAhAALIU4/fAAAACwEAAA8AAAAAAAAAAAAAAAAAgAQAAGRycy9k&#10;b3ducmV2LnhtbFBLBQYAAAAABAAEAPMAAACMBQAAAAA=&#10;" strokecolor="#820000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E22C36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22C36" w:rsidRPr="0013011C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2</w:t>
        </w:r>
        <w:r w:rsidR="00E22C36" w:rsidRPr="0013011C">
          <w:rPr>
            <w:rFonts w:ascii="Soberana Sans Light" w:hAnsi="Soberana Sans Light"/>
          </w:rPr>
          <w:fldChar w:fldCharType="end"/>
        </w:r>
      </w:sdtContent>
    </w:sdt>
  </w:p>
  <w:p w14:paraId="14CC367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9D94" w14:textId="77777777" w:rsidR="008E3652" w:rsidRPr="008E3652" w:rsidRDefault="005658F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BD2E4" wp14:editId="55D62C6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C43A8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68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oHcYKdJB&#10;i6aoglZRry2yYQs16o0rwLVSOxuypCf1ZB41/eaQ0lVL1IFHrs9nAwBZiEjuQsLBGfhp33/UDHzI&#10;CwAHqFNjO9RIYb6GwHADRUGn2KHzrUP85BGFyyxNF3k+nWFE4TGbz7LYwmTACdHGOv+B6w4Fo8RS&#10;qFBBUpDjo/OB1y+XcK30VkgZVSAV6gFzmc7SGOG0FCy8Bj9nD/tKWnQkIKQFKC+9fnznZvWLYhGt&#10;5YRtLrYnQg42/C5VwIOEgM/FGpTyfZkuN4vNIh/lk/lmlKd1PXq/rfLRfJu9m9XTuqrq7EegluVF&#10;KxjjKrC7qjbL/04Vl/kZ9HbT7a0OyT16LBiQve6RdOxtaOcgjL1m55299hyEGp0vQxUm4fUZ7Nej&#10;v/4JAAD//wMAUEsDBBQABgAIAAAAIQB+4w073QAAAAoBAAAPAAAAZHJzL2Rvd25yZXYueG1sTI9N&#10;b4MwDIbvk/YfIk/arQ2g0laUUFX7OLDb2km7BuICKnEQTlv27xdO2+21/Oj143w/2V7ccOTOkYJ4&#10;GYFAqp3pqFHwdXpfbEGw12R07wgV/CDDvnh8yHVm3J0+8Xb0jQglxJlW0Ho/ZFJy3aLVvHQDUtid&#10;3Wi1D+PYSDPqeyi3vUyiaC2t7ihcaPWALy3Wl+PVKng9l99RmXamrLcf5aGyPLydWKnnp+mwA+Fx&#10;8n8wzPpBHYrgVLkrGRa9gkUcJ2lg57QCMROrTboGUYWUgCxy+f+F4hcAAP//AwBQSwECLQAUAAYA&#10;CAAAACEAtoM4kv4AAADhAQAAEwAAAAAAAAAAAAAAAAAAAAAAW0NvbnRlbnRfVHlwZXNdLnhtbFBL&#10;AQItABQABgAIAAAAIQA4/SH/1gAAAJQBAAALAAAAAAAAAAAAAAAAAC8BAABfcmVscy8ucmVsc1BL&#10;AQItABQABgAIAAAAIQA5bv68IwIAAEIEAAAOAAAAAAAAAAAAAAAAAC4CAABkcnMvZTJvRG9jLnht&#10;bFBLAQItABQABgAIAAAAIQB+4w073QAAAAoBAAAPAAAAAAAAAAAAAAAAAH0EAABkcnMvZG93bnJl&#10;di54bWxQSwUGAAAAAAQABADzAAAAhwUAAAAA&#10;" strokecolor="#82000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22C36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22C36" w:rsidRPr="008E3652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3</w:t>
        </w:r>
        <w:r w:rsidR="00E22C3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5F07" w14:textId="77777777" w:rsidR="00527F12" w:rsidRDefault="00527F12" w:rsidP="00EA5418">
      <w:pPr>
        <w:spacing w:after="0" w:line="240" w:lineRule="auto"/>
      </w:pPr>
      <w:r>
        <w:separator/>
      </w:r>
    </w:p>
  </w:footnote>
  <w:footnote w:type="continuationSeparator" w:id="0">
    <w:p w14:paraId="3129F2F3" w14:textId="77777777" w:rsidR="00527F12" w:rsidRDefault="00527F1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132" w14:textId="77777777" w:rsidR="0013011C" w:rsidRDefault="00275F3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EE038" wp14:editId="042C8995">
              <wp:simplePos x="0" y="0"/>
              <wp:positionH relativeFrom="column">
                <wp:posOffset>-714375</wp:posOffset>
              </wp:positionH>
              <wp:positionV relativeFrom="paragraph">
                <wp:posOffset>407669</wp:posOffset>
              </wp:positionV>
              <wp:extent cx="10039350" cy="38100"/>
              <wp:effectExtent l="0" t="0" r="1905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9350" cy="381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492CE"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32.1pt" to="734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WIGgIAADgEAAAOAAAAZHJzL2Uyb0RvYy54bWysU8GO2yAQvVfqPyDuie3EmyZWnFVlJ71s&#10;u5F2+wEEcIyKAQGJE1X99w4kcTftpap6AYYZ3ryZeSwfT51ER26d0KrE2TjFiCuqmVD7En993Yzm&#10;GDlPFCNSK17iM3f4cfX+3bI3BZ/oVkvGLQIQ5YrelLj13hRJ4mjLO+LG2nAFzkbbjngw7T5hlvSA&#10;3slkkqazpNeWGaspdw5u64sTryJ+03Dqn5vGcY9kiYGbj6uN6y6syWpJir0lphX0SoP8A4uOCAVJ&#10;B6iaeIIOVvwB1QlqtdONH1PdJbppBOWxBqgmS3+r5qUlhsdaoDnODG1y/w+WfjluLRKsxDlGinQw&#10;ohxVMCrqtUU2bKFHvXEFhFZqa0OV9KRezJOm3xxSumqJ2vPI9fVsACALL5K7J8FwBjLt+s+aQQw5&#10;AHCAOjW2Czu0Ap3iXM7DXPjJIwqXWZpOF9MHmB8F53QOdkzx67Wxzn/iukPhUGIpVOgbKcjxyfnA&#10;hhS3kHCt9EZIGWcvFeohwyIF+OByWgoWvNGw+10lLToSkM8c9DYkvguz+qBYRGs5Yevr2RMhL2fI&#10;LlXAg4KAz/V00cf3RbpYz9fzfJRPZutRntb16OOmykezTfbhoZ7WVVVnPwK1LC9awRhXgd1Nq1n+&#10;d1q4/pqLyga1Dn1I7tFjw4DsbY+k40TDEC9y2Gl23trbpEGeMfj6lYL+39pwfvvhVz8BAAD//wMA&#10;UEsDBBQABgAIAAAAIQDLlpDu4gAAAAsBAAAPAAAAZHJzL2Rvd25yZXYueG1sTI/LTsMwEEX3lfgH&#10;a5DYtU6iEkqIUwESC6pu+lAldnY8xFHjcRq7bfh73BUsZ+bozrnlcrQdu+DgW0cC0lkCDKl2uqVG&#10;wH73MV0A80GSlp0jFPCDHpbV3aSUhXZX2uBlGxoWQ8gXUoAJoS8497VBK/3M9Ujx9u0GK0Mch4br&#10;QV5juO14liQ5t7Kl+MHIHt8N1sft2QqQb89qrw6nz8APu7VaHc3X6rQR4uF+fH0BFnAMfzDc9KM6&#10;VNFJuTNpzzoB0zTNHiMrIJ9nwG7EPF/EjRLwlGTAq5L/71D9AgAA//8DAFBLAQItABQABgAIAAAA&#10;IQC2gziS/gAAAOEBAAATAAAAAAAAAAAAAAAAAAAAAABbQ29udGVudF9UeXBlc10ueG1sUEsBAi0A&#10;FAAGAAgAAAAhADj9If/WAAAAlAEAAAsAAAAAAAAAAAAAAAAALwEAAF9yZWxzLy5yZWxzUEsBAi0A&#10;FAAGAAgAAAAhAI0epYgaAgAAOAQAAA4AAAAAAAAAAAAAAAAALgIAAGRycy9lMm9Eb2MueG1sUEsB&#10;Ai0AFAAGAAgAAAAhAMuWkO7iAAAACwEAAA8AAAAAAAAAAAAAAAAAdAQAAGRycy9kb3ducmV2Lnht&#10;bFBLBQYAAAAABAAEAPMAAACDBQAAAAA=&#10;" strokecolor="#820000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A6C650" wp14:editId="0812B2D9">
              <wp:simplePos x="0" y="0"/>
              <wp:positionH relativeFrom="column">
                <wp:posOffset>5000625</wp:posOffset>
              </wp:positionH>
              <wp:positionV relativeFrom="paragraph">
                <wp:posOffset>-237490</wp:posOffset>
              </wp:positionV>
              <wp:extent cx="1051281" cy="545073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45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22E6" w14:textId="1B6C8824" w:rsidR="00275F32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202</w:t>
                          </w:r>
                          <w:r w:rsidR="00A54597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200E881B" w14:textId="77777777" w:rsidR="00275F32" w:rsidRPr="00DE4269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6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3.75pt;margin-top:-18.7pt;width:82.8pt;height:4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UM8wEAAMoDAAAOAAAAZHJzL2Uyb0RvYy54bWysU9uO0zAQfUfiHyy/0ySlZZeo6Wrpqghp&#10;uUgLH+A4TmLheMzYbbJ8PWOn2y3whsiD5cnYZ+acOd7cTINhR4Veg614scg5U1ZCo21X8W9f96+u&#10;OfNB2EYYsKrij8rzm+3LF5vRlWoJPZhGISMQ68vRVbwPwZVZ5mWvBuEX4JSlZAs4iEAhdlmDYiT0&#10;wWTLPH+TjYCNQ5DKe/p7Nyf5NuG3rZLhc9t6FZipOPUW0oppreOabTei7FC4XstTG+IfuhiEtlT0&#10;DHUngmAH1H9BDVoieGjDQsKQQdtqqRIHYlPkf7B56IVTiQuJ491ZJv//YOWn44P7gixM72CiASYS&#10;3t2D/O6ZhV0vbKduEWHslWiocBEly0bny9PVKLUvfQSpx4/Q0JDFIUACmlocoirEkxE6DeDxLLqa&#10;ApOxZL4ultcFZ5Jy69U6v3qdSojy6bZDH94rGFjcVBxpqAldHO99iN2I8ulILObB6GavjUkBdvXO&#10;IDsKMsA+fSf0344ZGw9biNdmxPgn0YzMZo5hqidKRro1NI9EGGE2FD0A2vSAPzkbyUwV9z8OAhVn&#10;5oMl0d4Wq1V0XwpW66slBXiZqS8zwkqCqnjgbN7uwuzYg0Pd9VRpHpOFWxK61UmD565OfZNhkjQn&#10;c0dHXsbp1PMT3P4CAAD//wMAUEsDBBQABgAIAAAAIQB9TKMb3wAAAAoBAAAPAAAAZHJzL2Rvd25y&#10;ZXYueG1sTI/RToNAEEXfTfyHzZj4YtqlFroUGRo10fja2g9YYApEdpaw20L/3vXJPk7uyb1n8t1s&#10;enGh0XWWEVbLCARxZeuOG4Tj98ciBeG85lr3lgnhSg52xf1drrPaTryny8E3IpSwyzRC6/2QSemq&#10;lox2SzsQh+xkR6N9OMdG1qOeQrnp5XMUbaTRHYeFVg/03lL1czgbhNPX9JRsp/LTH9U+3rzpTpX2&#10;ivj4ML++gPA0+38Y/vSDOhTBqbRnrp3oEVSqkoAiLNYqBhGIbbJegSgR4jQGWeTy9oXiFwAA//8D&#10;AFBLAQItABQABgAIAAAAIQC2gziS/gAAAOEBAAATAAAAAAAAAAAAAAAAAAAAAABbQ29udGVudF9U&#10;eXBlc10ueG1sUEsBAi0AFAAGAAgAAAAhADj9If/WAAAAlAEAAAsAAAAAAAAAAAAAAAAALwEAAF9y&#10;ZWxzLy5yZWxzUEsBAi0AFAAGAAgAAAAhACwYBQzzAQAAygMAAA4AAAAAAAAAAAAAAAAALgIAAGRy&#10;cy9lMm9Eb2MueG1sUEsBAi0AFAAGAAgAAAAhAH1MoxvfAAAACgEAAA8AAAAAAAAAAAAAAAAATQQA&#10;AGRycy9kb3ducmV2LnhtbFBLBQYAAAAABAAEAPMAAABZBQAAAAA=&#10;" stroked="f">
              <v:textbox>
                <w:txbxContent>
                  <w:p w14:paraId="147322E6" w14:textId="1B6C8824" w:rsidR="00275F32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A54597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200E881B" w14:textId="77777777" w:rsidR="00275F32" w:rsidRPr="00DE4269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3E2C2" wp14:editId="22FF0199">
              <wp:simplePos x="0" y="0"/>
              <wp:positionH relativeFrom="column">
                <wp:posOffset>990600</wp:posOffset>
              </wp:positionH>
              <wp:positionV relativeFrom="paragraph">
                <wp:posOffset>-314960</wp:posOffset>
              </wp:positionV>
              <wp:extent cx="3648075" cy="774700"/>
              <wp:effectExtent l="0" t="0" r="0" b="6350"/>
              <wp:wrapNone/>
              <wp:docPr id="1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0DDAC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B34ED12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877A05C" w14:textId="66098A2F" w:rsidR="00275F32" w:rsidRDefault="00275F32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8B26A0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D766F8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0 DE </w:t>
                          </w:r>
                          <w:r w:rsidR="00874990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  <w:p w14:paraId="081EDCF4" w14:textId="77777777" w:rsidR="00874990" w:rsidRPr="00275FC6" w:rsidRDefault="00874990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3E2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78pt;margin-top:-24.8pt;width:287.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Ot6+zTeAAAACgEAAA8AAABkcnMvZG93bnJldi54bWxMj8FOwzAQRO9I&#10;/IO1SNxam5IEGuJUFYgrqC0gcXPjbRI1Xkex24S/ZznR2452NPOmWE2uE2ccQutJw91cgUCqvG2p&#10;1vCxe509ggjRkDWdJ9TwgwFW5fVVYXLrR9rgeRtrwSEUcqOhibHPpQxVg86Eue+R+HfwgzOR5VBL&#10;O5iRw10nF0pl0pmWuKExPT43WB23J6fh8+3w/ZWo9/rFpf3oJyXJLaXWtzfT+glExCn+m+EPn9Gh&#10;ZKa9P5ENomOdZrwlapglywwEOx7uVQpiz8ciAVkW8nJC+Qs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revs03gAAAAoBAAAPAAAAAAAAAAAAAAAAAD0EAABkcnMvZG93bnJldi54bWxQ&#10;SwUGAAAAAAQABADzAAAASAUAAAAA&#10;" filled="f" stroked="f">
              <v:textbox>
                <w:txbxContent>
                  <w:p w14:paraId="4BB0DDAC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B34ED12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877A05C" w14:textId="66098A2F" w:rsidR="00275F32" w:rsidRDefault="00275F32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8B26A0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D766F8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0 DE </w:t>
                    </w:r>
                    <w:r w:rsidR="00874990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  <w:p w14:paraId="081EDCF4" w14:textId="77777777" w:rsidR="00874990" w:rsidRPr="00275FC6" w:rsidRDefault="00874990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B801" w14:textId="77777777" w:rsidR="008E3652" w:rsidRPr="0013011C" w:rsidRDefault="005658F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D0B3F" wp14:editId="3FD5405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E7CB5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x+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SjzFSJEO&#10;WpShClpFvbbIhi3UqDeuANdK7WzIkp7Uk3nU9JtDSlctUQceuT6fTQAIEcldSDg4Az/t+4+agQ95&#10;AeAAdWpshxopzNcQGG6gKOgUO3S+dYifPKJwmaXpIs+nM4woPGbzWRZbmAw4IdpY5z9w3aFglFgK&#10;FSpICnJ8dD7w+uUSrpXeCimjCqRCPWAu01kaI5yWgoXX4OfsYV9Ji44EhLQA5aXXj+/crH5RLKK1&#10;nLDNxfZEyMGG36UKeJAQ8LlYg1K+L9PlZrFZ5KN8Mt+M8rSuR++3VT6ab7N3s3paV1Wd/QjUsrxo&#10;BWNcBXZX1Wb536niMj+D3m66vdUhuUePBQOy1z2Sjr0N7RyEsdfsvLPXnoNQo/NlqMIkvD6D/Xr0&#10;1z8BAAD//wMAUEsDBBQABgAIAAAAIQAJ1bKb4AAAAAsBAAAPAAAAZHJzL2Rvd25yZXYueG1sTI/L&#10;TsMwEEX3SPyDNUjsWjuhlChkUlU8FmFHi8TWiadJRDyOYrcNf4+7osvRHN17brGZ7SBONPneMUKy&#10;VCCIG2d6bhG+9u+LDIQPmo0eHBPCL3nYlLc3hc6NO/MnnXahFTGEfa4RuhDGXErfdGS1X7qROP4O&#10;brI6xHNqpZn0OYbbQaZKraXVPceGTo/00lHzsztahNdD9a2qx95UTfZRbWvrx7e9R7y/m7fPIALN&#10;4R+Gi35UhzI61e7IxosBYZEkaRJZhDRbgbgQq6d1nFcjPCQKZFnI6w3lHwAAAP//AwBQSwECLQAU&#10;AAYACAAAACEAtoM4kv4AAADhAQAAEwAAAAAAAAAAAAAAAAAAAAAAW0NvbnRlbnRfVHlwZXNdLnht&#10;bFBLAQItABQABgAIAAAAIQA4/SH/1gAAAJQBAAALAAAAAAAAAAAAAAAAAC8BAABfcmVscy8ucmVs&#10;c1BLAQItABQABgAIAAAAIQDHkax+IwIAAEIEAAAOAAAAAAAAAAAAAAAAAC4CAABkcnMvZTJvRG9j&#10;LnhtbFBLAQItABQABgAIAAAAIQAJ1bKb4AAAAAsBAAAPAAAAAAAAAAAAAAAAAH0EAABkcnMvZG93&#10;bnJldi54bWxQSwUGAAAAAAQABADzAAAAigUAAAAA&#10;" strokecolor="#820000" strokeweight="1.5pt"/>
          </w:pict>
        </mc:Fallback>
      </mc:AlternateContent>
    </w:r>
    <w:r w:rsidR="006B729B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DF2691"/>
    <w:multiLevelType w:val="hybridMultilevel"/>
    <w:tmpl w:val="64E4E43A"/>
    <w:lvl w:ilvl="0" w:tplc="080A0017">
      <w:start w:val="1"/>
      <w:numFmt w:val="lowerLetter"/>
      <w:lvlText w:val="%1)"/>
      <w:lvlJc w:val="left"/>
      <w:pPr>
        <w:ind w:left="3564" w:hanging="360"/>
      </w:pPr>
    </w:lvl>
    <w:lvl w:ilvl="1" w:tplc="080A0019" w:tentative="1">
      <w:start w:val="1"/>
      <w:numFmt w:val="lowerLetter"/>
      <w:lvlText w:val="%2."/>
      <w:lvlJc w:val="left"/>
      <w:pPr>
        <w:ind w:left="4284" w:hanging="360"/>
      </w:pPr>
    </w:lvl>
    <w:lvl w:ilvl="2" w:tplc="080A001B" w:tentative="1">
      <w:start w:val="1"/>
      <w:numFmt w:val="lowerRoman"/>
      <w:lvlText w:val="%3."/>
      <w:lvlJc w:val="right"/>
      <w:pPr>
        <w:ind w:left="5004" w:hanging="180"/>
      </w:pPr>
    </w:lvl>
    <w:lvl w:ilvl="3" w:tplc="080A000F" w:tentative="1">
      <w:start w:val="1"/>
      <w:numFmt w:val="decimal"/>
      <w:lvlText w:val="%4."/>
      <w:lvlJc w:val="left"/>
      <w:pPr>
        <w:ind w:left="5724" w:hanging="360"/>
      </w:pPr>
    </w:lvl>
    <w:lvl w:ilvl="4" w:tplc="080A0019" w:tentative="1">
      <w:start w:val="1"/>
      <w:numFmt w:val="lowerLetter"/>
      <w:lvlText w:val="%5."/>
      <w:lvlJc w:val="left"/>
      <w:pPr>
        <w:ind w:left="6444" w:hanging="360"/>
      </w:pPr>
    </w:lvl>
    <w:lvl w:ilvl="5" w:tplc="080A001B" w:tentative="1">
      <w:start w:val="1"/>
      <w:numFmt w:val="lowerRoman"/>
      <w:lvlText w:val="%6."/>
      <w:lvlJc w:val="right"/>
      <w:pPr>
        <w:ind w:left="7164" w:hanging="180"/>
      </w:pPr>
    </w:lvl>
    <w:lvl w:ilvl="6" w:tplc="080A000F" w:tentative="1">
      <w:start w:val="1"/>
      <w:numFmt w:val="decimal"/>
      <w:lvlText w:val="%7."/>
      <w:lvlJc w:val="left"/>
      <w:pPr>
        <w:ind w:left="7884" w:hanging="360"/>
      </w:pPr>
    </w:lvl>
    <w:lvl w:ilvl="7" w:tplc="080A0019" w:tentative="1">
      <w:start w:val="1"/>
      <w:numFmt w:val="lowerLetter"/>
      <w:lvlText w:val="%8."/>
      <w:lvlJc w:val="left"/>
      <w:pPr>
        <w:ind w:left="8604" w:hanging="360"/>
      </w:pPr>
    </w:lvl>
    <w:lvl w:ilvl="8" w:tplc="080A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0AE0"/>
    <w:multiLevelType w:val="hybridMultilevel"/>
    <w:tmpl w:val="B16AA00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65653"/>
    <w:multiLevelType w:val="hybridMultilevel"/>
    <w:tmpl w:val="FA2C0D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6303"/>
    <w:multiLevelType w:val="hybridMultilevel"/>
    <w:tmpl w:val="7676242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568"/>
    <w:multiLevelType w:val="hybridMultilevel"/>
    <w:tmpl w:val="C2AA7E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D92E5A"/>
    <w:multiLevelType w:val="hybridMultilevel"/>
    <w:tmpl w:val="C880783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7099D"/>
    <w:multiLevelType w:val="hybridMultilevel"/>
    <w:tmpl w:val="0D224E9A"/>
    <w:lvl w:ilvl="0" w:tplc="08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98090451">
    <w:abstractNumId w:val="0"/>
  </w:num>
  <w:num w:numId="2" w16cid:durableId="1783649501">
    <w:abstractNumId w:val="1"/>
  </w:num>
  <w:num w:numId="3" w16cid:durableId="1982613318">
    <w:abstractNumId w:val="5"/>
  </w:num>
  <w:num w:numId="4" w16cid:durableId="869076797">
    <w:abstractNumId w:val="4"/>
  </w:num>
  <w:num w:numId="5" w16cid:durableId="1215890923">
    <w:abstractNumId w:val="3"/>
  </w:num>
  <w:num w:numId="6" w16cid:durableId="2070612994">
    <w:abstractNumId w:val="6"/>
  </w:num>
  <w:num w:numId="7" w16cid:durableId="815296162">
    <w:abstractNumId w:val="13"/>
  </w:num>
  <w:num w:numId="8" w16cid:durableId="1384671372">
    <w:abstractNumId w:val="10"/>
  </w:num>
  <w:num w:numId="9" w16cid:durableId="1766489301">
    <w:abstractNumId w:val="8"/>
  </w:num>
  <w:num w:numId="10" w16cid:durableId="1095901447">
    <w:abstractNumId w:val="7"/>
  </w:num>
  <w:num w:numId="11" w16cid:durableId="2052723954">
    <w:abstractNumId w:val="14"/>
  </w:num>
  <w:num w:numId="12" w16cid:durableId="316539615">
    <w:abstractNumId w:val="2"/>
  </w:num>
  <w:num w:numId="13" w16cid:durableId="1562904285">
    <w:abstractNumId w:val="12"/>
  </w:num>
  <w:num w:numId="14" w16cid:durableId="610284001">
    <w:abstractNumId w:val="9"/>
  </w:num>
  <w:num w:numId="15" w16cid:durableId="418790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AD"/>
    <w:rsid w:val="00012360"/>
    <w:rsid w:val="00022FCB"/>
    <w:rsid w:val="00040466"/>
    <w:rsid w:val="00056042"/>
    <w:rsid w:val="00056056"/>
    <w:rsid w:val="00056D4A"/>
    <w:rsid w:val="0006254D"/>
    <w:rsid w:val="00073A95"/>
    <w:rsid w:val="00075A46"/>
    <w:rsid w:val="0008267A"/>
    <w:rsid w:val="00085A19"/>
    <w:rsid w:val="000A44D2"/>
    <w:rsid w:val="000A53BF"/>
    <w:rsid w:val="000C397F"/>
    <w:rsid w:val="000D07F7"/>
    <w:rsid w:val="000F0DBF"/>
    <w:rsid w:val="001242DC"/>
    <w:rsid w:val="0013011C"/>
    <w:rsid w:val="001646D9"/>
    <w:rsid w:val="00182C5F"/>
    <w:rsid w:val="00192E6A"/>
    <w:rsid w:val="00197DC5"/>
    <w:rsid w:val="001B1B72"/>
    <w:rsid w:val="001B3C11"/>
    <w:rsid w:val="001B5CA5"/>
    <w:rsid w:val="002001C4"/>
    <w:rsid w:val="00212BD6"/>
    <w:rsid w:val="002223B2"/>
    <w:rsid w:val="00224320"/>
    <w:rsid w:val="002576F8"/>
    <w:rsid w:val="002674B9"/>
    <w:rsid w:val="00271D4E"/>
    <w:rsid w:val="00275F32"/>
    <w:rsid w:val="00285620"/>
    <w:rsid w:val="002865A7"/>
    <w:rsid w:val="00290288"/>
    <w:rsid w:val="002A70B3"/>
    <w:rsid w:val="002B35D2"/>
    <w:rsid w:val="002B52D5"/>
    <w:rsid w:val="002C1B40"/>
    <w:rsid w:val="002C4385"/>
    <w:rsid w:val="002E5897"/>
    <w:rsid w:val="00307635"/>
    <w:rsid w:val="0032215D"/>
    <w:rsid w:val="003408E6"/>
    <w:rsid w:val="00342318"/>
    <w:rsid w:val="00343A8C"/>
    <w:rsid w:val="00345818"/>
    <w:rsid w:val="00354E1F"/>
    <w:rsid w:val="00355821"/>
    <w:rsid w:val="003575A4"/>
    <w:rsid w:val="003610E0"/>
    <w:rsid w:val="0037106E"/>
    <w:rsid w:val="00372F40"/>
    <w:rsid w:val="0038788E"/>
    <w:rsid w:val="00390A59"/>
    <w:rsid w:val="003A0D87"/>
    <w:rsid w:val="003A79CC"/>
    <w:rsid w:val="003C0268"/>
    <w:rsid w:val="003C25C1"/>
    <w:rsid w:val="003D5DBF"/>
    <w:rsid w:val="003E7FD0"/>
    <w:rsid w:val="003F26DB"/>
    <w:rsid w:val="003F26EB"/>
    <w:rsid w:val="00406E0F"/>
    <w:rsid w:val="0043605F"/>
    <w:rsid w:val="00440BA8"/>
    <w:rsid w:val="004422B3"/>
    <w:rsid w:val="0044253C"/>
    <w:rsid w:val="004426AA"/>
    <w:rsid w:val="00464F75"/>
    <w:rsid w:val="0047013C"/>
    <w:rsid w:val="004817CB"/>
    <w:rsid w:val="00486AE1"/>
    <w:rsid w:val="004908D7"/>
    <w:rsid w:val="0049203A"/>
    <w:rsid w:val="00497D8B"/>
    <w:rsid w:val="004A0436"/>
    <w:rsid w:val="004A7519"/>
    <w:rsid w:val="004D345C"/>
    <w:rsid w:val="004D41B8"/>
    <w:rsid w:val="004E3DB6"/>
    <w:rsid w:val="0050230A"/>
    <w:rsid w:val="00502D8E"/>
    <w:rsid w:val="005117F4"/>
    <w:rsid w:val="00522632"/>
    <w:rsid w:val="00523474"/>
    <w:rsid w:val="00527F12"/>
    <w:rsid w:val="00531310"/>
    <w:rsid w:val="00534982"/>
    <w:rsid w:val="00540418"/>
    <w:rsid w:val="005658F1"/>
    <w:rsid w:val="00582405"/>
    <w:rsid w:val="00583849"/>
    <w:rsid w:val="005859FA"/>
    <w:rsid w:val="00590095"/>
    <w:rsid w:val="00590E49"/>
    <w:rsid w:val="005A132D"/>
    <w:rsid w:val="005B5A02"/>
    <w:rsid w:val="005C7F0D"/>
    <w:rsid w:val="005E2CDE"/>
    <w:rsid w:val="005E6D68"/>
    <w:rsid w:val="005E7623"/>
    <w:rsid w:val="006048D2"/>
    <w:rsid w:val="00611E39"/>
    <w:rsid w:val="00622CE7"/>
    <w:rsid w:val="006474EC"/>
    <w:rsid w:val="00680473"/>
    <w:rsid w:val="00682D54"/>
    <w:rsid w:val="006920C1"/>
    <w:rsid w:val="006943FE"/>
    <w:rsid w:val="006A0054"/>
    <w:rsid w:val="006A1D51"/>
    <w:rsid w:val="006A3AD5"/>
    <w:rsid w:val="006B729B"/>
    <w:rsid w:val="006D174F"/>
    <w:rsid w:val="006E6B8E"/>
    <w:rsid w:val="006E77DD"/>
    <w:rsid w:val="006F481D"/>
    <w:rsid w:val="006F775A"/>
    <w:rsid w:val="0070005F"/>
    <w:rsid w:val="00731D69"/>
    <w:rsid w:val="00740C4C"/>
    <w:rsid w:val="0077142A"/>
    <w:rsid w:val="00780BEC"/>
    <w:rsid w:val="0078330C"/>
    <w:rsid w:val="007907E7"/>
    <w:rsid w:val="0079582C"/>
    <w:rsid w:val="007A4BC4"/>
    <w:rsid w:val="007B7791"/>
    <w:rsid w:val="007C1031"/>
    <w:rsid w:val="007D6E9A"/>
    <w:rsid w:val="007D7845"/>
    <w:rsid w:val="007E1529"/>
    <w:rsid w:val="008106A0"/>
    <w:rsid w:val="0085029B"/>
    <w:rsid w:val="00850E90"/>
    <w:rsid w:val="00874990"/>
    <w:rsid w:val="008836AA"/>
    <w:rsid w:val="0088395C"/>
    <w:rsid w:val="00883960"/>
    <w:rsid w:val="008A6E4D"/>
    <w:rsid w:val="008B0017"/>
    <w:rsid w:val="008B009C"/>
    <w:rsid w:val="008B26A0"/>
    <w:rsid w:val="008B5880"/>
    <w:rsid w:val="008D4272"/>
    <w:rsid w:val="008E3652"/>
    <w:rsid w:val="008F6FD7"/>
    <w:rsid w:val="00905F1B"/>
    <w:rsid w:val="00911514"/>
    <w:rsid w:val="00930FEC"/>
    <w:rsid w:val="00965088"/>
    <w:rsid w:val="009B2FF3"/>
    <w:rsid w:val="009D2082"/>
    <w:rsid w:val="00A13B70"/>
    <w:rsid w:val="00A14B74"/>
    <w:rsid w:val="00A246E2"/>
    <w:rsid w:val="00A417B5"/>
    <w:rsid w:val="00A46D15"/>
    <w:rsid w:val="00A54597"/>
    <w:rsid w:val="00A6319C"/>
    <w:rsid w:val="00A84946"/>
    <w:rsid w:val="00A950D7"/>
    <w:rsid w:val="00A967B7"/>
    <w:rsid w:val="00AA0A8D"/>
    <w:rsid w:val="00AB13B7"/>
    <w:rsid w:val="00AB73FA"/>
    <w:rsid w:val="00AE54AC"/>
    <w:rsid w:val="00B05426"/>
    <w:rsid w:val="00B17423"/>
    <w:rsid w:val="00B42A02"/>
    <w:rsid w:val="00B7283B"/>
    <w:rsid w:val="00B849EE"/>
    <w:rsid w:val="00B94651"/>
    <w:rsid w:val="00BA5BB1"/>
    <w:rsid w:val="00C31BDB"/>
    <w:rsid w:val="00C31EFD"/>
    <w:rsid w:val="00C41514"/>
    <w:rsid w:val="00C44F01"/>
    <w:rsid w:val="00C53ADB"/>
    <w:rsid w:val="00C741B7"/>
    <w:rsid w:val="00C75F27"/>
    <w:rsid w:val="00C77005"/>
    <w:rsid w:val="00C8554F"/>
    <w:rsid w:val="00CA0930"/>
    <w:rsid w:val="00CA2D37"/>
    <w:rsid w:val="00CC5CB6"/>
    <w:rsid w:val="00CD6E61"/>
    <w:rsid w:val="00CE163B"/>
    <w:rsid w:val="00CF3B85"/>
    <w:rsid w:val="00D055EC"/>
    <w:rsid w:val="00D404ED"/>
    <w:rsid w:val="00D4603D"/>
    <w:rsid w:val="00D50200"/>
    <w:rsid w:val="00D51261"/>
    <w:rsid w:val="00D64254"/>
    <w:rsid w:val="00D67AB3"/>
    <w:rsid w:val="00D729CA"/>
    <w:rsid w:val="00D748D3"/>
    <w:rsid w:val="00D74FD8"/>
    <w:rsid w:val="00D766F8"/>
    <w:rsid w:val="00DA0CC1"/>
    <w:rsid w:val="00DB3F86"/>
    <w:rsid w:val="00DD230F"/>
    <w:rsid w:val="00DD7034"/>
    <w:rsid w:val="00E01EE7"/>
    <w:rsid w:val="00E076BB"/>
    <w:rsid w:val="00E105A4"/>
    <w:rsid w:val="00E12892"/>
    <w:rsid w:val="00E22C36"/>
    <w:rsid w:val="00E302EF"/>
    <w:rsid w:val="00E32708"/>
    <w:rsid w:val="00E57BA1"/>
    <w:rsid w:val="00E631E9"/>
    <w:rsid w:val="00E7279E"/>
    <w:rsid w:val="00EA1662"/>
    <w:rsid w:val="00EA5418"/>
    <w:rsid w:val="00EB0C9F"/>
    <w:rsid w:val="00EC4DEF"/>
    <w:rsid w:val="00EC6279"/>
    <w:rsid w:val="00EC6F84"/>
    <w:rsid w:val="00EE0B6B"/>
    <w:rsid w:val="00F147C7"/>
    <w:rsid w:val="00F20C65"/>
    <w:rsid w:val="00F30AA8"/>
    <w:rsid w:val="00F362B0"/>
    <w:rsid w:val="00F61BA9"/>
    <w:rsid w:val="00F76612"/>
    <w:rsid w:val="00F76721"/>
    <w:rsid w:val="00F96944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0000"/>
    </o:shapedefaults>
    <o:shapelayout v:ext="edit">
      <o:idmap v:ext="edit" data="2"/>
    </o:shapelayout>
  </w:shapeDefaults>
  <w:decimalSymbol w:val="."/>
  <w:listSeparator w:val=","/>
  <w14:docId w14:val="7613FC2A"/>
  <w15:docId w15:val="{5E61AD51-5E4A-4DE4-9D02-0B03077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8330C"/>
    <w:rPr>
      <w:b/>
      <w:bCs/>
    </w:rPr>
  </w:style>
  <w:style w:type="paragraph" w:customStyle="1" w:styleId="Default">
    <w:name w:val="Default"/>
    <w:rsid w:val="00A46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254D"/>
    <w:pPr>
      <w:spacing w:line="241" w:lineRule="atLeast"/>
    </w:pPr>
    <w:rPr>
      <w:rFonts w:ascii="Minion Pro" w:hAnsi="Minion Pro" w:cstheme="minorBidi"/>
      <w:color w:val="auto"/>
      <w:lang w:val="es-ES"/>
    </w:rPr>
  </w:style>
  <w:style w:type="character" w:customStyle="1" w:styleId="A5">
    <w:name w:val="A5"/>
    <w:uiPriority w:val="99"/>
    <w:rsid w:val="0006254D"/>
    <w:rPr>
      <w:rFonts w:cs="Minion Pro"/>
      <w:color w:val="000000"/>
      <w:sz w:val="50"/>
      <w:szCs w:val="50"/>
    </w:rPr>
  </w:style>
  <w:style w:type="character" w:customStyle="1" w:styleId="A4">
    <w:name w:val="A4"/>
    <w:uiPriority w:val="99"/>
    <w:rsid w:val="0006254D"/>
    <w:rPr>
      <w:rFonts w:ascii="Alido" w:hAnsi="Alido" w:cs="Alid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D34B-B99F-4F7C-ABE8-74B66B56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Mónica</cp:lastModifiedBy>
  <cp:revision>54</cp:revision>
  <cp:lastPrinted>2023-07-06T20:25:00Z</cp:lastPrinted>
  <dcterms:created xsi:type="dcterms:W3CDTF">2021-04-06T18:07:00Z</dcterms:created>
  <dcterms:modified xsi:type="dcterms:W3CDTF">2025-10-02T21:59:00Z</dcterms:modified>
</cp:coreProperties>
</file>