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B609" w14:textId="77777777" w:rsidR="002B6B58" w:rsidRDefault="002B6B58" w:rsidP="00060E46"/>
    <w:p w14:paraId="170EDE79" w14:textId="313156C6" w:rsidR="00715BC2" w:rsidRDefault="006E5764" w:rsidP="00060E46">
      <w:r>
        <w:object w:dxaOrig="12840" w:dyaOrig="17985" w14:anchorId="7D73D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1pt;height:660.35pt" o:ole="">
            <v:imagedata r:id="rId8" o:title=""/>
          </v:shape>
          <o:OLEObject Type="Link" ProgID="Excel.Sheet.12" ShapeID="_x0000_i1025" DrawAspect="Content" r:id="rId9" UpdateMode="Always">
            <o:LinkType>EnhancedMetaFile</o:LinkType>
            <o:LockedField>false</o:LockedField>
          </o:OLEObject>
        </w:object>
      </w:r>
    </w:p>
    <w:p w14:paraId="39122573" w14:textId="0BD373A7" w:rsidR="00715BC2" w:rsidRDefault="00715BC2" w:rsidP="00060E46"/>
    <w:p w14:paraId="126D7985" w14:textId="6560DFD0" w:rsidR="00ED6624" w:rsidRDefault="006E5764" w:rsidP="00060E46">
      <w:r>
        <w:object w:dxaOrig="17865" w:dyaOrig="14835" w14:anchorId="29FE3800">
          <v:shape id="_x0000_i1026" type="#_x0000_t75" style="width:459.75pt;height:645.95pt" o:ole="">
            <v:imagedata r:id="rId10" o:title=""/>
          </v:shape>
          <o:OLEObject Type="Link" ProgID="Excel.Sheet.12" ShapeID="_x0000_i1026" DrawAspect="Content" r:id="rId11" UpdateMode="Always">
            <o:LinkType>EnhancedMetaFile</o:LinkType>
            <o:LockedField>false</o:LockedField>
          </o:OLEObject>
        </w:object>
      </w:r>
    </w:p>
    <w:p w14:paraId="17D069D9" w14:textId="77777777" w:rsidR="00F50170" w:rsidRDefault="00F50170" w:rsidP="00060E46"/>
    <w:p w14:paraId="7C7BCB30" w14:textId="4991378D" w:rsidR="00ED6624" w:rsidRDefault="006E5764" w:rsidP="00060E46">
      <w:r>
        <w:object w:dxaOrig="12690" w:dyaOrig="18945" w14:anchorId="0F2EB1AE">
          <v:shape id="_x0000_i1027" type="#_x0000_t75" style="width:462.85pt;height:660.35pt" o:ole="">
            <v:imagedata r:id="rId12" o:title=""/>
          </v:shape>
          <o:OLEObject Type="Link" ProgID="Excel.Sheet.12" ShapeID="_x0000_i1027" DrawAspect="Content" r:id="rId13" UpdateMode="Always">
            <o:LinkType>EnhancedMetaFile</o:LinkType>
            <o:LockedField>false</o:LockedField>
          </o:OLEObject>
        </w:object>
      </w:r>
    </w:p>
    <w:p w14:paraId="1E4AED2E" w14:textId="46519774" w:rsidR="00ED6624" w:rsidRDefault="00ED6624" w:rsidP="00060E46"/>
    <w:p w14:paraId="432C1E9F" w14:textId="77777777" w:rsidR="002B6B58" w:rsidRDefault="002B6B58" w:rsidP="00060E46"/>
    <w:p w14:paraId="67505ACB" w14:textId="344FEE57" w:rsidR="00ED6624" w:rsidRDefault="006E5764" w:rsidP="00060E46">
      <w:r>
        <w:object w:dxaOrig="14160" w:dyaOrig="9255" w14:anchorId="6B94A1FD">
          <v:shape id="_x0000_i1028" type="#_x0000_t75" style="width:461.85pt;height:461.85pt" o:ole="">
            <v:imagedata r:id="rId14" o:title=""/>
          </v:shape>
          <o:OLEObject Type="Link" ProgID="Excel.Sheet.12" ShapeID="_x0000_i1028" DrawAspect="Content" r:id="rId15" UpdateMode="Always">
            <o:LinkType>EnhancedMetaFile</o:LinkType>
            <o:LockedField>false</o:LockedField>
          </o:OLEObject>
        </w:object>
      </w:r>
    </w:p>
    <w:p w14:paraId="351E3370" w14:textId="77777777" w:rsidR="00ED6624" w:rsidRDefault="00ED6624" w:rsidP="00060E46"/>
    <w:p w14:paraId="5B987A9F" w14:textId="4C5AB383" w:rsidR="00DC6B35" w:rsidRDefault="00DC6B35" w:rsidP="00386C8E"/>
    <w:p w14:paraId="6B1CCCE2" w14:textId="33B90BA1" w:rsidR="009425D6" w:rsidRDefault="009425D6" w:rsidP="009425D6">
      <w:pPr>
        <w:jc w:val="center"/>
      </w:pPr>
    </w:p>
    <w:p w14:paraId="7CB09DAB" w14:textId="1A8E8BDF" w:rsidR="009425D6" w:rsidRDefault="009425D6" w:rsidP="009425D6">
      <w:pPr>
        <w:jc w:val="center"/>
      </w:pPr>
    </w:p>
    <w:p w14:paraId="6998B11E" w14:textId="21CFB433" w:rsidR="00500F8E" w:rsidRDefault="00500F8E" w:rsidP="009425D6">
      <w:pPr>
        <w:jc w:val="center"/>
      </w:pPr>
    </w:p>
    <w:p w14:paraId="3840DC5F" w14:textId="2B530C2B" w:rsidR="00500F8E" w:rsidRDefault="00500F8E" w:rsidP="009425D6">
      <w:pPr>
        <w:jc w:val="center"/>
      </w:pPr>
    </w:p>
    <w:p w14:paraId="2C06976D" w14:textId="77777777" w:rsidR="00500F8E" w:rsidRDefault="00500F8E" w:rsidP="009425D6">
      <w:pPr>
        <w:jc w:val="center"/>
      </w:pPr>
    </w:p>
    <w:p w14:paraId="208151F8" w14:textId="37A13B8E" w:rsidR="00E32708" w:rsidRDefault="00500F8E" w:rsidP="00927BA4">
      <w:pPr>
        <w:tabs>
          <w:tab w:val="left" w:pos="2430"/>
        </w:tabs>
      </w:pPr>
      <w:r>
        <w:object w:dxaOrig="13575" w:dyaOrig="12330" w14:anchorId="47C52976">
          <v:shape id="_x0000_i1042" type="#_x0000_t75" style="width:456.7pt;height:651.1pt" o:ole="">
            <v:imagedata r:id="rId16" o:title=""/>
          </v:shape>
          <o:OLEObject Type="Link" ProgID="Excel.Sheet.12" ShapeID="_x0000_i1042" DrawAspect="Content" r:id="rId17" UpdateMode="Always">
            <o:LinkType>EnhancedMetaFile</o:LinkType>
            <o:LockedField>false</o:LockedField>
          </o:OLEObject>
        </w:object>
      </w:r>
      <w:r w:rsidR="00DE2F50">
        <w:br w:type="textWrapping" w:clear="all"/>
      </w:r>
    </w:p>
    <w:p w14:paraId="1C325D14" w14:textId="77777777" w:rsidR="00217C35" w:rsidRDefault="00217C35" w:rsidP="00927BA4">
      <w:pPr>
        <w:tabs>
          <w:tab w:val="left" w:pos="2430"/>
        </w:tabs>
      </w:pPr>
    </w:p>
    <w:p w14:paraId="7D3D0E7F" w14:textId="7EF0CA02" w:rsidR="00217C35" w:rsidRDefault="006E5764" w:rsidP="00927BA4">
      <w:pPr>
        <w:tabs>
          <w:tab w:val="left" w:pos="2430"/>
        </w:tabs>
      </w:pPr>
      <w:r>
        <w:object w:dxaOrig="16485" w:dyaOrig="15165" w14:anchorId="16D4C006">
          <v:shape id="_x0000_i1030" type="#_x0000_t75" style="width:457.7pt;height:651.1pt" o:ole="">
            <v:imagedata r:id="rId18" o:title=""/>
          </v:shape>
          <o:OLEObject Type="Link" ProgID="Excel.Sheet.12" ShapeID="_x0000_i1030" DrawAspect="Content" r:id="rId19" UpdateMode="Always">
            <o:LinkType>EnhancedMetaFile</o:LinkType>
            <o:LockedField>false</o:LockedField>
          </o:OLEObject>
        </w:object>
      </w:r>
    </w:p>
    <w:p w14:paraId="4EAFC6FE" w14:textId="3F3CF0C7" w:rsidR="00715BC2" w:rsidRDefault="00715BC2" w:rsidP="00927BA4">
      <w:pPr>
        <w:tabs>
          <w:tab w:val="left" w:pos="2430"/>
        </w:tabs>
      </w:pPr>
    </w:p>
    <w:p w14:paraId="2A622289" w14:textId="110D8B8B" w:rsidR="00217C35" w:rsidRDefault="006E5764" w:rsidP="00927BA4">
      <w:pPr>
        <w:tabs>
          <w:tab w:val="left" w:pos="2430"/>
        </w:tabs>
      </w:pPr>
      <w:r>
        <w:object w:dxaOrig="12675" w:dyaOrig="17355" w14:anchorId="16337781">
          <v:shape id="_x0000_i1031" type="#_x0000_t75" style="width:459.75pt;height:653.15pt" o:ole="">
            <v:imagedata r:id="rId20" o:title=""/>
          </v:shape>
          <o:OLEObject Type="Link" ProgID="Excel.Sheet.12" ShapeID="_x0000_i1031" DrawAspect="Content" r:id="rId21" UpdateMode="Always">
            <o:LinkType>EnhancedMetaFile</o:LinkType>
            <o:LockedField>false</o:LockedField>
          </o:OLEObject>
        </w:object>
      </w:r>
    </w:p>
    <w:p w14:paraId="11D3BA1D" w14:textId="7FDB7BC8" w:rsidR="00217C35" w:rsidRDefault="00217C35" w:rsidP="00927BA4">
      <w:pPr>
        <w:tabs>
          <w:tab w:val="left" w:pos="2430"/>
        </w:tabs>
      </w:pPr>
    </w:p>
    <w:p w14:paraId="75D1364F" w14:textId="41F2D514" w:rsidR="00CE73A7" w:rsidRPr="00EB669F" w:rsidRDefault="00CE73A7" w:rsidP="00CE73A7">
      <w:pPr>
        <w:jc w:val="center"/>
        <w:rPr>
          <w:rFonts w:ascii="Arial" w:hAnsi="Arial" w:cs="Arial"/>
          <w:b/>
          <w:bCs/>
          <w:sz w:val="18"/>
          <w:szCs w:val="18"/>
        </w:rPr>
      </w:pPr>
      <w:r w:rsidRPr="00EB669F">
        <w:rPr>
          <w:rFonts w:ascii="Arial" w:hAnsi="Arial" w:cs="Arial"/>
          <w:b/>
          <w:bCs/>
          <w:sz w:val="18"/>
          <w:szCs w:val="18"/>
        </w:rPr>
        <w:t xml:space="preserve"> Informe de Pasivos Contingentes</w:t>
      </w:r>
    </w:p>
    <w:p w14:paraId="761D5E58" w14:textId="77777777" w:rsidR="00CE73A7" w:rsidRPr="00975327" w:rsidRDefault="00CE73A7" w:rsidP="00CE73A7">
      <w:pPr>
        <w:jc w:val="center"/>
        <w:rPr>
          <w:rFonts w:ascii="Arial" w:hAnsi="Arial" w:cs="Arial"/>
          <w:sz w:val="18"/>
          <w:szCs w:val="18"/>
        </w:rPr>
      </w:pPr>
    </w:p>
    <w:p w14:paraId="65871479" w14:textId="21211EF9" w:rsidR="005C3DE3" w:rsidRPr="00911952" w:rsidRDefault="00924043" w:rsidP="005C3DE3">
      <w:pPr>
        <w:spacing w:after="0" w:line="259" w:lineRule="auto"/>
        <w:jc w:val="both"/>
        <w:rPr>
          <w:rFonts w:ascii="Arial" w:eastAsia="Calibri" w:hAnsi="Arial" w:cs="Arial"/>
          <w:sz w:val="18"/>
          <w:szCs w:val="18"/>
        </w:rPr>
      </w:pPr>
      <w:r w:rsidRPr="00911952">
        <w:rPr>
          <w:rFonts w:ascii="Arial" w:eastAsia="Calibri" w:hAnsi="Arial" w:cs="Arial"/>
          <w:sz w:val="18"/>
          <w:szCs w:val="18"/>
        </w:rPr>
        <w:t>I</w:t>
      </w:r>
      <w:r w:rsidR="005C3DE3" w:rsidRPr="00911952">
        <w:rPr>
          <w:rFonts w:ascii="Arial" w:eastAsia="Calibri" w:hAnsi="Arial" w:cs="Arial"/>
          <w:sz w:val="18"/>
          <w:szCs w:val="18"/>
        </w:rPr>
        <w:t>nforme de</w:t>
      </w:r>
      <w:r w:rsidRPr="00911952">
        <w:rPr>
          <w:rFonts w:ascii="Arial" w:eastAsia="Calibri" w:hAnsi="Arial" w:cs="Arial"/>
          <w:sz w:val="18"/>
          <w:szCs w:val="18"/>
        </w:rPr>
        <w:t xml:space="preserve"> Pasivos Contingentes (E</w:t>
      </w:r>
      <w:r w:rsidR="005C3DE3" w:rsidRPr="00911952">
        <w:rPr>
          <w:rFonts w:ascii="Arial" w:eastAsia="Calibri" w:hAnsi="Arial" w:cs="Arial"/>
          <w:sz w:val="18"/>
          <w:szCs w:val="18"/>
        </w:rPr>
        <w:t>stado procesal de los juicios laborales</w:t>
      </w:r>
      <w:r w:rsidRPr="00911952">
        <w:rPr>
          <w:rFonts w:ascii="Arial" w:eastAsia="Calibri" w:hAnsi="Arial" w:cs="Arial"/>
          <w:sz w:val="18"/>
          <w:szCs w:val="18"/>
        </w:rPr>
        <w:t xml:space="preserve"> </w:t>
      </w:r>
      <w:r w:rsidR="005C3DE3" w:rsidRPr="00911952">
        <w:rPr>
          <w:rFonts w:ascii="Arial" w:eastAsia="Calibri" w:hAnsi="Arial" w:cs="Arial"/>
          <w:sz w:val="18"/>
          <w:szCs w:val="18"/>
        </w:rPr>
        <w:t>radicados en el Tribunal de Conciliación y Arbitraje del Estado de Tlaxcala, Junta Especial Uno de la Local de Conciliación y Arbitraje del Estado de Tlaxcala y Primer Juzgado de lo Laboral en el Estado de Tlaxcala</w:t>
      </w:r>
      <w:r w:rsidRPr="00911952">
        <w:rPr>
          <w:rFonts w:ascii="Arial" w:eastAsia="Calibri" w:hAnsi="Arial" w:cs="Arial"/>
          <w:sz w:val="18"/>
          <w:szCs w:val="18"/>
        </w:rPr>
        <w:t>)</w:t>
      </w:r>
      <w:r w:rsidR="005C3DE3" w:rsidRPr="00911952">
        <w:rPr>
          <w:rFonts w:ascii="Arial" w:eastAsia="Calibri" w:hAnsi="Arial" w:cs="Arial"/>
          <w:sz w:val="18"/>
          <w:szCs w:val="18"/>
        </w:rPr>
        <w:t xml:space="preserve">, donde el Instituto de Capacitación para el Trabajo del Estado de Tlaxcala es demandado; como a continuación se detalla: </w:t>
      </w:r>
    </w:p>
    <w:p w14:paraId="0EADFB16" w14:textId="1BE528CC" w:rsidR="00924043" w:rsidRDefault="00924043" w:rsidP="005C3DE3">
      <w:pPr>
        <w:spacing w:after="0" w:line="259" w:lineRule="auto"/>
        <w:jc w:val="both"/>
        <w:rPr>
          <w:rFonts w:ascii="Sofia Pro Light" w:eastAsia="Calibri" w:hAnsi="Sofia Pro Light" w:cs="Times New Roman"/>
          <w:sz w:val="28"/>
          <w:szCs w:val="28"/>
        </w:rPr>
      </w:pPr>
    </w:p>
    <w:p w14:paraId="415AED5B" w14:textId="77777777" w:rsidR="00911952" w:rsidRDefault="00911952" w:rsidP="005C3DE3">
      <w:pPr>
        <w:spacing w:after="0" w:line="259" w:lineRule="auto"/>
        <w:jc w:val="both"/>
        <w:rPr>
          <w:rFonts w:ascii="Sofia Pro Light" w:eastAsia="Calibri" w:hAnsi="Sofia Pro Light" w:cs="Times New Roman"/>
          <w:sz w:val="28"/>
          <w:szCs w:val="28"/>
        </w:rPr>
      </w:pPr>
    </w:p>
    <w:tbl>
      <w:tblPr>
        <w:tblStyle w:val="Tablaconcuadrcula"/>
        <w:tblW w:w="0" w:type="auto"/>
        <w:tblCellMar>
          <w:left w:w="70" w:type="dxa"/>
          <w:right w:w="70" w:type="dxa"/>
        </w:tblCellMar>
        <w:tblLook w:val="0000" w:firstRow="0" w:lastRow="0" w:firstColumn="0" w:lastColumn="0" w:noHBand="0" w:noVBand="0"/>
      </w:tblPr>
      <w:tblGrid>
        <w:gridCol w:w="1311"/>
        <w:gridCol w:w="1926"/>
        <w:gridCol w:w="2210"/>
        <w:gridCol w:w="1179"/>
        <w:gridCol w:w="1179"/>
        <w:gridCol w:w="1328"/>
      </w:tblGrid>
      <w:tr w:rsidR="001F23E7" w:rsidRPr="001F23E7" w14:paraId="0DBD6E1C" w14:textId="77777777" w:rsidTr="001F23E7">
        <w:trPr>
          <w:trHeight w:val="247"/>
        </w:trPr>
        <w:tc>
          <w:tcPr>
            <w:tcW w:w="9133" w:type="dxa"/>
            <w:gridSpan w:val="6"/>
          </w:tcPr>
          <w:p w14:paraId="1B224BAA" w14:textId="582347DC" w:rsidR="001F23E7" w:rsidRPr="001F23E7" w:rsidRDefault="001F23E7" w:rsidP="001F23E7">
            <w:pPr>
              <w:spacing w:after="160" w:line="259" w:lineRule="auto"/>
              <w:jc w:val="center"/>
              <w:rPr>
                <w:rFonts w:ascii="Verdana" w:eastAsia="Calibri" w:hAnsi="Verdana" w:cs="Times New Roman"/>
                <w:b/>
                <w:sz w:val="16"/>
                <w:szCs w:val="16"/>
              </w:rPr>
            </w:pPr>
            <w:r w:rsidRPr="001F23E7">
              <w:rPr>
                <w:rFonts w:ascii="Verdana" w:eastAsia="Calibri" w:hAnsi="Verdana" w:cs="Times New Roman"/>
                <w:b/>
                <w:sz w:val="16"/>
                <w:szCs w:val="16"/>
              </w:rPr>
              <w:t>Ejercicios anteriores (3)</w:t>
            </w:r>
          </w:p>
        </w:tc>
      </w:tr>
      <w:tr w:rsidR="001F23E7" w:rsidRPr="001F23E7" w14:paraId="7D6B5546" w14:textId="77777777" w:rsidTr="001F23E7">
        <w:tblPrEx>
          <w:tblCellMar>
            <w:left w:w="108" w:type="dxa"/>
            <w:right w:w="108" w:type="dxa"/>
          </w:tblCellMar>
          <w:tblLook w:val="04A0" w:firstRow="1" w:lastRow="0" w:firstColumn="1" w:lastColumn="0" w:noHBand="0" w:noVBand="1"/>
        </w:tblPrEx>
        <w:trPr>
          <w:trHeight w:val="636"/>
        </w:trPr>
        <w:tc>
          <w:tcPr>
            <w:tcW w:w="1311" w:type="dxa"/>
          </w:tcPr>
          <w:p w14:paraId="3735E83D"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926" w:type="dxa"/>
          </w:tcPr>
          <w:p w14:paraId="2A1B2B40" w14:textId="77777777" w:rsidR="001F23E7" w:rsidRPr="001F23E7" w:rsidRDefault="001F23E7" w:rsidP="001F23E7">
            <w:pPr>
              <w:spacing w:after="160" w:line="259" w:lineRule="auto"/>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2210" w:type="dxa"/>
          </w:tcPr>
          <w:p w14:paraId="6F570DD7"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179" w:type="dxa"/>
          </w:tcPr>
          <w:p w14:paraId="79BAD7E7"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1179" w:type="dxa"/>
          </w:tcPr>
          <w:p w14:paraId="0FF9C137"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1326" w:type="dxa"/>
          </w:tcPr>
          <w:p w14:paraId="7B761E0A"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46ECF8A3" w14:textId="77777777" w:rsidTr="001F23E7">
        <w:tblPrEx>
          <w:tblCellMar>
            <w:left w:w="108" w:type="dxa"/>
            <w:right w:w="108" w:type="dxa"/>
          </w:tblCellMar>
          <w:tblLook w:val="04A0" w:firstRow="1" w:lastRow="0" w:firstColumn="1" w:lastColumn="0" w:noHBand="0" w:noVBand="1"/>
        </w:tblPrEx>
        <w:trPr>
          <w:trHeight w:val="913"/>
        </w:trPr>
        <w:tc>
          <w:tcPr>
            <w:tcW w:w="1311" w:type="dxa"/>
          </w:tcPr>
          <w:p w14:paraId="19B35126" w14:textId="77777777" w:rsidR="001F23E7" w:rsidRPr="001F23E7" w:rsidRDefault="001F23E7" w:rsidP="001F23E7">
            <w:pPr>
              <w:spacing w:after="160" w:line="259" w:lineRule="auto"/>
              <w:rPr>
                <w:rFonts w:ascii="Verdana" w:eastAsia="Calibri" w:hAnsi="Verdana" w:cs="Times New Roman"/>
                <w:sz w:val="10"/>
                <w:szCs w:val="10"/>
              </w:rPr>
            </w:pPr>
            <w:r w:rsidRPr="001F23E7">
              <w:rPr>
                <w:rFonts w:ascii="Verdana" w:eastAsia="Calibri" w:hAnsi="Verdana" w:cs="Times New Roman"/>
                <w:sz w:val="10"/>
                <w:szCs w:val="10"/>
              </w:rPr>
              <w:t>C.D.T. 571/2015-1 y C.D.T. 577/2015-1</w:t>
            </w:r>
          </w:p>
          <w:p w14:paraId="0F3CD5E1" w14:textId="77777777" w:rsidR="001F23E7" w:rsidRPr="001F23E7" w:rsidRDefault="001F23E7" w:rsidP="001F23E7">
            <w:pPr>
              <w:spacing w:after="160" w:line="259" w:lineRule="auto"/>
              <w:rPr>
                <w:rFonts w:ascii="Verdana" w:eastAsia="Calibri" w:hAnsi="Verdana" w:cs="Times New Roman"/>
                <w:sz w:val="12"/>
                <w:szCs w:val="12"/>
              </w:rPr>
            </w:pPr>
          </w:p>
        </w:tc>
        <w:tc>
          <w:tcPr>
            <w:tcW w:w="1926" w:type="dxa"/>
          </w:tcPr>
          <w:p w14:paraId="2BE5DF9F" w14:textId="77777777" w:rsidR="001F23E7" w:rsidRPr="001F23E7" w:rsidRDefault="001F23E7" w:rsidP="001F23E7">
            <w:pPr>
              <w:spacing w:after="160" w:line="259" w:lineRule="auto"/>
              <w:rPr>
                <w:rFonts w:ascii="Times New Roman" w:eastAsia="Calibri" w:hAnsi="Times New Roman" w:cs="Times New Roman"/>
                <w:sz w:val="10"/>
                <w:szCs w:val="10"/>
              </w:rPr>
            </w:pPr>
            <w:r w:rsidRPr="001F23E7">
              <w:rPr>
                <w:rFonts w:ascii="Times New Roman" w:eastAsia="Calibri" w:hAnsi="Times New Roman" w:cs="Times New Roman"/>
                <w:sz w:val="10"/>
                <w:szCs w:val="10"/>
              </w:rPr>
              <w:t>María Sara Armenta Diaz y Ma. Trinidad Coca Madrid</w:t>
            </w:r>
          </w:p>
        </w:tc>
        <w:tc>
          <w:tcPr>
            <w:tcW w:w="2210" w:type="dxa"/>
          </w:tcPr>
          <w:p w14:paraId="2CC0AA29"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 xml:space="preserve">Jefa de Área de Capacitación </w:t>
            </w:r>
          </w:p>
        </w:tc>
        <w:tc>
          <w:tcPr>
            <w:tcW w:w="1179" w:type="dxa"/>
          </w:tcPr>
          <w:p w14:paraId="764CA0BC"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LAUDO</w:t>
            </w:r>
          </w:p>
        </w:tc>
        <w:tc>
          <w:tcPr>
            <w:tcW w:w="1179" w:type="dxa"/>
          </w:tcPr>
          <w:p w14:paraId="74BF5530"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$3,217,499.39</w:t>
            </w:r>
          </w:p>
        </w:tc>
        <w:tc>
          <w:tcPr>
            <w:tcW w:w="1326" w:type="dxa"/>
          </w:tcPr>
          <w:p w14:paraId="6B340D3E"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29/10/2015</w:t>
            </w:r>
          </w:p>
        </w:tc>
      </w:tr>
      <w:tr w:rsidR="001F23E7" w:rsidRPr="001F23E7" w14:paraId="45DB25CE" w14:textId="77777777" w:rsidTr="001F23E7">
        <w:tblPrEx>
          <w:tblCellMar>
            <w:left w:w="108" w:type="dxa"/>
            <w:right w:w="108" w:type="dxa"/>
          </w:tblCellMar>
          <w:tblLook w:val="04A0" w:firstRow="1" w:lastRow="0" w:firstColumn="1" w:lastColumn="0" w:noHBand="0" w:noVBand="1"/>
        </w:tblPrEx>
        <w:trPr>
          <w:trHeight w:val="462"/>
        </w:trPr>
        <w:tc>
          <w:tcPr>
            <w:tcW w:w="1311" w:type="dxa"/>
          </w:tcPr>
          <w:p w14:paraId="0C0B5B76" w14:textId="77777777" w:rsidR="001F23E7" w:rsidRPr="001F23E7" w:rsidRDefault="001F23E7" w:rsidP="001F23E7">
            <w:pPr>
              <w:spacing w:after="160" w:line="259" w:lineRule="auto"/>
              <w:rPr>
                <w:rFonts w:ascii="Verdana" w:eastAsia="Calibri" w:hAnsi="Verdana" w:cs="Times New Roman"/>
                <w:bCs/>
                <w:sz w:val="10"/>
                <w:szCs w:val="10"/>
              </w:rPr>
            </w:pPr>
            <w:r w:rsidRPr="001F23E7">
              <w:rPr>
                <w:rFonts w:ascii="Verdana" w:eastAsia="Calibri" w:hAnsi="Verdana" w:cs="Times New Roman"/>
                <w:bCs/>
                <w:sz w:val="10"/>
                <w:szCs w:val="10"/>
              </w:rPr>
              <w:t>C.D.T.264/2017-1</w:t>
            </w:r>
          </w:p>
        </w:tc>
        <w:tc>
          <w:tcPr>
            <w:tcW w:w="1926" w:type="dxa"/>
          </w:tcPr>
          <w:p w14:paraId="2AC073F8" w14:textId="77777777" w:rsidR="001F23E7" w:rsidRPr="001F23E7" w:rsidRDefault="001F23E7" w:rsidP="001F23E7">
            <w:pPr>
              <w:spacing w:after="160" w:line="259" w:lineRule="auto"/>
              <w:rPr>
                <w:rFonts w:ascii="Times New Roman" w:eastAsia="Calibri" w:hAnsi="Times New Roman" w:cs="Times New Roman"/>
                <w:sz w:val="10"/>
                <w:szCs w:val="10"/>
              </w:rPr>
            </w:pPr>
            <w:r w:rsidRPr="001F23E7">
              <w:rPr>
                <w:rFonts w:ascii="Times New Roman" w:eastAsia="Calibri" w:hAnsi="Times New Roman" w:cs="Times New Roman"/>
                <w:sz w:val="10"/>
                <w:szCs w:val="10"/>
              </w:rPr>
              <w:t>Juan Vázquez Briones</w:t>
            </w:r>
          </w:p>
        </w:tc>
        <w:tc>
          <w:tcPr>
            <w:tcW w:w="2210" w:type="dxa"/>
          </w:tcPr>
          <w:p w14:paraId="342DAA1D"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 xml:space="preserve">Apoyo Administrativo </w:t>
            </w:r>
          </w:p>
        </w:tc>
        <w:tc>
          <w:tcPr>
            <w:tcW w:w="1179" w:type="dxa"/>
          </w:tcPr>
          <w:p w14:paraId="56E3FD24"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LAUDO</w:t>
            </w:r>
          </w:p>
        </w:tc>
        <w:tc>
          <w:tcPr>
            <w:tcW w:w="1179" w:type="dxa"/>
          </w:tcPr>
          <w:p w14:paraId="0373296B"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$224,925.93</w:t>
            </w:r>
          </w:p>
          <w:p w14:paraId="7408B174" w14:textId="77777777" w:rsidR="001F23E7" w:rsidRPr="001F23E7" w:rsidRDefault="001F23E7" w:rsidP="001F23E7">
            <w:pPr>
              <w:spacing w:after="160" w:line="259" w:lineRule="auto"/>
              <w:rPr>
                <w:rFonts w:ascii="Verdana" w:eastAsia="Calibri" w:hAnsi="Verdana" w:cs="Times New Roman"/>
                <w:b/>
                <w:bCs/>
                <w:sz w:val="12"/>
                <w:szCs w:val="12"/>
              </w:rPr>
            </w:pPr>
            <w:r w:rsidRPr="001F23E7">
              <w:rPr>
                <w:rFonts w:ascii="Verdana" w:eastAsia="Calibri" w:hAnsi="Verdana" w:cs="Times New Roman"/>
                <w:b/>
                <w:bCs/>
                <w:sz w:val="12"/>
                <w:szCs w:val="12"/>
              </w:rPr>
              <w:t>PAGADO EN FECHA 10 DE JUNIO 2025</w:t>
            </w:r>
          </w:p>
        </w:tc>
        <w:tc>
          <w:tcPr>
            <w:tcW w:w="1326" w:type="dxa"/>
          </w:tcPr>
          <w:p w14:paraId="0C8CA934"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31/01/2017</w:t>
            </w:r>
          </w:p>
          <w:p w14:paraId="0B43DF53" w14:textId="77777777" w:rsidR="001F23E7" w:rsidRPr="001F23E7" w:rsidRDefault="001F23E7" w:rsidP="001F23E7">
            <w:pPr>
              <w:spacing w:after="160" w:line="259" w:lineRule="auto"/>
              <w:rPr>
                <w:rFonts w:ascii="Verdana" w:eastAsia="Calibri" w:hAnsi="Verdana" w:cs="Times New Roman"/>
                <w:sz w:val="12"/>
                <w:szCs w:val="12"/>
              </w:rPr>
            </w:pPr>
          </w:p>
        </w:tc>
      </w:tr>
      <w:tr w:rsidR="001F23E7" w:rsidRPr="001F23E7" w14:paraId="2F5DB4A3" w14:textId="77777777" w:rsidTr="001F23E7">
        <w:tblPrEx>
          <w:tblCellMar>
            <w:left w:w="108" w:type="dxa"/>
            <w:right w:w="108" w:type="dxa"/>
          </w:tblCellMar>
          <w:tblLook w:val="04A0" w:firstRow="1" w:lastRow="0" w:firstColumn="1" w:lastColumn="0" w:noHBand="0" w:noVBand="1"/>
        </w:tblPrEx>
        <w:trPr>
          <w:trHeight w:val="451"/>
        </w:trPr>
        <w:tc>
          <w:tcPr>
            <w:tcW w:w="1311" w:type="dxa"/>
          </w:tcPr>
          <w:p w14:paraId="03462196" w14:textId="77777777" w:rsidR="001F23E7" w:rsidRPr="001F23E7" w:rsidRDefault="001F23E7" w:rsidP="001F23E7">
            <w:pPr>
              <w:spacing w:after="160" w:line="259" w:lineRule="auto"/>
              <w:rPr>
                <w:rFonts w:ascii="Verdana" w:eastAsia="Calibri" w:hAnsi="Verdana" w:cs="Times New Roman"/>
                <w:sz w:val="10"/>
                <w:szCs w:val="10"/>
              </w:rPr>
            </w:pPr>
            <w:r w:rsidRPr="001F23E7">
              <w:rPr>
                <w:rFonts w:ascii="Verdana" w:eastAsia="Calibri" w:hAnsi="Verdana" w:cs="Times New Roman"/>
                <w:sz w:val="10"/>
                <w:szCs w:val="10"/>
              </w:rPr>
              <w:t>C.D.T.267/2018-1</w:t>
            </w:r>
          </w:p>
          <w:p w14:paraId="3483317D" w14:textId="77777777" w:rsidR="001F23E7" w:rsidRPr="001F23E7" w:rsidRDefault="001F23E7" w:rsidP="001F23E7">
            <w:pPr>
              <w:spacing w:after="160" w:line="259" w:lineRule="auto"/>
              <w:rPr>
                <w:rFonts w:ascii="Verdana" w:eastAsia="Calibri" w:hAnsi="Verdana" w:cs="Times New Roman"/>
                <w:sz w:val="12"/>
                <w:szCs w:val="12"/>
              </w:rPr>
            </w:pPr>
          </w:p>
        </w:tc>
        <w:tc>
          <w:tcPr>
            <w:tcW w:w="1926" w:type="dxa"/>
          </w:tcPr>
          <w:p w14:paraId="280E5285" w14:textId="77777777" w:rsidR="001F23E7" w:rsidRPr="001F23E7" w:rsidRDefault="001F23E7" w:rsidP="001F23E7">
            <w:pPr>
              <w:spacing w:after="160" w:line="259" w:lineRule="auto"/>
              <w:rPr>
                <w:rFonts w:ascii="Times New Roman" w:eastAsia="Calibri" w:hAnsi="Times New Roman" w:cs="Times New Roman"/>
                <w:sz w:val="10"/>
                <w:szCs w:val="10"/>
              </w:rPr>
            </w:pPr>
            <w:r w:rsidRPr="001F23E7">
              <w:rPr>
                <w:rFonts w:ascii="Times New Roman" w:eastAsia="Calibri" w:hAnsi="Times New Roman" w:cs="Times New Roman"/>
                <w:sz w:val="10"/>
                <w:szCs w:val="10"/>
              </w:rPr>
              <w:t>Tania Erika Vélez Sánchez</w:t>
            </w:r>
          </w:p>
        </w:tc>
        <w:tc>
          <w:tcPr>
            <w:tcW w:w="2210" w:type="dxa"/>
          </w:tcPr>
          <w:p w14:paraId="48807515"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 xml:space="preserve">Asistente de Almacén </w:t>
            </w:r>
          </w:p>
        </w:tc>
        <w:tc>
          <w:tcPr>
            <w:tcW w:w="1179" w:type="dxa"/>
          </w:tcPr>
          <w:p w14:paraId="03188C63"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LAUDO</w:t>
            </w:r>
          </w:p>
        </w:tc>
        <w:tc>
          <w:tcPr>
            <w:tcW w:w="1179" w:type="dxa"/>
          </w:tcPr>
          <w:p w14:paraId="5FCE58B3"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$24,647.87</w:t>
            </w:r>
          </w:p>
          <w:p w14:paraId="0A2DC7B7"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b/>
                <w:bCs/>
                <w:sz w:val="12"/>
                <w:szCs w:val="12"/>
              </w:rPr>
              <w:t>PAGADO EN FECHA 21 DE MARZO 2025</w:t>
            </w:r>
          </w:p>
        </w:tc>
        <w:tc>
          <w:tcPr>
            <w:tcW w:w="1326" w:type="dxa"/>
          </w:tcPr>
          <w:p w14:paraId="19536530"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30/04/2018</w:t>
            </w:r>
          </w:p>
        </w:tc>
      </w:tr>
    </w:tbl>
    <w:p w14:paraId="0D9BF43D" w14:textId="5C88ACDE" w:rsidR="00924043" w:rsidRDefault="00924043" w:rsidP="005C3DE3">
      <w:pPr>
        <w:spacing w:after="0" w:line="259" w:lineRule="auto"/>
        <w:jc w:val="both"/>
        <w:rPr>
          <w:rFonts w:ascii="Sofia Pro Light" w:eastAsia="Calibri" w:hAnsi="Sofia Pro Light" w:cs="Times New Roman"/>
          <w:sz w:val="28"/>
          <w:szCs w:val="28"/>
        </w:rPr>
      </w:pPr>
    </w:p>
    <w:p w14:paraId="025CBAB6" w14:textId="3A738779" w:rsidR="00911952" w:rsidRDefault="00911952" w:rsidP="005C3DE3">
      <w:pPr>
        <w:spacing w:after="0" w:line="259" w:lineRule="auto"/>
        <w:jc w:val="both"/>
        <w:rPr>
          <w:rFonts w:ascii="Sofia Pro Light" w:eastAsia="Calibri" w:hAnsi="Sofia Pro Light" w:cs="Times New Roman"/>
          <w:sz w:val="28"/>
          <w:szCs w:val="28"/>
        </w:rPr>
      </w:pPr>
    </w:p>
    <w:p w14:paraId="7D20FF01" w14:textId="77777777" w:rsidR="00911952" w:rsidRPr="005C3DE3" w:rsidRDefault="00911952" w:rsidP="005C3DE3">
      <w:pPr>
        <w:spacing w:after="0" w:line="259" w:lineRule="auto"/>
        <w:jc w:val="both"/>
        <w:rPr>
          <w:rFonts w:ascii="Sofia Pro Light" w:eastAsia="Calibri" w:hAnsi="Sofia Pro Light" w:cs="Times New Roman"/>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1070"/>
        <w:gridCol w:w="1051"/>
        <w:gridCol w:w="1134"/>
        <w:gridCol w:w="1307"/>
        <w:gridCol w:w="3569"/>
        <w:gridCol w:w="936"/>
      </w:tblGrid>
      <w:tr w:rsidR="001F23E7" w:rsidRPr="001F23E7" w14:paraId="40F1D89D" w14:textId="77777777" w:rsidTr="00E97432">
        <w:trPr>
          <w:trHeight w:val="122"/>
        </w:trPr>
        <w:tc>
          <w:tcPr>
            <w:tcW w:w="9067" w:type="dxa"/>
            <w:gridSpan w:val="6"/>
          </w:tcPr>
          <w:p w14:paraId="7E3B3875"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Juicio Laborales del Ejercicio Fiscal 2020      (11)</w:t>
            </w:r>
          </w:p>
        </w:tc>
      </w:tr>
      <w:tr w:rsidR="001F23E7" w:rsidRPr="001F23E7" w14:paraId="7A1743B6"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190FDF7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052" w:type="dxa"/>
          </w:tcPr>
          <w:p w14:paraId="10FCCFAB"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134" w:type="dxa"/>
          </w:tcPr>
          <w:p w14:paraId="4DB79B20"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300" w:type="dxa"/>
          </w:tcPr>
          <w:p w14:paraId="17C709D2"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75" w:type="dxa"/>
          </w:tcPr>
          <w:p w14:paraId="49D0860B"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36" w:type="dxa"/>
          </w:tcPr>
          <w:p w14:paraId="5FB33C25"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5B6E77FC" w14:textId="77777777" w:rsidTr="00E97432">
        <w:tblPrEx>
          <w:tblCellMar>
            <w:left w:w="108" w:type="dxa"/>
            <w:right w:w="108" w:type="dxa"/>
          </w:tblCellMar>
          <w:tblLook w:val="04A0" w:firstRow="1" w:lastRow="0" w:firstColumn="1" w:lastColumn="0" w:noHBand="0" w:noVBand="1"/>
        </w:tblPrEx>
        <w:trPr>
          <w:trHeight w:val="620"/>
        </w:trPr>
        <w:tc>
          <w:tcPr>
            <w:tcW w:w="1070" w:type="dxa"/>
          </w:tcPr>
          <w:p w14:paraId="698D8903" w14:textId="77777777" w:rsidR="001F23E7" w:rsidRPr="001F23E7" w:rsidRDefault="001F23E7" w:rsidP="001F23E7">
            <w:pPr>
              <w:jc w:val="both"/>
              <w:rPr>
                <w:rFonts w:ascii="Verdana" w:eastAsia="Calibri" w:hAnsi="Verdana" w:cs="Times New Roman"/>
                <w:sz w:val="10"/>
                <w:szCs w:val="10"/>
              </w:rPr>
            </w:pPr>
            <w:r w:rsidRPr="001F23E7">
              <w:rPr>
                <w:rFonts w:ascii="Verdana" w:eastAsia="Calibri" w:hAnsi="Verdana" w:cs="Times New Roman"/>
                <w:sz w:val="10"/>
                <w:szCs w:val="10"/>
              </w:rPr>
              <w:t>C.D.T. 501/2020-1</w:t>
            </w:r>
          </w:p>
        </w:tc>
        <w:tc>
          <w:tcPr>
            <w:tcW w:w="1052" w:type="dxa"/>
          </w:tcPr>
          <w:p w14:paraId="75CE2781" w14:textId="77777777" w:rsidR="001F23E7" w:rsidRPr="001F23E7" w:rsidRDefault="001F23E7" w:rsidP="001F23E7">
            <w:pPr>
              <w:jc w:val="both"/>
              <w:rPr>
                <w:rFonts w:ascii="Verdana" w:eastAsia="Calibri" w:hAnsi="Verdana" w:cs="Times New Roman"/>
                <w:bCs/>
                <w:sz w:val="12"/>
                <w:szCs w:val="12"/>
              </w:rPr>
            </w:pPr>
            <w:r w:rsidRPr="001F23E7">
              <w:rPr>
                <w:rFonts w:ascii="Calibri" w:eastAsia="Calibri" w:hAnsi="Calibri" w:cs="Times New Roman"/>
                <w:sz w:val="12"/>
                <w:szCs w:val="12"/>
              </w:rPr>
              <w:t>J. Carmen Lima Vázquez</w:t>
            </w:r>
          </w:p>
        </w:tc>
        <w:tc>
          <w:tcPr>
            <w:tcW w:w="1134" w:type="dxa"/>
          </w:tcPr>
          <w:p w14:paraId="00CE83E4"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Director de Unidad de Capacitación </w:t>
            </w:r>
          </w:p>
        </w:tc>
        <w:tc>
          <w:tcPr>
            <w:tcW w:w="1300" w:type="dxa"/>
          </w:tcPr>
          <w:p w14:paraId="0DA67768" w14:textId="77777777" w:rsidR="001F23E7" w:rsidRPr="001F23E7" w:rsidRDefault="001F23E7" w:rsidP="001F23E7">
            <w:pPr>
              <w:jc w:val="both"/>
              <w:rPr>
                <w:rFonts w:ascii="Verdana" w:eastAsia="Calibri" w:hAnsi="Verdana" w:cs="Times New Roman"/>
                <w:bCs/>
                <w:sz w:val="10"/>
                <w:szCs w:val="10"/>
              </w:rPr>
            </w:pPr>
            <w:r w:rsidRPr="001F23E7">
              <w:rPr>
                <w:rFonts w:ascii="Verdana" w:eastAsia="Calibri" w:hAnsi="Verdana" w:cs="Times New Roman"/>
                <w:sz w:val="10"/>
                <w:szCs w:val="10"/>
              </w:rPr>
              <w:t>DEMANDA Y EXCEPCIONES, OFRECIMIENTO Y ADMISIÓN DE PRUEBAS</w:t>
            </w:r>
          </w:p>
        </w:tc>
        <w:tc>
          <w:tcPr>
            <w:tcW w:w="3575" w:type="dxa"/>
          </w:tcPr>
          <w:p w14:paraId="463F7F63" w14:textId="77777777" w:rsidR="001F23E7" w:rsidRPr="001F23E7" w:rsidRDefault="001F23E7" w:rsidP="001F23E7">
            <w:pPr>
              <w:jc w:val="both"/>
              <w:rPr>
                <w:rFonts w:ascii="Arial" w:eastAsia="Calibri" w:hAnsi="Arial" w:cs="Arial"/>
                <w:bCs/>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0D06DD8F"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04/04/2020</w:t>
            </w:r>
          </w:p>
        </w:tc>
      </w:tr>
      <w:tr w:rsidR="001F23E7" w:rsidRPr="001F23E7" w14:paraId="04DB2476"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37FDF1DD"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C.D.T.247/2020-1</w:t>
            </w:r>
          </w:p>
          <w:p w14:paraId="243473AB" w14:textId="77777777" w:rsidR="001F23E7" w:rsidRPr="001F23E7" w:rsidRDefault="001F23E7" w:rsidP="001F23E7">
            <w:pPr>
              <w:jc w:val="both"/>
              <w:rPr>
                <w:rFonts w:ascii="Verdana" w:eastAsia="Calibri" w:hAnsi="Verdana" w:cs="Times New Roman"/>
                <w:bCs/>
                <w:sz w:val="12"/>
                <w:szCs w:val="12"/>
              </w:rPr>
            </w:pPr>
          </w:p>
        </w:tc>
        <w:tc>
          <w:tcPr>
            <w:tcW w:w="1052" w:type="dxa"/>
          </w:tcPr>
          <w:p w14:paraId="0B462C6F" w14:textId="77777777" w:rsidR="001F23E7" w:rsidRPr="001F23E7" w:rsidRDefault="001F23E7" w:rsidP="001F23E7">
            <w:pPr>
              <w:jc w:val="both"/>
              <w:rPr>
                <w:rFonts w:ascii="Verdana" w:eastAsia="Calibri" w:hAnsi="Verdana" w:cs="Times New Roman"/>
                <w:bCs/>
                <w:sz w:val="12"/>
                <w:szCs w:val="12"/>
              </w:rPr>
            </w:pPr>
            <w:r w:rsidRPr="001F23E7">
              <w:rPr>
                <w:rFonts w:ascii="Times New Roman" w:eastAsia="Calibri" w:hAnsi="Times New Roman" w:cs="Times New Roman"/>
                <w:sz w:val="12"/>
                <w:szCs w:val="12"/>
              </w:rPr>
              <w:t>Víctor Delfino Moreno Rivera</w:t>
            </w:r>
          </w:p>
        </w:tc>
        <w:tc>
          <w:tcPr>
            <w:tcW w:w="1134" w:type="dxa"/>
          </w:tcPr>
          <w:p w14:paraId="1E23527A"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Jefe de Vinculación </w:t>
            </w:r>
          </w:p>
        </w:tc>
        <w:tc>
          <w:tcPr>
            <w:tcW w:w="1300" w:type="dxa"/>
          </w:tcPr>
          <w:p w14:paraId="4C1FD5FB"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DESAHOGO DE PRUEBAS</w:t>
            </w:r>
          </w:p>
        </w:tc>
        <w:tc>
          <w:tcPr>
            <w:tcW w:w="3575" w:type="dxa"/>
          </w:tcPr>
          <w:p w14:paraId="7C60D8D8"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2A6BCE6E"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06/04/2020</w:t>
            </w:r>
          </w:p>
        </w:tc>
      </w:tr>
      <w:tr w:rsidR="001F23E7" w:rsidRPr="001F23E7" w14:paraId="2FCFDEC6"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661275D1"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 249/2020-1</w:t>
            </w:r>
          </w:p>
          <w:p w14:paraId="6D3EC08B" w14:textId="77777777" w:rsidR="001F23E7" w:rsidRPr="001F23E7" w:rsidRDefault="001F23E7" w:rsidP="001F23E7">
            <w:pPr>
              <w:jc w:val="center"/>
              <w:rPr>
                <w:rFonts w:ascii="Verdana" w:eastAsia="Calibri" w:hAnsi="Verdana" w:cs="Times New Roman"/>
                <w:bCs/>
                <w:sz w:val="12"/>
                <w:szCs w:val="12"/>
              </w:rPr>
            </w:pPr>
          </w:p>
        </w:tc>
        <w:tc>
          <w:tcPr>
            <w:tcW w:w="1052" w:type="dxa"/>
          </w:tcPr>
          <w:p w14:paraId="1B6D8ABC" w14:textId="77777777" w:rsidR="001F23E7" w:rsidRPr="001F23E7" w:rsidRDefault="001F23E7" w:rsidP="001F23E7">
            <w:pPr>
              <w:jc w:val="both"/>
              <w:rPr>
                <w:rFonts w:ascii="Verdana" w:eastAsia="Calibri" w:hAnsi="Verdana" w:cs="Times New Roman"/>
                <w:bCs/>
                <w:sz w:val="12"/>
                <w:szCs w:val="12"/>
              </w:rPr>
            </w:pPr>
            <w:r w:rsidRPr="001F23E7">
              <w:rPr>
                <w:rFonts w:ascii="Calibri" w:eastAsia="Calibri" w:hAnsi="Calibri" w:cs="Times New Roman"/>
                <w:sz w:val="12"/>
                <w:szCs w:val="12"/>
              </w:rPr>
              <w:t>Heriberto Morales Atonal</w:t>
            </w:r>
          </w:p>
        </w:tc>
        <w:tc>
          <w:tcPr>
            <w:tcW w:w="1134" w:type="dxa"/>
          </w:tcPr>
          <w:p w14:paraId="54701A0C"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Secretario Ejecutivo </w:t>
            </w:r>
          </w:p>
        </w:tc>
        <w:tc>
          <w:tcPr>
            <w:tcW w:w="1300" w:type="dxa"/>
          </w:tcPr>
          <w:p w14:paraId="6BA430B3"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DESAHOGO DE PRUEBAS</w:t>
            </w:r>
          </w:p>
        </w:tc>
        <w:tc>
          <w:tcPr>
            <w:tcW w:w="3575" w:type="dxa"/>
          </w:tcPr>
          <w:p w14:paraId="14ED23EA"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6887763D"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06/04/2020</w:t>
            </w:r>
          </w:p>
        </w:tc>
      </w:tr>
      <w:tr w:rsidR="001F23E7" w:rsidRPr="001F23E7" w14:paraId="14014E45" w14:textId="77777777" w:rsidTr="00E97432">
        <w:tblPrEx>
          <w:tblCellMar>
            <w:left w:w="108" w:type="dxa"/>
            <w:right w:w="108" w:type="dxa"/>
          </w:tblCellMar>
          <w:tblLook w:val="04A0" w:firstRow="1" w:lastRow="0" w:firstColumn="1" w:lastColumn="0" w:noHBand="0" w:noVBand="1"/>
        </w:tblPrEx>
        <w:trPr>
          <w:trHeight w:val="349"/>
        </w:trPr>
        <w:tc>
          <w:tcPr>
            <w:tcW w:w="1070" w:type="dxa"/>
          </w:tcPr>
          <w:p w14:paraId="54A218E3"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C.D.T.455/2020-1</w:t>
            </w:r>
          </w:p>
          <w:p w14:paraId="69A196D3" w14:textId="77777777" w:rsidR="001F23E7" w:rsidRPr="001F23E7" w:rsidRDefault="001F23E7" w:rsidP="001F23E7">
            <w:pPr>
              <w:jc w:val="center"/>
              <w:rPr>
                <w:rFonts w:ascii="Verdana" w:eastAsia="Calibri" w:hAnsi="Verdana" w:cs="Times New Roman"/>
                <w:bCs/>
                <w:sz w:val="12"/>
                <w:szCs w:val="12"/>
              </w:rPr>
            </w:pPr>
          </w:p>
        </w:tc>
        <w:tc>
          <w:tcPr>
            <w:tcW w:w="1052" w:type="dxa"/>
          </w:tcPr>
          <w:p w14:paraId="77241F19" w14:textId="77777777" w:rsidR="001F23E7" w:rsidRPr="001F23E7" w:rsidRDefault="001F23E7" w:rsidP="001F23E7">
            <w:pPr>
              <w:jc w:val="both"/>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Pablo Guillermo </w:t>
            </w:r>
            <w:proofErr w:type="spellStart"/>
            <w:r w:rsidRPr="001F23E7">
              <w:rPr>
                <w:rFonts w:ascii="Times New Roman" w:eastAsia="Calibri" w:hAnsi="Times New Roman" w:cs="Times New Roman"/>
                <w:sz w:val="12"/>
                <w:szCs w:val="12"/>
              </w:rPr>
              <w:t>Sylmar</w:t>
            </w:r>
            <w:proofErr w:type="spellEnd"/>
            <w:r w:rsidRPr="001F23E7">
              <w:rPr>
                <w:rFonts w:ascii="Times New Roman" w:eastAsia="Calibri" w:hAnsi="Times New Roman" w:cs="Times New Roman"/>
                <w:sz w:val="12"/>
                <w:szCs w:val="12"/>
              </w:rPr>
              <w:t xml:space="preserve"> Nava.</w:t>
            </w:r>
          </w:p>
          <w:p w14:paraId="3FCA0B5A" w14:textId="77777777" w:rsidR="001F23E7" w:rsidRPr="001F23E7" w:rsidRDefault="001F23E7" w:rsidP="001F23E7">
            <w:pPr>
              <w:jc w:val="both"/>
              <w:rPr>
                <w:rFonts w:ascii="Verdana" w:eastAsia="Calibri" w:hAnsi="Verdana" w:cs="Times New Roman"/>
                <w:bCs/>
                <w:sz w:val="12"/>
                <w:szCs w:val="12"/>
              </w:rPr>
            </w:pPr>
          </w:p>
        </w:tc>
        <w:tc>
          <w:tcPr>
            <w:tcW w:w="1134" w:type="dxa"/>
          </w:tcPr>
          <w:p w14:paraId="45224C8B"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4FDF49F6"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DESAHOGO DE PRUEBAS</w:t>
            </w:r>
          </w:p>
        </w:tc>
        <w:tc>
          <w:tcPr>
            <w:tcW w:w="3575" w:type="dxa"/>
          </w:tcPr>
          <w:p w14:paraId="44253790"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62D156F1"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07/09/2020</w:t>
            </w:r>
          </w:p>
        </w:tc>
      </w:tr>
      <w:tr w:rsidR="001F23E7" w:rsidRPr="001F23E7" w14:paraId="6BD7AD14"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11246411" w14:textId="77777777" w:rsidR="001F23E7" w:rsidRPr="001F23E7" w:rsidRDefault="001F23E7" w:rsidP="001F23E7">
            <w:pPr>
              <w:jc w:val="both"/>
              <w:rPr>
                <w:rFonts w:ascii="Verdana" w:eastAsia="Calibri" w:hAnsi="Verdana" w:cs="Times New Roman"/>
                <w:sz w:val="10"/>
                <w:szCs w:val="10"/>
              </w:rPr>
            </w:pPr>
            <w:r w:rsidRPr="001F23E7">
              <w:rPr>
                <w:rFonts w:ascii="Verdana" w:eastAsia="Calibri" w:hAnsi="Verdana" w:cs="Times New Roman"/>
                <w:sz w:val="10"/>
                <w:szCs w:val="10"/>
              </w:rPr>
              <w:t>C.D.T. 267/2020-1</w:t>
            </w:r>
          </w:p>
        </w:tc>
        <w:tc>
          <w:tcPr>
            <w:tcW w:w="1052" w:type="dxa"/>
          </w:tcPr>
          <w:p w14:paraId="3C1FA017" w14:textId="77777777" w:rsidR="001F23E7" w:rsidRPr="001F23E7" w:rsidRDefault="001F23E7" w:rsidP="001F23E7">
            <w:pPr>
              <w:jc w:val="both"/>
              <w:rPr>
                <w:rFonts w:ascii="Calibri" w:eastAsia="Calibri" w:hAnsi="Calibri" w:cs="Times New Roman"/>
                <w:sz w:val="12"/>
                <w:szCs w:val="12"/>
              </w:rPr>
            </w:pPr>
            <w:r w:rsidRPr="001F23E7">
              <w:rPr>
                <w:rFonts w:ascii="Calibri" w:eastAsia="Calibri" w:hAnsi="Calibri" w:cs="Times New Roman"/>
                <w:sz w:val="12"/>
                <w:szCs w:val="12"/>
              </w:rPr>
              <w:t>Gabriela Flores Miranda</w:t>
            </w:r>
          </w:p>
        </w:tc>
        <w:tc>
          <w:tcPr>
            <w:tcW w:w="1134" w:type="dxa"/>
          </w:tcPr>
          <w:p w14:paraId="244D69E0"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Auxiliar de servicios de mantenimiento</w:t>
            </w:r>
          </w:p>
        </w:tc>
        <w:tc>
          <w:tcPr>
            <w:tcW w:w="1300" w:type="dxa"/>
          </w:tcPr>
          <w:p w14:paraId="48E36FD8"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RESOLUCIÓN INTERLOCUTORIA</w:t>
            </w:r>
          </w:p>
        </w:tc>
        <w:tc>
          <w:tcPr>
            <w:tcW w:w="3575" w:type="dxa"/>
          </w:tcPr>
          <w:p w14:paraId="58469785"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272FB24B"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17/03/2020</w:t>
            </w:r>
          </w:p>
        </w:tc>
      </w:tr>
      <w:tr w:rsidR="001F23E7" w:rsidRPr="001F23E7" w14:paraId="287FB745" w14:textId="77777777" w:rsidTr="001F23E7">
        <w:tblPrEx>
          <w:tblCellMar>
            <w:left w:w="108" w:type="dxa"/>
            <w:right w:w="108" w:type="dxa"/>
          </w:tblCellMar>
          <w:tblLook w:val="04A0" w:firstRow="1" w:lastRow="0" w:firstColumn="1" w:lastColumn="0" w:noHBand="0" w:noVBand="1"/>
        </w:tblPrEx>
        <w:trPr>
          <w:trHeight w:val="294"/>
        </w:trPr>
        <w:tc>
          <w:tcPr>
            <w:tcW w:w="1070" w:type="dxa"/>
            <w:tcBorders>
              <w:bottom w:val="nil"/>
            </w:tcBorders>
          </w:tcPr>
          <w:p w14:paraId="4C17BD32"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 499/2020-1</w:t>
            </w:r>
          </w:p>
          <w:p w14:paraId="45C1F46A" w14:textId="77777777" w:rsidR="001F23E7" w:rsidRPr="001F23E7" w:rsidRDefault="001F23E7" w:rsidP="001F23E7">
            <w:pPr>
              <w:jc w:val="both"/>
              <w:rPr>
                <w:rFonts w:ascii="Verdana" w:eastAsia="Calibri" w:hAnsi="Verdana" w:cs="Times New Roman"/>
                <w:bCs/>
                <w:sz w:val="12"/>
                <w:szCs w:val="12"/>
              </w:rPr>
            </w:pPr>
          </w:p>
        </w:tc>
        <w:tc>
          <w:tcPr>
            <w:tcW w:w="1052" w:type="dxa"/>
            <w:tcBorders>
              <w:bottom w:val="nil"/>
            </w:tcBorders>
          </w:tcPr>
          <w:p w14:paraId="3CCA6AC3"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 xml:space="preserve">Máximo Juárez </w:t>
            </w:r>
            <w:proofErr w:type="spellStart"/>
            <w:r w:rsidRPr="001F23E7">
              <w:rPr>
                <w:rFonts w:ascii="Calibri" w:eastAsia="Calibri" w:hAnsi="Calibri" w:cs="Times New Roman"/>
                <w:sz w:val="12"/>
                <w:szCs w:val="12"/>
              </w:rPr>
              <w:t>Texis</w:t>
            </w:r>
            <w:proofErr w:type="spellEnd"/>
          </w:p>
        </w:tc>
        <w:tc>
          <w:tcPr>
            <w:tcW w:w="1134" w:type="dxa"/>
            <w:tcBorders>
              <w:bottom w:val="nil"/>
            </w:tcBorders>
          </w:tcPr>
          <w:p w14:paraId="3C6E9607"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Director de Unidad de Capacitación</w:t>
            </w:r>
          </w:p>
        </w:tc>
        <w:tc>
          <w:tcPr>
            <w:tcW w:w="1300" w:type="dxa"/>
            <w:tcBorders>
              <w:bottom w:val="nil"/>
            </w:tcBorders>
          </w:tcPr>
          <w:p w14:paraId="797E668D"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RESOLUCIÓN INTERLOCUTORIA</w:t>
            </w:r>
          </w:p>
        </w:tc>
        <w:tc>
          <w:tcPr>
            <w:tcW w:w="3575" w:type="dxa"/>
            <w:tcBorders>
              <w:bottom w:val="nil"/>
            </w:tcBorders>
          </w:tcPr>
          <w:p w14:paraId="01313187"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Borders>
              <w:bottom w:val="nil"/>
            </w:tcBorders>
          </w:tcPr>
          <w:p w14:paraId="5745B6B9"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12/03/2020</w:t>
            </w:r>
          </w:p>
        </w:tc>
      </w:tr>
      <w:tr w:rsidR="001F23E7" w:rsidRPr="001F23E7" w14:paraId="58EE7779" w14:textId="77777777" w:rsidTr="001F23E7">
        <w:tblPrEx>
          <w:tblCellMar>
            <w:left w:w="108" w:type="dxa"/>
            <w:right w:w="108" w:type="dxa"/>
          </w:tblCellMar>
          <w:tblLook w:val="04A0" w:firstRow="1" w:lastRow="0" w:firstColumn="1" w:lastColumn="0" w:noHBand="0" w:noVBand="1"/>
        </w:tblPrEx>
        <w:trPr>
          <w:trHeight w:val="294"/>
        </w:trPr>
        <w:tc>
          <w:tcPr>
            <w:tcW w:w="1070" w:type="dxa"/>
            <w:tcBorders>
              <w:top w:val="nil"/>
              <w:left w:val="nil"/>
              <w:right w:val="nil"/>
            </w:tcBorders>
          </w:tcPr>
          <w:p w14:paraId="40BCCC15" w14:textId="77777777" w:rsidR="001F23E7" w:rsidRPr="001F23E7" w:rsidRDefault="001F23E7" w:rsidP="001F23E7">
            <w:pPr>
              <w:rPr>
                <w:rFonts w:ascii="Verdana" w:eastAsia="Calibri" w:hAnsi="Verdana" w:cs="Times New Roman"/>
                <w:sz w:val="10"/>
                <w:szCs w:val="10"/>
              </w:rPr>
            </w:pPr>
          </w:p>
        </w:tc>
        <w:tc>
          <w:tcPr>
            <w:tcW w:w="1052" w:type="dxa"/>
            <w:tcBorders>
              <w:top w:val="nil"/>
              <w:left w:val="nil"/>
              <w:right w:val="nil"/>
            </w:tcBorders>
          </w:tcPr>
          <w:p w14:paraId="25EE1B2C" w14:textId="77777777" w:rsidR="001F23E7" w:rsidRPr="001F23E7" w:rsidRDefault="001F23E7" w:rsidP="001F23E7">
            <w:pPr>
              <w:rPr>
                <w:rFonts w:ascii="Calibri" w:eastAsia="Calibri" w:hAnsi="Calibri" w:cs="Times New Roman"/>
                <w:sz w:val="12"/>
                <w:szCs w:val="12"/>
              </w:rPr>
            </w:pPr>
          </w:p>
        </w:tc>
        <w:tc>
          <w:tcPr>
            <w:tcW w:w="1134" w:type="dxa"/>
            <w:tcBorders>
              <w:top w:val="nil"/>
              <w:left w:val="nil"/>
              <w:right w:val="nil"/>
            </w:tcBorders>
          </w:tcPr>
          <w:p w14:paraId="3A951CC9" w14:textId="77777777" w:rsidR="001F23E7" w:rsidRPr="001F23E7" w:rsidRDefault="001F23E7" w:rsidP="001F23E7">
            <w:pPr>
              <w:jc w:val="center"/>
              <w:rPr>
                <w:rFonts w:ascii="Verdana" w:eastAsia="Calibri" w:hAnsi="Verdana" w:cs="Times New Roman"/>
                <w:bCs/>
                <w:sz w:val="12"/>
                <w:szCs w:val="12"/>
              </w:rPr>
            </w:pPr>
          </w:p>
        </w:tc>
        <w:tc>
          <w:tcPr>
            <w:tcW w:w="1300" w:type="dxa"/>
            <w:tcBorders>
              <w:top w:val="nil"/>
              <w:left w:val="nil"/>
              <w:right w:val="nil"/>
            </w:tcBorders>
          </w:tcPr>
          <w:p w14:paraId="057E0E89" w14:textId="77777777" w:rsidR="001F23E7" w:rsidRPr="001F23E7" w:rsidRDefault="001F23E7" w:rsidP="001F23E7">
            <w:pPr>
              <w:jc w:val="both"/>
              <w:rPr>
                <w:rFonts w:ascii="Verdana" w:eastAsia="Calibri" w:hAnsi="Verdana" w:cs="Times New Roman"/>
                <w:sz w:val="12"/>
                <w:szCs w:val="12"/>
              </w:rPr>
            </w:pPr>
          </w:p>
        </w:tc>
        <w:tc>
          <w:tcPr>
            <w:tcW w:w="3575" w:type="dxa"/>
            <w:tcBorders>
              <w:top w:val="nil"/>
              <w:left w:val="nil"/>
              <w:right w:val="nil"/>
            </w:tcBorders>
          </w:tcPr>
          <w:p w14:paraId="50004422" w14:textId="77777777" w:rsidR="001F23E7" w:rsidRPr="001F23E7" w:rsidRDefault="001F23E7" w:rsidP="001F23E7">
            <w:pPr>
              <w:jc w:val="both"/>
              <w:rPr>
                <w:rFonts w:ascii="Arial" w:eastAsia="Calibri" w:hAnsi="Arial" w:cs="Arial"/>
                <w:bCs/>
                <w:sz w:val="12"/>
                <w:szCs w:val="12"/>
              </w:rPr>
            </w:pPr>
          </w:p>
        </w:tc>
        <w:tc>
          <w:tcPr>
            <w:tcW w:w="936" w:type="dxa"/>
            <w:tcBorders>
              <w:top w:val="nil"/>
              <w:left w:val="nil"/>
              <w:right w:val="nil"/>
            </w:tcBorders>
          </w:tcPr>
          <w:p w14:paraId="3542A631" w14:textId="77777777" w:rsidR="001F23E7" w:rsidRPr="001F23E7" w:rsidRDefault="001F23E7" w:rsidP="001F23E7">
            <w:pPr>
              <w:jc w:val="center"/>
              <w:rPr>
                <w:rFonts w:ascii="Verdana" w:eastAsia="Calibri" w:hAnsi="Verdana" w:cs="Times New Roman"/>
                <w:bCs/>
                <w:sz w:val="12"/>
                <w:szCs w:val="12"/>
              </w:rPr>
            </w:pPr>
          </w:p>
        </w:tc>
      </w:tr>
      <w:tr w:rsidR="001F23E7" w:rsidRPr="001F23E7" w14:paraId="43F3CB14" w14:textId="77777777" w:rsidTr="00E97432">
        <w:tblPrEx>
          <w:tblCellMar>
            <w:left w:w="108" w:type="dxa"/>
            <w:right w:w="108" w:type="dxa"/>
          </w:tblCellMar>
          <w:tblLook w:val="04A0" w:firstRow="1" w:lastRow="0" w:firstColumn="1" w:lastColumn="0" w:noHBand="0" w:noVBand="1"/>
        </w:tblPrEx>
        <w:trPr>
          <w:trHeight w:val="279"/>
        </w:trPr>
        <w:tc>
          <w:tcPr>
            <w:tcW w:w="1070" w:type="dxa"/>
          </w:tcPr>
          <w:p w14:paraId="46A68BC3"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C.D.T.245/2020-1</w:t>
            </w:r>
          </w:p>
          <w:p w14:paraId="7E4C8C6E" w14:textId="77777777" w:rsidR="001F23E7" w:rsidRPr="001F23E7" w:rsidRDefault="001F23E7" w:rsidP="001F23E7">
            <w:pPr>
              <w:jc w:val="both"/>
              <w:rPr>
                <w:rFonts w:ascii="Verdana" w:eastAsia="Calibri" w:hAnsi="Verdana" w:cs="Times New Roman"/>
                <w:bCs/>
                <w:sz w:val="12"/>
                <w:szCs w:val="12"/>
              </w:rPr>
            </w:pPr>
          </w:p>
        </w:tc>
        <w:tc>
          <w:tcPr>
            <w:tcW w:w="1052" w:type="dxa"/>
          </w:tcPr>
          <w:p w14:paraId="59B45AEF" w14:textId="77777777" w:rsidR="001F23E7" w:rsidRPr="001F23E7" w:rsidRDefault="001F23E7" w:rsidP="001F23E7">
            <w:pPr>
              <w:rPr>
                <w:rFonts w:ascii="Calibri" w:eastAsia="Calibri" w:hAnsi="Calibri" w:cs="Times New Roman"/>
                <w:sz w:val="12"/>
                <w:szCs w:val="12"/>
              </w:rPr>
            </w:pPr>
            <w:r w:rsidRPr="001F23E7">
              <w:rPr>
                <w:rFonts w:ascii="Times New Roman" w:eastAsia="Calibri" w:hAnsi="Times New Roman" w:cs="Times New Roman"/>
                <w:sz w:val="12"/>
                <w:szCs w:val="12"/>
              </w:rPr>
              <w:t>Liliana Ramírez Hernández.</w:t>
            </w:r>
          </w:p>
        </w:tc>
        <w:tc>
          <w:tcPr>
            <w:tcW w:w="1134" w:type="dxa"/>
          </w:tcPr>
          <w:p w14:paraId="77117024"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Jefe de Capacitación </w:t>
            </w:r>
          </w:p>
        </w:tc>
        <w:tc>
          <w:tcPr>
            <w:tcW w:w="1300" w:type="dxa"/>
          </w:tcPr>
          <w:p w14:paraId="730815CD"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18395C13"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6B8E0F74"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13/03/2020</w:t>
            </w:r>
          </w:p>
        </w:tc>
      </w:tr>
      <w:tr w:rsidR="001F23E7" w:rsidRPr="001F23E7" w14:paraId="57331620" w14:textId="77777777" w:rsidTr="00E97432">
        <w:tblPrEx>
          <w:tblCellMar>
            <w:left w:w="108" w:type="dxa"/>
            <w:right w:w="108" w:type="dxa"/>
          </w:tblCellMar>
          <w:tblLook w:val="04A0" w:firstRow="1" w:lastRow="0" w:firstColumn="1" w:lastColumn="0" w:noHBand="0" w:noVBand="1"/>
        </w:tblPrEx>
        <w:trPr>
          <w:trHeight w:val="263"/>
        </w:trPr>
        <w:tc>
          <w:tcPr>
            <w:tcW w:w="1070" w:type="dxa"/>
          </w:tcPr>
          <w:p w14:paraId="7AC29481"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C.D.T.246/2020-1</w:t>
            </w:r>
          </w:p>
          <w:p w14:paraId="15C81BB1" w14:textId="77777777" w:rsidR="001F23E7" w:rsidRPr="001F23E7" w:rsidRDefault="001F23E7" w:rsidP="001F23E7">
            <w:pPr>
              <w:jc w:val="both"/>
              <w:rPr>
                <w:rFonts w:ascii="Verdana" w:eastAsia="Calibri" w:hAnsi="Verdana" w:cs="Times New Roman"/>
                <w:bCs/>
                <w:sz w:val="12"/>
                <w:szCs w:val="12"/>
              </w:rPr>
            </w:pPr>
          </w:p>
        </w:tc>
        <w:tc>
          <w:tcPr>
            <w:tcW w:w="1052" w:type="dxa"/>
          </w:tcPr>
          <w:p w14:paraId="38DB0E79"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Carlos Rojas Juárez</w:t>
            </w:r>
          </w:p>
        </w:tc>
        <w:tc>
          <w:tcPr>
            <w:tcW w:w="1134" w:type="dxa"/>
          </w:tcPr>
          <w:p w14:paraId="46C70223"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5BA9CBCF"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1BFCAEE6"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Pr>
          <w:p w14:paraId="47CE7A35"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20/03/2020</w:t>
            </w:r>
          </w:p>
        </w:tc>
      </w:tr>
      <w:tr w:rsidR="001F23E7" w:rsidRPr="001F23E7" w14:paraId="666A2686" w14:textId="77777777" w:rsidTr="00E97432">
        <w:tblPrEx>
          <w:tblCellMar>
            <w:left w:w="108" w:type="dxa"/>
            <w:right w:w="108" w:type="dxa"/>
          </w:tblCellMar>
          <w:tblLook w:val="04A0" w:firstRow="1" w:lastRow="0" w:firstColumn="1" w:lastColumn="0" w:noHBand="0" w:noVBand="1"/>
        </w:tblPrEx>
        <w:trPr>
          <w:trHeight w:val="418"/>
        </w:trPr>
        <w:tc>
          <w:tcPr>
            <w:tcW w:w="1070" w:type="dxa"/>
          </w:tcPr>
          <w:p w14:paraId="5DE49F6B" w14:textId="77777777" w:rsidR="001F23E7" w:rsidRPr="001F23E7" w:rsidRDefault="001F23E7" w:rsidP="001F23E7">
            <w:pPr>
              <w:jc w:val="both"/>
              <w:rPr>
                <w:rFonts w:ascii="Verdana" w:eastAsia="Calibri" w:hAnsi="Verdana" w:cs="Times New Roman"/>
                <w:sz w:val="10"/>
                <w:szCs w:val="10"/>
              </w:rPr>
            </w:pPr>
            <w:r w:rsidRPr="001F23E7">
              <w:rPr>
                <w:rFonts w:ascii="Verdana" w:eastAsia="Calibri" w:hAnsi="Verdana" w:cs="Times New Roman"/>
                <w:sz w:val="10"/>
                <w:szCs w:val="10"/>
              </w:rPr>
              <w:t>C.D.T.250/2020-1</w:t>
            </w:r>
          </w:p>
        </w:tc>
        <w:tc>
          <w:tcPr>
            <w:tcW w:w="1052" w:type="dxa"/>
          </w:tcPr>
          <w:p w14:paraId="26C4A4E3"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Lizbeth María Eugenia Hernández Nava</w:t>
            </w:r>
          </w:p>
        </w:tc>
        <w:tc>
          <w:tcPr>
            <w:tcW w:w="1134" w:type="dxa"/>
          </w:tcPr>
          <w:p w14:paraId="60F66A36"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685579F9"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323535ED"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Pr>
          <w:p w14:paraId="3E62913A"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15/06/2020</w:t>
            </w:r>
          </w:p>
        </w:tc>
      </w:tr>
      <w:tr w:rsidR="001F23E7" w:rsidRPr="001F23E7" w14:paraId="08D544DE"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1154D553"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C.D.T.362/2020-1</w:t>
            </w:r>
          </w:p>
          <w:p w14:paraId="7E88812E" w14:textId="77777777" w:rsidR="001F23E7" w:rsidRPr="001F23E7" w:rsidRDefault="001F23E7" w:rsidP="001F23E7">
            <w:pPr>
              <w:jc w:val="both"/>
              <w:rPr>
                <w:rFonts w:ascii="Verdana" w:eastAsia="Calibri" w:hAnsi="Verdana" w:cs="Times New Roman"/>
                <w:bCs/>
                <w:sz w:val="12"/>
                <w:szCs w:val="12"/>
              </w:rPr>
            </w:pPr>
          </w:p>
        </w:tc>
        <w:tc>
          <w:tcPr>
            <w:tcW w:w="1052" w:type="dxa"/>
          </w:tcPr>
          <w:p w14:paraId="55D0AC1C"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Juan Carlos Muñoz Méndez</w:t>
            </w:r>
          </w:p>
        </w:tc>
        <w:tc>
          <w:tcPr>
            <w:tcW w:w="1134" w:type="dxa"/>
          </w:tcPr>
          <w:p w14:paraId="41678550"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3B72316B"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26DEAA2B"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Pr>
          <w:p w14:paraId="4732F45C"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24/03/2020</w:t>
            </w:r>
          </w:p>
        </w:tc>
      </w:tr>
      <w:tr w:rsidR="001F23E7" w:rsidRPr="001F23E7" w14:paraId="17055E2E"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78BFAB26" w14:textId="77777777" w:rsidR="001F23E7" w:rsidRPr="001F23E7" w:rsidRDefault="001F23E7" w:rsidP="001F23E7">
            <w:pPr>
              <w:jc w:val="both"/>
              <w:rPr>
                <w:rFonts w:ascii="Verdana" w:eastAsia="Calibri" w:hAnsi="Verdana" w:cs="Times New Roman"/>
                <w:bCs/>
                <w:sz w:val="10"/>
                <w:szCs w:val="10"/>
              </w:rPr>
            </w:pPr>
            <w:r w:rsidRPr="001F23E7">
              <w:rPr>
                <w:rFonts w:ascii="Verdana" w:eastAsia="Calibri" w:hAnsi="Verdana" w:cs="Times New Roman"/>
                <w:bCs/>
                <w:sz w:val="10"/>
                <w:szCs w:val="10"/>
              </w:rPr>
              <w:t>C.D.T.188/2020-1</w:t>
            </w:r>
          </w:p>
        </w:tc>
        <w:tc>
          <w:tcPr>
            <w:tcW w:w="1052" w:type="dxa"/>
          </w:tcPr>
          <w:p w14:paraId="6C15BAFA"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Rosario Ortega Cid y María Esther López Velázquez</w:t>
            </w:r>
          </w:p>
        </w:tc>
        <w:tc>
          <w:tcPr>
            <w:tcW w:w="1134" w:type="dxa"/>
          </w:tcPr>
          <w:p w14:paraId="18B2F17F"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 xml:space="preserve">1. Auxiliar de servicios de mantenimiento </w:t>
            </w:r>
          </w:p>
          <w:p w14:paraId="23E76589"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2. Asistente de Servicio y Mantenimiento</w:t>
            </w:r>
          </w:p>
        </w:tc>
        <w:tc>
          <w:tcPr>
            <w:tcW w:w="1300" w:type="dxa"/>
          </w:tcPr>
          <w:p w14:paraId="7F2F0EC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LAUDO</w:t>
            </w:r>
          </w:p>
        </w:tc>
        <w:tc>
          <w:tcPr>
            <w:tcW w:w="3575" w:type="dxa"/>
          </w:tcPr>
          <w:p w14:paraId="4B5722F0" w14:textId="77777777" w:rsidR="001F23E7" w:rsidRPr="001F23E7" w:rsidRDefault="001F23E7" w:rsidP="001F23E7">
            <w:pPr>
              <w:rPr>
                <w:rFonts w:ascii="Verdana" w:eastAsia="Calibri" w:hAnsi="Verdana" w:cs="Times New Roman"/>
                <w:bCs/>
                <w:sz w:val="18"/>
                <w:szCs w:val="18"/>
              </w:rPr>
            </w:pPr>
            <w:r w:rsidRPr="001F23E7">
              <w:rPr>
                <w:rFonts w:ascii="Verdana" w:eastAsia="Calibri" w:hAnsi="Verdana" w:cs="Times New Roman"/>
                <w:bCs/>
                <w:sz w:val="18"/>
                <w:szCs w:val="18"/>
              </w:rPr>
              <w:t>$ 1,700,000.00</w:t>
            </w:r>
          </w:p>
        </w:tc>
        <w:tc>
          <w:tcPr>
            <w:tcW w:w="936" w:type="dxa"/>
          </w:tcPr>
          <w:p w14:paraId="68E43D02"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07/03/2015</w:t>
            </w:r>
          </w:p>
        </w:tc>
      </w:tr>
    </w:tbl>
    <w:p w14:paraId="0A29511C" w14:textId="75E3B63B" w:rsidR="005C3DE3" w:rsidRDefault="005C3DE3" w:rsidP="005C3DE3">
      <w:pPr>
        <w:spacing w:after="0" w:line="259" w:lineRule="auto"/>
        <w:jc w:val="both"/>
        <w:rPr>
          <w:rFonts w:ascii="Sofia Pro Light" w:eastAsia="Calibri" w:hAnsi="Sofia Pro Light" w:cs="Times New Roman"/>
          <w:sz w:val="28"/>
          <w:szCs w:val="28"/>
        </w:rPr>
      </w:pPr>
    </w:p>
    <w:p w14:paraId="22FCE8E2" w14:textId="77777777" w:rsidR="00911952" w:rsidRPr="005C3DE3" w:rsidRDefault="00911952" w:rsidP="005C3DE3">
      <w:pPr>
        <w:spacing w:after="0" w:line="259" w:lineRule="auto"/>
        <w:jc w:val="both"/>
        <w:rPr>
          <w:rFonts w:ascii="Sofia Pro Light" w:eastAsia="Calibri" w:hAnsi="Sofia Pro Light" w:cs="Times New Roman"/>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1070"/>
        <w:gridCol w:w="1049"/>
        <w:gridCol w:w="1132"/>
        <w:gridCol w:w="1307"/>
        <w:gridCol w:w="3519"/>
        <w:gridCol w:w="990"/>
      </w:tblGrid>
      <w:tr w:rsidR="001F23E7" w:rsidRPr="001F23E7" w14:paraId="4582E2BC" w14:textId="77777777" w:rsidTr="00E97432">
        <w:trPr>
          <w:trHeight w:val="163"/>
        </w:trPr>
        <w:tc>
          <w:tcPr>
            <w:tcW w:w="9067" w:type="dxa"/>
            <w:gridSpan w:val="6"/>
          </w:tcPr>
          <w:p w14:paraId="2875AD37"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Juicio Laborales del Ejercicio Fiscal 2021      (14)</w:t>
            </w:r>
          </w:p>
        </w:tc>
      </w:tr>
      <w:tr w:rsidR="001F23E7" w:rsidRPr="001F23E7" w14:paraId="617BBF16" w14:textId="77777777" w:rsidTr="00E97432">
        <w:tblPrEx>
          <w:tblCellMar>
            <w:left w:w="108" w:type="dxa"/>
            <w:right w:w="108" w:type="dxa"/>
          </w:tblCellMar>
          <w:tblLook w:val="04A0" w:firstRow="1" w:lastRow="0" w:firstColumn="1" w:lastColumn="0" w:noHBand="0" w:noVBand="1"/>
        </w:tblPrEx>
        <w:tc>
          <w:tcPr>
            <w:tcW w:w="1070" w:type="dxa"/>
          </w:tcPr>
          <w:p w14:paraId="49411246"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052" w:type="dxa"/>
          </w:tcPr>
          <w:p w14:paraId="6066E84F"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134" w:type="dxa"/>
          </w:tcPr>
          <w:p w14:paraId="66EB1994"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275" w:type="dxa"/>
          </w:tcPr>
          <w:p w14:paraId="64413EC5"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45" w:type="dxa"/>
          </w:tcPr>
          <w:p w14:paraId="3611FD02"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91" w:type="dxa"/>
          </w:tcPr>
          <w:p w14:paraId="6B240FB7"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3EF10952" w14:textId="77777777" w:rsidTr="00E97432">
        <w:tblPrEx>
          <w:tblCellMar>
            <w:left w:w="108" w:type="dxa"/>
            <w:right w:w="108" w:type="dxa"/>
          </w:tblCellMar>
          <w:tblLook w:val="04A0" w:firstRow="1" w:lastRow="0" w:firstColumn="1" w:lastColumn="0" w:noHBand="0" w:noVBand="1"/>
        </w:tblPrEx>
        <w:tc>
          <w:tcPr>
            <w:tcW w:w="1070" w:type="dxa"/>
          </w:tcPr>
          <w:p w14:paraId="635EA680"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bCs/>
                <w:sz w:val="12"/>
                <w:szCs w:val="12"/>
              </w:rPr>
              <w:t>378/2021-B</w:t>
            </w:r>
          </w:p>
          <w:p w14:paraId="412671D7" w14:textId="77777777" w:rsidR="001F23E7" w:rsidRPr="001F23E7" w:rsidRDefault="001F23E7" w:rsidP="001F23E7">
            <w:pPr>
              <w:rPr>
                <w:rFonts w:ascii="Sofia Pro Light" w:eastAsia="Calibri" w:hAnsi="Sofia Pro Light" w:cs="Times New Roman"/>
                <w:sz w:val="12"/>
                <w:szCs w:val="12"/>
              </w:rPr>
            </w:pPr>
          </w:p>
        </w:tc>
        <w:tc>
          <w:tcPr>
            <w:tcW w:w="1052" w:type="dxa"/>
          </w:tcPr>
          <w:p w14:paraId="7AEA09D0"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Roberto Vladimir Rivera Sánchez Armas</w:t>
            </w:r>
          </w:p>
        </w:tc>
        <w:tc>
          <w:tcPr>
            <w:tcW w:w="1134" w:type="dxa"/>
          </w:tcPr>
          <w:p w14:paraId="7F87600D"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Departamento </w:t>
            </w:r>
          </w:p>
        </w:tc>
        <w:tc>
          <w:tcPr>
            <w:tcW w:w="1275" w:type="dxa"/>
          </w:tcPr>
          <w:p w14:paraId="077CDDB8"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0"/>
                <w:szCs w:val="10"/>
              </w:rPr>
              <w:t>DEMANDA Y EXCEPCIONES, OFRECIMIENTO Y ADMISIÓN DE PRUEBAS</w:t>
            </w:r>
          </w:p>
        </w:tc>
        <w:tc>
          <w:tcPr>
            <w:tcW w:w="3545" w:type="dxa"/>
          </w:tcPr>
          <w:p w14:paraId="5C528D38"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66009214"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15/09/2021</w:t>
            </w:r>
          </w:p>
        </w:tc>
      </w:tr>
      <w:tr w:rsidR="001F23E7" w:rsidRPr="001F23E7" w14:paraId="4382A27A" w14:textId="77777777" w:rsidTr="00E97432">
        <w:tblPrEx>
          <w:tblCellMar>
            <w:left w:w="108" w:type="dxa"/>
            <w:right w:w="108" w:type="dxa"/>
          </w:tblCellMar>
          <w:tblLook w:val="04A0" w:firstRow="1" w:lastRow="0" w:firstColumn="1" w:lastColumn="0" w:noHBand="0" w:noVBand="1"/>
        </w:tblPrEx>
        <w:tc>
          <w:tcPr>
            <w:tcW w:w="1070" w:type="dxa"/>
          </w:tcPr>
          <w:p w14:paraId="3FFF5286"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379/2021-C</w:t>
            </w:r>
          </w:p>
        </w:tc>
        <w:tc>
          <w:tcPr>
            <w:tcW w:w="1052" w:type="dxa"/>
          </w:tcPr>
          <w:p w14:paraId="410DC050"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Andrea Arenas Pozos</w:t>
            </w:r>
          </w:p>
        </w:tc>
        <w:tc>
          <w:tcPr>
            <w:tcW w:w="1134" w:type="dxa"/>
          </w:tcPr>
          <w:p w14:paraId="47978A8A"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Oficina </w:t>
            </w:r>
          </w:p>
        </w:tc>
        <w:tc>
          <w:tcPr>
            <w:tcW w:w="1275" w:type="dxa"/>
          </w:tcPr>
          <w:p w14:paraId="1BAAA2EE"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0"/>
                <w:szCs w:val="10"/>
              </w:rPr>
              <w:t>DEMANDA Y EXCEPCIONES, OFRECIMIENTO Y ADMISIÓN DE PRUEBAS</w:t>
            </w:r>
          </w:p>
        </w:tc>
        <w:tc>
          <w:tcPr>
            <w:tcW w:w="3545" w:type="dxa"/>
          </w:tcPr>
          <w:p w14:paraId="7C395348"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3E3CF4A8"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15/09/2021</w:t>
            </w:r>
          </w:p>
        </w:tc>
      </w:tr>
      <w:tr w:rsidR="001F23E7" w:rsidRPr="001F23E7" w14:paraId="06075B51" w14:textId="77777777" w:rsidTr="00E97432">
        <w:tblPrEx>
          <w:tblCellMar>
            <w:left w:w="108" w:type="dxa"/>
            <w:right w:w="108" w:type="dxa"/>
          </w:tblCellMar>
          <w:tblLook w:val="04A0" w:firstRow="1" w:lastRow="0" w:firstColumn="1" w:lastColumn="0" w:noHBand="0" w:noVBand="1"/>
        </w:tblPrEx>
        <w:tc>
          <w:tcPr>
            <w:tcW w:w="1070" w:type="dxa"/>
          </w:tcPr>
          <w:p w14:paraId="05A00D2C"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380/2021-D</w:t>
            </w:r>
          </w:p>
        </w:tc>
        <w:tc>
          <w:tcPr>
            <w:tcW w:w="1052" w:type="dxa"/>
          </w:tcPr>
          <w:p w14:paraId="68260535"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Guillermo Rodríguez Arellano</w:t>
            </w:r>
          </w:p>
        </w:tc>
        <w:tc>
          <w:tcPr>
            <w:tcW w:w="1134" w:type="dxa"/>
          </w:tcPr>
          <w:p w14:paraId="15A2B34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Secretario Ejecutivo D</w:t>
            </w:r>
          </w:p>
        </w:tc>
        <w:tc>
          <w:tcPr>
            <w:tcW w:w="1275" w:type="dxa"/>
          </w:tcPr>
          <w:p w14:paraId="1DC34E6E"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45" w:type="dxa"/>
          </w:tcPr>
          <w:p w14:paraId="68A4A3EE"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F31D6BA"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13/09/2021</w:t>
            </w:r>
          </w:p>
        </w:tc>
      </w:tr>
      <w:tr w:rsidR="001F23E7" w:rsidRPr="001F23E7" w14:paraId="0FE9D747" w14:textId="77777777" w:rsidTr="00E97432">
        <w:tblPrEx>
          <w:tblCellMar>
            <w:left w:w="108" w:type="dxa"/>
            <w:right w:w="108" w:type="dxa"/>
          </w:tblCellMar>
          <w:tblLook w:val="04A0" w:firstRow="1" w:lastRow="0" w:firstColumn="1" w:lastColumn="0" w:noHBand="0" w:noVBand="1"/>
        </w:tblPrEx>
        <w:tc>
          <w:tcPr>
            <w:tcW w:w="1070" w:type="dxa"/>
          </w:tcPr>
          <w:p w14:paraId="6346D95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606/2021-B</w:t>
            </w:r>
          </w:p>
          <w:p w14:paraId="300BB651" w14:textId="77777777" w:rsidR="001F23E7" w:rsidRPr="001F23E7" w:rsidRDefault="001F23E7" w:rsidP="001F23E7">
            <w:pPr>
              <w:rPr>
                <w:rFonts w:ascii="Sofia Pro Light" w:eastAsia="Calibri" w:hAnsi="Sofia Pro Light" w:cs="Times New Roman"/>
                <w:sz w:val="12"/>
                <w:szCs w:val="12"/>
              </w:rPr>
            </w:pPr>
          </w:p>
        </w:tc>
        <w:tc>
          <w:tcPr>
            <w:tcW w:w="1052" w:type="dxa"/>
          </w:tcPr>
          <w:p w14:paraId="4C5E1C9D"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Reina Roldan Luna</w:t>
            </w:r>
          </w:p>
        </w:tc>
        <w:tc>
          <w:tcPr>
            <w:tcW w:w="1134" w:type="dxa"/>
          </w:tcPr>
          <w:p w14:paraId="517C8F0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Programador Especializado </w:t>
            </w:r>
          </w:p>
        </w:tc>
        <w:tc>
          <w:tcPr>
            <w:tcW w:w="1275" w:type="dxa"/>
          </w:tcPr>
          <w:p w14:paraId="32889B4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LAUDO</w:t>
            </w:r>
          </w:p>
        </w:tc>
        <w:tc>
          <w:tcPr>
            <w:tcW w:w="3545" w:type="dxa"/>
          </w:tcPr>
          <w:p w14:paraId="3DBA8794" w14:textId="77777777" w:rsidR="001F23E7" w:rsidRPr="001F23E7" w:rsidRDefault="001F23E7" w:rsidP="001F23E7">
            <w:pPr>
              <w:jc w:val="both"/>
              <w:rPr>
                <w:rFonts w:ascii="Arial" w:eastAsia="Calibri" w:hAnsi="Arial" w:cs="Arial"/>
                <w:sz w:val="18"/>
                <w:szCs w:val="18"/>
              </w:rPr>
            </w:pPr>
            <w:r w:rsidRPr="001F23E7">
              <w:rPr>
                <w:rFonts w:ascii="Arial" w:eastAsia="Calibri" w:hAnsi="Arial" w:cs="Arial"/>
                <w:bCs/>
                <w:sz w:val="18"/>
                <w:szCs w:val="18"/>
              </w:rPr>
              <w:t>$722,377.44</w:t>
            </w:r>
          </w:p>
        </w:tc>
        <w:tc>
          <w:tcPr>
            <w:tcW w:w="991" w:type="dxa"/>
          </w:tcPr>
          <w:p w14:paraId="37F011D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29/10/2021</w:t>
            </w:r>
          </w:p>
        </w:tc>
      </w:tr>
      <w:tr w:rsidR="001F23E7" w:rsidRPr="001F23E7" w14:paraId="78479620" w14:textId="77777777" w:rsidTr="00E97432">
        <w:tblPrEx>
          <w:tblCellMar>
            <w:left w:w="108" w:type="dxa"/>
            <w:right w:w="108" w:type="dxa"/>
          </w:tblCellMar>
          <w:tblLook w:val="04A0" w:firstRow="1" w:lastRow="0" w:firstColumn="1" w:lastColumn="0" w:noHBand="0" w:noVBand="1"/>
        </w:tblPrEx>
        <w:tc>
          <w:tcPr>
            <w:tcW w:w="1070" w:type="dxa"/>
          </w:tcPr>
          <w:p w14:paraId="18F474AB"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C.D.T.163/2021-1</w:t>
            </w:r>
          </w:p>
        </w:tc>
        <w:tc>
          <w:tcPr>
            <w:tcW w:w="1052" w:type="dxa"/>
          </w:tcPr>
          <w:p w14:paraId="752C8E99"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Elizabeth Martínez Morales</w:t>
            </w:r>
          </w:p>
        </w:tc>
        <w:tc>
          <w:tcPr>
            <w:tcW w:w="1134" w:type="dxa"/>
          </w:tcPr>
          <w:p w14:paraId="4967728D"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Jefe de Oficina</w:t>
            </w:r>
          </w:p>
        </w:tc>
        <w:tc>
          <w:tcPr>
            <w:tcW w:w="1275" w:type="dxa"/>
          </w:tcPr>
          <w:p w14:paraId="20A26583"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5" w:type="dxa"/>
          </w:tcPr>
          <w:p w14:paraId="111D27B6" w14:textId="77777777" w:rsidR="001F23E7" w:rsidRPr="001F23E7" w:rsidRDefault="001F23E7" w:rsidP="001F23E7">
            <w:pPr>
              <w:jc w:val="both"/>
              <w:rPr>
                <w:rFonts w:ascii="Arial" w:eastAsia="Calibri" w:hAnsi="Arial" w:cs="Arial"/>
                <w:bCs/>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268931C8"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08/03/2021</w:t>
            </w:r>
          </w:p>
        </w:tc>
      </w:tr>
      <w:tr w:rsidR="001F23E7" w:rsidRPr="001F23E7" w14:paraId="22357385" w14:textId="77777777" w:rsidTr="00E97432">
        <w:tblPrEx>
          <w:tblCellMar>
            <w:left w:w="108" w:type="dxa"/>
            <w:right w:w="108" w:type="dxa"/>
          </w:tblCellMar>
          <w:tblLook w:val="04A0" w:firstRow="1" w:lastRow="0" w:firstColumn="1" w:lastColumn="0" w:noHBand="0" w:noVBand="1"/>
        </w:tblPrEx>
        <w:tc>
          <w:tcPr>
            <w:tcW w:w="1070" w:type="dxa"/>
          </w:tcPr>
          <w:p w14:paraId="6D574CF9"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C.D.T.336/2021-1</w:t>
            </w:r>
          </w:p>
        </w:tc>
        <w:tc>
          <w:tcPr>
            <w:tcW w:w="1052" w:type="dxa"/>
          </w:tcPr>
          <w:p w14:paraId="4930D655"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Sergio Antonio Rodríguez Rocha </w:t>
            </w:r>
          </w:p>
        </w:tc>
        <w:tc>
          <w:tcPr>
            <w:tcW w:w="1134" w:type="dxa"/>
          </w:tcPr>
          <w:p w14:paraId="719B47A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Jefe de Oficina</w:t>
            </w:r>
          </w:p>
        </w:tc>
        <w:tc>
          <w:tcPr>
            <w:tcW w:w="1275" w:type="dxa"/>
          </w:tcPr>
          <w:p w14:paraId="6D19BF04"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REINSTALACIÓN </w:t>
            </w:r>
          </w:p>
        </w:tc>
        <w:tc>
          <w:tcPr>
            <w:tcW w:w="3545" w:type="dxa"/>
          </w:tcPr>
          <w:p w14:paraId="0FC1F05F"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bCs/>
                <w:sz w:val="12"/>
                <w:szCs w:val="12"/>
              </w:rPr>
              <w:t xml:space="preserve">Se desistió de la demanda </w:t>
            </w:r>
          </w:p>
        </w:tc>
        <w:tc>
          <w:tcPr>
            <w:tcW w:w="991" w:type="dxa"/>
          </w:tcPr>
          <w:p w14:paraId="1E2F1FF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Conciliación</w:t>
            </w:r>
          </w:p>
          <w:p w14:paraId="10EAFE9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01/12/2021</w:t>
            </w:r>
          </w:p>
        </w:tc>
      </w:tr>
      <w:tr w:rsidR="001F23E7" w:rsidRPr="001F23E7" w14:paraId="2193AAE2" w14:textId="77777777" w:rsidTr="00E97432">
        <w:tblPrEx>
          <w:tblCellMar>
            <w:left w:w="108" w:type="dxa"/>
            <w:right w:w="108" w:type="dxa"/>
          </w:tblCellMar>
          <w:tblLook w:val="04A0" w:firstRow="1" w:lastRow="0" w:firstColumn="1" w:lastColumn="0" w:noHBand="0" w:noVBand="1"/>
        </w:tblPrEx>
        <w:tc>
          <w:tcPr>
            <w:tcW w:w="1070" w:type="dxa"/>
          </w:tcPr>
          <w:p w14:paraId="779D838A"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C.D.T.460/2021-1</w:t>
            </w:r>
          </w:p>
          <w:p w14:paraId="70CC373F" w14:textId="77777777" w:rsidR="001F23E7" w:rsidRPr="001F23E7" w:rsidRDefault="001F23E7" w:rsidP="001F23E7">
            <w:pPr>
              <w:rPr>
                <w:rFonts w:ascii="Verdana" w:eastAsia="Calibri" w:hAnsi="Verdana" w:cs="Times New Roman"/>
                <w:sz w:val="12"/>
                <w:szCs w:val="12"/>
              </w:rPr>
            </w:pPr>
          </w:p>
        </w:tc>
        <w:tc>
          <w:tcPr>
            <w:tcW w:w="1052" w:type="dxa"/>
          </w:tcPr>
          <w:p w14:paraId="65705E4D"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Jazmín Balderas Osorio</w:t>
            </w:r>
          </w:p>
        </w:tc>
        <w:tc>
          <w:tcPr>
            <w:tcW w:w="1134" w:type="dxa"/>
          </w:tcPr>
          <w:p w14:paraId="22DE97E6"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Secretaria Ejecutiva D</w:t>
            </w:r>
          </w:p>
        </w:tc>
        <w:tc>
          <w:tcPr>
            <w:tcW w:w="1275" w:type="dxa"/>
          </w:tcPr>
          <w:p w14:paraId="507629E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Pr>
          <w:p w14:paraId="603314A1"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22AB52C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30/09/2021</w:t>
            </w:r>
          </w:p>
        </w:tc>
      </w:tr>
      <w:tr w:rsidR="001F23E7" w:rsidRPr="001F23E7" w14:paraId="26BEB17B" w14:textId="77777777" w:rsidTr="00E97432">
        <w:tblPrEx>
          <w:tblCellMar>
            <w:left w:w="108" w:type="dxa"/>
            <w:right w:w="108" w:type="dxa"/>
          </w:tblCellMar>
          <w:tblLook w:val="04A0" w:firstRow="1" w:lastRow="0" w:firstColumn="1" w:lastColumn="0" w:noHBand="0" w:noVBand="1"/>
        </w:tblPrEx>
        <w:tc>
          <w:tcPr>
            <w:tcW w:w="1070" w:type="dxa"/>
          </w:tcPr>
          <w:p w14:paraId="390F6CFB"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C.D.T.472/2021-1</w:t>
            </w:r>
          </w:p>
          <w:p w14:paraId="1FD49A99" w14:textId="77777777" w:rsidR="001F23E7" w:rsidRPr="001F23E7" w:rsidRDefault="001F23E7" w:rsidP="001F23E7">
            <w:pPr>
              <w:rPr>
                <w:rFonts w:ascii="Verdana" w:eastAsia="Calibri" w:hAnsi="Verdana" w:cs="Times New Roman"/>
                <w:sz w:val="10"/>
                <w:szCs w:val="10"/>
              </w:rPr>
            </w:pPr>
          </w:p>
        </w:tc>
        <w:tc>
          <w:tcPr>
            <w:tcW w:w="1052" w:type="dxa"/>
          </w:tcPr>
          <w:p w14:paraId="3A3BA903"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Marco Antonio Delgado Rodríguez </w:t>
            </w:r>
          </w:p>
        </w:tc>
        <w:tc>
          <w:tcPr>
            <w:tcW w:w="1134" w:type="dxa"/>
          </w:tcPr>
          <w:p w14:paraId="1DCFB23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Servicios y Mantenimiento </w:t>
            </w:r>
          </w:p>
        </w:tc>
        <w:tc>
          <w:tcPr>
            <w:tcW w:w="1275" w:type="dxa"/>
          </w:tcPr>
          <w:p w14:paraId="43F5489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5" w:type="dxa"/>
          </w:tcPr>
          <w:p w14:paraId="33EF9E4E" w14:textId="77777777" w:rsidR="001F23E7" w:rsidRPr="001F23E7" w:rsidRDefault="001F23E7" w:rsidP="001F23E7">
            <w:pPr>
              <w:jc w:val="both"/>
              <w:rPr>
                <w:rFonts w:ascii="Arial" w:eastAsia="Calibri" w:hAnsi="Arial" w:cs="Arial"/>
                <w:bCs/>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A98E61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22/09/2021</w:t>
            </w:r>
          </w:p>
        </w:tc>
      </w:tr>
      <w:tr w:rsidR="001F23E7" w:rsidRPr="001F23E7" w14:paraId="6FD92B43" w14:textId="77777777" w:rsidTr="00E97432">
        <w:tblPrEx>
          <w:tblCellMar>
            <w:left w:w="108" w:type="dxa"/>
            <w:right w:w="108" w:type="dxa"/>
          </w:tblCellMar>
          <w:tblLook w:val="04A0" w:firstRow="1" w:lastRow="0" w:firstColumn="1" w:lastColumn="0" w:noHBand="0" w:noVBand="1"/>
        </w:tblPrEx>
        <w:tc>
          <w:tcPr>
            <w:tcW w:w="1070" w:type="dxa"/>
          </w:tcPr>
          <w:p w14:paraId="7CAB81F7"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C.D.T.500/2021-1</w:t>
            </w:r>
          </w:p>
          <w:p w14:paraId="5AA5C91B" w14:textId="77777777" w:rsidR="001F23E7" w:rsidRPr="001F23E7" w:rsidRDefault="001F23E7" w:rsidP="001F23E7">
            <w:pPr>
              <w:rPr>
                <w:rFonts w:ascii="Verdana" w:eastAsia="Calibri" w:hAnsi="Verdana" w:cs="Times New Roman"/>
                <w:sz w:val="12"/>
                <w:szCs w:val="12"/>
              </w:rPr>
            </w:pPr>
          </w:p>
        </w:tc>
        <w:tc>
          <w:tcPr>
            <w:tcW w:w="1052" w:type="dxa"/>
          </w:tcPr>
          <w:p w14:paraId="2520EBB3"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Verónica Lisbeth Juárez Limón</w:t>
            </w:r>
          </w:p>
        </w:tc>
        <w:tc>
          <w:tcPr>
            <w:tcW w:w="1134" w:type="dxa"/>
          </w:tcPr>
          <w:p w14:paraId="7AFEF22A"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bCs/>
                <w:sz w:val="12"/>
                <w:szCs w:val="12"/>
              </w:rPr>
              <w:t>Jefa de Vinculación</w:t>
            </w:r>
          </w:p>
        </w:tc>
        <w:tc>
          <w:tcPr>
            <w:tcW w:w="1275" w:type="dxa"/>
          </w:tcPr>
          <w:p w14:paraId="219D21AE"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Pr>
          <w:p w14:paraId="2421E3C2"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432B5142"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17/08/2021</w:t>
            </w:r>
          </w:p>
        </w:tc>
      </w:tr>
      <w:tr w:rsidR="001F23E7" w:rsidRPr="001F23E7" w14:paraId="0B8ADFBD" w14:textId="77777777" w:rsidTr="00E97432">
        <w:tblPrEx>
          <w:tblCellMar>
            <w:left w:w="108" w:type="dxa"/>
            <w:right w:w="108" w:type="dxa"/>
          </w:tblCellMar>
          <w:tblLook w:val="04A0" w:firstRow="1" w:lastRow="0" w:firstColumn="1" w:lastColumn="0" w:noHBand="0" w:noVBand="1"/>
        </w:tblPrEx>
        <w:tc>
          <w:tcPr>
            <w:tcW w:w="1070" w:type="dxa"/>
          </w:tcPr>
          <w:p w14:paraId="795DA4D2"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C.D.T.501/2021-1</w:t>
            </w:r>
          </w:p>
        </w:tc>
        <w:tc>
          <w:tcPr>
            <w:tcW w:w="1052" w:type="dxa"/>
          </w:tcPr>
          <w:p w14:paraId="1888F351"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Oscar Ulises Huerta Martínez</w:t>
            </w:r>
          </w:p>
          <w:p w14:paraId="58EB3AF9" w14:textId="77777777" w:rsidR="001F23E7" w:rsidRPr="001F23E7" w:rsidRDefault="001F23E7" w:rsidP="001F23E7">
            <w:pPr>
              <w:rPr>
                <w:rFonts w:ascii="Times New Roman" w:eastAsia="Calibri" w:hAnsi="Times New Roman" w:cs="Times New Roman"/>
                <w:sz w:val="12"/>
                <w:szCs w:val="12"/>
              </w:rPr>
            </w:pPr>
          </w:p>
        </w:tc>
        <w:tc>
          <w:tcPr>
            <w:tcW w:w="1134" w:type="dxa"/>
          </w:tcPr>
          <w:p w14:paraId="5342466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Director de Planeación y Evaluación </w:t>
            </w:r>
          </w:p>
        </w:tc>
        <w:tc>
          <w:tcPr>
            <w:tcW w:w="1275" w:type="dxa"/>
          </w:tcPr>
          <w:p w14:paraId="30940FD3"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Pr>
          <w:p w14:paraId="3B2FD7C9"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35761475"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01/10/2021</w:t>
            </w:r>
          </w:p>
          <w:p w14:paraId="0DFBAF9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w:t>
            </w:r>
          </w:p>
        </w:tc>
      </w:tr>
      <w:tr w:rsidR="001F23E7" w:rsidRPr="001F23E7" w14:paraId="27260C46" w14:textId="77777777" w:rsidTr="001F23E7">
        <w:tblPrEx>
          <w:tblCellMar>
            <w:left w:w="108" w:type="dxa"/>
            <w:right w:w="108" w:type="dxa"/>
          </w:tblCellMar>
          <w:tblLook w:val="04A0" w:firstRow="1" w:lastRow="0" w:firstColumn="1" w:lastColumn="0" w:noHBand="0" w:noVBand="1"/>
        </w:tblPrEx>
        <w:tc>
          <w:tcPr>
            <w:tcW w:w="1070" w:type="dxa"/>
            <w:tcBorders>
              <w:bottom w:val="nil"/>
            </w:tcBorders>
          </w:tcPr>
          <w:p w14:paraId="69B60084"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429/2021-A</w:t>
            </w:r>
          </w:p>
          <w:p w14:paraId="063EC443" w14:textId="77777777" w:rsidR="001F23E7" w:rsidRPr="001F23E7" w:rsidRDefault="001F23E7" w:rsidP="001F23E7">
            <w:pPr>
              <w:rPr>
                <w:rFonts w:ascii="Verdana" w:eastAsia="Calibri" w:hAnsi="Verdana" w:cs="Times New Roman"/>
                <w:sz w:val="12"/>
                <w:szCs w:val="12"/>
              </w:rPr>
            </w:pPr>
          </w:p>
        </w:tc>
        <w:tc>
          <w:tcPr>
            <w:tcW w:w="1052" w:type="dxa"/>
            <w:tcBorders>
              <w:bottom w:val="nil"/>
            </w:tcBorders>
          </w:tcPr>
          <w:p w14:paraId="30FBFEEE"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Emma Karen Martínez González</w:t>
            </w:r>
          </w:p>
        </w:tc>
        <w:tc>
          <w:tcPr>
            <w:tcW w:w="1134" w:type="dxa"/>
            <w:tcBorders>
              <w:bottom w:val="nil"/>
            </w:tcBorders>
          </w:tcPr>
          <w:p w14:paraId="4E6FB9F7"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Oficina </w:t>
            </w:r>
          </w:p>
        </w:tc>
        <w:tc>
          <w:tcPr>
            <w:tcW w:w="1275" w:type="dxa"/>
            <w:tcBorders>
              <w:bottom w:val="nil"/>
            </w:tcBorders>
          </w:tcPr>
          <w:p w14:paraId="2F3E19D7"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Borders>
              <w:bottom w:val="nil"/>
            </w:tcBorders>
          </w:tcPr>
          <w:p w14:paraId="7C72102A"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Borders>
              <w:bottom w:val="nil"/>
            </w:tcBorders>
          </w:tcPr>
          <w:p w14:paraId="3EE30AE7"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15/09/2021</w:t>
            </w:r>
          </w:p>
        </w:tc>
      </w:tr>
      <w:tr w:rsidR="001F23E7" w:rsidRPr="001F23E7" w14:paraId="05C61E8E" w14:textId="77777777" w:rsidTr="001F23E7">
        <w:tblPrEx>
          <w:tblCellMar>
            <w:left w:w="108" w:type="dxa"/>
            <w:right w:w="108" w:type="dxa"/>
          </w:tblCellMar>
          <w:tblLook w:val="04A0" w:firstRow="1" w:lastRow="0" w:firstColumn="1" w:lastColumn="0" w:noHBand="0" w:noVBand="1"/>
        </w:tblPrEx>
        <w:tc>
          <w:tcPr>
            <w:tcW w:w="1070" w:type="dxa"/>
            <w:tcBorders>
              <w:top w:val="nil"/>
              <w:left w:val="nil"/>
              <w:right w:val="nil"/>
            </w:tcBorders>
          </w:tcPr>
          <w:p w14:paraId="561142B9" w14:textId="77777777" w:rsidR="001F23E7" w:rsidRPr="001F23E7" w:rsidRDefault="001F23E7" w:rsidP="001F23E7">
            <w:pPr>
              <w:rPr>
                <w:rFonts w:ascii="Verdana" w:eastAsia="Calibri" w:hAnsi="Verdana" w:cs="Times New Roman"/>
                <w:bCs/>
                <w:sz w:val="12"/>
                <w:szCs w:val="12"/>
              </w:rPr>
            </w:pPr>
          </w:p>
        </w:tc>
        <w:tc>
          <w:tcPr>
            <w:tcW w:w="1052" w:type="dxa"/>
            <w:tcBorders>
              <w:top w:val="nil"/>
              <w:left w:val="nil"/>
              <w:right w:val="nil"/>
            </w:tcBorders>
          </w:tcPr>
          <w:p w14:paraId="6F39907D" w14:textId="77777777" w:rsidR="001F23E7" w:rsidRPr="001F23E7" w:rsidRDefault="001F23E7" w:rsidP="001F23E7">
            <w:pPr>
              <w:rPr>
                <w:rFonts w:ascii="Times New Roman" w:eastAsia="Calibri" w:hAnsi="Times New Roman" w:cs="Times New Roman"/>
                <w:sz w:val="12"/>
                <w:szCs w:val="12"/>
              </w:rPr>
            </w:pPr>
          </w:p>
        </w:tc>
        <w:tc>
          <w:tcPr>
            <w:tcW w:w="1134" w:type="dxa"/>
            <w:tcBorders>
              <w:top w:val="nil"/>
              <w:left w:val="nil"/>
              <w:right w:val="nil"/>
            </w:tcBorders>
          </w:tcPr>
          <w:p w14:paraId="0E691116" w14:textId="77777777" w:rsidR="001F23E7" w:rsidRPr="001F23E7" w:rsidRDefault="001F23E7" w:rsidP="001F23E7">
            <w:pPr>
              <w:rPr>
                <w:rFonts w:ascii="Sofia Pro Light" w:eastAsia="Calibri" w:hAnsi="Sofia Pro Light" w:cs="Times New Roman"/>
                <w:sz w:val="12"/>
                <w:szCs w:val="12"/>
              </w:rPr>
            </w:pPr>
          </w:p>
        </w:tc>
        <w:tc>
          <w:tcPr>
            <w:tcW w:w="1275" w:type="dxa"/>
            <w:tcBorders>
              <w:top w:val="nil"/>
              <w:left w:val="nil"/>
              <w:right w:val="nil"/>
            </w:tcBorders>
          </w:tcPr>
          <w:p w14:paraId="5FBAD086" w14:textId="77777777" w:rsidR="001F23E7" w:rsidRDefault="001F23E7" w:rsidP="001F23E7">
            <w:pPr>
              <w:rPr>
                <w:rFonts w:ascii="Verdana" w:eastAsia="Calibri" w:hAnsi="Verdana" w:cs="Times New Roman"/>
                <w:sz w:val="12"/>
                <w:szCs w:val="12"/>
              </w:rPr>
            </w:pPr>
          </w:p>
          <w:p w14:paraId="21D8E143" w14:textId="77777777" w:rsidR="001F23E7" w:rsidRDefault="001F23E7" w:rsidP="001F23E7">
            <w:pPr>
              <w:rPr>
                <w:rFonts w:ascii="Verdana" w:eastAsia="Calibri" w:hAnsi="Verdana" w:cs="Times New Roman"/>
                <w:sz w:val="12"/>
                <w:szCs w:val="12"/>
              </w:rPr>
            </w:pPr>
          </w:p>
          <w:p w14:paraId="65A595C8" w14:textId="77777777" w:rsidR="001F23E7" w:rsidRDefault="001F23E7" w:rsidP="001F23E7">
            <w:pPr>
              <w:rPr>
                <w:rFonts w:ascii="Verdana" w:eastAsia="Calibri" w:hAnsi="Verdana" w:cs="Times New Roman"/>
                <w:sz w:val="12"/>
                <w:szCs w:val="12"/>
              </w:rPr>
            </w:pPr>
          </w:p>
          <w:p w14:paraId="1118FB91" w14:textId="77777777" w:rsidR="001F23E7" w:rsidRDefault="001F23E7" w:rsidP="001F23E7">
            <w:pPr>
              <w:rPr>
                <w:rFonts w:ascii="Verdana" w:eastAsia="Calibri" w:hAnsi="Verdana" w:cs="Times New Roman"/>
                <w:sz w:val="12"/>
                <w:szCs w:val="12"/>
              </w:rPr>
            </w:pPr>
          </w:p>
          <w:p w14:paraId="6FC12E43" w14:textId="1C700914" w:rsidR="001F23E7" w:rsidRPr="001F23E7" w:rsidRDefault="001F23E7" w:rsidP="001F23E7">
            <w:pPr>
              <w:rPr>
                <w:rFonts w:ascii="Verdana" w:eastAsia="Calibri" w:hAnsi="Verdana" w:cs="Times New Roman"/>
                <w:sz w:val="12"/>
                <w:szCs w:val="12"/>
              </w:rPr>
            </w:pPr>
          </w:p>
        </w:tc>
        <w:tc>
          <w:tcPr>
            <w:tcW w:w="3545" w:type="dxa"/>
            <w:tcBorders>
              <w:top w:val="nil"/>
              <w:left w:val="nil"/>
              <w:right w:val="nil"/>
            </w:tcBorders>
          </w:tcPr>
          <w:p w14:paraId="6118C629" w14:textId="77777777" w:rsidR="001F23E7" w:rsidRPr="001F23E7" w:rsidRDefault="001F23E7" w:rsidP="001F23E7">
            <w:pPr>
              <w:jc w:val="both"/>
              <w:rPr>
                <w:rFonts w:ascii="Arial" w:eastAsia="Calibri" w:hAnsi="Arial" w:cs="Arial"/>
                <w:bCs/>
                <w:sz w:val="12"/>
                <w:szCs w:val="12"/>
              </w:rPr>
            </w:pPr>
          </w:p>
        </w:tc>
        <w:tc>
          <w:tcPr>
            <w:tcW w:w="991" w:type="dxa"/>
            <w:tcBorders>
              <w:top w:val="nil"/>
              <w:left w:val="nil"/>
              <w:right w:val="nil"/>
            </w:tcBorders>
          </w:tcPr>
          <w:p w14:paraId="0E76FC9F" w14:textId="77777777" w:rsidR="001F23E7" w:rsidRPr="001F23E7" w:rsidRDefault="001F23E7" w:rsidP="001F23E7">
            <w:pPr>
              <w:rPr>
                <w:rFonts w:ascii="Sofia Pro Light" w:eastAsia="Calibri" w:hAnsi="Sofia Pro Light" w:cs="Times New Roman"/>
                <w:sz w:val="12"/>
                <w:szCs w:val="12"/>
              </w:rPr>
            </w:pPr>
          </w:p>
        </w:tc>
      </w:tr>
      <w:tr w:rsidR="001F23E7" w:rsidRPr="001F23E7" w14:paraId="4C4356BB" w14:textId="77777777" w:rsidTr="00E97432">
        <w:tblPrEx>
          <w:tblCellMar>
            <w:left w:w="108" w:type="dxa"/>
            <w:right w:w="108" w:type="dxa"/>
          </w:tblCellMar>
          <w:tblLook w:val="04A0" w:firstRow="1" w:lastRow="0" w:firstColumn="1" w:lastColumn="0" w:noHBand="0" w:noVBand="1"/>
        </w:tblPrEx>
        <w:tc>
          <w:tcPr>
            <w:tcW w:w="1070" w:type="dxa"/>
          </w:tcPr>
          <w:p w14:paraId="79B1906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508/2021-D</w:t>
            </w:r>
          </w:p>
          <w:p w14:paraId="2BFE8BE0" w14:textId="77777777" w:rsidR="001F23E7" w:rsidRPr="001F23E7" w:rsidRDefault="001F23E7" w:rsidP="001F23E7">
            <w:pPr>
              <w:rPr>
                <w:rFonts w:ascii="Verdana" w:eastAsia="Calibri" w:hAnsi="Verdana" w:cs="Times New Roman"/>
                <w:sz w:val="12"/>
                <w:szCs w:val="12"/>
              </w:rPr>
            </w:pPr>
          </w:p>
        </w:tc>
        <w:tc>
          <w:tcPr>
            <w:tcW w:w="1052" w:type="dxa"/>
          </w:tcPr>
          <w:p w14:paraId="5F48E7F7"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Emma Hernández Camacho</w:t>
            </w:r>
          </w:p>
        </w:tc>
        <w:tc>
          <w:tcPr>
            <w:tcW w:w="1134" w:type="dxa"/>
          </w:tcPr>
          <w:p w14:paraId="0AF7D58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Promotor </w:t>
            </w:r>
          </w:p>
        </w:tc>
        <w:tc>
          <w:tcPr>
            <w:tcW w:w="1275" w:type="dxa"/>
          </w:tcPr>
          <w:p w14:paraId="60C7A456"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45" w:type="dxa"/>
          </w:tcPr>
          <w:p w14:paraId="65F86097"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49E698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01/10/2021</w:t>
            </w:r>
          </w:p>
        </w:tc>
      </w:tr>
      <w:tr w:rsidR="001F23E7" w:rsidRPr="001F23E7" w14:paraId="3E763377" w14:textId="77777777" w:rsidTr="00E97432">
        <w:tblPrEx>
          <w:tblCellMar>
            <w:left w:w="108" w:type="dxa"/>
            <w:right w:w="108" w:type="dxa"/>
          </w:tblCellMar>
          <w:tblLook w:val="04A0" w:firstRow="1" w:lastRow="0" w:firstColumn="1" w:lastColumn="0" w:noHBand="0" w:noVBand="1"/>
        </w:tblPrEx>
        <w:tc>
          <w:tcPr>
            <w:tcW w:w="1070" w:type="dxa"/>
          </w:tcPr>
          <w:p w14:paraId="4E6312FB" w14:textId="77777777" w:rsidR="001F23E7" w:rsidRPr="001F23E7" w:rsidRDefault="001F23E7" w:rsidP="001F23E7">
            <w:pPr>
              <w:rPr>
                <w:rFonts w:ascii="Verdana" w:eastAsia="Calibri" w:hAnsi="Verdana" w:cs="Arial"/>
                <w:bCs/>
                <w:sz w:val="12"/>
                <w:szCs w:val="12"/>
              </w:rPr>
            </w:pPr>
            <w:r w:rsidRPr="001F23E7">
              <w:rPr>
                <w:rFonts w:ascii="Verdana" w:eastAsia="Calibri" w:hAnsi="Verdana" w:cs="Arial"/>
                <w:bCs/>
                <w:sz w:val="12"/>
                <w:szCs w:val="12"/>
              </w:rPr>
              <w:t>359/2021-C</w:t>
            </w:r>
          </w:p>
          <w:p w14:paraId="49DC1939" w14:textId="77777777" w:rsidR="001F23E7" w:rsidRPr="001F23E7" w:rsidRDefault="001F23E7" w:rsidP="001F23E7">
            <w:pPr>
              <w:rPr>
                <w:rFonts w:ascii="Verdana" w:eastAsia="Calibri" w:hAnsi="Verdana" w:cs="Times New Roman"/>
                <w:sz w:val="12"/>
                <w:szCs w:val="12"/>
              </w:rPr>
            </w:pPr>
          </w:p>
        </w:tc>
        <w:tc>
          <w:tcPr>
            <w:tcW w:w="1052" w:type="dxa"/>
          </w:tcPr>
          <w:p w14:paraId="1BC08B15"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Eunice Sánchez Hernández</w:t>
            </w:r>
          </w:p>
        </w:tc>
        <w:tc>
          <w:tcPr>
            <w:tcW w:w="1134" w:type="dxa"/>
          </w:tcPr>
          <w:p w14:paraId="44A46345"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Analista Profesional </w:t>
            </w:r>
          </w:p>
        </w:tc>
        <w:tc>
          <w:tcPr>
            <w:tcW w:w="1275" w:type="dxa"/>
          </w:tcPr>
          <w:p w14:paraId="71812235"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sz w:val="12"/>
                <w:szCs w:val="12"/>
              </w:rPr>
              <w:t>LAUDO</w:t>
            </w:r>
          </w:p>
        </w:tc>
        <w:tc>
          <w:tcPr>
            <w:tcW w:w="3545" w:type="dxa"/>
          </w:tcPr>
          <w:p w14:paraId="020A4AC9" w14:textId="77777777" w:rsidR="001F23E7" w:rsidRPr="001F23E7" w:rsidRDefault="001F23E7" w:rsidP="001F23E7">
            <w:pPr>
              <w:rPr>
                <w:rFonts w:ascii="Sofia Pro Light" w:eastAsia="Calibri" w:hAnsi="Sofia Pro Light" w:cs="Times New Roman"/>
                <w:sz w:val="18"/>
                <w:szCs w:val="18"/>
              </w:rPr>
            </w:pPr>
            <w:r w:rsidRPr="001F23E7">
              <w:rPr>
                <w:rFonts w:ascii="Sofia Pro Light" w:eastAsia="Calibri" w:hAnsi="Sofia Pro Light" w:cs="Times New Roman"/>
                <w:sz w:val="18"/>
                <w:szCs w:val="18"/>
              </w:rPr>
              <w:t>$51,288.68</w:t>
            </w:r>
          </w:p>
        </w:tc>
        <w:tc>
          <w:tcPr>
            <w:tcW w:w="991" w:type="dxa"/>
          </w:tcPr>
          <w:p w14:paraId="5FE3BA7D"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02/09/2021</w:t>
            </w:r>
          </w:p>
        </w:tc>
      </w:tr>
      <w:tr w:rsidR="001F23E7" w:rsidRPr="001F23E7" w14:paraId="53AD03FC" w14:textId="77777777" w:rsidTr="00E97432">
        <w:tblPrEx>
          <w:tblCellMar>
            <w:left w:w="108" w:type="dxa"/>
            <w:right w:w="108" w:type="dxa"/>
          </w:tblCellMar>
          <w:tblLook w:val="04A0" w:firstRow="1" w:lastRow="0" w:firstColumn="1" w:lastColumn="0" w:noHBand="0" w:noVBand="1"/>
        </w:tblPrEx>
        <w:tc>
          <w:tcPr>
            <w:tcW w:w="1070" w:type="dxa"/>
          </w:tcPr>
          <w:p w14:paraId="57A135D8"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69/2021-A</w:t>
            </w:r>
          </w:p>
          <w:p w14:paraId="5E9B8299" w14:textId="77777777" w:rsidR="001F23E7" w:rsidRPr="001F23E7" w:rsidRDefault="001F23E7" w:rsidP="001F23E7">
            <w:pPr>
              <w:rPr>
                <w:rFonts w:ascii="Verdana" w:eastAsia="Calibri" w:hAnsi="Verdana" w:cs="Times New Roman"/>
                <w:sz w:val="12"/>
                <w:szCs w:val="12"/>
              </w:rPr>
            </w:pPr>
          </w:p>
        </w:tc>
        <w:tc>
          <w:tcPr>
            <w:tcW w:w="1052" w:type="dxa"/>
          </w:tcPr>
          <w:p w14:paraId="0EEE0D57"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Araceli Montiel Soto</w:t>
            </w:r>
          </w:p>
        </w:tc>
        <w:tc>
          <w:tcPr>
            <w:tcW w:w="1134" w:type="dxa"/>
          </w:tcPr>
          <w:p w14:paraId="5D826958"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Analista Profesional</w:t>
            </w:r>
          </w:p>
        </w:tc>
        <w:tc>
          <w:tcPr>
            <w:tcW w:w="1275" w:type="dxa"/>
          </w:tcPr>
          <w:p w14:paraId="6F102B49"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sz w:val="12"/>
                <w:szCs w:val="12"/>
              </w:rPr>
              <w:t>LAUDO</w:t>
            </w:r>
          </w:p>
        </w:tc>
        <w:tc>
          <w:tcPr>
            <w:tcW w:w="3545" w:type="dxa"/>
          </w:tcPr>
          <w:p w14:paraId="5A5972F3" w14:textId="77777777" w:rsidR="001F23E7" w:rsidRPr="001F23E7" w:rsidRDefault="001F23E7" w:rsidP="001F23E7">
            <w:pPr>
              <w:rPr>
                <w:rFonts w:ascii="Sofia Pro Light" w:eastAsia="Calibri" w:hAnsi="Sofia Pro Light" w:cs="Times New Roman"/>
                <w:sz w:val="18"/>
                <w:szCs w:val="18"/>
              </w:rPr>
            </w:pPr>
            <w:r w:rsidRPr="001F23E7">
              <w:rPr>
                <w:rFonts w:ascii="Sofia Pro Light" w:eastAsia="Calibri" w:hAnsi="Sofia Pro Light" w:cs="Times New Roman"/>
                <w:sz w:val="18"/>
                <w:szCs w:val="18"/>
              </w:rPr>
              <w:t>$3,335,311.45</w:t>
            </w:r>
          </w:p>
        </w:tc>
        <w:tc>
          <w:tcPr>
            <w:tcW w:w="991" w:type="dxa"/>
          </w:tcPr>
          <w:p w14:paraId="349BAF9E"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30/04/2021</w:t>
            </w:r>
          </w:p>
        </w:tc>
      </w:tr>
    </w:tbl>
    <w:p w14:paraId="1BF194E8" w14:textId="77777777" w:rsidR="005C3DE3" w:rsidRPr="005C3DE3" w:rsidRDefault="005C3DE3" w:rsidP="005C3DE3">
      <w:pPr>
        <w:spacing w:after="0" w:line="259" w:lineRule="auto"/>
        <w:rPr>
          <w:rFonts w:ascii="Sofia Pro Light" w:eastAsia="Calibri" w:hAnsi="Sofia Pro Light" w:cs="Times New Roman"/>
          <w:b/>
          <w:sz w:val="28"/>
          <w:szCs w:val="28"/>
        </w:rPr>
      </w:pPr>
    </w:p>
    <w:p w14:paraId="2B3EBB08" w14:textId="77777777" w:rsidR="001F23E7" w:rsidRPr="001F23E7" w:rsidRDefault="001F23E7" w:rsidP="001F23E7">
      <w:pPr>
        <w:spacing w:after="160" w:line="259" w:lineRule="auto"/>
        <w:jc w:val="both"/>
        <w:rPr>
          <w:rFonts w:ascii="Arial" w:eastAsia="Calibri" w:hAnsi="Arial" w:cs="Arial"/>
          <w:sz w:val="18"/>
          <w:szCs w:val="18"/>
        </w:rPr>
      </w:pPr>
      <w:r w:rsidRPr="001F23E7">
        <w:rPr>
          <w:rFonts w:ascii="Arial" w:eastAsia="Calibri" w:hAnsi="Arial" w:cs="Arial"/>
          <w:sz w:val="18"/>
          <w:szCs w:val="18"/>
        </w:rPr>
        <w:t xml:space="preserve">Para el caso de Elizabeth Martínez Morales el expediente C.D.T. 163/2021-1 y derivado de la competencia jurisdiccional se cambia el expediente al número 28/2023-D, que se está llevando a cabo en el Tribunal de Conciliación y Arbitraje del Estado de Tlaxcala. Para el caso de Sergio Antonio Rodríguez Rocha se desiste de la demanda y se reinstalo con fecha 01/diciembre/2021, actualmente se encuentra laborando en la Unidad de Capacitación Tlaxco con nombramiento de Jefe de Oficina. Por cuanto hace a Marco Antonio Delgado Rodríguez con número de expediente C.D.T. 472/2021-1, se agregó a la presente tabla toda vez que fue notificado al Departamento Jurídico con fecha 15 de abril del año 2025. </w:t>
      </w:r>
    </w:p>
    <w:p w14:paraId="2099EA4A" w14:textId="77777777" w:rsidR="001F23E7" w:rsidRPr="001F23E7" w:rsidRDefault="001F23E7" w:rsidP="001F23E7">
      <w:pPr>
        <w:spacing w:after="160" w:line="259" w:lineRule="auto"/>
        <w:jc w:val="both"/>
        <w:rPr>
          <w:rFonts w:ascii="Arial" w:eastAsia="Calibri" w:hAnsi="Arial" w:cs="Arial"/>
          <w:sz w:val="20"/>
          <w:szCs w:val="20"/>
        </w:rPr>
      </w:pPr>
    </w:p>
    <w:tbl>
      <w:tblPr>
        <w:tblStyle w:val="Tablaconcuadrcula"/>
        <w:tblW w:w="9067" w:type="dxa"/>
        <w:tblCellMar>
          <w:left w:w="70" w:type="dxa"/>
          <w:right w:w="70" w:type="dxa"/>
        </w:tblCellMar>
        <w:tblLook w:val="0000" w:firstRow="0" w:lastRow="0" w:firstColumn="0" w:lastColumn="0" w:noHBand="0" w:noVBand="0"/>
      </w:tblPr>
      <w:tblGrid>
        <w:gridCol w:w="987"/>
        <w:gridCol w:w="1102"/>
        <w:gridCol w:w="1248"/>
        <w:gridCol w:w="1194"/>
        <w:gridCol w:w="3562"/>
        <w:gridCol w:w="974"/>
      </w:tblGrid>
      <w:tr w:rsidR="001F23E7" w:rsidRPr="001F23E7" w14:paraId="4E01D850" w14:textId="77777777" w:rsidTr="00E97432">
        <w:trPr>
          <w:trHeight w:val="195"/>
        </w:trPr>
        <w:tc>
          <w:tcPr>
            <w:tcW w:w="9067" w:type="dxa"/>
            <w:gridSpan w:val="6"/>
          </w:tcPr>
          <w:p w14:paraId="4BBDDE31"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Juicio Laborales del Ejercicio Fiscal 2022      (7)</w:t>
            </w:r>
          </w:p>
        </w:tc>
      </w:tr>
      <w:tr w:rsidR="001F23E7" w:rsidRPr="001F23E7" w14:paraId="0B326E0B" w14:textId="77777777" w:rsidTr="00E97432">
        <w:tblPrEx>
          <w:tblCellMar>
            <w:left w:w="108" w:type="dxa"/>
            <w:right w:w="108" w:type="dxa"/>
          </w:tblCellMar>
          <w:tblLook w:val="04A0" w:firstRow="1" w:lastRow="0" w:firstColumn="1" w:lastColumn="0" w:noHBand="0" w:noVBand="1"/>
        </w:tblPrEx>
        <w:tc>
          <w:tcPr>
            <w:tcW w:w="987" w:type="dxa"/>
          </w:tcPr>
          <w:p w14:paraId="37D45F16"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102" w:type="dxa"/>
          </w:tcPr>
          <w:p w14:paraId="6950A9A7"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248" w:type="dxa"/>
          </w:tcPr>
          <w:p w14:paraId="568963A1"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194" w:type="dxa"/>
          </w:tcPr>
          <w:p w14:paraId="6FBFE9E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62" w:type="dxa"/>
          </w:tcPr>
          <w:p w14:paraId="307D61FE"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74" w:type="dxa"/>
          </w:tcPr>
          <w:p w14:paraId="552518BA"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64A14A8E" w14:textId="77777777" w:rsidTr="00E97432">
        <w:tblPrEx>
          <w:tblCellMar>
            <w:left w:w="108" w:type="dxa"/>
            <w:right w:w="108" w:type="dxa"/>
          </w:tblCellMar>
          <w:tblLook w:val="04A0" w:firstRow="1" w:lastRow="0" w:firstColumn="1" w:lastColumn="0" w:noHBand="0" w:noVBand="1"/>
        </w:tblPrEx>
        <w:tc>
          <w:tcPr>
            <w:tcW w:w="987" w:type="dxa"/>
          </w:tcPr>
          <w:p w14:paraId="28B440A3"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392/2022-D</w:t>
            </w:r>
          </w:p>
          <w:p w14:paraId="2620803D" w14:textId="77777777" w:rsidR="001F23E7" w:rsidRPr="001F23E7" w:rsidRDefault="001F23E7" w:rsidP="001F23E7">
            <w:pPr>
              <w:rPr>
                <w:rFonts w:ascii="Sofia Pro Light" w:eastAsia="Calibri" w:hAnsi="Sofia Pro Light" w:cs="Times New Roman"/>
                <w:sz w:val="12"/>
                <w:szCs w:val="12"/>
              </w:rPr>
            </w:pPr>
          </w:p>
        </w:tc>
        <w:tc>
          <w:tcPr>
            <w:tcW w:w="1102" w:type="dxa"/>
          </w:tcPr>
          <w:p w14:paraId="47E46187"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Edgar Clemente Pérez Ortega</w:t>
            </w:r>
          </w:p>
        </w:tc>
        <w:tc>
          <w:tcPr>
            <w:tcW w:w="1248" w:type="dxa"/>
          </w:tcPr>
          <w:p w14:paraId="1F7E48D1"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Asistente de Servicios y Mantenimiento </w:t>
            </w:r>
          </w:p>
        </w:tc>
        <w:tc>
          <w:tcPr>
            <w:tcW w:w="1194" w:type="dxa"/>
          </w:tcPr>
          <w:p w14:paraId="4ABC4C6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0"/>
                <w:szCs w:val="10"/>
              </w:rPr>
              <w:t>DEMANDA Y EXCEPCIONES, OFRECIMIENTO Y ADMISIÓN DE PRUEBAS</w:t>
            </w:r>
          </w:p>
        </w:tc>
        <w:tc>
          <w:tcPr>
            <w:tcW w:w="3562" w:type="dxa"/>
          </w:tcPr>
          <w:p w14:paraId="34CCA48D"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9D17C7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22/08/2022</w:t>
            </w:r>
          </w:p>
        </w:tc>
      </w:tr>
      <w:tr w:rsidR="001F23E7" w:rsidRPr="001F23E7" w14:paraId="4B249996" w14:textId="77777777" w:rsidTr="00E97432">
        <w:tblPrEx>
          <w:tblCellMar>
            <w:left w:w="108" w:type="dxa"/>
            <w:right w:w="108" w:type="dxa"/>
          </w:tblCellMar>
          <w:tblLook w:val="04A0" w:firstRow="1" w:lastRow="0" w:firstColumn="1" w:lastColumn="0" w:noHBand="0" w:noVBand="1"/>
        </w:tblPrEx>
        <w:tc>
          <w:tcPr>
            <w:tcW w:w="987" w:type="dxa"/>
          </w:tcPr>
          <w:p w14:paraId="1AB61B8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18/2022-B</w:t>
            </w:r>
          </w:p>
          <w:p w14:paraId="574BD4A0" w14:textId="77777777" w:rsidR="001F23E7" w:rsidRPr="001F23E7" w:rsidRDefault="001F23E7" w:rsidP="001F23E7">
            <w:pPr>
              <w:rPr>
                <w:rFonts w:ascii="Sofia Pro Light" w:eastAsia="Calibri" w:hAnsi="Sofia Pro Light" w:cs="Times New Roman"/>
                <w:sz w:val="12"/>
                <w:szCs w:val="12"/>
              </w:rPr>
            </w:pPr>
          </w:p>
        </w:tc>
        <w:tc>
          <w:tcPr>
            <w:tcW w:w="1102" w:type="dxa"/>
          </w:tcPr>
          <w:p w14:paraId="1328E741" w14:textId="77777777" w:rsidR="001F23E7" w:rsidRPr="001F23E7" w:rsidRDefault="001F23E7" w:rsidP="001F23E7">
            <w:pPr>
              <w:rPr>
                <w:rFonts w:ascii="Sofia Pro Light" w:eastAsia="Calibri" w:hAnsi="Sofia Pro Light" w:cs="Times New Roman"/>
                <w:sz w:val="12"/>
                <w:szCs w:val="12"/>
              </w:rPr>
            </w:pPr>
            <w:r w:rsidRPr="001F23E7">
              <w:rPr>
                <w:rFonts w:ascii="Calibri" w:eastAsia="Calibri" w:hAnsi="Calibri" w:cs="Times New Roman"/>
                <w:sz w:val="12"/>
                <w:szCs w:val="12"/>
              </w:rPr>
              <w:t>Enrique Silvestre Toriz Munive</w:t>
            </w:r>
          </w:p>
        </w:tc>
        <w:tc>
          <w:tcPr>
            <w:tcW w:w="1248" w:type="dxa"/>
          </w:tcPr>
          <w:p w14:paraId="233C5606"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Personal Subordinado </w:t>
            </w:r>
          </w:p>
        </w:tc>
        <w:tc>
          <w:tcPr>
            <w:tcW w:w="1194" w:type="dxa"/>
          </w:tcPr>
          <w:p w14:paraId="5CBCDA80"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541754CA"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1E1C9FA1"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15/09/2022</w:t>
            </w:r>
          </w:p>
        </w:tc>
      </w:tr>
      <w:tr w:rsidR="001F23E7" w:rsidRPr="001F23E7" w14:paraId="490088B0" w14:textId="77777777" w:rsidTr="00E97432">
        <w:tblPrEx>
          <w:tblCellMar>
            <w:left w:w="108" w:type="dxa"/>
            <w:right w:w="108" w:type="dxa"/>
          </w:tblCellMar>
          <w:tblLook w:val="04A0" w:firstRow="1" w:lastRow="0" w:firstColumn="1" w:lastColumn="0" w:noHBand="0" w:noVBand="1"/>
        </w:tblPrEx>
        <w:tc>
          <w:tcPr>
            <w:tcW w:w="987" w:type="dxa"/>
          </w:tcPr>
          <w:p w14:paraId="5624EEE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68/2022-D</w:t>
            </w:r>
          </w:p>
          <w:p w14:paraId="61ECE9FB" w14:textId="77777777" w:rsidR="001F23E7" w:rsidRPr="001F23E7" w:rsidRDefault="001F23E7" w:rsidP="001F23E7">
            <w:pPr>
              <w:rPr>
                <w:rFonts w:ascii="Sofia Pro Light" w:eastAsia="Calibri" w:hAnsi="Sofia Pro Light" w:cs="Times New Roman"/>
                <w:sz w:val="12"/>
                <w:szCs w:val="12"/>
              </w:rPr>
            </w:pPr>
          </w:p>
        </w:tc>
        <w:tc>
          <w:tcPr>
            <w:tcW w:w="1102" w:type="dxa"/>
          </w:tcPr>
          <w:p w14:paraId="58D91D85"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Georgina Pérez León</w:t>
            </w:r>
          </w:p>
        </w:tc>
        <w:tc>
          <w:tcPr>
            <w:tcW w:w="1248" w:type="dxa"/>
          </w:tcPr>
          <w:p w14:paraId="1C4E6144"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Analista Profesional</w:t>
            </w:r>
          </w:p>
        </w:tc>
        <w:tc>
          <w:tcPr>
            <w:tcW w:w="1194" w:type="dxa"/>
          </w:tcPr>
          <w:p w14:paraId="05F64167"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5337BBC6"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1C2B6CF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12/01/2022</w:t>
            </w:r>
          </w:p>
        </w:tc>
      </w:tr>
      <w:tr w:rsidR="001F23E7" w:rsidRPr="001F23E7" w14:paraId="273816CC" w14:textId="77777777" w:rsidTr="00E97432">
        <w:tblPrEx>
          <w:tblCellMar>
            <w:left w:w="108" w:type="dxa"/>
            <w:right w:w="108" w:type="dxa"/>
          </w:tblCellMar>
          <w:tblLook w:val="04A0" w:firstRow="1" w:lastRow="0" w:firstColumn="1" w:lastColumn="0" w:noHBand="0" w:noVBand="1"/>
        </w:tblPrEx>
        <w:tc>
          <w:tcPr>
            <w:tcW w:w="987" w:type="dxa"/>
          </w:tcPr>
          <w:p w14:paraId="3488A7EC"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171/2022-C</w:t>
            </w:r>
          </w:p>
          <w:p w14:paraId="799ED65B" w14:textId="77777777" w:rsidR="001F23E7" w:rsidRPr="001F23E7" w:rsidRDefault="001F23E7" w:rsidP="001F23E7">
            <w:pPr>
              <w:rPr>
                <w:rFonts w:ascii="Sofia Pro Light" w:eastAsia="Calibri" w:hAnsi="Sofia Pro Light" w:cs="Times New Roman"/>
                <w:sz w:val="12"/>
                <w:szCs w:val="12"/>
              </w:rPr>
            </w:pPr>
          </w:p>
        </w:tc>
        <w:tc>
          <w:tcPr>
            <w:tcW w:w="1102" w:type="dxa"/>
          </w:tcPr>
          <w:p w14:paraId="5D926827"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 xml:space="preserve">Eduardo Cervantes </w:t>
            </w:r>
            <w:proofErr w:type="spellStart"/>
            <w:r w:rsidRPr="001F23E7">
              <w:rPr>
                <w:rFonts w:ascii="Times New Roman" w:eastAsia="Calibri" w:hAnsi="Times New Roman" w:cs="Times New Roman"/>
                <w:sz w:val="12"/>
                <w:szCs w:val="12"/>
              </w:rPr>
              <w:t>Cervantes</w:t>
            </w:r>
            <w:proofErr w:type="spellEnd"/>
          </w:p>
        </w:tc>
        <w:tc>
          <w:tcPr>
            <w:tcW w:w="1248" w:type="dxa"/>
          </w:tcPr>
          <w:p w14:paraId="54B28D3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Asistente de Servicios y Mantenimiento</w:t>
            </w:r>
          </w:p>
        </w:tc>
        <w:tc>
          <w:tcPr>
            <w:tcW w:w="1194" w:type="dxa"/>
          </w:tcPr>
          <w:p w14:paraId="60DF4F4A"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71F1B674"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60F1618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14/04/2022</w:t>
            </w:r>
          </w:p>
        </w:tc>
      </w:tr>
      <w:tr w:rsidR="001F23E7" w:rsidRPr="001F23E7" w14:paraId="3424F840" w14:textId="77777777" w:rsidTr="00E97432">
        <w:tblPrEx>
          <w:tblCellMar>
            <w:left w:w="108" w:type="dxa"/>
            <w:right w:w="108" w:type="dxa"/>
          </w:tblCellMar>
          <w:tblLook w:val="04A0" w:firstRow="1" w:lastRow="0" w:firstColumn="1" w:lastColumn="0" w:noHBand="0" w:noVBand="1"/>
        </w:tblPrEx>
        <w:tc>
          <w:tcPr>
            <w:tcW w:w="987" w:type="dxa"/>
          </w:tcPr>
          <w:p w14:paraId="2DCF48E8"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218/2022-B</w:t>
            </w:r>
          </w:p>
          <w:p w14:paraId="042CB9FC" w14:textId="77777777" w:rsidR="001F23E7" w:rsidRPr="001F23E7" w:rsidRDefault="001F23E7" w:rsidP="001F23E7">
            <w:pPr>
              <w:rPr>
                <w:rFonts w:ascii="Sofia Pro Light" w:eastAsia="Calibri" w:hAnsi="Sofia Pro Light" w:cs="Times New Roman"/>
                <w:sz w:val="12"/>
                <w:szCs w:val="12"/>
              </w:rPr>
            </w:pPr>
          </w:p>
        </w:tc>
        <w:tc>
          <w:tcPr>
            <w:tcW w:w="1102" w:type="dxa"/>
          </w:tcPr>
          <w:p w14:paraId="42E7B9E2"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Rafael Carmona Moreno</w:t>
            </w:r>
          </w:p>
        </w:tc>
        <w:tc>
          <w:tcPr>
            <w:tcW w:w="1248" w:type="dxa"/>
          </w:tcPr>
          <w:p w14:paraId="4ED2FBED"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Analista Profesional</w:t>
            </w:r>
          </w:p>
        </w:tc>
        <w:tc>
          <w:tcPr>
            <w:tcW w:w="1194" w:type="dxa"/>
          </w:tcPr>
          <w:p w14:paraId="0F17915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16303D3B"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53A9CCD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18/04/2022</w:t>
            </w:r>
          </w:p>
        </w:tc>
      </w:tr>
      <w:tr w:rsidR="001F23E7" w:rsidRPr="001F23E7" w14:paraId="7A7C5FB3" w14:textId="77777777" w:rsidTr="00E97432">
        <w:tblPrEx>
          <w:tblCellMar>
            <w:left w:w="108" w:type="dxa"/>
            <w:right w:w="108" w:type="dxa"/>
          </w:tblCellMar>
          <w:tblLook w:val="04A0" w:firstRow="1" w:lastRow="0" w:firstColumn="1" w:lastColumn="0" w:noHBand="0" w:noVBand="1"/>
        </w:tblPrEx>
        <w:tc>
          <w:tcPr>
            <w:tcW w:w="987" w:type="dxa"/>
          </w:tcPr>
          <w:p w14:paraId="0954916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224/2022-D</w:t>
            </w:r>
          </w:p>
          <w:p w14:paraId="0C5B1AAD" w14:textId="77777777" w:rsidR="001F23E7" w:rsidRPr="001F23E7" w:rsidRDefault="001F23E7" w:rsidP="001F23E7">
            <w:pPr>
              <w:rPr>
                <w:rFonts w:ascii="Verdana" w:eastAsia="Calibri" w:hAnsi="Verdana" w:cs="Times New Roman"/>
                <w:sz w:val="12"/>
                <w:szCs w:val="12"/>
              </w:rPr>
            </w:pPr>
          </w:p>
        </w:tc>
        <w:tc>
          <w:tcPr>
            <w:tcW w:w="1102" w:type="dxa"/>
          </w:tcPr>
          <w:p w14:paraId="1E1B14CC"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Cristhian López Vizcaya</w:t>
            </w:r>
          </w:p>
        </w:tc>
        <w:tc>
          <w:tcPr>
            <w:tcW w:w="1248" w:type="dxa"/>
          </w:tcPr>
          <w:p w14:paraId="0FF9A78F"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Programador Especializado </w:t>
            </w:r>
          </w:p>
        </w:tc>
        <w:tc>
          <w:tcPr>
            <w:tcW w:w="1194" w:type="dxa"/>
          </w:tcPr>
          <w:p w14:paraId="779DDD6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LAUDO </w:t>
            </w:r>
          </w:p>
        </w:tc>
        <w:tc>
          <w:tcPr>
            <w:tcW w:w="3562" w:type="dxa"/>
          </w:tcPr>
          <w:p w14:paraId="7E44C5E9" w14:textId="77777777" w:rsidR="001F23E7" w:rsidRPr="001F23E7" w:rsidRDefault="001F23E7" w:rsidP="001F23E7">
            <w:pPr>
              <w:jc w:val="both"/>
              <w:rPr>
                <w:rFonts w:ascii="Tahoma" w:eastAsia="Calibri" w:hAnsi="Tahoma" w:cs="Tahoma"/>
                <w:color w:val="000000"/>
                <w:sz w:val="20"/>
                <w:szCs w:val="20"/>
              </w:rPr>
            </w:pPr>
            <w:r w:rsidRPr="001F23E7">
              <w:rPr>
                <w:rFonts w:ascii="Tahoma" w:eastAsia="Calibri" w:hAnsi="Tahoma" w:cs="Tahoma"/>
                <w:color w:val="000000"/>
                <w:sz w:val="20"/>
                <w:szCs w:val="20"/>
              </w:rPr>
              <w:t>$776,900.83</w:t>
            </w:r>
          </w:p>
        </w:tc>
        <w:tc>
          <w:tcPr>
            <w:tcW w:w="974" w:type="dxa"/>
          </w:tcPr>
          <w:p w14:paraId="2F696CB6"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01/06/2022</w:t>
            </w:r>
          </w:p>
        </w:tc>
      </w:tr>
      <w:tr w:rsidR="001F23E7" w:rsidRPr="001F23E7" w14:paraId="492C1345" w14:textId="77777777" w:rsidTr="00E97432">
        <w:tblPrEx>
          <w:tblCellMar>
            <w:left w:w="108" w:type="dxa"/>
            <w:right w:w="108" w:type="dxa"/>
          </w:tblCellMar>
          <w:tblLook w:val="04A0" w:firstRow="1" w:lastRow="0" w:firstColumn="1" w:lastColumn="0" w:noHBand="0" w:noVBand="1"/>
        </w:tblPrEx>
        <w:tc>
          <w:tcPr>
            <w:tcW w:w="987" w:type="dxa"/>
          </w:tcPr>
          <w:p w14:paraId="1070513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49/2022-A</w:t>
            </w:r>
          </w:p>
          <w:p w14:paraId="3FE84FC5" w14:textId="77777777" w:rsidR="001F23E7" w:rsidRPr="001F23E7" w:rsidRDefault="001F23E7" w:rsidP="001F23E7">
            <w:pPr>
              <w:rPr>
                <w:rFonts w:ascii="Verdana" w:eastAsia="Calibri" w:hAnsi="Verdana" w:cs="Times New Roman"/>
                <w:sz w:val="12"/>
                <w:szCs w:val="12"/>
              </w:rPr>
            </w:pPr>
          </w:p>
        </w:tc>
        <w:tc>
          <w:tcPr>
            <w:tcW w:w="1102" w:type="dxa"/>
          </w:tcPr>
          <w:p w14:paraId="4E491986"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Genoveva Emma Domínguez Ordoñez</w:t>
            </w:r>
          </w:p>
        </w:tc>
        <w:tc>
          <w:tcPr>
            <w:tcW w:w="1248" w:type="dxa"/>
          </w:tcPr>
          <w:p w14:paraId="6565052A"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Jefa de Vinculación </w:t>
            </w:r>
          </w:p>
        </w:tc>
        <w:tc>
          <w:tcPr>
            <w:tcW w:w="1194" w:type="dxa"/>
          </w:tcPr>
          <w:p w14:paraId="6F841424"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PROYECTO DE LAUDO</w:t>
            </w:r>
          </w:p>
        </w:tc>
        <w:tc>
          <w:tcPr>
            <w:tcW w:w="3562" w:type="dxa"/>
          </w:tcPr>
          <w:p w14:paraId="39059AE5"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71419B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03/11/2021</w:t>
            </w:r>
          </w:p>
        </w:tc>
      </w:tr>
    </w:tbl>
    <w:p w14:paraId="02633458" w14:textId="394C286A" w:rsidR="005C3DE3" w:rsidRDefault="005C3DE3" w:rsidP="005C3DE3">
      <w:pPr>
        <w:spacing w:after="0" w:line="259" w:lineRule="auto"/>
        <w:rPr>
          <w:rFonts w:ascii="Sofia Pro Light" w:eastAsia="Calibri" w:hAnsi="Sofia Pro Light" w:cs="Times New Roman"/>
          <w:b/>
          <w:sz w:val="12"/>
          <w:szCs w:val="12"/>
        </w:rPr>
      </w:pPr>
      <w:r>
        <w:rPr>
          <w:rFonts w:ascii="Sofia Pro Light" w:eastAsia="Calibri" w:hAnsi="Sofia Pro Light" w:cs="Times New Roman"/>
          <w:b/>
          <w:sz w:val="12"/>
          <w:szCs w:val="12"/>
        </w:rPr>
        <w:br w:type="textWrapping" w:clear="all"/>
      </w:r>
    </w:p>
    <w:p w14:paraId="39B72ED8" w14:textId="77777777" w:rsidR="009A5E73" w:rsidRDefault="009A5E73" w:rsidP="005C3DE3">
      <w:pPr>
        <w:spacing w:after="0" w:line="259" w:lineRule="auto"/>
        <w:rPr>
          <w:rFonts w:ascii="Sofia Pro Light" w:eastAsia="Calibri" w:hAnsi="Sofia Pro Light" w:cs="Times New Roman"/>
          <w:b/>
          <w:sz w:val="12"/>
          <w:szCs w:val="12"/>
        </w:rPr>
      </w:pPr>
    </w:p>
    <w:p w14:paraId="3BDBC215" w14:textId="78B180E2" w:rsidR="00911952" w:rsidRDefault="00911952" w:rsidP="005C3DE3">
      <w:pPr>
        <w:spacing w:after="0" w:line="259" w:lineRule="auto"/>
        <w:rPr>
          <w:rFonts w:ascii="Sofia Pro Light" w:eastAsia="Calibri" w:hAnsi="Sofia Pro Light" w:cs="Times New Roman"/>
          <w:b/>
          <w:sz w:val="12"/>
          <w:szCs w:val="12"/>
        </w:rPr>
      </w:pPr>
    </w:p>
    <w:p w14:paraId="4CAA5576" w14:textId="77777777" w:rsidR="00911952" w:rsidRPr="005C3DE3" w:rsidRDefault="00911952" w:rsidP="005C3DE3">
      <w:pPr>
        <w:spacing w:after="0" w:line="259" w:lineRule="auto"/>
        <w:rPr>
          <w:rFonts w:ascii="Sofia Pro Light" w:eastAsia="Calibri" w:hAnsi="Sofia Pro Light" w:cs="Times New Roman"/>
          <w:b/>
          <w:sz w:val="12"/>
          <w:szCs w:val="12"/>
        </w:rPr>
      </w:pPr>
    </w:p>
    <w:tbl>
      <w:tblPr>
        <w:tblStyle w:val="Tablaconcuadrcula"/>
        <w:tblW w:w="9067" w:type="dxa"/>
        <w:tblCellMar>
          <w:left w:w="70" w:type="dxa"/>
          <w:right w:w="70" w:type="dxa"/>
        </w:tblCellMar>
        <w:tblLook w:val="0000" w:firstRow="0" w:lastRow="0" w:firstColumn="0" w:lastColumn="0" w:noHBand="0" w:noVBand="0"/>
      </w:tblPr>
      <w:tblGrid>
        <w:gridCol w:w="967"/>
        <w:gridCol w:w="1141"/>
        <w:gridCol w:w="1110"/>
        <w:gridCol w:w="1313"/>
        <w:gridCol w:w="3544"/>
        <w:gridCol w:w="992"/>
      </w:tblGrid>
      <w:tr w:rsidR="001F23E7" w:rsidRPr="001F23E7" w14:paraId="2A5576EF" w14:textId="77777777" w:rsidTr="00E97432">
        <w:trPr>
          <w:trHeight w:val="225"/>
        </w:trPr>
        <w:tc>
          <w:tcPr>
            <w:tcW w:w="9067" w:type="dxa"/>
            <w:gridSpan w:val="6"/>
          </w:tcPr>
          <w:p w14:paraId="7EB96B47"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Juicio Laborales del Ejercicio Fiscal 2023     (9)</w:t>
            </w:r>
          </w:p>
        </w:tc>
      </w:tr>
      <w:tr w:rsidR="001F23E7" w:rsidRPr="001F23E7" w14:paraId="4E2E5D03" w14:textId="77777777" w:rsidTr="00E97432">
        <w:tblPrEx>
          <w:tblCellMar>
            <w:left w:w="108" w:type="dxa"/>
            <w:right w:w="108" w:type="dxa"/>
          </w:tblCellMar>
          <w:tblLook w:val="04A0" w:firstRow="1" w:lastRow="0" w:firstColumn="1" w:lastColumn="0" w:noHBand="0" w:noVBand="1"/>
        </w:tblPrEx>
        <w:tc>
          <w:tcPr>
            <w:tcW w:w="967" w:type="dxa"/>
          </w:tcPr>
          <w:p w14:paraId="2BC0774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141" w:type="dxa"/>
          </w:tcPr>
          <w:p w14:paraId="11ACD170"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110" w:type="dxa"/>
          </w:tcPr>
          <w:p w14:paraId="2DEB65B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313" w:type="dxa"/>
          </w:tcPr>
          <w:p w14:paraId="3AAA07E1"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44" w:type="dxa"/>
          </w:tcPr>
          <w:p w14:paraId="27FD19E2"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92" w:type="dxa"/>
          </w:tcPr>
          <w:p w14:paraId="33D6B01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102067D4" w14:textId="77777777" w:rsidTr="00E97432">
        <w:tblPrEx>
          <w:tblCellMar>
            <w:left w:w="108" w:type="dxa"/>
            <w:right w:w="108" w:type="dxa"/>
          </w:tblCellMar>
          <w:tblLook w:val="04A0" w:firstRow="1" w:lastRow="0" w:firstColumn="1" w:lastColumn="0" w:noHBand="0" w:noVBand="1"/>
        </w:tblPrEx>
        <w:tc>
          <w:tcPr>
            <w:tcW w:w="967" w:type="dxa"/>
          </w:tcPr>
          <w:p w14:paraId="63B3233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124/2023-D</w:t>
            </w:r>
          </w:p>
        </w:tc>
        <w:tc>
          <w:tcPr>
            <w:tcW w:w="1141" w:type="dxa"/>
          </w:tcPr>
          <w:p w14:paraId="6A59E63D"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José Roberto Pablo Hernández Rodríguez</w:t>
            </w:r>
          </w:p>
        </w:tc>
        <w:tc>
          <w:tcPr>
            <w:tcW w:w="1110" w:type="dxa"/>
          </w:tcPr>
          <w:p w14:paraId="15E2B164" w14:textId="77777777" w:rsidR="001F23E7" w:rsidRPr="001F23E7" w:rsidRDefault="001F23E7" w:rsidP="001F23E7">
            <w:pPr>
              <w:rPr>
                <w:rFonts w:ascii="Verdana" w:eastAsia="Calibri" w:hAnsi="Verdana" w:cs="Times New Roman"/>
                <w:sz w:val="12"/>
                <w:szCs w:val="12"/>
              </w:rPr>
            </w:pPr>
            <w:r w:rsidRPr="001F23E7">
              <w:rPr>
                <w:rFonts w:ascii="Sofia Pro Light" w:eastAsia="Calibri" w:hAnsi="Sofia Pro Light" w:cs="Times New Roman"/>
                <w:sz w:val="12"/>
                <w:szCs w:val="12"/>
              </w:rPr>
              <w:t>Asistente de Servicios y Mantenimiento</w:t>
            </w:r>
          </w:p>
        </w:tc>
        <w:tc>
          <w:tcPr>
            <w:tcW w:w="1313" w:type="dxa"/>
          </w:tcPr>
          <w:p w14:paraId="34BC0D24"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DEMANDA Y EXCEPCIONES, OFRECIMIENTO Y ADMISIÓN DE PRUEBAS</w:t>
            </w:r>
          </w:p>
        </w:tc>
        <w:tc>
          <w:tcPr>
            <w:tcW w:w="3544" w:type="dxa"/>
          </w:tcPr>
          <w:p w14:paraId="2D50E051"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2BA4CC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15/02/2023</w:t>
            </w:r>
          </w:p>
        </w:tc>
      </w:tr>
      <w:tr w:rsidR="001F23E7" w:rsidRPr="001F23E7" w14:paraId="2CBF5C22" w14:textId="77777777" w:rsidTr="00E97432">
        <w:tblPrEx>
          <w:tblCellMar>
            <w:left w:w="108" w:type="dxa"/>
            <w:right w:w="108" w:type="dxa"/>
          </w:tblCellMar>
          <w:tblLook w:val="04A0" w:firstRow="1" w:lastRow="0" w:firstColumn="1" w:lastColumn="0" w:noHBand="0" w:noVBand="1"/>
        </w:tblPrEx>
        <w:tc>
          <w:tcPr>
            <w:tcW w:w="967" w:type="dxa"/>
          </w:tcPr>
          <w:p w14:paraId="463BFB52"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288/2023-D</w:t>
            </w:r>
          </w:p>
        </w:tc>
        <w:tc>
          <w:tcPr>
            <w:tcW w:w="1141" w:type="dxa"/>
          </w:tcPr>
          <w:p w14:paraId="06254153"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Juan Carlos Grande Díaz</w:t>
            </w:r>
          </w:p>
        </w:tc>
        <w:tc>
          <w:tcPr>
            <w:tcW w:w="1110" w:type="dxa"/>
          </w:tcPr>
          <w:p w14:paraId="5E47BA08"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Departamento</w:t>
            </w:r>
          </w:p>
        </w:tc>
        <w:tc>
          <w:tcPr>
            <w:tcW w:w="1313" w:type="dxa"/>
          </w:tcPr>
          <w:p w14:paraId="00B8BD8C"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Pr>
          <w:p w14:paraId="4A4C41E8"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A8934E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bCs/>
                <w:sz w:val="12"/>
                <w:szCs w:val="12"/>
              </w:rPr>
              <w:t>12/06/2020</w:t>
            </w:r>
          </w:p>
        </w:tc>
      </w:tr>
      <w:tr w:rsidR="001F23E7" w:rsidRPr="001F23E7" w14:paraId="7D41F2EF" w14:textId="77777777" w:rsidTr="00E97432">
        <w:tblPrEx>
          <w:tblCellMar>
            <w:left w:w="108" w:type="dxa"/>
            <w:right w:w="108" w:type="dxa"/>
          </w:tblCellMar>
          <w:tblLook w:val="04A0" w:firstRow="1" w:lastRow="0" w:firstColumn="1" w:lastColumn="0" w:noHBand="0" w:noVBand="1"/>
        </w:tblPrEx>
        <w:tc>
          <w:tcPr>
            <w:tcW w:w="967" w:type="dxa"/>
          </w:tcPr>
          <w:p w14:paraId="443E528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12/2023-D</w:t>
            </w:r>
          </w:p>
        </w:tc>
        <w:tc>
          <w:tcPr>
            <w:tcW w:w="1141" w:type="dxa"/>
          </w:tcPr>
          <w:p w14:paraId="25EFE3A6"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 xml:space="preserve">Tania Xóchitl Humaran </w:t>
            </w:r>
            <w:proofErr w:type="spellStart"/>
            <w:r w:rsidRPr="001F23E7">
              <w:rPr>
                <w:rFonts w:ascii="Times New Roman" w:eastAsia="Calibri" w:hAnsi="Times New Roman" w:cs="Times New Roman"/>
                <w:sz w:val="12"/>
                <w:szCs w:val="12"/>
              </w:rPr>
              <w:t>Curet</w:t>
            </w:r>
            <w:proofErr w:type="spellEnd"/>
          </w:p>
        </w:tc>
        <w:tc>
          <w:tcPr>
            <w:tcW w:w="1110" w:type="dxa"/>
          </w:tcPr>
          <w:p w14:paraId="7EFD2766" w14:textId="77777777" w:rsidR="001F23E7" w:rsidRPr="001F23E7" w:rsidRDefault="001F23E7" w:rsidP="001F23E7">
            <w:pPr>
              <w:rPr>
                <w:rFonts w:ascii="Verdana" w:eastAsia="Calibri" w:hAnsi="Verdana" w:cs="Times New Roman"/>
                <w:sz w:val="12"/>
                <w:szCs w:val="12"/>
              </w:rPr>
            </w:pPr>
            <w:r w:rsidRPr="001F23E7">
              <w:rPr>
                <w:rFonts w:ascii="Sofia Pro Light" w:eastAsia="Calibri" w:hAnsi="Sofia Pro Light" w:cs="Times New Roman"/>
                <w:sz w:val="12"/>
                <w:szCs w:val="12"/>
              </w:rPr>
              <w:t>Asistente de Servicios y Mantenimiento</w:t>
            </w:r>
          </w:p>
        </w:tc>
        <w:tc>
          <w:tcPr>
            <w:tcW w:w="1313" w:type="dxa"/>
          </w:tcPr>
          <w:p w14:paraId="50DD7AE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Pr>
          <w:p w14:paraId="5BC1AE23"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30425EF7"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14/09/2021</w:t>
            </w:r>
          </w:p>
        </w:tc>
      </w:tr>
      <w:tr w:rsidR="001F23E7" w:rsidRPr="001F23E7" w14:paraId="12DC9175" w14:textId="77777777" w:rsidTr="00E97432">
        <w:tblPrEx>
          <w:tblCellMar>
            <w:left w:w="108" w:type="dxa"/>
            <w:right w:w="108" w:type="dxa"/>
          </w:tblCellMar>
          <w:tblLook w:val="04A0" w:firstRow="1" w:lastRow="0" w:firstColumn="1" w:lastColumn="0" w:noHBand="0" w:noVBand="1"/>
        </w:tblPrEx>
        <w:tc>
          <w:tcPr>
            <w:tcW w:w="967" w:type="dxa"/>
          </w:tcPr>
          <w:p w14:paraId="6611A66B"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28/2023-D</w:t>
            </w:r>
          </w:p>
        </w:tc>
        <w:tc>
          <w:tcPr>
            <w:tcW w:w="1141" w:type="dxa"/>
          </w:tcPr>
          <w:p w14:paraId="4E2A50C7"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Elizabeth Martínez Morales</w:t>
            </w:r>
          </w:p>
        </w:tc>
        <w:tc>
          <w:tcPr>
            <w:tcW w:w="1110" w:type="dxa"/>
          </w:tcPr>
          <w:p w14:paraId="4869D07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Jefe de Oficina </w:t>
            </w:r>
          </w:p>
        </w:tc>
        <w:tc>
          <w:tcPr>
            <w:tcW w:w="1313" w:type="dxa"/>
          </w:tcPr>
          <w:p w14:paraId="1E6E32FA"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Pr>
          <w:p w14:paraId="04A675F1"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01075F38"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08/03/2021</w:t>
            </w:r>
          </w:p>
        </w:tc>
      </w:tr>
      <w:tr w:rsidR="001F23E7" w:rsidRPr="001F23E7" w14:paraId="781CBF90" w14:textId="77777777" w:rsidTr="002A6B37">
        <w:tblPrEx>
          <w:tblCellMar>
            <w:left w:w="108" w:type="dxa"/>
            <w:right w:w="108" w:type="dxa"/>
          </w:tblCellMar>
          <w:tblLook w:val="04A0" w:firstRow="1" w:lastRow="0" w:firstColumn="1" w:lastColumn="0" w:noHBand="0" w:noVBand="1"/>
        </w:tblPrEx>
        <w:tc>
          <w:tcPr>
            <w:tcW w:w="967" w:type="dxa"/>
            <w:tcBorders>
              <w:bottom w:val="nil"/>
            </w:tcBorders>
          </w:tcPr>
          <w:p w14:paraId="32C4EC21"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87/2023-C</w:t>
            </w:r>
          </w:p>
          <w:p w14:paraId="47A37CED" w14:textId="77777777" w:rsidR="001F23E7" w:rsidRPr="001F23E7" w:rsidRDefault="001F23E7" w:rsidP="001F23E7">
            <w:pPr>
              <w:rPr>
                <w:rFonts w:ascii="Verdana" w:eastAsia="Calibri" w:hAnsi="Verdana" w:cs="Times New Roman"/>
                <w:sz w:val="12"/>
                <w:szCs w:val="12"/>
              </w:rPr>
            </w:pPr>
          </w:p>
        </w:tc>
        <w:tc>
          <w:tcPr>
            <w:tcW w:w="1141" w:type="dxa"/>
            <w:tcBorders>
              <w:bottom w:val="nil"/>
            </w:tcBorders>
          </w:tcPr>
          <w:p w14:paraId="65FC6481"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Mercedes Adriana Olano y </w:t>
            </w:r>
          </w:p>
          <w:p w14:paraId="1EA8874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Mauricio Sánchez Sarmiento</w:t>
            </w:r>
          </w:p>
        </w:tc>
        <w:tc>
          <w:tcPr>
            <w:tcW w:w="1110" w:type="dxa"/>
            <w:tcBorders>
              <w:bottom w:val="nil"/>
            </w:tcBorders>
          </w:tcPr>
          <w:p w14:paraId="425A5D2C"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Secretaria de Apoyo </w:t>
            </w:r>
          </w:p>
          <w:p w14:paraId="1FB54B89" w14:textId="77777777" w:rsidR="001F23E7" w:rsidRPr="001F23E7" w:rsidRDefault="001F23E7" w:rsidP="001F23E7">
            <w:pPr>
              <w:rPr>
                <w:rFonts w:ascii="Verdana" w:eastAsia="Calibri" w:hAnsi="Verdana" w:cs="Times New Roman"/>
                <w:sz w:val="12"/>
                <w:szCs w:val="12"/>
              </w:rPr>
            </w:pPr>
          </w:p>
          <w:p w14:paraId="091F857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Técnico Especializado </w:t>
            </w:r>
          </w:p>
        </w:tc>
        <w:tc>
          <w:tcPr>
            <w:tcW w:w="1313" w:type="dxa"/>
            <w:tcBorders>
              <w:bottom w:val="nil"/>
            </w:tcBorders>
          </w:tcPr>
          <w:p w14:paraId="1950C12A"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Borders>
              <w:bottom w:val="nil"/>
            </w:tcBorders>
          </w:tcPr>
          <w:p w14:paraId="4A0F16F0"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Borders>
              <w:bottom w:val="nil"/>
            </w:tcBorders>
          </w:tcPr>
          <w:p w14:paraId="3FEFD53F"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14/09/2021</w:t>
            </w:r>
          </w:p>
          <w:p w14:paraId="6ED4A67A" w14:textId="77777777" w:rsidR="001F23E7" w:rsidRPr="001F23E7" w:rsidRDefault="001F23E7" w:rsidP="001F23E7">
            <w:pPr>
              <w:rPr>
                <w:rFonts w:ascii="Verdana" w:eastAsia="Calibri" w:hAnsi="Verdana" w:cs="Times New Roman"/>
                <w:sz w:val="12"/>
                <w:szCs w:val="12"/>
              </w:rPr>
            </w:pPr>
          </w:p>
          <w:p w14:paraId="6F03994B" w14:textId="77777777" w:rsidR="001F23E7" w:rsidRPr="001F23E7" w:rsidRDefault="001F23E7" w:rsidP="001F23E7">
            <w:pPr>
              <w:rPr>
                <w:rFonts w:ascii="Verdana" w:eastAsia="Calibri" w:hAnsi="Verdana" w:cs="Times New Roman"/>
                <w:sz w:val="12"/>
                <w:szCs w:val="12"/>
              </w:rPr>
            </w:pPr>
          </w:p>
        </w:tc>
      </w:tr>
      <w:tr w:rsidR="002A6B37" w:rsidRPr="001F23E7" w14:paraId="735B88F5" w14:textId="77777777" w:rsidTr="002A6B37">
        <w:tblPrEx>
          <w:tblCellMar>
            <w:left w:w="108" w:type="dxa"/>
            <w:right w:w="108" w:type="dxa"/>
          </w:tblCellMar>
          <w:tblLook w:val="04A0" w:firstRow="1" w:lastRow="0" w:firstColumn="1" w:lastColumn="0" w:noHBand="0" w:noVBand="1"/>
        </w:tblPrEx>
        <w:tc>
          <w:tcPr>
            <w:tcW w:w="967" w:type="dxa"/>
            <w:tcBorders>
              <w:top w:val="nil"/>
              <w:left w:val="nil"/>
              <w:bottom w:val="single" w:sz="4" w:space="0" w:color="auto"/>
              <w:right w:val="nil"/>
            </w:tcBorders>
          </w:tcPr>
          <w:p w14:paraId="5D9724F0" w14:textId="77777777" w:rsidR="002A6B37" w:rsidRPr="001F23E7" w:rsidRDefault="002A6B37" w:rsidP="001F23E7">
            <w:pPr>
              <w:rPr>
                <w:rFonts w:ascii="Verdana" w:eastAsia="Calibri" w:hAnsi="Verdana" w:cs="Times New Roman"/>
                <w:sz w:val="12"/>
                <w:szCs w:val="12"/>
              </w:rPr>
            </w:pPr>
          </w:p>
        </w:tc>
        <w:tc>
          <w:tcPr>
            <w:tcW w:w="1141" w:type="dxa"/>
            <w:tcBorders>
              <w:top w:val="nil"/>
              <w:left w:val="nil"/>
              <w:bottom w:val="single" w:sz="4" w:space="0" w:color="auto"/>
              <w:right w:val="nil"/>
            </w:tcBorders>
          </w:tcPr>
          <w:p w14:paraId="0A70EE52" w14:textId="77777777" w:rsidR="002A6B37" w:rsidRPr="001F23E7" w:rsidRDefault="002A6B37" w:rsidP="001F23E7">
            <w:pPr>
              <w:rPr>
                <w:rFonts w:ascii="Times New Roman" w:eastAsia="Calibri" w:hAnsi="Times New Roman" w:cs="Times New Roman"/>
                <w:sz w:val="12"/>
                <w:szCs w:val="12"/>
              </w:rPr>
            </w:pPr>
          </w:p>
        </w:tc>
        <w:tc>
          <w:tcPr>
            <w:tcW w:w="1110" w:type="dxa"/>
            <w:tcBorders>
              <w:top w:val="nil"/>
              <w:left w:val="nil"/>
              <w:bottom w:val="single" w:sz="4" w:space="0" w:color="auto"/>
              <w:right w:val="nil"/>
            </w:tcBorders>
          </w:tcPr>
          <w:p w14:paraId="29737F2E" w14:textId="77777777" w:rsidR="002A6B37" w:rsidRPr="001F23E7" w:rsidRDefault="002A6B37" w:rsidP="001F23E7">
            <w:pPr>
              <w:rPr>
                <w:rFonts w:ascii="Verdana" w:eastAsia="Calibri" w:hAnsi="Verdana" w:cs="Times New Roman"/>
                <w:sz w:val="12"/>
                <w:szCs w:val="12"/>
              </w:rPr>
            </w:pPr>
          </w:p>
        </w:tc>
        <w:tc>
          <w:tcPr>
            <w:tcW w:w="1313" w:type="dxa"/>
            <w:tcBorders>
              <w:top w:val="nil"/>
              <w:left w:val="nil"/>
              <w:bottom w:val="single" w:sz="4" w:space="0" w:color="auto"/>
              <w:right w:val="nil"/>
            </w:tcBorders>
          </w:tcPr>
          <w:p w14:paraId="4EE2D4D0" w14:textId="77777777" w:rsidR="002A6B37" w:rsidRPr="001F23E7" w:rsidRDefault="002A6B37" w:rsidP="001F23E7">
            <w:pPr>
              <w:rPr>
                <w:rFonts w:ascii="Verdana" w:eastAsia="Calibri" w:hAnsi="Verdana" w:cs="Times New Roman"/>
                <w:sz w:val="10"/>
                <w:szCs w:val="10"/>
              </w:rPr>
            </w:pPr>
          </w:p>
        </w:tc>
        <w:tc>
          <w:tcPr>
            <w:tcW w:w="3544" w:type="dxa"/>
            <w:tcBorders>
              <w:top w:val="nil"/>
              <w:left w:val="nil"/>
              <w:bottom w:val="single" w:sz="4" w:space="0" w:color="auto"/>
              <w:right w:val="nil"/>
            </w:tcBorders>
          </w:tcPr>
          <w:p w14:paraId="783E4C7B" w14:textId="77777777" w:rsidR="002A6B37" w:rsidRDefault="002A6B37" w:rsidP="001F23E7">
            <w:pPr>
              <w:jc w:val="both"/>
              <w:rPr>
                <w:rFonts w:ascii="Arial" w:eastAsia="Calibri" w:hAnsi="Arial" w:cs="Arial"/>
                <w:bCs/>
                <w:sz w:val="10"/>
                <w:szCs w:val="10"/>
              </w:rPr>
            </w:pPr>
          </w:p>
          <w:p w14:paraId="3C6C0758" w14:textId="77777777" w:rsidR="002A6B37" w:rsidRDefault="002A6B37" w:rsidP="001F23E7">
            <w:pPr>
              <w:jc w:val="both"/>
              <w:rPr>
                <w:rFonts w:ascii="Arial" w:eastAsia="Calibri" w:hAnsi="Arial" w:cs="Arial"/>
                <w:bCs/>
                <w:sz w:val="10"/>
                <w:szCs w:val="10"/>
              </w:rPr>
            </w:pPr>
          </w:p>
          <w:p w14:paraId="6F0B05E1" w14:textId="090914B5" w:rsidR="002A6B37" w:rsidRPr="001F23E7" w:rsidRDefault="002A6B37" w:rsidP="001F23E7">
            <w:pPr>
              <w:jc w:val="both"/>
              <w:rPr>
                <w:rFonts w:ascii="Arial" w:eastAsia="Calibri" w:hAnsi="Arial" w:cs="Arial"/>
                <w:bCs/>
                <w:sz w:val="10"/>
                <w:szCs w:val="10"/>
              </w:rPr>
            </w:pPr>
          </w:p>
        </w:tc>
        <w:tc>
          <w:tcPr>
            <w:tcW w:w="992" w:type="dxa"/>
            <w:tcBorders>
              <w:top w:val="nil"/>
              <w:left w:val="nil"/>
              <w:bottom w:val="single" w:sz="4" w:space="0" w:color="auto"/>
              <w:right w:val="nil"/>
            </w:tcBorders>
          </w:tcPr>
          <w:p w14:paraId="14ED6C2C" w14:textId="77777777" w:rsidR="002A6B37" w:rsidRPr="001F23E7" w:rsidRDefault="002A6B37" w:rsidP="001F23E7">
            <w:pPr>
              <w:rPr>
                <w:rFonts w:ascii="Verdana" w:eastAsia="Calibri" w:hAnsi="Verdana" w:cs="Times New Roman"/>
                <w:sz w:val="12"/>
                <w:szCs w:val="12"/>
              </w:rPr>
            </w:pPr>
          </w:p>
        </w:tc>
      </w:tr>
      <w:tr w:rsidR="001F23E7" w:rsidRPr="001F23E7" w14:paraId="1E4BA50F" w14:textId="77777777" w:rsidTr="002A6B37">
        <w:tblPrEx>
          <w:tblCellMar>
            <w:left w:w="108" w:type="dxa"/>
            <w:right w:w="108" w:type="dxa"/>
          </w:tblCellMar>
          <w:tblLook w:val="04A0" w:firstRow="1" w:lastRow="0" w:firstColumn="1" w:lastColumn="0" w:noHBand="0" w:noVBand="1"/>
        </w:tblPrEx>
        <w:tc>
          <w:tcPr>
            <w:tcW w:w="967" w:type="dxa"/>
            <w:tcBorders>
              <w:top w:val="single" w:sz="4" w:space="0" w:color="auto"/>
              <w:bottom w:val="nil"/>
            </w:tcBorders>
          </w:tcPr>
          <w:p w14:paraId="01EDF81E" w14:textId="241E9F4E"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120/2023-D</w:t>
            </w:r>
          </w:p>
          <w:p w14:paraId="215453AB" w14:textId="77777777" w:rsidR="001F23E7" w:rsidRPr="001F23E7" w:rsidRDefault="001F23E7" w:rsidP="001F23E7">
            <w:pPr>
              <w:rPr>
                <w:rFonts w:ascii="Verdana" w:eastAsia="Calibri" w:hAnsi="Verdana" w:cs="Times New Roman"/>
                <w:sz w:val="12"/>
                <w:szCs w:val="12"/>
              </w:rPr>
            </w:pPr>
          </w:p>
        </w:tc>
        <w:tc>
          <w:tcPr>
            <w:tcW w:w="1141" w:type="dxa"/>
            <w:tcBorders>
              <w:top w:val="single" w:sz="4" w:space="0" w:color="auto"/>
              <w:bottom w:val="nil"/>
            </w:tcBorders>
          </w:tcPr>
          <w:p w14:paraId="3B1A8683"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 xml:space="preserve">Miguel Óscar </w:t>
            </w:r>
            <w:proofErr w:type="spellStart"/>
            <w:r w:rsidRPr="001F23E7">
              <w:rPr>
                <w:rFonts w:ascii="Times New Roman" w:eastAsia="Calibri" w:hAnsi="Times New Roman" w:cs="Times New Roman"/>
                <w:sz w:val="12"/>
                <w:szCs w:val="12"/>
              </w:rPr>
              <w:t>Tonix</w:t>
            </w:r>
            <w:proofErr w:type="spellEnd"/>
            <w:r w:rsidRPr="001F23E7">
              <w:rPr>
                <w:rFonts w:ascii="Times New Roman" w:eastAsia="Calibri" w:hAnsi="Times New Roman" w:cs="Times New Roman"/>
                <w:sz w:val="12"/>
                <w:szCs w:val="12"/>
              </w:rPr>
              <w:t xml:space="preserve"> </w:t>
            </w:r>
            <w:proofErr w:type="spellStart"/>
            <w:r w:rsidRPr="001F23E7">
              <w:rPr>
                <w:rFonts w:ascii="Times New Roman" w:eastAsia="Calibri" w:hAnsi="Times New Roman" w:cs="Times New Roman"/>
                <w:sz w:val="12"/>
                <w:szCs w:val="12"/>
              </w:rPr>
              <w:t>Teomitzi</w:t>
            </w:r>
            <w:proofErr w:type="spellEnd"/>
          </w:p>
        </w:tc>
        <w:tc>
          <w:tcPr>
            <w:tcW w:w="1110" w:type="dxa"/>
            <w:tcBorders>
              <w:top w:val="single" w:sz="4" w:space="0" w:color="auto"/>
              <w:bottom w:val="nil"/>
            </w:tcBorders>
          </w:tcPr>
          <w:p w14:paraId="03A733B3" w14:textId="77777777" w:rsidR="001F23E7" w:rsidRPr="001F23E7" w:rsidRDefault="001F23E7" w:rsidP="001F23E7">
            <w:pPr>
              <w:rPr>
                <w:rFonts w:ascii="Verdana" w:eastAsia="Calibri" w:hAnsi="Verdana" w:cs="Times New Roman"/>
                <w:sz w:val="12"/>
                <w:szCs w:val="12"/>
              </w:rPr>
            </w:pPr>
            <w:r w:rsidRPr="001F23E7">
              <w:rPr>
                <w:rFonts w:ascii="Sofia Pro Light" w:eastAsia="Calibri" w:hAnsi="Sofia Pro Light" w:cs="Times New Roman"/>
                <w:sz w:val="12"/>
                <w:szCs w:val="12"/>
              </w:rPr>
              <w:t>Programador Especializado</w:t>
            </w:r>
          </w:p>
        </w:tc>
        <w:tc>
          <w:tcPr>
            <w:tcW w:w="1313" w:type="dxa"/>
            <w:tcBorders>
              <w:top w:val="single" w:sz="4" w:space="0" w:color="auto"/>
              <w:bottom w:val="nil"/>
            </w:tcBorders>
          </w:tcPr>
          <w:p w14:paraId="407700EA"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Borders>
              <w:top w:val="single" w:sz="4" w:space="0" w:color="auto"/>
              <w:bottom w:val="nil"/>
            </w:tcBorders>
          </w:tcPr>
          <w:p w14:paraId="306AF543"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Borders>
              <w:top w:val="single" w:sz="4" w:space="0" w:color="auto"/>
              <w:bottom w:val="nil"/>
            </w:tcBorders>
          </w:tcPr>
          <w:p w14:paraId="124FE688"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07/02/2023</w:t>
            </w:r>
          </w:p>
        </w:tc>
      </w:tr>
      <w:tr w:rsidR="001F23E7" w:rsidRPr="001F23E7" w14:paraId="0E22ECB3" w14:textId="77777777" w:rsidTr="00E97432">
        <w:tblPrEx>
          <w:tblCellMar>
            <w:left w:w="108" w:type="dxa"/>
            <w:right w:w="108" w:type="dxa"/>
          </w:tblCellMar>
          <w:tblLook w:val="04A0" w:firstRow="1" w:lastRow="0" w:firstColumn="1" w:lastColumn="0" w:noHBand="0" w:noVBand="1"/>
        </w:tblPrEx>
        <w:tc>
          <w:tcPr>
            <w:tcW w:w="967" w:type="dxa"/>
          </w:tcPr>
          <w:p w14:paraId="5707E60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122/2023-B</w:t>
            </w:r>
          </w:p>
          <w:p w14:paraId="65104925" w14:textId="77777777" w:rsidR="001F23E7" w:rsidRPr="001F23E7" w:rsidRDefault="001F23E7" w:rsidP="001F23E7">
            <w:pPr>
              <w:rPr>
                <w:rFonts w:ascii="Verdana" w:eastAsia="Calibri" w:hAnsi="Verdana" w:cs="Times New Roman"/>
                <w:sz w:val="12"/>
                <w:szCs w:val="12"/>
              </w:rPr>
            </w:pPr>
          </w:p>
        </w:tc>
        <w:tc>
          <w:tcPr>
            <w:tcW w:w="1141" w:type="dxa"/>
          </w:tcPr>
          <w:p w14:paraId="3CD30FE5"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Felipe Flores Hernández</w:t>
            </w:r>
          </w:p>
        </w:tc>
        <w:tc>
          <w:tcPr>
            <w:tcW w:w="1110" w:type="dxa"/>
          </w:tcPr>
          <w:p w14:paraId="08159CE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Encargado de Mantenimiento </w:t>
            </w:r>
          </w:p>
        </w:tc>
        <w:tc>
          <w:tcPr>
            <w:tcW w:w="1313" w:type="dxa"/>
          </w:tcPr>
          <w:p w14:paraId="40314C85"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4" w:type="dxa"/>
          </w:tcPr>
          <w:p w14:paraId="3E5154CC"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12EDEB7"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21/02/2023</w:t>
            </w:r>
          </w:p>
        </w:tc>
      </w:tr>
      <w:tr w:rsidR="001F23E7" w:rsidRPr="001F23E7" w14:paraId="194AED7D" w14:textId="77777777" w:rsidTr="00E97432">
        <w:tblPrEx>
          <w:tblCellMar>
            <w:left w:w="108" w:type="dxa"/>
            <w:right w:w="108" w:type="dxa"/>
          </w:tblCellMar>
          <w:tblLook w:val="04A0" w:firstRow="1" w:lastRow="0" w:firstColumn="1" w:lastColumn="0" w:noHBand="0" w:noVBand="1"/>
        </w:tblPrEx>
        <w:tc>
          <w:tcPr>
            <w:tcW w:w="967" w:type="dxa"/>
          </w:tcPr>
          <w:p w14:paraId="6CDF36D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169/2023-A</w:t>
            </w:r>
          </w:p>
        </w:tc>
        <w:tc>
          <w:tcPr>
            <w:tcW w:w="1141" w:type="dxa"/>
          </w:tcPr>
          <w:p w14:paraId="4A46B4B6"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Rene Pérez Aquiahuac</w:t>
            </w:r>
          </w:p>
        </w:tc>
        <w:tc>
          <w:tcPr>
            <w:tcW w:w="1110" w:type="dxa"/>
          </w:tcPr>
          <w:p w14:paraId="158F7A5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bCs/>
                <w:sz w:val="10"/>
                <w:szCs w:val="10"/>
              </w:rPr>
              <w:t>Auxiliar de servicios de mantenimiento</w:t>
            </w:r>
          </w:p>
        </w:tc>
        <w:tc>
          <w:tcPr>
            <w:tcW w:w="1313" w:type="dxa"/>
          </w:tcPr>
          <w:p w14:paraId="3C56303B"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4" w:type="dxa"/>
          </w:tcPr>
          <w:p w14:paraId="5185173B"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79D91D6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13/03/2023</w:t>
            </w:r>
          </w:p>
        </w:tc>
      </w:tr>
      <w:tr w:rsidR="001F23E7" w:rsidRPr="001F23E7" w14:paraId="366DBC2D" w14:textId="77777777" w:rsidTr="00E97432">
        <w:tblPrEx>
          <w:tblCellMar>
            <w:left w:w="108" w:type="dxa"/>
            <w:right w:w="108" w:type="dxa"/>
          </w:tblCellMar>
          <w:tblLook w:val="04A0" w:firstRow="1" w:lastRow="0" w:firstColumn="1" w:lastColumn="0" w:noHBand="0" w:noVBand="1"/>
        </w:tblPrEx>
        <w:tc>
          <w:tcPr>
            <w:tcW w:w="967" w:type="dxa"/>
          </w:tcPr>
          <w:p w14:paraId="6A8596DF"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234/2023-B</w:t>
            </w:r>
          </w:p>
        </w:tc>
        <w:tc>
          <w:tcPr>
            <w:tcW w:w="1141" w:type="dxa"/>
          </w:tcPr>
          <w:p w14:paraId="21F9C746"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Alonso Pérez Vázquez</w:t>
            </w:r>
          </w:p>
        </w:tc>
        <w:tc>
          <w:tcPr>
            <w:tcW w:w="1110" w:type="dxa"/>
          </w:tcPr>
          <w:p w14:paraId="065E8F3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Trabajador Social </w:t>
            </w:r>
          </w:p>
        </w:tc>
        <w:tc>
          <w:tcPr>
            <w:tcW w:w="1313" w:type="dxa"/>
          </w:tcPr>
          <w:p w14:paraId="74A9E39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4" w:type="dxa"/>
          </w:tcPr>
          <w:p w14:paraId="348CD5D2"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9F3BB8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19/05/2023</w:t>
            </w:r>
          </w:p>
        </w:tc>
      </w:tr>
    </w:tbl>
    <w:p w14:paraId="32DBBD7B" w14:textId="77777777" w:rsidR="005C3DE3" w:rsidRPr="005C3DE3" w:rsidRDefault="005C3DE3" w:rsidP="005C3DE3">
      <w:pPr>
        <w:spacing w:after="0" w:line="259" w:lineRule="auto"/>
        <w:rPr>
          <w:rFonts w:ascii="Sofia Pro Light" w:eastAsia="Calibri" w:hAnsi="Sofia Pro Light" w:cs="Times New Roman"/>
          <w:b/>
          <w:sz w:val="12"/>
          <w:szCs w:val="12"/>
        </w:rPr>
      </w:pPr>
    </w:p>
    <w:p w14:paraId="3300E34A" w14:textId="438CE11F" w:rsidR="005C3DE3" w:rsidRDefault="005C3DE3" w:rsidP="005C3DE3">
      <w:pPr>
        <w:spacing w:after="0" w:line="259" w:lineRule="auto"/>
        <w:rPr>
          <w:rFonts w:ascii="Sofia Pro Light" w:eastAsia="Calibri" w:hAnsi="Sofia Pro Light" w:cs="Times New Roman"/>
          <w:b/>
          <w:sz w:val="12"/>
          <w:szCs w:val="12"/>
        </w:rPr>
      </w:pPr>
    </w:p>
    <w:tbl>
      <w:tblPr>
        <w:tblStyle w:val="Tablaconcuadrcula"/>
        <w:tblW w:w="9067" w:type="dxa"/>
        <w:tblCellMar>
          <w:left w:w="70" w:type="dxa"/>
          <w:right w:w="70" w:type="dxa"/>
        </w:tblCellMar>
        <w:tblLook w:val="0000" w:firstRow="0" w:lastRow="0" w:firstColumn="0" w:lastColumn="0" w:noHBand="0" w:noVBand="0"/>
      </w:tblPr>
      <w:tblGrid>
        <w:gridCol w:w="988"/>
        <w:gridCol w:w="1134"/>
        <w:gridCol w:w="1134"/>
        <w:gridCol w:w="1275"/>
        <w:gridCol w:w="3544"/>
        <w:gridCol w:w="992"/>
      </w:tblGrid>
      <w:tr w:rsidR="00500F8E" w14:paraId="76E62F12" w14:textId="77777777" w:rsidTr="00FD3951">
        <w:trPr>
          <w:trHeight w:val="210"/>
        </w:trPr>
        <w:tc>
          <w:tcPr>
            <w:tcW w:w="9067" w:type="dxa"/>
            <w:gridSpan w:val="6"/>
          </w:tcPr>
          <w:p w14:paraId="188D1187" w14:textId="77777777" w:rsidR="00500F8E" w:rsidRPr="004E5878" w:rsidRDefault="00500F8E" w:rsidP="00FD3951">
            <w:pPr>
              <w:jc w:val="center"/>
              <w:rPr>
                <w:rFonts w:ascii="Verdana" w:hAnsi="Verdana"/>
                <w:b/>
                <w:sz w:val="12"/>
                <w:szCs w:val="12"/>
              </w:rPr>
            </w:pPr>
            <w:r w:rsidRPr="004E5878">
              <w:rPr>
                <w:rFonts w:ascii="Verdana" w:hAnsi="Verdana"/>
                <w:b/>
                <w:sz w:val="16"/>
                <w:szCs w:val="16"/>
              </w:rPr>
              <w:t>Juicio Laborales del Ejercicio Fiscal 2024    (</w:t>
            </w:r>
            <w:r>
              <w:rPr>
                <w:rFonts w:ascii="Verdana" w:hAnsi="Verdana"/>
                <w:b/>
                <w:sz w:val="16"/>
                <w:szCs w:val="16"/>
              </w:rPr>
              <w:t>4</w:t>
            </w:r>
            <w:r w:rsidRPr="004E5878">
              <w:rPr>
                <w:rFonts w:ascii="Verdana" w:hAnsi="Verdana"/>
                <w:b/>
                <w:sz w:val="16"/>
                <w:szCs w:val="16"/>
              </w:rPr>
              <w:t>)</w:t>
            </w:r>
          </w:p>
        </w:tc>
      </w:tr>
      <w:tr w:rsidR="00500F8E" w14:paraId="02D0E187" w14:textId="77777777" w:rsidTr="00FD3951">
        <w:tblPrEx>
          <w:tblCellMar>
            <w:left w:w="108" w:type="dxa"/>
            <w:right w:w="108" w:type="dxa"/>
          </w:tblCellMar>
          <w:tblLook w:val="04A0" w:firstRow="1" w:lastRow="0" w:firstColumn="1" w:lastColumn="0" w:noHBand="0" w:noVBand="1"/>
        </w:tblPrEx>
        <w:tc>
          <w:tcPr>
            <w:tcW w:w="988" w:type="dxa"/>
          </w:tcPr>
          <w:p w14:paraId="77A8CD3B"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Número de Expediente </w:t>
            </w:r>
          </w:p>
        </w:tc>
        <w:tc>
          <w:tcPr>
            <w:tcW w:w="1134" w:type="dxa"/>
          </w:tcPr>
          <w:p w14:paraId="21D64ED7" w14:textId="77777777" w:rsidR="00500F8E" w:rsidRPr="004E5878" w:rsidRDefault="00500F8E" w:rsidP="00FD3951">
            <w:pPr>
              <w:jc w:val="both"/>
              <w:rPr>
                <w:rFonts w:ascii="Verdana" w:hAnsi="Verdana"/>
                <w:b/>
                <w:sz w:val="12"/>
                <w:szCs w:val="12"/>
              </w:rPr>
            </w:pPr>
            <w:r w:rsidRPr="004E5878">
              <w:rPr>
                <w:rFonts w:ascii="Verdana" w:hAnsi="Verdana"/>
                <w:b/>
                <w:sz w:val="12"/>
                <w:szCs w:val="12"/>
              </w:rPr>
              <w:t xml:space="preserve">Nombre del Actor </w:t>
            </w:r>
          </w:p>
        </w:tc>
        <w:tc>
          <w:tcPr>
            <w:tcW w:w="1134" w:type="dxa"/>
          </w:tcPr>
          <w:p w14:paraId="359B5211"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Categoría</w:t>
            </w:r>
          </w:p>
        </w:tc>
        <w:tc>
          <w:tcPr>
            <w:tcW w:w="1275" w:type="dxa"/>
          </w:tcPr>
          <w:p w14:paraId="22A8265A"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Etapa Procesal </w:t>
            </w:r>
          </w:p>
        </w:tc>
        <w:tc>
          <w:tcPr>
            <w:tcW w:w="3544" w:type="dxa"/>
          </w:tcPr>
          <w:p w14:paraId="27D40BCF"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Importe Demandado </w:t>
            </w:r>
          </w:p>
        </w:tc>
        <w:tc>
          <w:tcPr>
            <w:tcW w:w="992" w:type="dxa"/>
          </w:tcPr>
          <w:p w14:paraId="0CD5D81F"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Fecha de Baja </w:t>
            </w:r>
          </w:p>
        </w:tc>
      </w:tr>
      <w:tr w:rsidR="00500F8E" w14:paraId="499814D6" w14:textId="77777777" w:rsidTr="00FD3951">
        <w:tblPrEx>
          <w:tblCellMar>
            <w:left w:w="108" w:type="dxa"/>
            <w:right w:w="108" w:type="dxa"/>
          </w:tblCellMar>
          <w:tblLook w:val="04A0" w:firstRow="1" w:lastRow="0" w:firstColumn="1" w:lastColumn="0" w:noHBand="0" w:noVBand="1"/>
        </w:tblPrEx>
        <w:tc>
          <w:tcPr>
            <w:tcW w:w="988" w:type="dxa"/>
          </w:tcPr>
          <w:p w14:paraId="2268975D" w14:textId="77777777" w:rsidR="00500F8E" w:rsidRPr="003D003C" w:rsidRDefault="00500F8E" w:rsidP="00FD3951">
            <w:pPr>
              <w:rPr>
                <w:rFonts w:ascii="Verdana" w:hAnsi="Verdana"/>
                <w:sz w:val="12"/>
                <w:szCs w:val="12"/>
              </w:rPr>
            </w:pPr>
            <w:r w:rsidRPr="003D003C">
              <w:rPr>
                <w:rFonts w:ascii="Verdana" w:hAnsi="Verdana" w:cs="Times New Roman"/>
                <w:sz w:val="12"/>
                <w:szCs w:val="12"/>
              </w:rPr>
              <w:t>182/2024-B</w:t>
            </w:r>
          </w:p>
        </w:tc>
        <w:tc>
          <w:tcPr>
            <w:tcW w:w="1134" w:type="dxa"/>
          </w:tcPr>
          <w:p w14:paraId="2183A1C8" w14:textId="77777777" w:rsidR="00500F8E" w:rsidRPr="003F1DF2" w:rsidRDefault="00500F8E" w:rsidP="00FD3951">
            <w:pPr>
              <w:rPr>
                <w:rFonts w:ascii="Times New Roman" w:hAnsi="Times New Roman" w:cs="Times New Roman"/>
                <w:sz w:val="12"/>
                <w:szCs w:val="12"/>
              </w:rPr>
            </w:pPr>
            <w:r w:rsidRPr="003F1DF2">
              <w:rPr>
                <w:rFonts w:ascii="Times New Roman" w:hAnsi="Times New Roman" w:cs="Times New Roman"/>
                <w:sz w:val="12"/>
                <w:szCs w:val="12"/>
              </w:rPr>
              <w:t>Armando Maya Lozada</w:t>
            </w:r>
          </w:p>
        </w:tc>
        <w:tc>
          <w:tcPr>
            <w:tcW w:w="1134" w:type="dxa"/>
          </w:tcPr>
          <w:p w14:paraId="51E23BB7" w14:textId="77777777" w:rsidR="00500F8E" w:rsidRDefault="00500F8E" w:rsidP="00FD3951">
            <w:pPr>
              <w:rPr>
                <w:rFonts w:ascii="Verdana" w:hAnsi="Verdana"/>
                <w:sz w:val="12"/>
                <w:szCs w:val="12"/>
              </w:rPr>
            </w:pPr>
            <w:r>
              <w:rPr>
                <w:rFonts w:ascii="Sofia Pro Light" w:hAnsi="Sofia Pro Light"/>
                <w:sz w:val="12"/>
                <w:szCs w:val="12"/>
              </w:rPr>
              <w:t>Programador Especializado</w:t>
            </w:r>
          </w:p>
        </w:tc>
        <w:tc>
          <w:tcPr>
            <w:tcW w:w="1275" w:type="dxa"/>
          </w:tcPr>
          <w:p w14:paraId="6F19AEF3" w14:textId="77777777" w:rsidR="00500F8E" w:rsidRDefault="00500F8E" w:rsidP="00FD3951">
            <w:pPr>
              <w:rPr>
                <w:rFonts w:ascii="Verdana" w:hAnsi="Verdana"/>
                <w:sz w:val="12"/>
                <w:szCs w:val="12"/>
              </w:rPr>
            </w:pPr>
            <w:r w:rsidRPr="007D5352">
              <w:rPr>
                <w:rFonts w:ascii="Verdana" w:hAnsi="Verdana"/>
                <w:sz w:val="10"/>
                <w:szCs w:val="10"/>
              </w:rPr>
              <w:t>CONCILIACIÓN Y MEDIACIÓN</w:t>
            </w:r>
          </w:p>
        </w:tc>
        <w:tc>
          <w:tcPr>
            <w:tcW w:w="3544" w:type="dxa"/>
          </w:tcPr>
          <w:p w14:paraId="47598774" w14:textId="77777777" w:rsidR="00500F8E" w:rsidRPr="0094273C" w:rsidRDefault="00500F8E" w:rsidP="00FD3951">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0AE4BA0" w14:textId="77777777" w:rsidR="00500F8E" w:rsidRDefault="00500F8E" w:rsidP="00FD3951">
            <w:pPr>
              <w:rPr>
                <w:rFonts w:ascii="Verdana" w:hAnsi="Verdana"/>
                <w:sz w:val="12"/>
                <w:szCs w:val="12"/>
              </w:rPr>
            </w:pPr>
            <w:r>
              <w:rPr>
                <w:rFonts w:ascii="Verdana" w:hAnsi="Verdana"/>
                <w:sz w:val="12"/>
                <w:szCs w:val="12"/>
              </w:rPr>
              <w:t>14/05/2024</w:t>
            </w:r>
          </w:p>
        </w:tc>
      </w:tr>
      <w:tr w:rsidR="00500F8E" w14:paraId="304BD7BF" w14:textId="77777777" w:rsidTr="00FD3951">
        <w:tblPrEx>
          <w:tblCellMar>
            <w:left w:w="108" w:type="dxa"/>
            <w:right w:w="108" w:type="dxa"/>
          </w:tblCellMar>
          <w:tblLook w:val="04A0" w:firstRow="1" w:lastRow="0" w:firstColumn="1" w:lastColumn="0" w:noHBand="0" w:noVBand="1"/>
        </w:tblPrEx>
        <w:tc>
          <w:tcPr>
            <w:tcW w:w="988" w:type="dxa"/>
          </w:tcPr>
          <w:p w14:paraId="6A643C2B" w14:textId="77777777" w:rsidR="00500F8E" w:rsidRPr="003D003C" w:rsidRDefault="00500F8E" w:rsidP="00FD3951">
            <w:pPr>
              <w:rPr>
                <w:rFonts w:ascii="Verdana" w:hAnsi="Verdana"/>
                <w:sz w:val="12"/>
                <w:szCs w:val="12"/>
              </w:rPr>
            </w:pPr>
            <w:r w:rsidRPr="003D003C">
              <w:rPr>
                <w:rFonts w:ascii="Verdana" w:hAnsi="Verdana" w:cs="Times New Roman"/>
                <w:sz w:val="12"/>
                <w:szCs w:val="12"/>
              </w:rPr>
              <w:t>09/2024-B</w:t>
            </w:r>
          </w:p>
        </w:tc>
        <w:tc>
          <w:tcPr>
            <w:tcW w:w="1134" w:type="dxa"/>
          </w:tcPr>
          <w:p w14:paraId="22652313" w14:textId="77777777" w:rsidR="00500F8E" w:rsidRPr="003F1DF2" w:rsidRDefault="00500F8E" w:rsidP="00FD3951">
            <w:pPr>
              <w:rPr>
                <w:rFonts w:ascii="Verdana" w:hAnsi="Verdana"/>
                <w:sz w:val="12"/>
                <w:szCs w:val="12"/>
              </w:rPr>
            </w:pPr>
            <w:r w:rsidRPr="003F1DF2">
              <w:rPr>
                <w:rFonts w:ascii="Times New Roman" w:hAnsi="Times New Roman" w:cs="Times New Roman"/>
                <w:sz w:val="12"/>
                <w:szCs w:val="12"/>
              </w:rPr>
              <w:t xml:space="preserve">Irma Carolina Romero </w:t>
            </w:r>
            <w:proofErr w:type="spellStart"/>
            <w:r w:rsidRPr="003F1DF2">
              <w:rPr>
                <w:rFonts w:ascii="Times New Roman" w:hAnsi="Times New Roman" w:cs="Times New Roman"/>
                <w:sz w:val="12"/>
                <w:szCs w:val="12"/>
              </w:rPr>
              <w:t>Romero</w:t>
            </w:r>
            <w:proofErr w:type="spellEnd"/>
          </w:p>
        </w:tc>
        <w:tc>
          <w:tcPr>
            <w:tcW w:w="1134" w:type="dxa"/>
          </w:tcPr>
          <w:p w14:paraId="1CFF677F" w14:textId="77777777" w:rsidR="00500F8E" w:rsidRDefault="00500F8E" w:rsidP="00FD3951">
            <w:pPr>
              <w:rPr>
                <w:rFonts w:ascii="Verdana" w:hAnsi="Verdana"/>
                <w:sz w:val="12"/>
                <w:szCs w:val="12"/>
              </w:rPr>
            </w:pPr>
            <w:r>
              <w:rPr>
                <w:rFonts w:ascii="Verdana" w:hAnsi="Verdana"/>
                <w:sz w:val="12"/>
                <w:szCs w:val="12"/>
              </w:rPr>
              <w:t xml:space="preserve">Directora de Unidad de Capacitación </w:t>
            </w:r>
          </w:p>
        </w:tc>
        <w:tc>
          <w:tcPr>
            <w:tcW w:w="1275" w:type="dxa"/>
          </w:tcPr>
          <w:p w14:paraId="0D323394" w14:textId="77777777" w:rsidR="00500F8E" w:rsidRDefault="00500F8E" w:rsidP="00FD3951">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59F17055" w14:textId="77777777" w:rsidR="00500F8E" w:rsidRPr="0094273C" w:rsidRDefault="00500F8E" w:rsidP="00FD3951">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E6F563B" w14:textId="77777777" w:rsidR="00500F8E" w:rsidRDefault="00500F8E" w:rsidP="00FD3951">
            <w:pPr>
              <w:rPr>
                <w:rFonts w:ascii="Verdana" w:hAnsi="Verdana"/>
                <w:sz w:val="12"/>
                <w:szCs w:val="12"/>
              </w:rPr>
            </w:pPr>
            <w:r>
              <w:rPr>
                <w:rFonts w:ascii="Verdana" w:hAnsi="Verdana"/>
                <w:sz w:val="12"/>
                <w:szCs w:val="12"/>
              </w:rPr>
              <w:t>21/11/2023</w:t>
            </w:r>
          </w:p>
        </w:tc>
      </w:tr>
      <w:tr w:rsidR="00500F8E" w14:paraId="0D5FEEC7" w14:textId="77777777" w:rsidTr="00FD3951">
        <w:tblPrEx>
          <w:tblCellMar>
            <w:left w:w="108" w:type="dxa"/>
            <w:right w:w="108" w:type="dxa"/>
          </w:tblCellMar>
          <w:tblLook w:val="04A0" w:firstRow="1" w:lastRow="0" w:firstColumn="1" w:lastColumn="0" w:noHBand="0" w:noVBand="1"/>
        </w:tblPrEx>
        <w:tc>
          <w:tcPr>
            <w:tcW w:w="988" w:type="dxa"/>
          </w:tcPr>
          <w:p w14:paraId="68A08AB5" w14:textId="77777777" w:rsidR="00500F8E" w:rsidRPr="003D003C" w:rsidRDefault="00500F8E" w:rsidP="00FD3951">
            <w:pPr>
              <w:rPr>
                <w:rFonts w:ascii="Verdana" w:hAnsi="Verdana" w:cs="Times New Roman"/>
                <w:sz w:val="12"/>
                <w:szCs w:val="12"/>
              </w:rPr>
            </w:pPr>
            <w:r>
              <w:rPr>
                <w:rFonts w:ascii="Verdana" w:hAnsi="Verdana" w:cs="Times New Roman"/>
                <w:sz w:val="12"/>
                <w:szCs w:val="12"/>
              </w:rPr>
              <w:t>136/2024-D</w:t>
            </w:r>
          </w:p>
        </w:tc>
        <w:tc>
          <w:tcPr>
            <w:tcW w:w="1134" w:type="dxa"/>
          </w:tcPr>
          <w:p w14:paraId="71F6372A" w14:textId="77777777" w:rsidR="00500F8E" w:rsidRPr="003F1DF2" w:rsidRDefault="00500F8E" w:rsidP="00FD3951">
            <w:pPr>
              <w:rPr>
                <w:rFonts w:ascii="Times New Roman" w:hAnsi="Times New Roman" w:cs="Times New Roman"/>
                <w:sz w:val="12"/>
                <w:szCs w:val="12"/>
              </w:rPr>
            </w:pPr>
            <w:r>
              <w:rPr>
                <w:rFonts w:ascii="Times New Roman" w:hAnsi="Times New Roman" w:cs="Times New Roman"/>
                <w:sz w:val="12"/>
                <w:szCs w:val="12"/>
              </w:rPr>
              <w:t xml:space="preserve">Mónica Angelica Portillo Pedraza </w:t>
            </w:r>
          </w:p>
        </w:tc>
        <w:tc>
          <w:tcPr>
            <w:tcW w:w="1134" w:type="dxa"/>
          </w:tcPr>
          <w:p w14:paraId="0DAF384D" w14:textId="77777777" w:rsidR="00500F8E" w:rsidRDefault="00500F8E" w:rsidP="00FD3951">
            <w:pPr>
              <w:rPr>
                <w:rFonts w:ascii="Verdana" w:hAnsi="Verdana"/>
                <w:sz w:val="12"/>
                <w:szCs w:val="12"/>
              </w:rPr>
            </w:pPr>
            <w:r>
              <w:rPr>
                <w:rFonts w:ascii="Verdana" w:hAnsi="Verdana"/>
                <w:sz w:val="12"/>
                <w:szCs w:val="12"/>
              </w:rPr>
              <w:t xml:space="preserve">Jefa de Vinculación </w:t>
            </w:r>
          </w:p>
        </w:tc>
        <w:tc>
          <w:tcPr>
            <w:tcW w:w="1275" w:type="dxa"/>
          </w:tcPr>
          <w:p w14:paraId="160FA722" w14:textId="77777777" w:rsidR="00500F8E" w:rsidRPr="00A864B5" w:rsidRDefault="00500F8E" w:rsidP="00FD3951">
            <w:pPr>
              <w:rPr>
                <w:rFonts w:ascii="Verdana" w:hAnsi="Verdana"/>
                <w:sz w:val="10"/>
                <w:szCs w:val="10"/>
              </w:rPr>
            </w:pPr>
            <w:r w:rsidRPr="007D5352">
              <w:rPr>
                <w:rFonts w:ascii="Verdana" w:hAnsi="Verdana"/>
                <w:sz w:val="10"/>
                <w:szCs w:val="10"/>
              </w:rPr>
              <w:t>CONCILIACIÓN Y MEDIACIÓN</w:t>
            </w:r>
          </w:p>
        </w:tc>
        <w:tc>
          <w:tcPr>
            <w:tcW w:w="3544" w:type="dxa"/>
          </w:tcPr>
          <w:p w14:paraId="718B8FED" w14:textId="77777777" w:rsidR="00500F8E" w:rsidRPr="0094273C" w:rsidRDefault="00500F8E" w:rsidP="00FD3951">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21D695E" w14:textId="77777777" w:rsidR="00500F8E" w:rsidRDefault="00500F8E" w:rsidP="00FD3951">
            <w:pPr>
              <w:rPr>
                <w:rFonts w:ascii="Verdana" w:hAnsi="Verdana"/>
                <w:sz w:val="12"/>
                <w:szCs w:val="12"/>
              </w:rPr>
            </w:pPr>
            <w:r>
              <w:rPr>
                <w:rFonts w:ascii="Verdana" w:hAnsi="Verdana"/>
                <w:sz w:val="12"/>
                <w:szCs w:val="12"/>
              </w:rPr>
              <w:t>11/12/2023</w:t>
            </w:r>
          </w:p>
        </w:tc>
      </w:tr>
      <w:tr w:rsidR="00500F8E" w14:paraId="13917A61" w14:textId="77777777" w:rsidTr="00FD3951">
        <w:tblPrEx>
          <w:tblCellMar>
            <w:left w:w="108" w:type="dxa"/>
            <w:right w:w="108" w:type="dxa"/>
          </w:tblCellMar>
          <w:tblLook w:val="04A0" w:firstRow="1" w:lastRow="0" w:firstColumn="1" w:lastColumn="0" w:noHBand="0" w:noVBand="1"/>
        </w:tblPrEx>
        <w:tc>
          <w:tcPr>
            <w:tcW w:w="988" w:type="dxa"/>
          </w:tcPr>
          <w:p w14:paraId="3458018A" w14:textId="77777777" w:rsidR="00500F8E" w:rsidRPr="003D003C" w:rsidRDefault="00500F8E" w:rsidP="00FD3951">
            <w:pPr>
              <w:rPr>
                <w:rFonts w:ascii="Verdana" w:hAnsi="Verdana"/>
                <w:sz w:val="12"/>
                <w:szCs w:val="12"/>
              </w:rPr>
            </w:pPr>
            <w:r w:rsidRPr="003D003C">
              <w:rPr>
                <w:rFonts w:ascii="Verdana" w:hAnsi="Verdana" w:cs="Times New Roman"/>
                <w:sz w:val="12"/>
                <w:szCs w:val="12"/>
              </w:rPr>
              <w:t>194/2024-B</w:t>
            </w:r>
          </w:p>
        </w:tc>
        <w:tc>
          <w:tcPr>
            <w:tcW w:w="1134" w:type="dxa"/>
          </w:tcPr>
          <w:p w14:paraId="2F3FDC48" w14:textId="77777777" w:rsidR="00500F8E" w:rsidRPr="003F1DF2" w:rsidRDefault="00500F8E" w:rsidP="00FD3951">
            <w:pPr>
              <w:rPr>
                <w:rFonts w:ascii="Verdana" w:hAnsi="Verdana"/>
                <w:sz w:val="12"/>
                <w:szCs w:val="12"/>
              </w:rPr>
            </w:pPr>
            <w:r w:rsidRPr="003F1DF2">
              <w:rPr>
                <w:rFonts w:ascii="Times New Roman" w:hAnsi="Times New Roman" w:cs="Times New Roman"/>
                <w:sz w:val="12"/>
                <w:szCs w:val="12"/>
              </w:rPr>
              <w:t>María Sara Armenta Díaz y Ma. Trinidad Coca Madrid</w:t>
            </w:r>
          </w:p>
        </w:tc>
        <w:tc>
          <w:tcPr>
            <w:tcW w:w="1134" w:type="dxa"/>
          </w:tcPr>
          <w:p w14:paraId="3FF28522" w14:textId="77777777" w:rsidR="00500F8E" w:rsidRDefault="00500F8E" w:rsidP="00FD3951">
            <w:pPr>
              <w:rPr>
                <w:rFonts w:ascii="Verdana" w:hAnsi="Verdana"/>
                <w:sz w:val="12"/>
                <w:szCs w:val="12"/>
              </w:rPr>
            </w:pPr>
            <w:r>
              <w:rPr>
                <w:rFonts w:ascii="Verdana" w:hAnsi="Verdana"/>
                <w:sz w:val="12"/>
                <w:szCs w:val="12"/>
              </w:rPr>
              <w:t>Jefa de Área de Capacitación</w:t>
            </w:r>
          </w:p>
        </w:tc>
        <w:tc>
          <w:tcPr>
            <w:tcW w:w="1275" w:type="dxa"/>
          </w:tcPr>
          <w:p w14:paraId="55EA2E0F" w14:textId="77777777" w:rsidR="00500F8E" w:rsidRDefault="00500F8E" w:rsidP="00FD3951">
            <w:pPr>
              <w:rPr>
                <w:rFonts w:ascii="Verdana" w:hAnsi="Verdana"/>
                <w:sz w:val="12"/>
                <w:szCs w:val="12"/>
              </w:rPr>
            </w:pPr>
            <w:r w:rsidRPr="007D5352">
              <w:rPr>
                <w:rFonts w:ascii="Verdana" w:hAnsi="Verdana"/>
                <w:sz w:val="10"/>
                <w:szCs w:val="10"/>
              </w:rPr>
              <w:t>CONCILIACIÓN Y MEDIACIÓN</w:t>
            </w:r>
          </w:p>
        </w:tc>
        <w:tc>
          <w:tcPr>
            <w:tcW w:w="3544" w:type="dxa"/>
          </w:tcPr>
          <w:p w14:paraId="13F5E4F2" w14:textId="77777777" w:rsidR="00500F8E" w:rsidRDefault="00500F8E" w:rsidP="00FD3951">
            <w:pPr>
              <w:rPr>
                <w:rFonts w:ascii="Verdana" w:hAnsi="Verdana"/>
                <w:sz w:val="12"/>
                <w:szCs w:val="12"/>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B5CD62E" w14:textId="77777777" w:rsidR="00500F8E" w:rsidRDefault="00500F8E" w:rsidP="00FD3951">
            <w:pPr>
              <w:rPr>
                <w:rFonts w:ascii="Verdana" w:hAnsi="Verdana"/>
                <w:sz w:val="12"/>
                <w:szCs w:val="12"/>
              </w:rPr>
            </w:pPr>
            <w:r>
              <w:rPr>
                <w:rFonts w:ascii="Verdana" w:hAnsi="Verdana"/>
                <w:sz w:val="12"/>
                <w:szCs w:val="12"/>
              </w:rPr>
              <w:t>04/06/2024</w:t>
            </w:r>
          </w:p>
        </w:tc>
      </w:tr>
      <w:tr w:rsidR="00500F8E" w14:paraId="350B3113" w14:textId="77777777" w:rsidTr="00FD3951">
        <w:tblPrEx>
          <w:tblCellMar>
            <w:left w:w="108" w:type="dxa"/>
            <w:right w:w="108" w:type="dxa"/>
          </w:tblCellMar>
          <w:tblLook w:val="04A0" w:firstRow="1" w:lastRow="0" w:firstColumn="1" w:lastColumn="0" w:noHBand="0" w:noVBand="1"/>
        </w:tblPrEx>
        <w:tc>
          <w:tcPr>
            <w:tcW w:w="988" w:type="dxa"/>
          </w:tcPr>
          <w:p w14:paraId="4F10A2A5" w14:textId="77777777" w:rsidR="00500F8E" w:rsidRPr="00417D0F" w:rsidRDefault="00500F8E" w:rsidP="00FD3951">
            <w:pPr>
              <w:rPr>
                <w:rFonts w:ascii="Verdana" w:hAnsi="Verdana" w:cs="Times New Roman"/>
                <w:sz w:val="14"/>
                <w:szCs w:val="14"/>
              </w:rPr>
            </w:pPr>
            <w:r w:rsidRPr="00417D0F">
              <w:rPr>
                <w:rFonts w:ascii="Times New Roman" w:hAnsi="Times New Roman" w:cs="Times New Roman"/>
                <w:sz w:val="14"/>
                <w:szCs w:val="14"/>
              </w:rPr>
              <w:t>383/2024-C</w:t>
            </w:r>
          </w:p>
        </w:tc>
        <w:tc>
          <w:tcPr>
            <w:tcW w:w="1134" w:type="dxa"/>
          </w:tcPr>
          <w:p w14:paraId="4C3C71C0" w14:textId="77777777" w:rsidR="00500F8E" w:rsidRPr="00417D0F" w:rsidRDefault="00500F8E" w:rsidP="00FD3951">
            <w:pPr>
              <w:rPr>
                <w:rFonts w:ascii="Times New Roman" w:hAnsi="Times New Roman" w:cs="Times New Roman"/>
                <w:sz w:val="12"/>
                <w:szCs w:val="12"/>
              </w:rPr>
            </w:pPr>
            <w:r w:rsidRPr="00417D0F">
              <w:rPr>
                <w:rFonts w:ascii="Times New Roman" w:hAnsi="Times New Roman" w:cs="Times New Roman"/>
                <w:sz w:val="12"/>
                <w:szCs w:val="12"/>
              </w:rPr>
              <w:t>Ma. Esther López Velázquez y/o María Esther López Velázquez</w:t>
            </w:r>
          </w:p>
        </w:tc>
        <w:tc>
          <w:tcPr>
            <w:tcW w:w="1134" w:type="dxa"/>
          </w:tcPr>
          <w:p w14:paraId="45E4BC79" w14:textId="77777777" w:rsidR="00500F8E" w:rsidRDefault="00500F8E" w:rsidP="00FD3951">
            <w:pPr>
              <w:rPr>
                <w:rFonts w:ascii="Verdana" w:hAnsi="Verdana"/>
                <w:sz w:val="12"/>
                <w:szCs w:val="12"/>
              </w:rPr>
            </w:pPr>
            <w:r>
              <w:rPr>
                <w:rFonts w:ascii="Verdana" w:hAnsi="Verdana"/>
                <w:sz w:val="12"/>
                <w:szCs w:val="12"/>
              </w:rPr>
              <w:t xml:space="preserve">Auxiliar de servicios y mantenimiento </w:t>
            </w:r>
          </w:p>
        </w:tc>
        <w:tc>
          <w:tcPr>
            <w:tcW w:w="1275" w:type="dxa"/>
          </w:tcPr>
          <w:p w14:paraId="731F531C" w14:textId="77777777" w:rsidR="00500F8E" w:rsidRPr="007D5352" w:rsidRDefault="00500F8E" w:rsidP="00FD3951">
            <w:pPr>
              <w:rPr>
                <w:rFonts w:ascii="Verdana" w:hAnsi="Verdana"/>
                <w:sz w:val="10"/>
                <w:szCs w:val="10"/>
              </w:rPr>
            </w:pPr>
            <w:r w:rsidRPr="007D5352">
              <w:rPr>
                <w:rFonts w:ascii="Verdana" w:hAnsi="Verdana"/>
                <w:sz w:val="10"/>
                <w:szCs w:val="10"/>
              </w:rPr>
              <w:t>CONCILIACIÓN Y MEDIACIÓN</w:t>
            </w:r>
          </w:p>
        </w:tc>
        <w:tc>
          <w:tcPr>
            <w:tcW w:w="3544" w:type="dxa"/>
          </w:tcPr>
          <w:p w14:paraId="13C43B42" w14:textId="77777777" w:rsidR="00500F8E" w:rsidRPr="0094273C" w:rsidRDefault="00500F8E" w:rsidP="00FD3951">
            <w:pPr>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A21FD9C" w14:textId="77777777" w:rsidR="00500F8E" w:rsidRDefault="00500F8E" w:rsidP="00FD3951">
            <w:pPr>
              <w:rPr>
                <w:rFonts w:ascii="Verdana" w:hAnsi="Verdana"/>
                <w:sz w:val="12"/>
                <w:szCs w:val="12"/>
              </w:rPr>
            </w:pPr>
            <w:r>
              <w:rPr>
                <w:rFonts w:ascii="Verdana" w:hAnsi="Verdana"/>
                <w:sz w:val="12"/>
                <w:szCs w:val="12"/>
              </w:rPr>
              <w:t>22/10/2024</w:t>
            </w:r>
          </w:p>
        </w:tc>
      </w:tr>
      <w:tr w:rsidR="00500F8E" w14:paraId="7264C73B" w14:textId="77777777" w:rsidTr="00FD3951">
        <w:tblPrEx>
          <w:tblCellMar>
            <w:left w:w="108" w:type="dxa"/>
            <w:right w:w="108" w:type="dxa"/>
          </w:tblCellMar>
          <w:tblLook w:val="04A0" w:firstRow="1" w:lastRow="0" w:firstColumn="1" w:lastColumn="0" w:noHBand="0" w:noVBand="1"/>
        </w:tblPrEx>
        <w:tc>
          <w:tcPr>
            <w:tcW w:w="988" w:type="dxa"/>
          </w:tcPr>
          <w:p w14:paraId="096672DB" w14:textId="77777777" w:rsidR="00500F8E" w:rsidRPr="00417D0F" w:rsidRDefault="00500F8E" w:rsidP="00FD3951">
            <w:pPr>
              <w:rPr>
                <w:rFonts w:ascii="Verdana" w:hAnsi="Verdana" w:cs="Times New Roman"/>
                <w:sz w:val="12"/>
                <w:szCs w:val="12"/>
              </w:rPr>
            </w:pPr>
            <w:r w:rsidRPr="00417D0F">
              <w:rPr>
                <w:rFonts w:ascii="Times New Roman" w:hAnsi="Times New Roman" w:cs="Times New Roman"/>
                <w:sz w:val="16"/>
                <w:szCs w:val="16"/>
              </w:rPr>
              <w:t>82/2025-B</w:t>
            </w:r>
          </w:p>
        </w:tc>
        <w:tc>
          <w:tcPr>
            <w:tcW w:w="1134" w:type="dxa"/>
          </w:tcPr>
          <w:p w14:paraId="3A5103F1" w14:textId="77777777" w:rsidR="00500F8E" w:rsidRPr="00417D0F" w:rsidRDefault="00500F8E" w:rsidP="00FD3951">
            <w:pPr>
              <w:rPr>
                <w:rFonts w:ascii="Times New Roman" w:hAnsi="Times New Roman" w:cs="Times New Roman"/>
                <w:sz w:val="12"/>
                <w:szCs w:val="12"/>
              </w:rPr>
            </w:pPr>
            <w:r>
              <w:rPr>
                <w:rFonts w:ascii="Times New Roman" w:hAnsi="Times New Roman" w:cs="Times New Roman"/>
                <w:sz w:val="12"/>
                <w:szCs w:val="12"/>
              </w:rPr>
              <w:t xml:space="preserve">Enrique Álvarez Carreto </w:t>
            </w:r>
          </w:p>
        </w:tc>
        <w:tc>
          <w:tcPr>
            <w:tcW w:w="1134" w:type="dxa"/>
          </w:tcPr>
          <w:p w14:paraId="5110F9DC" w14:textId="77777777" w:rsidR="00500F8E" w:rsidRDefault="00500F8E" w:rsidP="00FD3951">
            <w:pPr>
              <w:rPr>
                <w:rFonts w:ascii="Verdana" w:hAnsi="Verdana"/>
                <w:sz w:val="12"/>
                <w:szCs w:val="12"/>
              </w:rPr>
            </w:pPr>
            <w:r>
              <w:rPr>
                <w:rFonts w:ascii="Verdana" w:hAnsi="Verdana"/>
                <w:sz w:val="12"/>
                <w:szCs w:val="12"/>
              </w:rPr>
              <w:t xml:space="preserve">Auxiliar de oficina </w:t>
            </w:r>
          </w:p>
        </w:tc>
        <w:tc>
          <w:tcPr>
            <w:tcW w:w="1275" w:type="dxa"/>
          </w:tcPr>
          <w:p w14:paraId="134E4770" w14:textId="77777777" w:rsidR="00500F8E" w:rsidRPr="007D5352" w:rsidRDefault="00500F8E" w:rsidP="00FD3951">
            <w:pPr>
              <w:rPr>
                <w:rFonts w:ascii="Verdana" w:hAnsi="Verdana"/>
                <w:sz w:val="10"/>
                <w:szCs w:val="10"/>
              </w:rPr>
            </w:pPr>
            <w:r w:rsidRPr="007D5352">
              <w:rPr>
                <w:rFonts w:ascii="Verdana" w:hAnsi="Verdana"/>
                <w:sz w:val="10"/>
                <w:szCs w:val="10"/>
              </w:rPr>
              <w:t>CONCILIACIÓN Y MEDIACIÓN</w:t>
            </w:r>
          </w:p>
        </w:tc>
        <w:tc>
          <w:tcPr>
            <w:tcW w:w="3544" w:type="dxa"/>
          </w:tcPr>
          <w:p w14:paraId="3D175759" w14:textId="77777777" w:rsidR="00500F8E" w:rsidRPr="0094273C" w:rsidRDefault="00500F8E" w:rsidP="00FD3951">
            <w:pPr>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437ECBFF" w14:textId="77777777" w:rsidR="00500F8E" w:rsidRDefault="00500F8E" w:rsidP="00FD3951">
            <w:pPr>
              <w:rPr>
                <w:rFonts w:ascii="Verdana" w:hAnsi="Verdana"/>
                <w:sz w:val="12"/>
                <w:szCs w:val="12"/>
              </w:rPr>
            </w:pPr>
            <w:r>
              <w:rPr>
                <w:rFonts w:ascii="Verdana" w:hAnsi="Verdana"/>
                <w:sz w:val="12"/>
                <w:szCs w:val="12"/>
              </w:rPr>
              <w:t>31/03/2025</w:t>
            </w:r>
          </w:p>
        </w:tc>
      </w:tr>
    </w:tbl>
    <w:p w14:paraId="0EA53523" w14:textId="77777777" w:rsidR="009A5E73" w:rsidRDefault="009A5E73" w:rsidP="005C3DE3">
      <w:pPr>
        <w:spacing w:after="0" w:line="259" w:lineRule="auto"/>
        <w:rPr>
          <w:rFonts w:ascii="Sofia Pro Light" w:eastAsia="Calibri" w:hAnsi="Sofia Pro Light" w:cs="Times New Roman"/>
          <w:b/>
          <w:sz w:val="12"/>
          <w:szCs w:val="12"/>
        </w:rPr>
      </w:pPr>
    </w:p>
    <w:p w14:paraId="4D9C8F9C" w14:textId="0A3E25A6" w:rsidR="00911952" w:rsidRDefault="00911952" w:rsidP="005C3DE3">
      <w:pPr>
        <w:spacing w:after="0" w:line="259" w:lineRule="auto"/>
        <w:rPr>
          <w:rFonts w:ascii="Sofia Pro Light" w:eastAsia="Calibri" w:hAnsi="Sofia Pro Light" w:cs="Times New Roman"/>
          <w:b/>
          <w:sz w:val="12"/>
          <w:szCs w:val="12"/>
        </w:rPr>
      </w:pPr>
    </w:p>
    <w:p w14:paraId="0D36F9D8" w14:textId="77777777" w:rsidR="00911952" w:rsidRPr="005C3DE3" w:rsidRDefault="00911952" w:rsidP="005C3DE3">
      <w:pPr>
        <w:spacing w:after="0" w:line="259" w:lineRule="auto"/>
        <w:rPr>
          <w:rFonts w:ascii="Sofia Pro Light" w:eastAsia="Calibri" w:hAnsi="Sofia Pro Light" w:cs="Times New Roman"/>
          <w:b/>
          <w:sz w:val="12"/>
          <w:szCs w:val="12"/>
        </w:rPr>
      </w:pPr>
    </w:p>
    <w:p w14:paraId="322ABD3D" w14:textId="77777777" w:rsidR="005C3DE3" w:rsidRPr="005C3DE3" w:rsidRDefault="005C3DE3" w:rsidP="005C3DE3">
      <w:pPr>
        <w:spacing w:after="0" w:line="259" w:lineRule="auto"/>
        <w:rPr>
          <w:rFonts w:ascii="Sofia Pro Light" w:eastAsia="Calibri" w:hAnsi="Sofia Pro Light" w:cs="Times New Roman"/>
          <w:b/>
          <w:sz w:val="12"/>
          <w:szCs w:val="12"/>
        </w:rPr>
      </w:pPr>
    </w:p>
    <w:p w14:paraId="480065FD" w14:textId="77777777" w:rsidR="006A6AB0" w:rsidRDefault="006A6AB0" w:rsidP="006A6AB0">
      <w:pPr>
        <w:jc w:val="both"/>
        <w:rPr>
          <w:rFonts w:ascii="Arial" w:hAnsi="Arial" w:cs="Arial"/>
        </w:rPr>
      </w:pPr>
      <w:r w:rsidRPr="00ED57A1">
        <w:rPr>
          <w:rFonts w:ascii="Arial" w:hAnsi="Arial" w:cs="Arial"/>
        </w:rPr>
        <w:t>Es importante citar que para este ejercicio fiscal se incorpora el expediente 194/2024-B de María Sara Armenta Díaz y Ma. Trinidad Coca Madrid, ya que se notificó con fecha 07 de febrero del año 2025</w:t>
      </w:r>
      <w:r>
        <w:rPr>
          <w:rFonts w:ascii="Arial" w:hAnsi="Arial" w:cs="Arial"/>
        </w:rPr>
        <w:t>; asimismo se agregó el expediente 136/2024-D, ya que se notificó con fecha 30 de junio del 2025</w:t>
      </w:r>
      <w:r w:rsidRPr="00ED57A1">
        <w:rPr>
          <w:rFonts w:ascii="Arial" w:hAnsi="Arial" w:cs="Arial"/>
        </w:rPr>
        <w:t>.</w:t>
      </w:r>
    </w:p>
    <w:p w14:paraId="1F02B07E" w14:textId="02E61B42" w:rsidR="00E6475A" w:rsidRDefault="00E6475A" w:rsidP="00E6475A">
      <w:pPr>
        <w:jc w:val="both"/>
        <w:rPr>
          <w:rFonts w:ascii="Arial" w:hAnsi="Arial" w:cs="Arial"/>
        </w:rPr>
      </w:pPr>
      <w:r>
        <w:rPr>
          <w:rFonts w:ascii="Arial" w:hAnsi="Arial" w:cs="Arial"/>
        </w:rPr>
        <w:t xml:space="preserve">Se agregaron dos demandas para este ejercicio fiscal el expediente 383/2024-C de Ma. Esther López Vázquez y/o María Esther López Vázquez ya que se </w:t>
      </w:r>
      <w:r w:rsidR="00BB61F4">
        <w:rPr>
          <w:rFonts w:ascii="Arial" w:hAnsi="Arial" w:cs="Arial"/>
        </w:rPr>
        <w:t>notificó</w:t>
      </w:r>
      <w:r>
        <w:rPr>
          <w:rFonts w:ascii="Arial" w:hAnsi="Arial" w:cs="Arial"/>
        </w:rPr>
        <w:t xml:space="preserve"> con fecha 20 de agosto del 2025 y el expediente 82/2025-B de Enrique Álvarez Carreto, con fecha de notificación 13 de agosto 2025. </w:t>
      </w:r>
    </w:p>
    <w:p w14:paraId="2FBDD202" w14:textId="77777777" w:rsidR="00C854C9" w:rsidRDefault="00000000" w:rsidP="00C854C9">
      <w:pPr>
        <w:rPr>
          <w:rFonts w:ascii="Soberana Sans Light" w:hAnsi="Soberana Sans Light"/>
        </w:rPr>
      </w:pPr>
      <w:r>
        <w:rPr>
          <w:rFonts w:ascii="Soberana Sans Light" w:hAnsi="Soberana Sans Light"/>
          <w:noProof/>
          <w:lang w:eastAsia="es-MX"/>
        </w:rPr>
        <w:object w:dxaOrig="1440" w:dyaOrig="1440" w14:anchorId="0A0C742E">
          <v:shape id="_x0000_s2070" type="#_x0000_t75" style="position:absolute;margin-left:0;margin-top:32.9pt;width:469.05pt;height:89.9pt;z-index:251663360;mso-position-horizontal-relative:text;mso-position-vertical-relative:text;mso-width-relative:page;mso-height-relative:page">
            <v:imagedata r:id="rId22" o:title=""/>
            <w10:wrap type="topAndBottom"/>
          </v:shape>
          <o:OLEObject Type="Embed" ProgID="Excel.Sheet.12" ShapeID="_x0000_s2070" DrawAspect="Content" ObjectID="_1821006531" r:id="rId23"/>
        </w:object>
      </w:r>
      <w:r w:rsidR="00C854C9">
        <w:rPr>
          <w:rFonts w:ascii="Soberana Sans Light" w:hAnsi="Soberana Sans Light"/>
        </w:rPr>
        <w:br w:type="page"/>
      </w:r>
    </w:p>
    <w:p w14:paraId="202E6A20" w14:textId="77777777" w:rsidR="00C854C9" w:rsidRDefault="00C854C9" w:rsidP="00C854C9">
      <w:pPr>
        <w:spacing w:after="0" w:line="240" w:lineRule="exact"/>
        <w:ind w:firstLine="288"/>
        <w:jc w:val="center"/>
        <w:rPr>
          <w:rFonts w:ascii="Arial" w:eastAsia="Times New Roman" w:hAnsi="Arial" w:cs="Arial"/>
          <w:b/>
          <w:sz w:val="18"/>
          <w:szCs w:val="18"/>
          <w:lang w:val="es-ES" w:eastAsia="es-ES"/>
        </w:rPr>
      </w:pPr>
    </w:p>
    <w:p w14:paraId="2FAA0779" w14:textId="77777777" w:rsidR="00C854C9" w:rsidRDefault="00C854C9" w:rsidP="00C854C9">
      <w:pPr>
        <w:spacing w:after="0" w:line="240" w:lineRule="exact"/>
        <w:ind w:firstLine="288"/>
        <w:jc w:val="center"/>
        <w:rPr>
          <w:rFonts w:ascii="Arial" w:eastAsia="Times New Roman" w:hAnsi="Arial" w:cs="Arial"/>
          <w:b/>
          <w:sz w:val="18"/>
          <w:szCs w:val="18"/>
          <w:lang w:val="es-ES" w:eastAsia="es-ES"/>
        </w:rPr>
      </w:pPr>
    </w:p>
    <w:p w14:paraId="41EA417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INSTITUTO DE CAPACITACIÓN PARA EL TRABAJO DEL ESTADO DE TLAXCALA</w:t>
      </w:r>
    </w:p>
    <w:p w14:paraId="52DE164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r w:rsidRPr="00B93F30">
        <w:rPr>
          <w:rFonts w:ascii="Arial" w:eastAsia="Times New Roman" w:hAnsi="Arial" w:cs="Arial"/>
          <w:b/>
          <w:sz w:val="18"/>
          <w:szCs w:val="18"/>
          <w:lang w:val="es-ES" w:eastAsia="es-ES"/>
        </w:rPr>
        <w:t>NOTAS A LOS ESTADOS FINANCIEROS</w:t>
      </w:r>
    </w:p>
    <w:p w14:paraId="2D093D11" w14:textId="07D8680A" w:rsidR="0005499F"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DEL 1 DE ENERO AL 3</w:t>
      </w:r>
      <w:r w:rsidR="00EB669F">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6E5764">
        <w:rPr>
          <w:rFonts w:ascii="Arial" w:eastAsia="Times New Roman" w:hAnsi="Arial" w:cs="Arial"/>
          <w:b/>
          <w:sz w:val="18"/>
          <w:szCs w:val="18"/>
          <w:lang w:val="es-ES" w:eastAsia="es-ES"/>
        </w:rPr>
        <w:t>SEPTIEMBRE</w:t>
      </w:r>
      <w:r>
        <w:rPr>
          <w:rFonts w:ascii="Arial" w:eastAsia="Times New Roman" w:hAnsi="Arial" w:cs="Arial"/>
          <w:b/>
          <w:sz w:val="18"/>
          <w:szCs w:val="18"/>
          <w:lang w:val="es-ES" w:eastAsia="es-ES"/>
        </w:rPr>
        <w:t xml:space="preserve"> DE 2025</w:t>
      </w:r>
    </w:p>
    <w:p w14:paraId="56789382" w14:textId="77777777" w:rsidR="0005499F" w:rsidRPr="00B93F30"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PESOS</w:t>
      </w:r>
    </w:p>
    <w:p w14:paraId="6ABFD65D" w14:textId="77777777" w:rsidR="0005499F" w:rsidRPr="00B93F30" w:rsidRDefault="0005499F" w:rsidP="0005499F">
      <w:pPr>
        <w:spacing w:after="0" w:line="240" w:lineRule="exact"/>
        <w:ind w:firstLine="288"/>
        <w:jc w:val="center"/>
        <w:rPr>
          <w:rFonts w:ascii="Arial" w:eastAsia="Times New Roman" w:hAnsi="Arial" w:cs="Arial"/>
          <w:b/>
          <w:sz w:val="18"/>
          <w:szCs w:val="18"/>
          <w:lang w:val="es-ES" w:eastAsia="es-ES"/>
        </w:rPr>
      </w:pPr>
    </w:p>
    <w:p w14:paraId="5C8F9C74" w14:textId="77777777" w:rsidR="0005499F" w:rsidRPr="00975327" w:rsidRDefault="0005499F" w:rsidP="0005499F">
      <w:pPr>
        <w:pStyle w:val="Texto"/>
        <w:spacing w:after="0" w:line="240" w:lineRule="exact"/>
        <w:ind w:firstLine="0"/>
        <w:jc w:val="center"/>
        <w:rPr>
          <w:b/>
          <w:szCs w:val="18"/>
          <w:lang w:val="es-MX"/>
        </w:rPr>
      </w:pPr>
      <w:r>
        <w:rPr>
          <w:b/>
          <w:szCs w:val="18"/>
          <w:lang w:val="es-MX"/>
        </w:rPr>
        <w:t>a</w:t>
      </w:r>
      <w:r w:rsidRPr="00975327">
        <w:rPr>
          <w:b/>
          <w:szCs w:val="18"/>
          <w:lang w:val="es-MX"/>
        </w:rPr>
        <w:t>) NOTAS DE GESTIÓN ADMINISTRATIVA</w:t>
      </w:r>
    </w:p>
    <w:p w14:paraId="0C71F2D9" w14:textId="77777777" w:rsidR="0005499F" w:rsidRPr="00975327" w:rsidRDefault="0005499F" w:rsidP="0005499F">
      <w:pPr>
        <w:pStyle w:val="Texto"/>
        <w:spacing w:after="0" w:line="240" w:lineRule="exact"/>
        <w:ind w:firstLine="0"/>
        <w:jc w:val="left"/>
        <w:rPr>
          <w:b/>
          <w:szCs w:val="18"/>
          <w:lang w:val="es-MX"/>
        </w:rPr>
      </w:pPr>
    </w:p>
    <w:p w14:paraId="0A7E271B"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975327">
        <w:rPr>
          <w:b/>
          <w:szCs w:val="18"/>
        </w:rPr>
        <w:t>1.</w:t>
      </w:r>
      <w:r w:rsidRPr="00975327">
        <w:rPr>
          <w:b/>
          <w:szCs w:val="18"/>
        </w:rPr>
        <w:tab/>
      </w:r>
      <w:r w:rsidRPr="000C4C91">
        <w:rPr>
          <w:rFonts w:ascii="Arial" w:eastAsia="Times New Roman" w:hAnsi="Arial" w:cs="Arial"/>
          <w:b/>
          <w:sz w:val="18"/>
          <w:szCs w:val="18"/>
          <w:lang w:eastAsia="es-ES"/>
        </w:rPr>
        <w:t>Autorización e Historia</w:t>
      </w:r>
    </w:p>
    <w:p w14:paraId="24AEFA19"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67BD48E7"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La fecha de creación del ente es el 06 de julio de 1993.</w:t>
      </w:r>
    </w:p>
    <w:p w14:paraId="63A2AC1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No se han tenido cambios sustanciales en la estructura.</w:t>
      </w:r>
    </w:p>
    <w:p w14:paraId="72B1F1CF"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2F967628"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2.</w:t>
      </w:r>
      <w:r w:rsidRPr="000C4C91">
        <w:rPr>
          <w:rFonts w:ascii="Arial" w:eastAsia="Times New Roman" w:hAnsi="Arial" w:cs="Arial"/>
          <w:b/>
          <w:sz w:val="18"/>
          <w:szCs w:val="18"/>
          <w:lang w:eastAsia="es-ES"/>
        </w:rPr>
        <w:tab/>
        <w:t>Panorama Económico y Financiero</w:t>
      </w:r>
    </w:p>
    <w:p w14:paraId="3A3F9BFF"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Las principales condiciones económico- financieras bajo las cuales el ente público estuvo operando son el ejercicio del presupuesto anual para gasto corriente para ofrecer más cursos de calidad a los ciudadanos que lo requieran.</w:t>
      </w:r>
    </w:p>
    <w:p w14:paraId="355059B5"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668E46F3"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3.</w:t>
      </w:r>
      <w:r w:rsidRPr="000C4C91">
        <w:rPr>
          <w:rFonts w:ascii="Arial" w:eastAsia="Times New Roman" w:hAnsi="Arial" w:cs="Arial"/>
          <w:b/>
          <w:sz w:val="18"/>
          <w:szCs w:val="18"/>
          <w:lang w:eastAsia="es-ES"/>
        </w:rPr>
        <w:tab/>
        <w:t>Organización y Objeto Social</w:t>
      </w:r>
    </w:p>
    <w:p w14:paraId="7B44BC14"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16F0495F"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Objeto social es Contribuir al desarrollo y crecimiento sustentable de la población económicamente activa del Estado de Tlaxcala, mediante el incremento en la cobertura de la capacitación para y en el trabajo.</w:t>
      </w:r>
    </w:p>
    <w:p w14:paraId="1B3B8FF7"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Principal actividad es Impartir cursos de capacitación para desempeñar el trabajo formal a personas mayores de 15 años que lo requieran.</w:t>
      </w:r>
    </w:p>
    <w:p w14:paraId="570EB106"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Ejercicio fiscal 202</w:t>
      </w:r>
      <w:r>
        <w:rPr>
          <w:rFonts w:ascii="Arial" w:eastAsia="Times New Roman" w:hAnsi="Arial" w:cs="Arial"/>
          <w:sz w:val="18"/>
          <w:szCs w:val="18"/>
          <w:lang w:val="es-ES" w:eastAsia="es-ES"/>
        </w:rPr>
        <w:t>5</w:t>
      </w:r>
      <w:r w:rsidRPr="000C4C91">
        <w:rPr>
          <w:rFonts w:ascii="Arial" w:eastAsia="Times New Roman" w:hAnsi="Arial" w:cs="Arial"/>
          <w:sz w:val="18"/>
          <w:szCs w:val="18"/>
          <w:lang w:val="es-ES" w:eastAsia="es-ES"/>
        </w:rPr>
        <w:t>.</w:t>
      </w:r>
    </w:p>
    <w:p w14:paraId="69AA192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Organismo público descentralizado con Régimen jurídico y patrimonio propios.</w:t>
      </w:r>
    </w:p>
    <w:p w14:paraId="3D93F58A"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Consideraciones fiscales del ente: Somos sujetos obligados a retener a los empleados el ISR de personas físicas por salarios, retención de ISR por servicios profesionales independientes; así como el entero de todos estos impuestos al SAT; presentar declaraciones mensuales informativas de operaciones con terceros, informativa anual de Retenciones de sueldos y salarios.</w:t>
      </w:r>
    </w:p>
    <w:p w14:paraId="703F7916"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ab/>
        <w:t>Estructura organizacional básica consta de la Junta Directiva, un Director General, Directores de área, Directores de Unidad de Capacitación, Jefes de Departamento, Jefes de Vinculación, Jefes de Capacitación, Jefes de oficina.</w:t>
      </w:r>
    </w:p>
    <w:p w14:paraId="4E15258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 xml:space="preserve">g)   Fideicomisos, mandatos y análogos de los cuales es fideicomitente o fiduciario, lo cual </w:t>
      </w:r>
      <w:r>
        <w:rPr>
          <w:rFonts w:ascii="Arial" w:eastAsia="Times New Roman" w:hAnsi="Arial" w:cs="Arial"/>
          <w:sz w:val="18"/>
          <w:szCs w:val="18"/>
          <w:lang w:val="es-ES" w:eastAsia="es-ES"/>
        </w:rPr>
        <w:t xml:space="preserve">en </w:t>
      </w:r>
      <w:r w:rsidRPr="000C4C91">
        <w:rPr>
          <w:rFonts w:ascii="Arial" w:eastAsia="Times New Roman" w:hAnsi="Arial" w:cs="Arial"/>
          <w:sz w:val="18"/>
          <w:szCs w:val="18"/>
          <w:lang w:val="es-ES" w:eastAsia="es-ES"/>
        </w:rPr>
        <w:t>este punto no aplica para el Instituto.</w:t>
      </w:r>
    </w:p>
    <w:p w14:paraId="1C4E3CB6"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007BC53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4</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Bases de Preparación de los Estados Financieros</w:t>
      </w:r>
    </w:p>
    <w:p w14:paraId="2749CA8A"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54EBD7C4"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Se observa la normatividad emitida por el CONAC, Ley General de Contabilidad Gubernamental y Ley de Disciplina Financiera de las Entidades Federativas y los Municipios, así como demás disposiciones legales aplicables.</w:t>
      </w:r>
    </w:p>
    <w:p w14:paraId="76C1520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La normatividad aplicada para el reconocimiento, valuación y revelación de los diferentes rubros de la información financiera, así como las bases de medición utilizadas para la elaboración de los estados financieros; son a costo histórico, valor razonable, mediante avalúos.</w:t>
      </w:r>
    </w:p>
    <w:p w14:paraId="7175CF21"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Postulados básicos.</w:t>
      </w:r>
    </w:p>
    <w:p w14:paraId="4F98227E"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b/>
        <w:t>Los Postulados Básicos que el Instituto aplica son los que se encuentran establecidos dentro del Manual de Contabilidad Gubernamental del CONAC.</w:t>
      </w:r>
    </w:p>
    <w:p w14:paraId="1A701F35"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No aplica la normatividad supletoria.</w:t>
      </w:r>
    </w:p>
    <w:p w14:paraId="5A69E927"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 xml:space="preserve">El Instituto realiza los registros contables en base devengado de acuerdo con la Ley General de Contabilidad Gubernamental, debe </w:t>
      </w:r>
    </w:p>
    <w:p w14:paraId="2C226026"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Revelar las nuevas políticas de reconocimiento; Estas nuevas políticas están establecidas dentro del marco de la Contabilidad Gubernamental, la aplicación del Manual de Contabilidad Gubernamental General y del Ente, modificación al Reglamento Interior y a los manuales de políticas y procedimientos del Instituto por lo que son el Presupuesto aprobado, modificado, el comprometido, devengado, ejercido y pagado para los egresos;</w:t>
      </w:r>
    </w:p>
    <w:p w14:paraId="3DCF699F"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p>
    <w:p w14:paraId="5913CE1B"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p>
    <w:p w14:paraId="67D6B760"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Su plan de implementación se dio en el transcurso del ejercicio 2015 y a la fecha ya se tiene implantado el sistema contable.</w:t>
      </w:r>
    </w:p>
    <w:p w14:paraId="3345C859"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Revelar los cambios en las políticas, la clasificación y medición de las mismas, así como su impacto en la información financiera. En ejercicios anteriores se revelaron los cambios en las políticas.</w:t>
      </w:r>
    </w:p>
    <w:p w14:paraId="1723DC72"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Presentar los últimos estados financieros con la normatividad anteriormente utilizada con las nuevas políticas para fines de comparación en la transición a la base devengado. Este punto también ya fue cubierto en años anteriores.</w:t>
      </w:r>
    </w:p>
    <w:p w14:paraId="55CCBA49"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En este punto se informa que se realiza la cuenta pública de manera armonizada y se presenta la información contable, presupuestaria, programática y anexos.</w:t>
      </w:r>
    </w:p>
    <w:p w14:paraId="2A135731"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p>
    <w:p w14:paraId="4304B004"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5</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Políticas de Contabilidad Significativas</w:t>
      </w:r>
    </w:p>
    <w:p w14:paraId="25E172A8"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54F84B6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tuvo Actualización: por tanto, no se tiene método utilizado para la actualización del valor de los activos, pasivos y Hacienda Pública y/o patrimonio y las razones de dicha elección. Así como se informa que no se realizó la desconexión o reconexión inflacionaria.</w:t>
      </w:r>
    </w:p>
    <w:p w14:paraId="5471AD5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Se Informa que el Instituto no realizó operaciones en el extranjero y de sus efectos en la información financiera gubernamental.</w:t>
      </w:r>
    </w:p>
    <w:p w14:paraId="2813FDA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No se tiene inversión en acciones en el sector paraestatal por lo mismo no hay método de valuación.</w:t>
      </w:r>
    </w:p>
    <w:p w14:paraId="21F60293"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 xml:space="preserve">El Instituto no maneja materias primas y producto terminado de productos por lo que no tiene un </w:t>
      </w:r>
      <w:r w:rsidRPr="003835B9">
        <w:rPr>
          <w:rFonts w:ascii="Arial" w:eastAsia="Times New Roman" w:hAnsi="Arial" w:cs="Arial"/>
          <w:sz w:val="18"/>
          <w:szCs w:val="18"/>
          <w:lang w:val="es-ES" w:eastAsia="es-ES"/>
        </w:rPr>
        <w:t>Sistema y método de valuación de inventarios y costo de lo vendido.</w:t>
      </w:r>
    </w:p>
    <w:p w14:paraId="75CD8941"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e)    </w:t>
      </w:r>
      <w:r w:rsidRPr="000C4C91">
        <w:rPr>
          <w:rFonts w:ascii="Arial" w:eastAsia="Times New Roman" w:hAnsi="Arial" w:cs="Arial"/>
          <w:sz w:val="18"/>
          <w:szCs w:val="18"/>
          <w:lang w:val="es-ES" w:eastAsia="es-ES"/>
        </w:rPr>
        <w:t>No se tiene beneficios a empleados por cálculo de reserva actuarial.</w:t>
      </w:r>
    </w:p>
    <w:p w14:paraId="69178A3B"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No se realizan provisiones.</w:t>
      </w:r>
    </w:p>
    <w:p w14:paraId="471EF0F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g)    </w:t>
      </w:r>
      <w:r w:rsidRPr="000C4C91">
        <w:rPr>
          <w:rFonts w:ascii="Arial" w:eastAsia="Times New Roman" w:hAnsi="Arial" w:cs="Arial"/>
          <w:sz w:val="18"/>
          <w:szCs w:val="18"/>
          <w:lang w:val="es-ES" w:eastAsia="es-ES"/>
        </w:rPr>
        <w:t>No se aplican reservas: objetivo de su creación, monto y plazo.</w:t>
      </w:r>
    </w:p>
    <w:p w14:paraId="090E42E4"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h)</w:t>
      </w:r>
      <w:r w:rsidRPr="000C4C91">
        <w:rPr>
          <w:rFonts w:ascii="Arial" w:eastAsia="Times New Roman" w:hAnsi="Arial" w:cs="Arial"/>
          <w:sz w:val="18"/>
          <w:szCs w:val="18"/>
          <w:lang w:val="es-ES" w:eastAsia="es-ES"/>
        </w:rPr>
        <w:tab/>
        <w:t>No hay cambios en políticas contables y corrección de errores.</w:t>
      </w:r>
    </w:p>
    <w:p w14:paraId="0328E98B"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i)</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No s</w:t>
      </w:r>
      <w:r w:rsidRPr="000C4C91">
        <w:rPr>
          <w:rFonts w:ascii="Arial" w:eastAsia="Times New Roman" w:hAnsi="Arial" w:cs="Arial"/>
          <w:sz w:val="18"/>
          <w:szCs w:val="18"/>
          <w:lang w:val="es-ES" w:eastAsia="es-ES"/>
        </w:rPr>
        <w:t xml:space="preserve">e efectuó </w:t>
      </w:r>
      <w:r>
        <w:rPr>
          <w:rFonts w:ascii="Arial" w:eastAsia="Times New Roman" w:hAnsi="Arial" w:cs="Arial"/>
          <w:sz w:val="18"/>
          <w:szCs w:val="18"/>
          <w:lang w:val="es-ES" w:eastAsia="es-ES"/>
        </w:rPr>
        <w:t>reclasificaciones</w:t>
      </w:r>
      <w:r w:rsidRPr="000C4C91">
        <w:rPr>
          <w:rFonts w:ascii="Arial" w:eastAsia="Times New Roman" w:hAnsi="Arial" w:cs="Arial"/>
          <w:sz w:val="18"/>
          <w:szCs w:val="18"/>
          <w:lang w:val="es-ES" w:eastAsia="es-ES"/>
        </w:rPr>
        <w:t xml:space="preserve"> de registros contables en este </w:t>
      </w:r>
      <w:r>
        <w:rPr>
          <w:rFonts w:ascii="Arial" w:eastAsia="Times New Roman" w:hAnsi="Arial" w:cs="Arial"/>
          <w:sz w:val="18"/>
          <w:szCs w:val="18"/>
          <w:lang w:val="es-ES" w:eastAsia="es-ES"/>
        </w:rPr>
        <w:t>periodo.</w:t>
      </w:r>
      <w:r w:rsidRPr="000C4C91">
        <w:rPr>
          <w:rFonts w:ascii="Arial" w:eastAsia="Times New Roman" w:hAnsi="Arial" w:cs="Arial"/>
          <w:sz w:val="18"/>
          <w:szCs w:val="18"/>
          <w:lang w:val="es-ES" w:eastAsia="es-ES"/>
        </w:rPr>
        <w:tab/>
      </w:r>
    </w:p>
    <w:p w14:paraId="53941C43"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j)     Se efectuaron depuraciones y cancelaciones de saldos.</w:t>
      </w:r>
    </w:p>
    <w:p w14:paraId="740D1AF8" w14:textId="77777777" w:rsidR="0005499F" w:rsidRPr="000C4C91" w:rsidRDefault="0005499F" w:rsidP="0005499F">
      <w:pPr>
        <w:spacing w:after="0" w:line="240" w:lineRule="exact"/>
        <w:jc w:val="both"/>
        <w:rPr>
          <w:rFonts w:ascii="Arial" w:eastAsia="Times New Roman" w:hAnsi="Arial" w:cs="Arial"/>
          <w:color w:val="FF0000"/>
          <w:sz w:val="18"/>
          <w:szCs w:val="18"/>
          <w:lang w:val="es-ES" w:eastAsia="es-ES"/>
        </w:rPr>
      </w:pPr>
    </w:p>
    <w:p w14:paraId="35D08AC4"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6</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Posición en Moneda Extranjera y Protección por Riesgo Cambiario</w:t>
      </w:r>
    </w:p>
    <w:p w14:paraId="1C683F9F"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665D7600"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tienen Activos en moneda extranjera</w:t>
      </w:r>
    </w:p>
    <w:p w14:paraId="2A84C38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No se tiene Pasivos en moneda extranjera</w:t>
      </w:r>
    </w:p>
    <w:p w14:paraId="424DF09A"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No se tiene Posición en moneda extranjera</w:t>
      </w:r>
    </w:p>
    <w:p w14:paraId="431426A0"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No se realizaron actividades en dólares ni Tipo de cambio</w:t>
      </w:r>
    </w:p>
    <w:p w14:paraId="771AAA6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No se realizaron actividades en dólares ni Equivalente en moneda nacional</w:t>
      </w:r>
    </w:p>
    <w:p w14:paraId="550923CA"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5AAED08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Lo anterior por cada tipo de moneda extranjera que se encuentre en los rubros de activo y pasivo.</w:t>
      </w:r>
    </w:p>
    <w:p w14:paraId="7F82A434"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51E264F0" w14:textId="77777777" w:rsidR="0005499F" w:rsidRPr="000C4C91" w:rsidRDefault="0005499F" w:rsidP="0005499F">
      <w:pPr>
        <w:spacing w:after="0" w:line="240" w:lineRule="exact"/>
        <w:ind w:left="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Adicionalmente se informará sobre los métodos de protección de riesgo por variaciones en el tipo de cambio</w:t>
      </w:r>
      <w:r>
        <w:rPr>
          <w:rFonts w:ascii="Arial" w:eastAsia="Times New Roman" w:hAnsi="Arial" w:cs="Arial"/>
          <w:sz w:val="18"/>
          <w:szCs w:val="18"/>
          <w:lang w:val="es-ES" w:eastAsia="es-ES"/>
        </w:rPr>
        <w:t xml:space="preserve"> si lo hubiera.</w:t>
      </w:r>
    </w:p>
    <w:p w14:paraId="75472360"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p>
    <w:p w14:paraId="4525120F"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7</w:t>
      </w:r>
      <w:r w:rsidRPr="000C4C91">
        <w:rPr>
          <w:rFonts w:ascii="Arial" w:eastAsia="Times New Roman" w:hAnsi="Arial" w:cs="Arial"/>
          <w:b/>
          <w:sz w:val="18"/>
          <w:szCs w:val="18"/>
          <w:lang w:eastAsia="es-ES"/>
        </w:rPr>
        <w:t>. Reporte Analítico del Activo</w:t>
      </w:r>
    </w:p>
    <w:p w14:paraId="3A32B0C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Debe mostrar la siguiente información:</w:t>
      </w:r>
    </w:p>
    <w:p w14:paraId="45B4884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39DCD84C" w14:textId="77777777" w:rsidR="0005499F" w:rsidRPr="000C4C91" w:rsidRDefault="0005499F" w:rsidP="0005499F">
      <w:pPr>
        <w:numPr>
          <w:ilvl w:val="0"/>
          <w:numId w:val="38"/>
        </w:numPr>
        <w:tabs>
          <w:tab w:val="left" w:pos="720"/>
        </w:tabs>
        <w:spacing w:after="0" w:line="240" w:lineRule="exact"/>
        <w:contextualSpacing/>
        <w:jc w:val="both"/>
      </w:pPr>
      <w:r w:rsidRPr="000C4C91">
        <w:rPr>
          <w:rFonts w:ascii="Arial" w:hAnsi="Arial" w:cs="Arial"/>
          <w:sz w:val="18"/>
          <w:szCs w:val="18"/>
        </w:rPr>
        <w:t xml:space="preserve">De acuerdo con la Contabilidad Gubernamental Armonizada se tiene el módulo de inventarios de bienes muebles en proceso de integración en el sistema SAACG.NET.  </w:t>
      </w:r>
      <w:r w:rsidRPr="000C4C91">
        <w:tab/>
      </w:r>
    </w:p>
    <w:p w14:paraId="6862A08B" w14:textId="77777777" w:rsidR="0005499F" w:rsidRPr="000C4C91" w:rsidRDefault="0005499F" w:rsidP="0005499F">
      <w:pPr>
        <w:numPr>
          <w:ilvl w:val="0"/>
          <w:numId w:val="38"/>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Este punto no aplica para el importe de los gastos capitalizados en el ejercicio, tanto financieros como de investigación y desarrollo.</w:t>
      </w:r>
    </w:p>
    <w:p w14:paraId="2AB5D288" w14:textId="77777777" w:rsidR="0005499F" w:rsidRPr="000C4C91" w:rsidRDefault="0005499F" w:rsidP="0005499F">
      <w:pPr>
        <w:numPr>
          <w:ilvl w:val="0"/>
          <w:numId w:val="38"/>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No se realizan operaciones en dólares para que se muestre el Riesgo por tipo de cambio o tipo de interés de las inversiones financieras.</w:t>
      </w:r>
    </w:p>
    <w:p w14:paraId="1C5A83AD"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El Instituto no aplica la Revaluación en el ejercicio de los bienes Inmuebles de la entidad.</w:t>
      </w:r>
    </w:p>
    <w:p w14:paraId="577A3646"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El Instituto no tiene otras circunstancias de carácter significativo que afecten el activo, tales como bienes en garantía, señalados en embargos, litigios, títulos de inversiones entregados en garantías, baja significativa del valor de inversiones financieras, etc.</w:t>
      </w:r>
    </w:p>
    <w:p w14:paraId="0680FEA3"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No es política del Instituto el desmantelamiento de Activos, procedimientos, implicaciones, efectos contables</w:t>
      </w:r>
      <w:r>
        <w:rPr>
          <w:rFonts w:ascii="Arial" w:eastAsia="Times New Roman" w:hAnsi="Arial" w:cs="Arial"/>
          <w:sz w:val="18"/>
          <w:szCs w:val="18"/>
          <w:lang w:val="es-ES" w:eastAsia="es-ES"/>
        </w:rPr>
        <w:t>.</w:t>
      </w:r>
    </w:p>
    <w:p w14:paraId="1DB57993"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p>
    <w:p w14:paraId="5605C56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3672174B"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51F4782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Adicionalmente, se deben incluir las explicaciones de las principales variaciones en el activo, en cuadros comparativos como sigue:</w:t>
      </w:r>
    </w:p>
    <w:p w14:paraId="2AB25D31"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Inversiones en valores. En el caso de las Inversiones Temporales el efecto de incremento o disminución se da de acuerdo con el monto comprometido para invertir.</w:t>
      </w:r>
    </w:p>
    <w:p w14:paraId="17ADDF4B"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Patrimonio de organismos descentralizados. No se tiene.</w:t>
      </w:r>
    </w:p>
    <w:p w14:paraId="045C0675"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Inversiones en empresas de participación mayoritaria. No se tienen movimientos en el periodo a reportar.</w:t>
      </w:r>
    </w:p>
    <w:p w14:paraId="5970718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Inversiones en empresas de participación minoritaria. No se tienen movimientos en el periodo a reportar.</w:t>
      </w:r>
    </w:p>
    <w:p w14:paraId="49C0E6CB"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0862D8E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8</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Fideicomisos, Mandatos y Análogos</w:t>
      </w:r>
    </w:p>
    <w:p w14:paraId="532809FB"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que:</w:t>
      </w:r>
    </w:p>
    <w:p w14:paraId="4213C9E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El Instituto no tiene Fideicomisos, Mandatos y Análogos por ramo o unidad administrativa que los reporta.</w:t>
      </w:r>
    </w:p>
    <w:p w14:paraId="0C34CBE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6080215B"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9</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Reporte de la Recaudación</w:t>
      </w:r>
    </w:p>
    <w:p w14:paraId="2E8C8D3B"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 xml:space="preserve">Análisis del comportamiento de la recaudación correspondiente al ente público o cualquier tipo de ingreso, de forma separada los ingresos federales, estatales e ingresos propios. Se menciona que el análisis del comportamiento de la recaudación para los ingresos propios del Instituto </w:t>
      </w:r>
      <w:r w:rsidRPr="008A46C8">
        <w:rPr>
          <w:rFonts w:ascii="Arial" w:eastAsia="Times New Roman" w:hAnsi="Arial" w:cs="Arial"/>
          <w:sz w:val="18"/>
          <w:szCs w:val="18"/>
          <w:lang w:val="es-ES" w:eastAsia="es-ES"/>
        </w:rPr>
        <w:t>se reflejan de manera anual, por los importes recaudados de los cursos de capacitación, impartidos por las Unidades adscritas al Instituto, como se describe: en el  ejercicio 2021 la cantidad de $294,448.00 (Doscientos noventa y cuatro mil cuatrocientos cuarenta y ocho pesos 00/100 MN), para el ejercicio 2022 fueron $ 588,422.00 (Quinientos ochenta y ocho mil cuatrocientos veintidós pesos 00/100 MN), para el ejercicio 2023 se generaron $3,286,283.00 (Tres millones doscientos ochenta y seis mil doscientos ochenta</w:t>
      </w:r>
      <w:r>
        <w:rPr>
          <w:rFonts w:ascii="Arial" w:eastAsia="Times New Roman" w:hAnsi="Arial" w:cs="Arial"/>
          <w:sz w:val="18"/>
          <w:szCs w:val="18"/>
          <w:lang w:val="es-ES" w:eastAsia="es-ES"/>
        </w:rPr>
        <w:t xml:space="preserve"> y tres</w:t>
      </w:r>
      <w:r w:rsidRPr="000C4C91">
        <w:rPr>
          <w:rFonts w:ascii="Arial" w:eastAsia="Times New Roman" w:hAnsi="Arial" w:cs="Arial"/>
          <w:sz w:val="18"/>
          <w:szCs w:val="18"/>
          <w:lang w:val="es-ES" w:eastAsia="es-ES"/>
        </w:rPr>
        <w:t xml:space="preserve"> pesos 00/100 MN)</w:t>
      </w:r>
      <w:r>
        <w:rPr>
          <w:rFonts w:ascii="Arial" w:eastAsia="Times New Roman" w:hAnsi="Arial" w:cs="Arial"/>
          <w:sz w:val="18"/>
          <w:szCs w:val="18"/>
          <w:lang w:val="es-ES" w:eastAsia="es-ES"/>
        </w:rPr>
        <w:t>; en el caso del ejercicio 2024 se recaudaron $3,715,182.00 (Tres millones setecientos quince mil ciento ochenta y dos pesos 00/100 MN)</w:t>
      </w:r>
      <w:r w:rsidRPr="000C4C91">
        <w:rPr>
          <w:rFonts w:ascii="Arial" w:eastAsia="Times New Roman" w:hAnsi="Arial" w:cs="Arial"/>
          <w:sz w:val="18"/>
          <w:szCs w:val="18"/>
          <w:lang w:val="es-ES" w:eastAsia="es-ES"/>
        </w:rPr>
        <w:t xml:space="preserve">. En el caso de los recursos federales solo lo ministran de acuerdo al calendario establecido en el Anexo de Ejecución para el presente ejercicio fiscal. </w:t>
      </w:r>
    </w:p>
    <w:p w14:paraId="6112DCD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 xml:space="preserve">Proyección de la recaudación e ingresos en el mediano plazo. Se tiene la proyección de recaudar más ingresos por cuotas de recuperación con relación al presupuesto autorizado para este ejercicio. </w:t>
      </w:r>
    </w:p>
    <w:p w14:paraId="2BAFC841"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p>
    <w:p w14:paraId="11A2216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0</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Información sobre la Deuda y el Reporte Analítico de la Deuda</w:t>
      </w:r>
    </w:p>
    <w:p w14:paraId="13E86AAD"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lo siguiente:</w:t>
      </w:r>
    </w:p>
    <w:p w14:paraId="565124C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usa ningún indicador de deuda ya que el Instituto no ha contraído alguna deuda.</w:t>
      </w:r>
    </w:p>
    <w:p w14:paraId="01FD778F" w14:textId="77777777" w:rsidR="0005499F" w:rsidRPr="000C4C91" w:rsidRDefault="0005499F" w:rsidP="0005499F">
      <w:pPr>
        <w:spacing w:after="0" w:line="240" w:lineRule="exact"/>
        <w:ind w:left="1080" w:hanging="360"/>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b)</w:t>
      </w:r>
      <w:r w:rsidRPr="000C4C91">
        <w:rPr>
          <w:rFonts w:ascii="Arial" w:eastAsia="Times New Roman" w:hAnsi="Arial" w:cs="Arial"/>
          <w:sz w:val="18"/>
          <w:szCs w:val="18"/>
          <w:lang w:eastAsia="es-ES"/>
        </w:rPr>
        <w:tab/>
        <w:t>No se tiene hasta el momento alguna deuda de valor gubernamental o instrumento financiero.</w:t>
      </w:r>
    </w:p>
    <w:p w14:paraId="73E06D6E" w14:textId="77777777" w:rsidR="0005499F" w:rsidRPr="000C4C91" w:rsidRDefault="0005499F" w:rsidP="0005499F">
      <w:pPr>
        <w:spacing w:after="0" w:line="240" w:lineRule="exact"/>
        <w:ind w:left="1080" w:hanging="360"/>
        <w:jc w:val="both"/>
        <w:rPr>
          <w:rFonts w:ascii="Arial" w:eastAsia="Times New Roman" w:hAnsi="Arial" w:cs="Arial"/>
          <w:sz w:val="18"/>
          <w:szCs w:val="18"/>
          <w:lang w:eastAsia="es-ES"/>
        </w:rPr>
      </w:pPr>
    </w:p>
    <w:p w14:paraId="03D315EB"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1</w:t>
      </w:r>
      <w:r w:rsidRPr="000C4C91">
        <w:rPr>
          <w:rFonts w:ascii="Arial" w:eastAsia="Times New Roman" w:hAnsi="Arial" w:cs="Arial"/>
          <w:b/>
          <w:sz w:val="18"/>
          <w:szCs w:val="18"/>
          <w:lang w:eastAsia="es-ES"/>
        </w:rPr>
        <w:t>. Calificaciones otorgadas</w:t>
      </w:r>
    </w:p>
    <w:p w14:paraId="53FC93A3"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que el Instituto no ha sido sujeto a una calificación crediticia.</w:t>
      </w:r>
    </w:p>
    <w:p w14:paraId="1BB8C80E"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p>
    <w:p w14:paraId="1ADF93E2"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2</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Proceso de Mejora</w:t>
      </w:r>
    </w:p>
    <w:p w14:paraId="0E3913EE"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de:</w:t>
      </w:r>
    </w:p>
    <w:p w14:paraId="3EBE483C" w14:textId="77777777" w:rsidR="0005499F" w:rsidRPr="000C4C91" w:rsidRDefault="0005499F" w:rsidP="0005499F">
      <w:pPr>
        <w:numPr>
          <w:ilvl w:val="0"/>
          <w:numId w:val="34"/>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Principales Políticas de control interno se encuentran las siguientes:</w:t>
      </w:r>
    </w:p>
    <w:p w14:paraId="24E5F72C" w14:textId="77777777" w:rsidR="0005499F" w:rsidRPr="000C4C91" w:rsidRDefault="0005499F" w:rsidP="0005499F">
      <w:pPr>
        <w:spacing w:after="0" w:line="240" w:lineRule="exact"/>
        <w:ind w:left="1080"/>
        <w:jc w:val="both"/>
        <w:rPr>
          <w:rFonts w:ascii="Arial" w:eastAsia="Times New Roman" w:hAnsi="Arial" w:cs="Arial"/>
          <w:sz w:val="18"/>
          <w:szCs w:val="18"/>
          <w:lang w:val="es-ES" w:eastAsia="es-ES"/>
        </w:rPr>
      </w:pPr>
    </w:p>
    <w:p w14:paraId="25481081" w14:textId="77777777" w:rsidR="0005499F" w:rsidRPr="000C4C91" w:rsidRDefault="0005499F" w:rsidP="0005499F">
      <w:pPr>
        <w:spacing w:after="0" w:line="240" w:lineRule="exact"/>
        <w:ind w:left="108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De funciones y obligaciones de los empleados por nivel jerárquico, del proceso de alumnos egresados, de la presentación de la cuenta pública ante los Órganos revisores y de Transparencia a través del Reglamento Interior y reglamento Escolar del Instituto.</w:t>
      </w:r>
    </w:p>
    <w:p w14:paraId="58ADDD35" w14:textId="77777777" w:rsidR="0005499F" w:rsidRPr="000C4C91" w:rsidRDefault="0005499F" w:rsidP="0005499F">
      <w:pPr>
        <w:numPr>
          <w:ilvl w:val="0"/>
          <w:numId w:val="34"/>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Sistema de evaluación del desempeño, Presupuesto basado en resultados, Proceso de armonización contable, Programa Operativo Anual en donde se encuentran las metas y alcance de las mismas de este ejercicio.</w:t>
      </w:r>
    </w:p>
    <w:p w14:paraId="210C2AE0" w14:textId="77777777" w:rsidR="0005499F" w:rsidRPr="000C4C91" w:rsidRDefault="0005499F" w:rsidP="0005499F">
      <w:pPr>
        <w:spacing w:after="0" w:line="240" w:lineRule="exact"/>
        <w:ind w:left="1080" w:hanging="360"/>
        <w:jc w:val="both"/>
        <w:rPr>
          <w:rFonts w:ascii="Arial" w:eastAsia="Times New Roman" w:hAnsi="Arial" w:cs="Arial"/>
          <w:color w:val="FF0000"/>
          <w:sz w:val="18"/>
          <w:szCs w:val="18"/>
          <w:lang w:val="es-ES" w:eastAsia="es-ES"/>
        </w:rPr>
      </w:pPr>
    </w:p>
    <w:p w14:paraId="6AD58713"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3</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Información por Segmentos</w:t>
      </w:r>
    </w:p>
    <w:p w14:paraId="1CABCA7B" w14:textId="77777777" w:rsidR="0005499F"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El Instituto imparte cursos de capacitación en sus diferentes modalidades que son: De educación basada en competencias</w:t>
      </w:r>
      <w:r>
        <w:rPr>
          <w:rFonts w:ascii="Arial" w:eastAsia="Times New Roman" w:hAnsi="Arial" w:cs="Arial"/>
          <w:sz w:val="18"/>
          <w:szCs w:val="18"/>
          <w:lang w:eastAsia="es-ES"/>
        </w:rPr>
        <w:t xml:space="preserve"> (EBC)</w:t>
      </w:r>
      <w:r w:rsidRPr="000C4C91">
        <w:rPr>
          <w:rFonts w:ascii="Arial" w:eastAsia="Times New Roman" w:hAnsi="Arial" w:cs="Arial"/>
          <w:sz w:val="18"/>
          <w:szCs w:val="18"/>
          <w:lang w:eastAsia="es-ES"/>
        </w:rPr>
        <w:t>, Capacitación acelerada específica</w:t>
      </w:r>
      <w:r>
        <w:rPr>
          <w:rFonts w:ascii="Arial" w:eastAsia="Times New Roman" w:hAnsi="Arial" w:cs="Arial"/>
          <w:sz w:val="18"/>
          <w:szCs w:val="18"/>
          <w:lang w:eastAsia="es-ES"/>
        </w:rPr>
        <w:t xml:space="preserve"> (CAE), Enfoque de Competencias Integrales (ECI), Criterios de Competencias Ocupacionales (CCO)</w:t>
      </w:r>
      <w:r w:rsidRPr="000C4C91">
        <w:rPr>
          <w:rFonts w:ascii="Arial" w:eastAsia="Times New Roman" w:hAnsi="Arial" w:cs="Arial"/>
          <w:sz w:val="18"/>
          <w:szCs w:val="18"/>
          <w:lang w:eastAsia="es-ES"/>
        </w:rPr>
        <w:t xml:space="preserve"> y la Evaluación Reconocimiento Oficial Competencias Ocupacionales</w:t>
      </w:r>
      <w:r>
        <w:rPr>
          <w:rFonts w:ascii="Arial" w:eastAsia="Times New Roman" w:hAnsi="Arial" w:cs="Arial"/>
          <w:sz w:val="18"/>
          <w:szCs w:val="18"/>
          <w:lang w:eastAsia="es-ES"/>
        </w:rPr>
        <w:t xml:space="preserve"> (ROCO)</w:t>
      </w:r>
      <w:r w:rsidRPr="000C4C91">
        <w:rPr>
          <w:rFonts w:ascii="Arial" w:eastAsia="Times New Roman" w:hAnsi="Arial" w:cs="Arial"/>
          <w:sz w:val="18"/>
          <w:szCs w:val="18"/>
          <w:lang w:eastAsia="es-ES"/>
        </w:rPr>
        <w:t>, con reconocimiento oficial de acuerdo con los lineamientos y políticas institucionales emitidos por la Secretar</w:t>
      </w:r>
      <w:r>
        <w:rPr>
          <w:rFonts w:ascii="Arial" w:eastAsia="Times New Roman" w:hAnsi="Arial" w:cs="Arial"/>
          <w:sz w:val="18"/>
          <w:szCs w:val="18"/>
          <w:lang w:eastAsia="es-ES"/>
        </w:rPr>
        <w:t>í</w:t>
      </w:r>
      <w:r w:rsidRPr="000C4C91">
        <w:rPr>
          <w:rFonts w:ascii="Arial" w:eastAsia="Times New Roman" w:hAnsi="Arial" w:cs="Arial"/>
          <w:sz w:val="18"/>
          <w:szCs w:val="18"/>
          <w:lang w:eastAsia="es-ES"/>
        </w:rPr>
        <w:t xml:space="preserve">a </w:t>
      </w:r>
    </w:p>
    <w:p w14:paraId="05839DCA"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2548FE57"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7C520CAB"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72BCFDBF"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575F6B84" w14:textId="77777777" w:rsidR="0005499F" w:rsidRDefault="0005499F" w:rsidP="0005499F">
      <w:pPr>
        <w:spacing w:after="0" w:line="240" w:lineRule="exact"/>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de Educación Pública y que son otorgadas a los ciudadanos mayores de quince años que requieran capacitación en el Estado de Tlaxcala.</w:t>
      </w:r>
    </w:p>
    <w:p w14:paraId="02AC8CC9"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 xml:space="preserve">El Instituto </w:t>
      </w:r>
      <w:r>
        <w:rPr>
          <w:rFonts w:ascii="Arial" w:eastAsia="Times New Roman" w:hAnsi="Arial" w:cs="Arial"/>
          <w:sz w:val="18"/>
          <w:szCs w:val="18"/>
          <w:lang w:eastAsia="es-ES"/>
        </w:rPr>
        <w:t>se</w:t>
      </w:r>
      <w:r w:rsidRPr="000C4C91">
        <w:rPr>
          <w:rFonts w:ascii="Arial" w:eastAsia="Times New Roman" w:hAnsi="Arial" w:cs="Arial"/>
          <w:sz w:val="18"/>
          <w:szCs w:val="18"/>
          <w:lang w:eastAsia="es-ES"/>
        </w:rPr>
        <w:t xml:space="preserve"> tiene</w:t>
      </w:r>
      <w:r>
        <w:rPr>
          <w:rFonts w:ascii="Arial" w:eastAsia="Times New Roman" w:hAnsi="Arial" w:cs="Arial"/>
          <w:sz w:val="18"/>
          <w:szCs w:val="18"/>
          <w:lang w:eastAsia="es-ES"/>
        </w:rPr>
        <w:t xml:space="preserve">n tres </w:t>
      </w:r>
      <w:r w:rsidRPr="000C4C91">
        <w:rPr>
          <w:rFonts w:ascii="Arial" w:eastAsia="Times New Roman" w:hAnsi="Arial" w:cs="Arial"/>
          <w:sz w:val="18"/>
          <w:szCs w:val="18"/>
          <w:lang w:eastAsia="es-ES"/>
        </w:rPr>
        <w:t>programa</w:t>
      </w:r>
      <w:r>
        <w:rPr>
          <w:rFonts w:ascii="Arial" w:eastAsia="Times New Roman" w:hAnsi="Arial" w:cs="Arial"/>
          <w:sz w:val="18"/>
          <w:szCs w:val="18"/>
          <w:lang w:eastAsia="es-ES"/>
        </w:rPr>
        <w:t>s</w:t>
      </w:r>
      <w:r w:rsidRPr="000C4C91">
        <w:rPr>
          <w:rFonts w:ascii="Arial" w:eastAsia="Times New Roman" w:hAnsi="Arial" w:cs="Arial"/>
          <w:sz w:val="18"/>
          <w:szCs w:val="18"/>
          <w:lang w:eastAsia="es-ES"/>
        </w:rPr>
        <w:t xml:space="preserve"> denominado</w:t>
      </w:r>
      <w:r>
        <w:rPr>
          <w:rFonts w:ascii="Arial" w:eastAsia="Times New Roman" w:hAnsi="Arial" w:cs="Arial"/>
          <w:sz w:val="18"/>
          <w:szCs w:val="18"/>
          <w:lang w:eastAsia="es-ES"/>
        </w:rPr>
        <w:t>s</w:t>
      </w:r>
      <w:r w:rsidRPr="000C4C91">
        <w:rPr>
          <w:rFonts w:ascii="Arial" w:eastAsia="Times New Roman" w:hAnsi="Arial" w:cs="Arial"/>
          <w:sz w:val="18"/>
          <w:szCs w:val="18"/>
          <w:lang w:eastAsia="es-ES"/>
        </w:rPr>
        <w:t xml:space="preserve"> Capacitación para y en el Trabajo </w:t>
      </w:r>
      <w:r>
        <w:rPr>
          <w:rFonts w:ascii="Arial" w:eastAsia="Times New Roman" w:hAnsi="Arial" w:cs="Arial"/>
          <w:sz w:val="18"/>
          <w:szCs w:val="18"/>
          <w:lang w:eastAsia="es-ES"/>
        </w:rPr>
        <w:t xml:space="preserve">por el bienestar de los Ciudadanos, Capacitación Estratégica del ICATLAX (MAC) y Control Administrativo ICATLAX </w:t>
      </w:r>
      <w:r w:rsidRPr="000C4C91">
        <w:rPr>
          <w:rFonts w:ascii="Arial" w:eastAsia="Times New Roman" w:hAnsi="Arial" w:cs="Arial"/>
          <w:sz w:val="18"/>
          <w:szCs w:val="18"/>
          <w:lang w:eastAsia="es-ES"/>
        </w:rPr>
        <w:t xml:space="preserve">y aunque tiene diversidad de actividades y </w:t>
      </w:r>
      <w:r w:rsidRPr="00627F09">
        <w:rPr>
          <w:rFonts w:ascii="Arial" w:eastAsia="Times New Roman" w:hAnsi="Arial" w:cs="Arial"/>
          <w:sz w:val="18"/>
          <w:szCs w:val="18"/>
          <w:lang w:eastAsia="es-ES"/>
        </w:rPr>
        <w:t>operaciones, están encaminadas a la consecución de los objetivos de estos por lo que no se revela información financiera de manera segmentada.</w:t>
      </w:r>
    </w:p>
    <w:p w14:paraId="30A1A8BA"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Consecuentemente, esta información contribuye al análisis más preciso de la situación financiera, grados y fuentes de riesgo.</w:t>
      </w:r>
    </w:p>
    <w:p w14:paraId="44D2B9C5"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p>
    <w:p w14:paraId="632D8F02"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4</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Eventos Posteriores al Cierre</w:t>
      </w:r>
    </w:p>
    <w:p w14:paraId="65D434C3"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 la fecha del cierre del periodo a reportar el Instituto no conoce eventos posteriores.</w:t>
      </w:r>
    </w:p>
    <w:p w14:paraId="18F91268" w14:textId="77777777" w:rsidR="0005499F" w:rsidRPr="000C4C91" w:rsidRDefault="0005499F" w:rsidP="0005499F">
      <w:pPr>
        <w:spacing w:after="0" w:line="240" w:lineRule="exact"/>
        <w:jc w:val="both"/>
        <w:rPr>
          <w:rFonts w:ascii="Arial" w:eastAsia="Times New Roman" w:hAnsi="Arial" w:cs="Arial"/>
          <w:sz w:val="18"/>
          <w:szCs w:val="18"/>
          <w:lang w:val="es-ES" w:eastAsia="es-ES"/>
        </w:rPr>
      </w:pPr>
    </w:p>
    <w:p w14:paraId="2643D30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5</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Partes Relacionadas</w:t>
      </w:r>
    </w:p>
    <w:p w14:paraId="1303BD0A" w14:textId="77777777" w:rsidR="0005499F" w:rsidRDefault="0005499F" w:rsidP="0005499F">
      <w:pPr>
        <w:spacing w:after="0" w:line="240" w:lineRule="exact"/>
        <w:ind w:firstLine="288"/>
        <w:rPr>
          <w:rFonts w:ascii="Arial" w:eastAsia="Times New Roman" w:hAnsi="Arial" w:cs="Arial"/>
          <w:b/>
          <w:sz w:val="18"/>
          <w:szCs w:val="18"/>
          <w:lang w:val="es-ES" w:eastAsia="es-ES"/>
        </w:rPr>
      </w:pPr>
      <w:r w:rsidRPr="000C4C91">
        <w:rPr>
          <w:rFonts w:ascii="Arial" w:hAnsi="Arial" w:cs="Arial"/>
          <w:sz w:val="18"/>
          <w:szCs w:val="18"/>
        </w:rPr>
        <w:t>No existen partes relacionadas que pudieran ejercer influencia significativa sobre la toma de decisiones financieras y operativas.</w:t>
      </w:r>
      <w:r w:rsidRPr="000C4C91">
        <w:rPr>
          <w:rFonts w:ascii="Arial" w:eastAsia="Times New Roman" w:hAnsi="Arial" w:cs="Arial"/>
          <w:b/>
          <w:sz w:val="18"/>
          <w:szCs w:val="18"/>
          <w:lang w:val="es-ES" w:eastAsia="es-ES"/>
        </w:rPr>
        <w:t xml:space="preserve"> </w:t>
      </w:r>
    </w:p>
    <w:p w14:paraId="1177E806" w14:textId="77777777" w:rsidR="0005499F" w:rsidRDefault="0005499F" w:rsidP="0005499F">
      <w:pPr>
        <w:spacing w:after="0" w:line="240" w:lineRule="exact"/>
        <w:ind w:firstLine="288"/>
        <w:rPr>
          <w:rFonts w:ascii="Arial" w:eastAsia="Times New Roman" w:hAnsi="Arial" w:cs="Arial"/>
          <w:b/>
          <w:sz w:val="18"/>
          <w:szCs w:val="18"/>
          <w:lang w:val="es-ES" w:eastAsia="es-ES"/>
        </w:rPr>
      </w:pPr>
    </w:p>
    <w:p w14:paraId="400CFB48"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D10CF7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8F43864"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C24093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D82D90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FCD9F9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E712658"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5D8F5C8" w14:textId="660C1638"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F59BE3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0E3258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523E5CB"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D335B3C"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63FF95E" w14:textId="78BD57C1" w:rsidR="0005499F" w:rsidRDefault="00000000"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noProof/>
          <w:sz w:val="18"/>
          <w:szCs w:val="18"/>
          <w:lang w:val="es-ES" w:eastAsia="es-ES"/>
        </w:rPr>
        <w:object w:dxaOrig="1440" w:dyaOrig="1440" w14:anchorId="02A855D6">
          <v:shape id="_x0000_s2094" type="#_x0000_t75" style="position:absolute;left:0;text-align:left;margin-left:.2pt;margin-top:14.55pt;width:491.45pt;height:91.65pt;z-index:251676672;mso-position-horizontal-relative:text;mso-position-vertical-relative:text;mso-width-relative:page;mso-height-relative:page">
            <v:imagedata r:id="rId24" o:title=""/>
            <w10:wrap type="topAndBottom"/>
          </v:shape>
          <o:OLEObject Type="Embed" ProgID="Excel.Sheet.12" ShapeID="_x0000_s2094" DrawAspect="Content" ObjectID="_1821006532" r:id="rId25"/>
        </w:object>
      </w:r>
    </w:p>
    <w:p w14:paraId="1F4E6C8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EA7628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67B677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73D810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2D8B848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C67A4C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F29448E"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D37C26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F29691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2B2883B"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620FB3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A52B7F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726834A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22B9C8A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C53BFF4"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3F7D533"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5BACC0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A324C30"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6A19BE3"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70E6341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A6A6F3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2ACA5D9" w14:textId="77777777" w:rsidR="0005499F" w:rsidRPr="00B93F30" w:rsidRDefault="0005499F" w:rsidP="0005499F">
      <w:pPr>
        <w:spacing w:after="0" w:line="240" w:lineRule="exact"/>
        <w:ind w:firstLine="288"/>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b</w:t>
      </w:r>
      <w:r w:rsidRPr="00B93F30">
        <w:rPr>
          <w:rFonts w:ascii="Arial" w:eastAsia="Times New Roman" w:hAnsi="Arial" w:cs="Arial"/>
          <w:b/>
          <w:sz w:val="18"/>
          <w:szCs w:val="18"/>
          <w:lang w:val="es-ES" w:eastAsia="es-ES"/>
        </w:rPr>
        <w:t>) NOTAS DE DESGLOSE</w:t>
      </w:r>
    </w:p>
    <w:p w14:paraId="446346E8" w14:textId="77777777" w:rsidR="0005499F" w:rsidRPr="00B93F30" w:rsidRDefault="0005499F" w:rsidP="0005499F">
      <w:pPr>
        <w:spacing w:after="0" w:line="240" w:lineRule="exact"/>
        <w:ind w:firstLine="288"/>
        <w:jc w:val="both"/>
        <w:rPr>
          <w:rFonts w:ascii="Arial" w:eastAsia="Times New Roman" w:hAnsi="Arial" w:cs="Arial"/>
          <w:sz w:val="18"/>
          <w:szCs w:val="18"/>
          <w:lang w:eastAsia="es-ES"/>
        </w:rPr>
      </w:pPr>
    </w:p>
    <w:p w14:paraId="2FA3FA4A"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w:t>
      </w:r>
      <w:r w:rsidRPr="00774E71">
        <w:rPr>
          <w:rFonts w:ascii="Arial" w:eastAsia="Times New Roman" w:hAnsi="Arial" w:cs="Arial"/>
          <w:b/>
          <w:smallCaps/>
          <w:sz w:val="18"/>
          <w:szCs w:val="18"/>
          <w:lang w:val="es-ES" w:eastAsia="es-ES"/>
        </w:rPr>
        <w:tab/>
        <w:t>Notas al Estado de Actividades</w:t>
      </w:r>
    </w:p>
    <w:p w14:paraId="40C5B1B7" w14:textId="77777777" w:rsidR="0005499F" w:rsidRPr="00442661" w:rsidRDefault="0005499F" w:rsidP="0005499F">
      <w:pPr>
        <w:spacing w:after="0" w:line="240" w:lineRule="exact"/>
        <w:ind w:left="360" w:hanging="360"/>
        <w:jc w:val="both"/>
        <w:rPr>
          <w:rFonts w:ascii="Arial" w:hAnsi="Arial" w:cs="Arial"/>
          <w:sz w:val="18"/>
          <w:szCs w:val="18"/>
        </w:rPr>
      </w:pPr>
      <w:r w:rsidRPr="00442661">
        <w:rPr>
          <w:rFonts w:ascii="Arial" w:hAnsi="Arial" w:cs="Arial"/>
          <w:sz w:val="18"/>
          <w:szCs w:val="18"/>
          <w:lang w:val="es-ES" w:eastAsia="es-ES"/>
        </w:rPr>
        <w:fldChar w:fldCharType="begin"/>
      </w:r>
      <w:r w:rsidRPr="00442661">
        <w:rPr>
          <w:rFonts w:ascii="Arial" w:hAnsi="Arial" w:cs="Arial"/>
          <w:sz w:val="18"/>
          <w:szCs w:val="18"/>
          <w:lang w:val="es-ES" w:eastAsia="es-ES"/>
        </w:rPr>
        <w:instrText xml:space="preserve"> LINK Excel.Sheet.12 "C:\\INDETEC\\Reportes_Excel\\Notas_Estados_Financieros_3112024.xlsx.xlsx" "Hoja1!F175C2:F177C16" \a \f 4 \h  \* MERGEFORMAT </w:instrText>
      </w:r>
      <w:r w:rsidRPr="00442661">
        <w:rPr>
          <w:rFonts w:ascii="Arial" w:hAnsi="Arial" w:cs="Arial"/>
          <w:sz w:val="18"/>
          <w:szCs w:val="18"/>
          <w:lang w:val="es-ES" w:eastAsia="es-ES"/>
        </w:rPr>
        <w:fldChar w:fldCharType="separate"/>
      </w:r>
    </w:p>
    <w:tbl>
      <w:tblPr>
        <w:tblW w:w="9625" w:type="dxa"/>
        <w:tblCellMar>
          <w:left w:w="70" w:type="dxa"/>
          <w:right w:w="70" w:type="dxa"/>
        </w:tblCellMar>
        <w:tblLook w:val="04A0" w:firstRow="1" w:lastRow="0" w:firstColumn="1" w:lastColumn="0" w:noHBand="0" w:noVBand="1"/>
      </w:tblPr>
      <w:tblGrid>
        <w:gridCol w:w="291"/>
        <w:gridCol w:w="9334"/>
      </w:tblGrid>
      <w:tr w:rsidR="0005499F" w:rsidRPr="00442661" w14:paraId="3E277DB6" w14:textId="77777777" w:rsidTr="00F133E8">
        <w:trPr>
          <w:trHeight w:val="275"/>
        </w:trPr>
        <w:tc>
          <w:tcPr>
            <w:tcW w:w="274" w:type="dxa"/>
            <w:shd w:val="clear" w:color="auto" w:fill="auto"/>
            <w:noWrap/>
            <w:hideMark/>
          </w:tcPr>
          <w:p w14:paraId="7B3F823C" w14:textId="77777777" w:rsidR="0005499F" w:rsidRPr="00442661" w:rsidRDefault="0005499F" w:rsidP="00F133E8">
            <w:pPr>
              <w:spacing w:after="0" w:line="240" w:lineRule="auto"/>
              <w:jc w:val="both"/>
              <w:rPr>
                <w:rFonts w:ascii="Arial" w:eastAsia="Times New Roman" w:hAnsi="Arial" w:cs="Arial"/>
                <w:b/>
                <w:bCs/>
                <w:i/>
                <w:iCs/>
                <w:color w:val="000000"/>
                <w:sz w:val="18"/>
                <w:szCs w:val="18"/>
                <w:lang w:eastAsia="es-MX"/>
              </w:rPr>
            </w:pPr>
            <w:r w:rsidRPr="00442661">
              <w:rPr>
                <w:rFonts w:ascii="Arial" w:hAnsi="Arial" w:cs="Arial"/>
                <w:sz w:val="18"/>
                <w:szCs w:val="18"/>
              </w:rPr>
              <w:t>1.</w:t>
            </w:r>
          </w:p>
        </w:tc>
        <w:tc>
          <w:tcPr>
            <w:tcW w:w="9351" w:type="dxa"/>
            <w:vMerge w:val="restart"/>
            <w:shd w:val="clear" w:color="auto" w:fill="auto"/>
            <w:hideMark/>
          </w:tcPr>
          <w:p w14:paraId="4E741FF2"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r w:rsidRPr="00442661">
              <w:rPr>
                <w:rFonts w:ascii="Arial" w:hAnsi="Arial" w:cs="Arial"/>
                <w:sz w:val="18"/>
                <w:szCs w:val="18"/>
              </w:rPr>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p w14:paraId="57FA7356"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r w:rsidR="0005499F" w:rsidRPr="00442661" w14:paraId="2D1B96C7" w14:textId="77777777" w:rsidTr="00F133E8">
        <w:trPr>
          <w:trHeight w:val="275"/>
        </w:trPr>
        <w:tc>
          <w:tcPr>
            <w:tcW w:w="274" w:type="dxa"/>
            <w:shd w:val="clear" w:color="auto" w:fill="auto"/>
            <w:noWrap/>
            <w:hideMark/>
          </w:tcPr>
          <w:p w14:paraId="0C0E964C" w14:textId="77777777" w:rsidR="0005499F" w:rsidRPr="00442661" w:rsidRDefault="0005499F" w:rsidP="00F133E8">
            <w:pPr>
              <w:spacing w:after="0" w:line="240" w:lineRule="auto"/>
              <w:jc w:val="both"/>
              <w:rPr>
                <w:rFonts w:ascii="Arial" w:eastAsia="Times New Roman" w:hAnsi="Arial" w:cs="Arial"/>
                <w:i/>
                <w:iCs/>
                <w:color w:val="000000"/>
                <w:sz w:val="18"/>
                <w:szCs w:val="18"/>
                <w:lang w:eastAsia="es-MX"/>
              </w:rPr>
            </w:pPr>
          </w:p>
        </w:tc>
        <w:tc>
          <w:tcPr>
            <w:tcW w:w="9351" w:type="dxa"/>
            <w:vMerge/>
            <w:shd w:val="clear" w:color="auto" w:fill="auto"/>
            <w:hideMark/>
          </w:tcPr>
          <w:p w14:paraId="26A899A8"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r w:rsidR="0005499F" w:rsidRPr="00442661" w14:paraId="5605312B" w14:textId="77777777" w:rsidTr="00F133E8">
        <w:trPr>
          <w:trHeight w:val="275"/>
        </w:trPr>
        <w:tc>
          <w:tcPr>
            <w:tcW w:w="274" w:type="dxa"/>
            <w:shd w:val="clear" w:color="auto" w:fill="auto"/>
            <w:noWrap/>
            <w:hideMark/>
          </w:tcPr>
          <w:p w14:paraId="1674147B" w14:textId="77777777" w:rsidR="0005499F" w:rsidRPr="00442661" w:rsidRDefault="0005499F" w:rsidP="00F133E8">
            <w:pPr>
              <w:spacing w:after="0" w:line="240" w:lineRule="auto"/>
              <w:jc w:val="both"/>
              <w:rPr>
                <w:rFonts w:ascii="Arial" w:eastAsia="Times New Roman" w:hAnsi="Arial" w:cs="Arial"/>
                <w:i/>
                <w:iCs/>
                <w:color w:val="000000"/>
                <w:sz w:val="18"/>
                <w:szCs w:val="18"/>
                <w:lang w:eastAsia="es-MX"/>
              </w:rPr>
            </w:pPr>
          </w:p>
        </w:tc>
        <w:tc>
          <w:tcPr>
            <w:tcW w:w="9351" w:type="dxa"/>
            <w:vMerge/>
            <w:shd w:val="clear" w:color="auto" w:fill="auto"/>
            <w:hideMark/>
          </w:tcPr>
          <w:p w14:paraId="7E427165"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bl>
    <w:p w14:paraId="203C13AB" w14:textId="77777777" w:rsidR="0005499F" w:rsidRDefault="0005499F" w:rsidP="0005499F">
      <w:pPr>
        <w:spacing w:after="0" w:line="240" w:lineRule="exact"/>
        <w:ind w:left="360" w:hanging="360"/>
        <w:jc w:val="both"/>
      </w:pPr>
      <w:r w:rsidRPr="00442661">
        <w:rPr>
          <w:rFonts w:ascii="Arial" w:eastAsia="Times New Roman" w:hAnsi="Arial" w:cs="Arial"/>
          <w:b/>
          <w:smallCaps/>
          <w:sz w:val="18"/>
          <w:szCs w:val="18"/>
          <w:lang w:val="es-ES" w:eastAsia="es-ES"/>
        </w:rPr>
        <w:fldChar w:fldCharType="end"/>
      </w:r>
      <w:r>
        <w:rPr>
          <w:rFonts w:ascii="Arial" w:eastAsia="Times New Roman" w:hAnsi="Arial" w:cs="Arial"/>
          <w:b/>
          <w:smallCaps/>
          <w:sz w:val="18"/>
          <w:szCs w:val="18"/>
          <w:lang w:val="es-ES" w:eastAsia="es-ES"/>
        </w:rPr>
        <w:fldChar w:fldCharType="begin"/>
      </w:r>
      <w:r>
        <w:rPr>
          <w:rFonts w:ascii="Arial" w:eastAsia="Times New Roman" w:hAnsi="Arial" w:cs="Arial"/>
          <w:b/>
          <w:smallCaps/>
          <w:sz w:val="18"/>
          <w:szCs w:val="18"/>
          <w:lang w:val="es-ES" w:eastAsia="es-ES"/>
        </w:rPr>
        <w:instrText xml:space="preserve"> LINK Excel.Sheet.12 "C:\\INDETEC\\Reportes_Excel\\Notas_Estados_Financieros_3112024.xlsx.xlsx" "Hoja1!F179C4:F183C15" \a \f 4 \h  \* MERGEFORMAT </w:instrText>
      </w:r>
      <w:r>
        <w:rPr>
          <w:rFonts w:ascii="Arial" w:eastAsia="Times New Roman" w:hAnsi="Arial" w:cs="Arial"/>
          <w:b/>
          <w:smallCaps/>
          <w:sz w:val="18"/>
          <w:szCs w:val="18"/>
          <w:lang w:val="es-ES" w:eastAsia="es-ES"/>
        </w:rPr>
        <w:fldChar w:fldCharType="separate"/>
      </w:r>
    </w:p>
    <w:tbl>
      <w:tblPr>
        <w:tblW w:w="9070" w:type="dxa"/>
        <w:tblInd w:w="421" w:type="dxa"/>
        <w:tblCellMar>
          <w:left w:w="70" w:type="dxa"/>
          <w:right w:w="70" w:type="dxa"/>
        </w:tblCellMar>
        <w:tblLook w:val="04A0" w:firstRow="1" w:lastRow="0" w:firstColumn="1" w:lastColumn="0" w:noHBand="0" w:noVBand="1"/>
      </w:tblPr>
      <w:tblGrid>
        <w:gridCol w:w="6960"/>
        <w:gridCol w:w="2110"/>
      </w:tblGrid>
      <w:tr w:rsidR="0005499F" w:rsidRPr="00442661" w14:paraId="48A3D8ED" w14:textId="77777777" w:rsidTr="00F133E8">
        <w:trPr>
          <w:trHeight w:val="196"/>
        </w:trPr>
        <w:tc>
          <w:tcPr>
            <w:tcW w:w="69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CB40D1" w14:textId="77777777" w:rsidR="0005499F" w:rsidRPr="00442661" w:rsidRDefault="0005499F" w:rsidP="00F133E8">
            <w:pPr>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CONCEPTO</w:t>
            </w:r>
          </w:p>
        </w:tc>
        <w:tc>
          <w:tcPr>
            <w:tcW w:w="2110" w:type="dxa"/>
            <w:tcBorders>
              <w:top w:val="single" w:sz="4" w:space="0" w:color="auto"/>
              <w:left w:val="nil"/>
              <w:bottom w:val="single" w:sz="4" w:space="0" w:color="auto"/>
              <w:right w:val="single" w:sz="4" w:space="0" w:color="000000"/>
            </w:tcBorders>
            <w:shd w:val="clear" w:color="auto" w:fill="auto"/>
            <w:noWrap/>
            <w:vAlign w:val="bottom"/>
            <w:hideMark/>
          </w:tcPr>
          <w:p w14:paraId="7F826684"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IMPORTE</w:t>
            </w:r>
          </w:p>
        </w:tc>
      </w:tr>
      <w:tr w:rsidR="0005499F" w:rsidRPr="00442661" w14:paraId="1DAF41E3"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C5E96B"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I</w:t>
            </w:r>
            <w:r>
              <w:rPr>
                <w:rFonts w:ascii="Arial" w:eastAsia="Times New Roman" w:hAnsi="Arial" w:cs="Arial"/>
                <w:color w:val="000000"/>
                <w:sz w:val="18"/>
                <w:szCs w:val="18"/>
                <w:lang w:eastAsia="es-MX"/>
              </w:rPr>
              <w:t>NGRESOS DE LA GESTION</w:t>
            </w:r>
          </w:p>
        </w:tc>
        <w:tc>
          <w:tcPr>
            <w:tcW w:w="2110" w:type="dxa"/>
            <w:tcBorders>
              <w:top w:val="single" w:sz="4" w:space="0" w:color="auto"/>
              <w:left w:val="nil"/>
              <w:bottom w:val="single" w:sz="4" w:space="0" w:color="auto"/>
              <w:right w:val="single" w:sz="4" w:space="0" w:color="000000"/>
            </w:tcBorders>
            <w:shd w:val="clear" w:color="auto" w:fill="auto"/>
            <w:noWrap/>
            <w:vAlign w:val="bottom"/>
            <w:hideMark/>
          </w:tcPr>
          <w:p w14:paraId="5398883C" w14:textId="355B48F7"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1,137</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613</w:t>
            </w:r>
          </w:p>
        </w:tc>
      </w:tr>
      <w:tr w:rsidR="0005499F" w:rsidRPr="00442661" w14:paraId="4E9B37DE"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7F5E01"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PARTICIPACIONES, APORTACIONES, CONVENIOS, INCENTIVOS DERIVADOS DE LA COLABORACIÓN FISCAL Y FONDOS DISTINTOS DE APORTACIONES</w:t>
            </w:r>
          </w:p>
        </w:tc>
        <w:tc>
          <w:tcPr>
            <w:tcW w:w="2110" w:type="dxa"/>
            <w:tcBorders>
              <w:top w:val="single" w:sz="4" w:space="0" w:color="auto"/>
              <w:left w:val="nil"/>
              <w:bottom w:val="single" w:sz="4" w:space="0" w:color="auto"/>
              <w:right w:val="single" w:sz="4" w:space="0" w:color="000000"/>
            </w:tcBorders>
            <w:shd w:val="clear" w:color="auto" w:fill="auto"/>
            <w:noWrap/>
            <w:vAlign w:val="bottom"/>
            <w:hideMark/>
          </w:tcPr>
          <w:p w14:paraId="1C464394" w14:textId="67DC692E"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90</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741</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287</w:t>
            </w:r>
          </w:p>
        </w:tc>
      </w:tr>
      <w:tr w:rsidR="0005499F" w:rsidRPr="00442661" w14:paraId="55C233CC"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BB14D8"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OTROS INGRESOS Y BENEFICIOS VARIOS</w:t>
            </w:r>
          </w:p>
        </w:tc>
        <w:tc>
          <w:tcPr>
            <w:tcW w:w="2110" w:type="dxa"/>
            <w:tcBorders>
              <w:top w:val="single" w:sz="4" w:space="0" w:color="auto"/>
              <w:left w:val="nil"/>
              <w:bottom w:val="single" w:sz="4" w:space="0" w:color="auto"/>
              <w:right w:val="single" w:sz="4" w:space="0" w:color="auto"/>
            </w:tcBorders>
            <w:shd w:val="clear" w:color="auto" w:fill="auto"/>
            <w:noWrap/>
            <w:vAlign w:val="bottom"/>
            <w:hideMark/>
          </w:tcPr>
          <w:p w14:paraId="2B1B6A1A" w14:textId="77777777"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r>
      <w:tr w:rsidR="0005499F" w:rsidRPr="00442661" w14:paraId="2F7C2588"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49F679" w14:textId="77777777" w:rsidR="0005499F" w:rsidRPr="00442661" w:rsidRDefault="0005499F" w:rsidP="00F133E8">
            <w:pPr>
              <w:spacing w:after="0" w:line="240" w:lineRule="auto"/>
              <w:jc w:val="right"/>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Suma</w:t>
            </w:r>
          </w:p>
        </w:tc>
        <w:tc>
          <w:tcPr>
            <w:tcW w:w="2110" w:type="dxa"/>
            <w:tcBorders>
              <w:top w:val="single" w:sz="4" w:space="0" w:color="auto"/>
              <w:left w:val="nil"/>
              <w:bottom w:val="single" w:sz="4" w:space="0" w:color="auto"/>
              <w:right w:val="single" w:sz="4" w:space="0" w:color="000000"/>
            </w:tcBorders>
            <w:shd w:val="clear" w:color="auto" w:fill="auto"/>
            <w:noWrap/>
            <w:vAlign w:val="bottom"/>
            <w:hideMark/>
          </w:tcPr>
          <w:p w14:paraId="2E813FDF" w14:textId="67B1E10E" w:rsidR="0005499F" w:rsidRPr="00442661" w:rsidRDefault="00D11A7E"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91</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878</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900</w:t>
            </w:r>
          </w:p>
        </w:tc>
      </w:tr>
    </w:tbl>
    <w:p w14:paraId="48B88BE0"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fldChar w:fldCharType="end"/>
      </w:r>
    </w:p>
    <w:p w14:paraId="6ADAF66D" w14:textId="77777777" w:rsidR="0005499F" w:rsidRDefault="0005499F" w:rsidP="0005499F">
      <w:pPr>
        <w:tabs>
          <w:tab w:val="left" w:pos="720"/>
        </w:tabs>
        <w:spacing w:after="0" w:line="240" w:lineRule="exact"/>
        <w:ind w:left="720" w:hanging="432"/>
        <w:jc w:val="both"/>
      </w:pPr>
      <w:r>
        <w:rPr>
          <w:lang w:eastAsia="es-ES"/>
        </w:rPr>
        <w:fldChar w:fldCharType="begin"/>
      </w:r>
      <w:r>
        <w:rPr>
          <w:lang w:eastAsia="es-ES"/>
        </w:rPr>
        <w:instrText xml:space="preserve"> LINK Excel.Sheet.12 "C:\\INDETEC\\Reportes_Excel\\Notas_Estados_Financieros_3112024.xlsx.xlsx" "Hoja1!F185C4:F188C15" \a \f 4 \h  \* MERGEFORMAT </w:instrText>
      </w:r>
      <w:r>
        <w:rPr>
          <w:lang w:eastAsia="es-ES"/>
        </w:rPr>
        <w:fldChar w:fldCharType="separate"/>
      </w:r>
    </w:p>
    <w:tbl>
      <w:tblPr>
        <w:tblW w:w="9057" w:type="dxa"/>
        <w:tblInd w:w="421" w:type="dxa"/>
        <w:tblCellMar>
          <w:left w:w="70" w:type="dxa"/>
          <w:right w:w="70" w:type="dxa"/>
        </w:tblCellMar>
        <w:tblLook w:val="04A0" w:firstRow="1" w:lastRow="0" w:firstColumn="1" w:lastColumn="0" w:noHBand="0" w:noVBand="1"/>
      </w:tblPr>
      <w:tblGrid>
        <w:gridCol w:w="4454"/>
        <w:gridCol w:w="2089"/>
        <w:gridCol w:w="2514"/>
      </w:tblGrid>
      <w:tr w:rsidR="0005499F" w:rsidRPr="00442661" w14:paraId="225C1183"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2C9C92"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CONCEPTO</w:t>
            </w:r>
          </w:p>
        </w:tc>
        <w:tc>
          <w:tcPr>
            <w:tcW w:w="2089" w:type="dxa"/>
            <w:tcBorders>
              <w:top w:val="single" w:sz="4" w:space="0" w:color="auto"/>
              <w:left w:val="nil"/>
              <w:bottom w:val="single" w:sz="4" w:space="0" w:color="auto"/>
              <w:right w:val="single" w:sz="4" w:space="0" w:color="000000"/>
            </w:tcBorders>
            <w:shd w:val="clear" w:color="auto" w:fill="auto"/>
            <w:noWrap/>
            <w:vAlign w:val="bottom"/>
            <w:hideMark/>
          </w:tcPr>
          <w:p w14:paraId="637F794F"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IMPORTE</w:t>
            </w:r>
          </w:p>
        </w:tc>
        <w:tc>
          <w:tcPr>
            <w:tcW w:w="2514" w:type="dxa"/>
            <w:tcBorders>
              <w:top w:val="single" w:sz="4" w:space="0" w:color="auto"/>
              <w:left w:val="nil"/>
              <w:bottom w:val="single" w:sz="4" w:space="0" w:color="auto"/>
              <w:right w:val="single" w:sz="4" w:space="0" w:color="000000"/>
            </w:tcBorders>
            <w:shd w:val="clear" w:color="auto" w:fill="auto"/>
            <w:noWrap/>
            <w:vAlign w:val="bottom"/>
            <w:hideMark/>
          </w:tcPr>
          <w:p w14:paraId="2C5DB7AC"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w:t>
            </w:r>
          </w:p>
        </w:tc>
      </w:tr>
      <w:tr w:rsidR="0005499F" w:rsidRPr="00442661" w14:paraId="3416CD1F"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1881C4"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I</w:t>
            </w:r>
            <w:r>
              <w:rPr>
                <w:rFonts w:ascii="Arial" w:eastAsia="Times New Roman" w:hAnsi="Arial" w:cs="Arial"/>
                <w:color w:val="000000"/>
                <w:sz w:val="18"/>
                <w:szCs w:val="18"/>
                <w:lang w:eastAsia="es-MX"/>
              </w:rPr>
              <w:t>NGRESOS DE LA GESTION</w:t>
            </w:r>
          </w:p>
        </w:tc>
        <w:tc>
          <w:tcPr>
            <w:tcW w:w="2089" w:type="dxa"/>
            <w:tcBorders>
              <w:top w:val="single" w:sz="4" w:space="0" w:color="auto"/>
              <w:left w:val="nil"/>
              <w:bottom w:val="single" w:sz="4" w:space="0" w:color="auto"/>
              <w:right w:val="single" w:sz="4" w:space="0" w:color="000000"/>
            </w:tcBorders>
            <w:shd w:val="clear" w:color="auto" w:fill="auto"/>
            <w:noWrap/>
            <w:vAlign w:val="bottom"/>
            <w:hideMark/>
          </w:tcPr>
          <w:p w14:paraId="6437185D" w14:textId="684FC4BD"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1,137</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613</w:t>
            </w:r>
          </w:p>
        </w:tc>
        <w:tc>
          <w:tcPr>
            <w:tcW w:w="2514" w:type="dxa"/>
            <w:tcBorders>
              <w:top w:val="single" w:sz="4" w:space="0" w:color="auto"/>
              <w:left w:val="nil"/>
              <w:bottom w:val="single" w:sz="4" w:space="0" w:color="auto"/>
              <w:right w:val="single" w:sz="4" w:space="0" w:color="000000"/>
            </w:tcBorders>
            <w:shd w:val="clear" w:color="auto" w:fill="auto"/>
            <w:noWrap/>
            <w:vAlign w:val="bottom"/>
            <w:hideMark/>
          </w:tcPr>
          <w:p w14:paraId="30AE91A9" w14:textId="00539E24" w:rsidR="0005499F" w:rsidRPr="003917D8" w:rsidRDefault="00E91895" w:rsidP="00F133E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D11A7E">
              <w:rPr>
                <w:rFonts w:ascii="Arial" w:eastAsia="Times New Roman" w:hAnsi="Arial" w:cs="Arial"/>
                <w:color w:val="000000"/>
                <w:sz w:val="18"/>
                <w:szCs w:val="18"/>
                <w:lang w:eastAsia="es-MX"/>
              </w:rPr>
              <w:t>24</w:t>
            </w:r>
            <w:r w:rsidR="0005499F" w:rsidRPr="003917D8">
              <w:rPr>
                <w:rFonts w:ascii="Arial" w:eastAsia="Times New Roman" w:hAnsi="Arial" w:cs="Arial"/>
                <w:color w:val="000000"/>
                <w:sz w:val="18"/>
                <w:szCs w:val="18"/>
                <w:lang w:eastAsia="es-MX"/>
              </w:rPr>
              <w:t xml:space="preserve"> </w:t>
            </w:r>
          </w:p>
        </w:tc>
      </w:tr>
      <w:tr w:rsidR="0005499F" w:rsidRPr="00442661" w14:paraId="5657641B"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C7F819"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PARTICIPACIONES</w:t>
            </w:r>
            <w:r>
              <w:rPr>
                <w:rFonts w:ascii="Arial" w:eastAsia="Times New Roman" w:hAnsi="Arial" w:cs="Arial"/>
                <w:color w:val="000000"/>
                <w:sz w:val="18"/>
                <w:szCs w:val="18"/>
                <w:lang w:eastAsia="es-MX"/>
              </w:rPr>
              <w:t>, APORTACIONES, CONVENIOS</w:t>
            </w:r>
          </w:p>
        </w:tc>
        <w:tc>
          <w:tcPr>
            <w:tcW w:w="2089" w:type="dxa"/>
            <w:tcBorders>
              <w:top w:val="single" w:sz="4" w:space="0" w:color="auto"/>
              <w:left w:val="nil"/>
              <w:bottom w:val="single" w:sz="4" w:space="0" w:color="auto"/>
              <w:right w:val="single" w:sz="4" w:space="0" w:color="000000"/>
            </w:tcBorders>
            <w:shd w:val="clear" w:color="auto" w:fill="auto"/>
            <w:noWrap/>
            <w:vAlign w:val="bottom"/>
            <w:hideMark/>
          </w:tcPr>
          <w:p w14:paraId="3785CF1E" w14:textId="32357271"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90</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741</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287</w:t>
            </w:r>
          </w:p>
        </w:tc>
        <w:tc>
          <w:tcPr>
            <w:tcW w:w="2514" w:type="dxa"/>
            <w:tcBorders>
              <w:top w:val="single" w:sz="4" w:space="0" w:color="auto"/>
              <w:left w:val="nil"/>
              <w:bottom w:val="single" w:sz="4" w:space="0" w:color="auto"/>
              <w:right w:val="single" w:sz="4" w:space="0" w:color="000000"/>
            </w:tcBorders>
            <w:shd w:val="clear" w:color="auto" w:fill="auto"/>
            <w:noWrap/>
            <w:vAlign w:val="bottom"/>
            <w:hideMark/>
          </w:tcPr>
          <w:p w14:paraId="23678B4A" w14:textId="63F58691" w:rsidR="0005499F" w:rsidRPr="003917D8" w:rsidRDefault="0005499F" w:rsidP="00F133E8">
            <w:pPr>
              <w:spacing w:after="0" w:line="240" w:lineRule="auto"/>
              <w:jc w:val="center"/>
              <w:rPr>
                <w:rFonts w:ascii="Arial" w:eastAsia="Times New Roman" w:hAnsi="Arial" w:cs="Arial"/>
                <w:color w:val="000000"/>
                <w:sz w:val="18"/>
                <w:szCs w:val="18"/>
                <w:lang w:eastAsia="es-MX"/>
              </w:rPr>
            </w:pPr>
            <w:r w:rsidRPr="003917D8">
              <w:rPr>
                <w:rFonts w:ascii="Arial" w:eastAsia="Times New Roman" w:hAnsi="Arial" w:cs="Arial"/>
                <w:color w:val="000000"/>
                <w:sz w:val="18"/>
                <w:szCs w:val="18"/>
                <w:lang w:eastAsia="es-MX"/>
              </w:rPr>
              <w:t>9</w:t>
            </w:r>
            <w:r w:rsidR="00E91895">
              <w:rPr>
                <w:rFonts w:ascii="Arial" w:eastAsia="Times New Roman" w:hAnsi="Arial" w:cs="Arial"/>
                <w:color w:val="000000"/>
                <w:sz w:val="18"/>
                <w:szCs w:val="18"/>
                <w:lang w:eastAsia="es-MX"/>
              </w:rPr>
              <w:t>8</w:t>
            </w:r>
            <w:r w:rsidRPr="003917D8">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76</w:t>
            </w:r>
          </w:p>
        </w:tc>
      </w:tr>
      <w:tr w:rsidR="0005499F" w:rsidRPr="00442661" w14:paraId="73ED4D47"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A851EC"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OTROS INGRESOS Y BENEFICIOS VARIOS</w:t>
            </w:r>
          </w:p>
        </w:tc>
        <w:tc>
          <w:tcPr>
            <w:tcW w:w="2089" w:type="dxa"/>
            <w:tcBorders>
              <w:top w:val="single" w:sz="4" w:space="0" w:color="auto"/>
              <w:left w:val="nil"/>
              <w:bottom w:val="single" w:sz="4" w:space="0" w:color="auto"/>
              <w:right w:val="single" w:sz="4" w:space="0" w:color="000000"/>
            </w:tcBorders>
            <w:shd w:val="clear" w:color="auto" w:fill="auto"/>
            <w:noWrap/>
            <w:vAlign w:val="bottom"/>
            <w:hideMark/>
          </w:tcPr>
          <w:p w14:paraId="615BBD13" w14:textId="77777777" w:rsidR="0005499F" w:rsidRPr="00442661" w:rsidRDefault="0005499F"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514" w:type="dxa"/>
            <w:tcBorders>
              <w:top w:val="single" w:sz="4" w:space="0" w:color="auto"/>
              <w:left w:val="nil"/>
              <w:bottom w:val="single" w:sz="4" w:space="0" w:color="auto"/>
              <w:right w:val="single" w:sz="4" w:space="0" w:color="000000"/>
            </w:tcBorders>
            <w:shd w:val="clear" w:color="auto" w:fill="auto"/>
            <w:noWrap/>
            <w:vAlign w:val="bottom"/>
            <w:hideMark/>
          </w:tcPr>
          <w:p w14:paraId="177162F0" w14:textId="77777777" w:rsidR="0005499F" w:rsidRPr="003917D8" w:rsidRDefault="0005499F" w:rsidP="00F133E8">
            <w:pPr>
              <w:spacing w:after="0" w:line="240" w:lineRule="auto"/>
              <w:jc w:val="center"/>
              <w:rPr>
                <w:rFonts w:ascii="Arial" w:eastAsia="Times New Roman" w:hAnsi="Arial" w:cs="Arial"/>
                <w:color w:val="000000"/>
                <w:sz w:val="18"/>
                <w:szCs w:val="18"/>
                <w:lang w:eastAsia="es-MX"/>
              </w:rPr>
            </w:pPr>
            <w:r w:rsidRPr="003917D8">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00</w:t>
            </w:r>
          </w:p>
        </w:tc>
      </w:tr>
    </w:tbl>
    <w:p w14:paraId="71BA908E" w14:textId="77777777" w:rsidR="0005499F" w:rsidRDefault="0005499F" w:rsidP="0005499F">
      <w:pPr>
        <w:tabs>
          <w:tab w:val="left" w:pos="720"/>
        </w:tabs>
        <w:spacing w:after="0" w:line="240" w:lineRule="exact"/>
        <w:ind w:left="720" w:hanging="432"/>
        <w:jc w:val="both"/>
      </w:pPr>
      <w:r>
        <w:rPr>
          <w:rFonts w:ascii="Arial" w:eastAsia="Times New Roman" w:hAnsi="Arial" w:cs="Arial"/>
          <w:b/>
          <w:sz w:val="18"/>
          <w:szCs w:val="18"/>
          <w:lang w:eastAsia="es-ES"/>
        </w:rPr>
        <w:fldChar w:fldCharType="end"/>
      </w:r>
      <w:r>
        <w:rPr>
          <w:lang w:eastAsia="es-ES"/>
        </w:rPr>
        <w:fldChar w:fldCharType="begin"/>
      </w:r>
      <w:r>
        <w:rPr>
          <w:lang w:eastAsia="es-ES"/>
        </w:rPr>
        <w:instrText xml:space="preserve"> LINK Excel.Sheet.12 "C:\\INDETEC\\Reportes_Excel\\Notas_Estados_Financieros_3112024.xlsx.xlsx" "Hoja1!F190C3:F195C15" \a \f 4 \h  \* MERGEFORMAT </w:instrText>
      </w:r>
      <w:r>
        <w:rPr>
          <w:lang w:eastAsia="es-ES"/>
        </w:rPr>
        <w:fldChar w:fldCharType="separate"/>
      </w:r>
    </w:p>
    <w:tbl>
      <w:tblPr>
        <w:tblW w:w="9480" w:type="dxa"/>
        <w:tblCellMar>
          <w:left w:w="70" w:type="dxa"/>
          <w:right w:w="70" w:type="dxa"/>
        </w:tblCellMar>
        <w:tblLook w:val="04A0" w:firstRow="1" w:lastRow="0" w:firstColumn="1" w:lastColumn="0" w:noHBand="0" w:noVBand="1"/>
      </w:tblPr>
      <w:tblGrid>
        <w:gridCol w:w="426"/>
        <w:gridCol w:w="573"/>
        <w:gridCol w:w="854"/>
        <w:gridCol w:w="657"/>
        <w:gridCol w:w="657"/>
        <w:gridCol w:w="657"/>
        <w:gridCol w:w="657"/>
        <w:gridCol w:w="657"/>
        <w:gridCol w:w="657"/>
        <w:gridCol w:w="657"/>
        <w:gridCol w:w="657"/>
        <w:gridCol w:w="753"/>
        <w:gridCol w:w="1618"/>
      </w:tblGrid>
      <w:tr w:rsidR="0005499F" w:rsidRPr="00861BB6" w14:paraId="0FFB06F6" w14:textId="77777777" w:rsidTr="00F133E8">
        <w:trPr>
          <w:trHeight w:val="281"/>
        </w:trPr>
        <w:tc>
          <w:tcPr>
            <w:tcW w:w="1853" w:type="dxa"/>
            <w:gridSpan w:val="3"/>
            <w:tcBorders>
              <w:top w:val="nil"/>
              <w:left w:val="nil"/>
              <w:bottom w:val="nil"/>
              <w:right w:val="nil"/>
            </w:tcBorders>
            <w:shd w:val="clear" w:color="auto" w:fill="auto"/>
            <w:noWrap/>
            <w:hideMark/>
          </w:tcPr>
          <w:p w14:paraId="1D4889DB" w14:textId="77777777" w:rsidR="0005499F" w:rsidRDefault="0005499F" w:rsidP="00F133E8">
            <w:pPr>
              <w:spacing w:after="0" w:line="240" w:lineRule="auto"/>
              <w:jc w:val="both"/>
              <w:rPr>
                <w:rFonts w:ascii="Arial" w:eastAsia="Times New Roman" w:hAnsi="Arial" w:cs="Arial"/>
                <w:b/>
                <w:bCs/>
                <w:sz w:val="18"/>
                <w:szCs w:val="18"/>
                <w:lang w:eastAsia="es-MX"/>
              </w:rPr>
            </w:pPr>
            <w:r>
              <w:rPr>
                <w:rFonts w:ascii="Arial" w:eastAsia="Times New Roman" w:hAnsi="Arial" w:cs="Arial"/>
                <w:b/>
                <w:bCs/>
                <w:sz w:val="18"/>
                <w:szCs w:val="18"/>
                <w:lang w:eastAsia="es-MX"/>
              </w:rPr>
              <w:t xml:space="preserve">      </w:t>
            </w:r>
          </w:p>
          <w:p w14:paraId="02DD4A30" w14:textId="77777777" w:rsidR="0005499F" w:rsidRPr="00861BB6" w:rsidRDefault="0005499F" w:rsidP="00F133E8">
            <w:pPr>
              <w:spacing w:after="0" w:line="240" w:lineRule="auto"/>
              <w:jc w:val="both"/>
              <w:rPr>
                <w:rFonts w:ascii="Arial" w:eastAsia="Times New Roman" w:hAnsi="Arial" w:cs="Arial"/>
                <w:b/>
                <w:bCs/>
                <w:sz w:val="18"/>
                <w:szCs w:val="18"/>
                <w:lang w:eastAsia="es-MX"/>
              </w:rPr>
            </w:pPr>
            <w:r w:rsidRPr="00861BB6">
              <w:rPr>
                <w:rFonts w:ascii="Arial" w:eastAsia="Times New Roman" w:hAnsi="Arial" w:cs="Arial"/>
                <w:b/>
                <w:bCs/>
                <w:sz w:val="18"/>
                <w:szCs w:val="18"/>
                <w:lang w:eastAsia="es-MX"/>
              </w:rPr>
              <w:t>Ingresos de Gestión</w:t>
            </w:r>
          </w:p>
        </w:tc>
        <w:tc>
          <w:tcPr>
            <w:tcW w:w="657" w:type="dxa"/>
            <w:tcBorders>
              <w:top w:val="nil"/>
              <w:left w:val="nil"/>
              <w:bottom w:val="nil"/>
              <w:right w:val="nil"/>
            </w:tcBorders>
            <w:shd w:val="clear" w:color="auto" w:fill="auto"/>
            <w:hideMark/>
          </w:tcPr>
          <w:p w14:paraId="7E73CCAE" w14:textId="77777777" w:rsidR="0005499F" w:rsidRPr="00861BB6" w:rsidRDefault="0005499F" w:rsidP="00F133E8">
            <w:pPr>
              <w:spacing w:after="0" w:line="240" w:lineRule="auto"/>
              <w:jc w:val="both"/>
              <w:rPr>
                <w:rFonts w:ascii="Arial" w:eastAsia="Times New Roman" w:hAnsi="Arial" w:cs="Arial"/>
                <w:b/>
                <w:bCs/>
                <w:sz w:val="18"/>
                <w:szCs w:val="18"/>
                <w:lang w:eastAsia="es-MX"/>
              </w:rPr>
            </w:pPr>
          </w:p>
        </w:tc>
        <w:tc>
          <w:tcPr>
            <w:tcW w:w="657" w:type="dxa"/>
            <w:tcBorders>
              <w:top w:val="nil"/>
              <w:left w:val="nil"/>
              <w:bottom w:val="nil"/>
              <w:right w:val="nil"/>
            </w:tcBorders>
            <w:shd w:val="clear" w:color="auto" w:fill="auto"/>
            <w:hideMark/>
          </w:tcPr>
          <w:p w14:paraId="3B8026B9"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3E5A6D2F"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2E1B8615"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70F39D95"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4CF141AF"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5E71A76C"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4930B3B3"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753" w:type="dxa"/>
            <w:tcBorders>
              <w:top w:val="nil"/>
              <w:left w:val="nil"/>
              <w:bottom w:val="nil"/>
              <w:right w:val="nil"/>
            </w:tcBorders>
            <w:shd w:val="clear" w:color="auto" w:fill="auto"/>
            <w:hideMark/>
          </w:tcPr>
          <w:p w14:paraId="6C6AAF38"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1618" w:type="dxa"/>
            <w:tcBorders>
              <w:top w:val="nil"/>
              <w:left w:val="nil"/>
              <w:bottom w:val="nil"/>
              <w:right w:val="nil"/>
            </w:tcBorders>
            <w:shd w:val="clear" w:color="auto" w:fill="auto"/>
            <w:hideMark/>
          </w:tcPr>
          <w:p w14:paraId="53D0E556"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861BB6" w14:paraId="74500289" w14:textId="77777777" w:rsidTr="00F133E8">
        <w:trPr>
          <w:trHeight w:val="175"/>
        </w:trPr>
        <w:tc>
          <w:tcPr>
            <w:tcW w:w="426" w:type="dxa"/>
            <w:tcBorders>
              <w:top w:val="nil"/>
              <w:left w:val="nil"/>
              <w:bottom w:val="nil"/>
              <w:right w:val="nil"/>
            </w:tcBorders>
            <w:shd w:val="clear" w:color="auto" w:fill="auto"/>
            <w:noWrap/>
            <w:hideMark/>
          </w:tcPr>
          <w:p w14:paraId="2C46C25E"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573" w:type="dxa"/>
            <w:tcBorders>
              <w:top w:val="nil"/>
              <w:left w:val="nil"/>
              <w:bottom w:val="nil"/>
              <w:right w:val="nil"/>
            </w:tcBorders>
            <w:shd w:val="clear" w:color="auto" w:fill="auto"/>
            <w:hideMark/>
          </w:tcPr>
          <w:p w14:paraId="319B5010"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854" w:type="dxa"/>
            <w:tcBorders>
              <w:top w:val="nil"/>
              <w:left w:val="nil"/>
              <w:bottom w:val="nil"/>
              <w:right w:val="nil"/>
            </w:tcBorders>
            <w:shd w:val="clear" w:color="auto" w:fill="auto"/>
            <w:hideMark/>
          </w:tcPr>
          <w:p w14:paraId="2E5B4D55"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7FB26F58"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7B668F62"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28978BB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58D8326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7912F029"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6694450F"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612A4D81"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shd w:val="clear" w:color="auto" w:fill="auto"/>
            <w:hideMark/>
          </w:tcPr>
          <w:p w14:paraId="2EEC2DC6"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753" w:type="dxa"/>
            <w:tcBorders>
              <w:top w:val="nil"/>
              <w:left w:val="nil"/>
              <w:bottom w:val="nil"/>
              <w:right w:val="nil"/>
            </w:tcBorders>
            <w:shd w:val="clear" w:color="auto" w:fill="auto"/>
            <w:hideMark/>
          </w:tcPr>
          <w:p w14:paraId="35A4CB97"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1618" w:type="dxa"/>
            <w:tcBorders>
              <w:top w:val="nil"/>
              <w:left w:val="nil"/>
              <w:bottom w:val="nil"/>
              <w:right w:val="nil"/>
            </w:tcBorders>
            <w:shd w:val="clear" w:color="auto" w:fill="auto"/>
            <w:hideMark/>
          </w:tcPr>
          <w:p w14:paraId="0E231E59"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861BB6" w14:paraId="0185B1F2" w14:textId="77777777" w:rsidTr="00016C73">
        <w:trPr>
          <w:trHeight w:val="297"/>
        </w:trPr>
        <w:tc>
          <w:tcPr>
            <w:tcW w:w="426" w:type="dxa"/>
            <w:tcBorders>
              <w:top w:val="nil"/>
              <w:left w:val="nil"/>
              <w:bottom w:val="nil"/>
              <w:right w:val="nil"/>
            </w:tcBorders>
            <w:shd w:val="clear" w:color="auto" w:fill="auto"/>
            <w:noWrap/>
            <w:hideMark/>
          </w:tcPr>
          <w:p w14:paraId="3C7E498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02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D81211"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CONCEPTO</w:t>
            </w:r>
          </w:p>
        </w:tc>
        <w:tc>
          <w:tcPr>
            <w:tcW w:w="302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39F556"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IMPORTE</w:t>
            </w:r>
          </w:p>
        </w:tc>
      </w:tr>
      <w:tr w:rsidR="0005499F" w:rsidRPr="00861BB6" w14:paraId="430FCC40" w14:textId="77777777" w:rsidTr="00F133E8">
        <w:trPr>
          <w:trHeight w:val="222"/>
        </w:trPr>
        <w:tc>
          <w:tcPr>
            <w:tcW w:w="426" w:type="dxa"/>
            <w:tcBorders>
              <w:top w:val="nil"/>
              <w:left w:val="nil"/>
              <w:bottom w:val="nil"/>
              <w:right w:val="nil"/>
            </w:tcBorders>
            <w:shd w:val="clear" w:color="auto" w:fill="auto"/>
            <w:noWrap/>
            <w:hideMark/>
          </w:tcPr>
          <w:p w14:paraId="01085241"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p>
        </w:tc>
        <w:tc>
          <w:tcPr>
            <w:tcW w:w="602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484A14" w14:textId="77777777" w:rsidR="0005499F" w:rsidRPr="00861BB6" w:rsidRDefault="0005499F" w:rsidP="00F133E8">
            <w:pPr>
              <w:spacing w:after="0" w:line="240" w:lineRule="auto"/>
              <w:rPr>
                <w:rFonts w:ascii="Arial" w:eastAsia="Times New Roman" w:hAnsi="Arial" w:cs="Arial"/>
                <w:color w:val="000000"/>
                <w:sz w:val="18"/>
                <w:szCs w:val="18"/>
                <w:lang w:eastAsia="es-MX"/>
              </w:rPr>
            </w:pPr>
            <w:r w:rsidRPr="00861BB6">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PRODUCTOS</w:t>
            </w:r>
          </w:p>
        </w:tc>
        <w:tc>
          <w:tcPr>
            <w:tcW w:w="302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4EA4A9" w14:textId="5D970360" w:rsidR="0005499F" w:rsidRPr="00861BB6" w:rsidRDefault="0005499F" w:rsidP="00F133E8">
            <w:pPr>
              <w:spacing w:after="0" w:line="240" w:lineRule="auto"/>
              <w:jc w:val="right"/>
              <w:rPr>
                <w:rFonts w:ascii="Arial" w:eastAsia="Times New Roman" w:hAnsi="Arial" w:cs="Arial"/>
                <w:color w:val="000000"/>
                <w:sz w:val="18"/>
                <w:szCs w:val="18"/>
                <w:lang w:eastAsia="es-MX"/>
              </w:rPr>
            </w:pPr>
            <w:r w:rsidRPr="00861BB6">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1,137</w:t>
            </w:r>
            <w:r>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613</w:t>
            </w:r>
          </w:p>
        </w:tc>
      </w:tr>
      <w:tr w:rsidR="0005499F" w:rsidRPr="00861BB6" w14:paraId="71648054" w14:textId="77777777" w:rsidTr="00F133E8">
        <w:trPr>
          <w:trHeight w:val="281"/>
        </w:trPr>
        <w:tc>
          <w:tcPr>
            <w:tcW w:w="426" w:type="dxa"/>
            <w:tcBorders>
              <w:top w:val="nil"/>
              <w:left w:val="nil"/>
              <w:bottom w:val="nil"/>
              <w:right w:val="nil"/>
            </w:tcBorders>
            <w:shd w:val="clear" w:color="auto" w:fill="auto"/>
            <w:noWrap/>
            <w:hideMark/>
          </w:tcPr>
          <w:p w14:paraId="501B799B" w14:textId="77777777" w:rsidR="0005499F" w:rsidRPr="00861BB6" w:rsidRDefault="0005499F" w:rsidP="00F133E8">
            <w:pPr>
              <w:spacing w:after="0" w:line="240" w:lineRule="auto"/>
              <w:jc w:val="right"/>
              <w:rPr>
                <w:rFonts w:ascii="Arial" w:eastAsia="Times New Roman" w:hAnsi="Arial" w:cs="Arial"/>
                <w:color w:val="000000"/>
                <w:sz w:val="18"/>
                <w:szCs w:val="18"/>
                <w:lang w:eastAsia="es-MX"/>
              </w:rPr>
            </w:pPr>
          </w:p>
        </w:tc>
        <w:tc>
          <w:tcPr>
            <w:tcW w:w="602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151EA7" w14:textId="77777777" w:rsidR="0005499F" w:rsidRPr="00861BB6" w:rsidRDefault="0005499F" w:rsidP="00F133E8">
            <w:pPr>
              <w:spacing w:after="0" w:line="240" w:lineRule="auto"/>
              <w:jc w:val="right"/>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Suma</w:t>
            </w:r>
          </w:p>
        </w:tc>
        <w:tc>
          <w:tcPr>
            <w:tcW w:w="302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45C35C" w14:textId="1FA5A596" w:rsidR="0005499F" w:rsidRPr="00861BB6" w:rsidRDefault="00D11A7E"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1,137</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613</w:t>
            </w:r>
          </w:p>
        </w:tc>
      </w:tr>
    </w:tbl>
    <w:p w14:paraId="379C038A"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fldChar w:fldCharType="end"/>
      </w:r>
    </w:p>
    <w:p w14:paraId="774083B2" w14:textId="77777777" w:rsidR="0005499F" w:rsidRPr="003917D8"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3917D8">
        <w:rPr>
          <w:rFonts w:ascii="Arial" w:eastAsia="Times New Roman" w:hAnsi="Arial" w:cs="Arial"/>
          <w:b/>
          <w:sz w:val="18"/>
          <w:szCs w:val="18"/>
          <w:lang w:eastAsia="es-ES"/>
        </w:rPr>
        <w:t>Participaciones, Aportaciones, Convenios, Incentivos Derivados de la Colaboración Fiscal, Fondos</w:t>
      </w:r>
      <w:r>
        <w:rPr>
          <w:rFonts w:ascii="Arial" w:eastAsia="Times New Roman" w:hAnsi="Arial" w:cs="Arial"/>
          <w:b/>
          <w:sz w:val="18"/>
          <w:szCs w:val="18"/>
          <w:lang w:eastAsia="es-ES"/>
        </w:rPr>
        <w:t xml:space="preserve"> </w:t>
      </w:r>
      <w:r w:rsidRPr="003917D8">
        <w:rPr>
          <w:rFonts w:ascii="Arial" w:eastAsia="Times New Roman" w:hAnsi="Arial" w:cs="Arial"/>
          <w:b/>
          <w:sz w:val="18"/>
          <w:szCs w:val="18"/>
          <w:lang w:eastAsia="es-ES"/>
        </w:rPr>
        <w:t>Distintos de Aportaciones, Transferencias, Asignaciones, Subsidios y Subvenciones, y Pensiones y Jubilaciones</w:t>
      </w:r>
    </w:p>
    <w:p w14:paraId="01093735" w14:textId="77777777" w:rsidR="0005499F" w:rsidRDefault="0005499F" w:rsidP="0005499F">
      <w:pPr>
        <w:tabs>
          <w:tab w:val="left" w:pos="720"/>
        </w:tabs>
        <w:spacing w:after="0" w:line="240" w:lineRule="exact"/>
        <w:ind w:left="720" w:hanging="432"/>
        <w:jc w:val="both"/>
      </w:pPr>
      <w:r>
        <w:rPr>
          <w:rFonts w:ascii="Arial" w:eastAsia="Times New Roman" w:hAnsi="Arial" w:cs="Arial"/>
          <w:b/>
          <w:sz w:val="18"/>
          <w:szCs w:val="18"/>
          <w:lang w:eastAsia="es-ES"/>
        </w:rPr>
        <w:fldChar w:fldCharType="begin"/>
      </w:r>
      <w:r>
        <w:rPr>
          <w:rFonts w:ascii="Arial" w:eastAsia="Times New Roman" w:hAnsi="Arial" w:cs="Arial"/>
          <w:b/>
          <w:sz w:val="18"/>
          <w:szCs w:val="18"/>
          <w:lang w:eastAsia="es-ES"/>
        </w:rPr>
        <w:instrText xml:space="preserve"> LINK Excel.Sheet.12 "C:\\INDETEC\\Reportes_Excel\\Notas_Estados_Financieros_3112024.xlsx.xlsx" "Hoja1!F200C4:F219C15" \a \f 5 \h  \* MERGEFORMAT </w:instrText>
      </w:r>
      <w:r>
        <w:rPr>
          <w:rFonts w:ascii="Arial" w:eastAsia="Times New Roman" w:hAnsi="Arial" w:cs="Arial"/>
          <w:b/>
          <w:sz w:val="18"/>
          <w:szCs w:val="18"/>
          <w:lang w:eastAsia="es-ES"/>
        </w:rPr>
        <w:fldChar w:fldCharType="separate"/>
      </w:r>
    </w:p>
    <w:tbl>
      <w:tblPr>
        <w:tblStyle w:val="Tablaconcuadrcula"/>
        <w:tblW w:w="9090" w:type="dxa"/>
        <w:tblInd w:w="421" w:type="dxa"/>
        <w:tblLook w:val="04A0" w:firstRow="1" w:lastRow="0" w:firstColumn="1" w:lastColumn="0" w:noHBand="0" w:noVBand="1"/>
      </w:tblPr>
      <w:tblGrid>
        <w:gridCol w:w="1224"/>
        <w:gridCol w:w="5296"/>
        <w:gridCol w:w="2570"/>
      </w:tblGrid>
      <w:tr w:rsidR="0005499F" w:rsidRPr="00861BB6" w14:paraId="1F86EBEB" w14:textId="77777777" w:rsidTr="00F133E8">
        <w:trPr>
          <w:trHeight w:val="331"/>
        </w:trPr>
        <w:tc>
          <w:tcPr>
            <w:tcW w:w="6520" w:type="dxa"/>
            <w:gridSpan w:val="2"/>
            <w:noWrap/>
            <w:hideMark/>
          </w:tcPr>
          <w:p w14:paraId="5997A353" w14:textId="77777777" w:rsidR="0005499F" w:rsidRPr="00861BB6"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CONCEPTO</w:t>
            </w:r>
          </w:p>
        </w:tc>
        <w:tc>
          <w:tcPr>
            <w:tcW w:w="2570" w:type="dxa"/>
            <w:noWrap/>
            <w:hideMark/>
          </w:tcPr>
          <w:p w14:paraId="29619467" w14:textId="77777777" w:rsidR="0005499F" w:rsidRPr="00861BB6"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IMPORTE</w:t>
            </w:r>
          </w:p>
        </w:tc>
      </w:tr>
      <w:tr w:rsidR="0005499F" w:rsidRPr="00861BB6" w14:paraId="3FEAA3A9" w14:textId="77777777" w:rsidTr="00F133E8">
        <w:trPr>
          <w:trHeight w:val="218"/>
        </w:trPr>
        <w:tc>
          <w:tcPr>
            <w:tcW w:w="6520" w:type="dxa"/>
            <w:gridSpan w:val="2"/>
            <w:noWrap/>
            <w:hideMark/>
          </w:tcPr>
          <w:p w14:paraId="16154834"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 </w:t>
            </w:r>
          </w:p>
        </w:tc>
        <w:tc>
          <w:tcPr>
            <w:tcW w:w="2570" w:type="dxa"/>
            <w:noWrap/>
            <w:hideMark/>
          </w:tcPr>
          <w:p w14:paraId="497F9E59"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5DC0B0A" w14:textId="77777777" w:rsidTr="00F133E8">
        <w:trPr>
          <w:trHeight w:val="331"/>
        </w:trPr>
        <w:tc>
          <w:tcPr>
            <w:tcW w:w="1224" w:type="dxa"/>
            <w:noWrap/>
            <w:hideMark/>
          </w:tcPr>
          <w:p w14:paraId="27955061"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263965BE"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PARTICIPACIONES</w:t>
            </w:r>
          </w:p>
        </w:tc>
        <w:tc>
          <w:tcPr>
            <w:tcW w:w="2570" w:type="dxa"/>
            <w:noWrap/>
            <w:hideMark/>
          </w:tcPr>
          <w:p w14:paraId="0300EEF6"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68FE2178" w14:textId="77777777" w:rsidTr="00F133E8">
        <w:trPr>
          <w:trHeight w:val="331"/>
        </w:trPr>
        <w:tc>
          <w:tcPr>
            <w:tcW w:w="6520" w:type="dxa"/>
            <w:gridSpan w:val="2"/>
            <w:noWrap/>
            <w:hideMark/>
          </w:tcPr>
          <w:p w14:paraId="75A056E6"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APORTACIONES</w:t>
            </w:r>
          </w:p>
        </w:tc>
        <w:tc>
          <w:tcPr>
            <w:tcW w:w="2570" w:type="dxa"/>
            <w:noWrap/>
            <w:hideMark/>
          </w:tcPr>
          <w:p w14:paraId="2332A55A"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0D2C54F8" w14:textId="77777777" w:rsidTr="00F133E8">
        <w:trPr>
          <w:trHeight w:val="331"/>
        </w:trPr>
        <w:tc>
          <w:tcPr>
            <w:tcW w:w="1224" w:type="dxa"/>
            <w:noWrap/>
            <w:hideMark/>
          </w:tcPr>
          <w:p w14:paraId="7856E623"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38C7BBFC"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APORTACIONES</w:t>
            </w:r>
          </w:p>
        </w:tc>
        <w:tc>
          <w:tcPr>
            <w:tcW w:w="2570" w:type="dxa"/>
            <w:noWrap/>
            <w:hideMark/>
          </w:tcPr>
          <w:p w14:paraId="61838258"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37E5053A" w14:textId="77777777" w:rsidTr="00F133E8">
        <w:trPr>
          <w:trHeight w:val="257"/>
        </w:trPr>
        <w:tc>
          <w:tcPr>
            <w:tcW w:w="6520" w:type="dxa"/>
            <w:gridSpan w:val="2"/>
            <w:noWrap/>
            <w:hideMark/>
          </w:tcPr>
          <w:p w14:paraId="78C47041"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 </w:t>
            </w:r>
          </w:p>
        </w:tc>
        <w:tc>
          <w:tcPr>
            <w:tcW w:w="2570" w:type="dxa"/>
            <w:noWrap/>
            <w:hideMark/>
          </w:tcPr>
          <w:p w14:paraId="2313565D"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845FC84" w14:textId="77777777" w:rsidTr="00F133E8">
        <w:trPr>
          <w:trHeight w:val="276"/>
        </w:trPr>
        <w:tc>
          <w:tcPr>
            <w:tcW w:w="1224" w:type="dxa"/>
            <w:noWrap/>
            <w:hideMark/>
          </w:tcPr>
          <w:p w14:paraId="68065AE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56DB6CF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CONVENIOS</w:t>
            </w:r>
          </w:p>
        </w:tc>
        <w:tc>
          <w:tcPr>
            <w:tcW w:w="2570" w:type="dxa"/>
            <w:noWrap/>
            <w:hideMark/>
          </w:tcPr>
          <w:p w14:paraId="3AF15B3D"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2B1E8FFE" w14:textId="77777777" w:rsidTr="00F133E8">
        <w:trPr>
          <w:trHeight w:val="279"/>
        </w:trPr>
        <w:tc>
          <w:tcPr>
            <w:tcW w:w="6520" w:type="dxa"/>
            <w:gridSpan w:val="2"/>
            <w:noWrap/>
            <w:hideMark/>
          </w:tcPr>
          <w:p w14:paraId="0FF52720"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INCENTIVOS DERIVADOS DE LA COLABORACIÓN FISCAL</w:t>
            </w:r>
          </w:p>
        </w:tc>
        <w:tc>
          <w:tcPr>
            <w:tcW w:w="2570" w:type="dxa"/>
            <w:noWrap/>
            <w:hideMark/>
          </w:tcPr>
          <w:p w14:paraId="4AEAC1ED"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3439A353" w14:textId="77777777" w:rsidTr="00F133E8">
        <w:trPr>
          <w:trHeight w:val="331"/>
        </w:trPr>
        <w:tc>
          <w:tcPr>
            <w:tcW w:w="1224" w:type="dxa"/>
            <w:noWrap/>
            <w:hideMark/>
          </w:tcPr>
          <w:p w14:paraId="4E86D68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25E07E97" w14:textId="77777777" w:rsidR="0005499F" w:rsidRPr="00861BB6" w:rsidRDefault="0005499F" w:rsidP="00F133E8">
            <w:pPr>
              <w:tabs>
                <w:tab w:val="left" w:pos="720"/>
              </w:tabs>
              <w:spacing w:line="240" w:lineRule="exac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INCENTIVOS DERIVADOS DE LA COLABORACIÓN FISCAL</w:t>
            </w:r>
          </w:p>
        </w:tc>
        <w:tc>
          <w:tcPr>
            <w:tcW w:w="2570" w:type="dxa"/>
            <w:noWrap/>
            <w:hideMark/>
          </w:tcPr>
          <w:p w14:paraId="30652B44"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1795227D" w14:textId="77777777" w:rsidTr="00F133E8">
        <w:trPr>
          <w:trHeight w:val="331"/>
        </w:trPr>
        <w:tc>
          <w:tcPr>
            <w:tcW w:w="6520" w:type="dxa"/>
            <w:gridSpan w:val="2"/>
            <w:noWrap/>
            <w:hideMark/>
          </w:tcPr>
          <w:p w14:paraId="223B75E7"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FONDOS DISTINTOS DE APORTACIONES</w:t>
            </w:r>
          </w:p>
        </w:tc>
        <w:tc>
          <w:tcPr>
            <w:tcW w:w="2570" w:type="dxa"/>
            <w:noWrap/>
            <w:hideMark/>
          </w:tcPr>
          <w:p w14:paraId="5E26F516"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2067EA31" w14:textId="77777777" w:rsidTr="00F133E8">
        <w:trPr>
          <w:trHeight w:val="331"/>
        </w:trPr>
        <w:tc>
          <w:tcPr>
            <w:tcW w:w="1224" w:type="dxa"/>
            <w:noWrap/>
            <w:hideMark/>
          </w:tcPr>
          <w:p w14:paraId="4F58D28D"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1D924D7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FONDOS DISTINTOS DE APORTACIONES</w:t>
            </w:r>
          </w:p>
        </w:tc>
        <w:tc>
          <w:tcPr>
            <w:tcW w:w="2570" w:type="dxa"/>
            <w:noWrap/>
            <w:hideMark/>
          </w:tcPr>
          <w:p w14:paraId="10B23A01"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561AEA56" w14:textId="77777777" w:rsidTr="00F133E8">
        <w:trPr>
          <w:trHeight w:val="331"/>
        </w:trPr>
        <w:tc>
          <w:tcPr>
            <w:tcW w:w="6520" w:type="dxa"/>
            <w:gridSpan w:val="2"/>
            <w:noWrap/>
            <w:hideMark/>
          </w:tcPr>
          <w:p w14:paraId="4D902B9F"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TRANSFERENCIAS Y ASIGNACIONES</w:t>
            </w:r>
          </w:p>
        </w:tc>
        <w:tc>
          <w:tcPr>
            <w:tcW w:w="2570" w:type="dxa"/>
            <w:noWrap/>
            <w:hideMark/>
          </w:tcPr>
          <w:p w14:paraId="2EE65A17" w14:textId="4F05C8E5"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sidR="00D11A7E">
              <w:rPr>
                <w:rFonts w:ascii="Arial" w:eastAsia="Times New Roman" w:hAnsi="Arial" w:cs="Arial"/>
                <w:b/>
                <w:sz w:val="18"/>
                <w:szCs w:val="18"/>
                <w:lang w:eastAsia="es-ES"/>
              </w:rPr>
              <w:t>90</w:t>
            </w:r>
            <w:r>
              <w:rPr>
                <w:rFonts w:ascii="Arial" w:eastAsia="Times New Roman" w:hAnsi="Arial" w:cs="Arial"/>
                <w:b/>
                <w:sz w:val="18"/>
                <w:szCs w:val="18"/>
                <w:lang w:eastAsia="es-ES"/>
              </w:rPr>
              <w:t>,</w:t>
            </w:r>
            <w:r w:rsidR="00D11A7E">
              <w:rPr>
                <w:rFonts w:ascii="Arial" w:eastAsia="Times New Roman" w:hAnsi="Arial" w:cs="Arial"/>
                <w:b/>
                <w:sz w:val="18"/>
                <w:szCs w:val="18"/>
                <w:lang w:eastAsia="es-ES"/>
              </w:rPr>
              <w:t>741</w:t>
            </w:r>
            <w:r>
              <w:rPr>
                <w:rFonts w:ascii="Arial" w:eastAsia="Times New Roman" w:hAnsi="Arial" w:cs="Arial"/>
                <w:b/>
                <w:sz w:val="18"/>
                <w:szCs w:val="18"/>
                <w:lang w:eastAsia="es-ES"/>
              </w:rPr>
              <w:t>,</w:t>
            </w:r>
            <w:r w:rsidR="00D11A7E">
              <w:rPr>
                <w:rFonts w:ascii="Arial" w:eastAsia="Times New Roman" w:hAnsi="Arial" w:cs="Arial"/>
                <w:b/>
                <w:sz w:val="18"/>
                <w:szCs w:val="18"/>
                <w:lang w:eastAsia="es-ES"/>
              </w:rPr>
              <w:t>287</w:t>
            </w:r>
          </w:p>
        </w:tc>
      </w:tr>
      <w:tr w:rsidR="0005499F" w:rsidRPr="00861BB6" w14:paraId="7B6502BB" w14:textId="77777777" w:rsidTr="00F133E8">
        <w:trPr>
          <w:trHeight w:val="331"/>
        </w:trPr>
        <w:tc>
          <w:tcPr>
            <w:tcW w:w="1224" w:type="dxa"/>
            <w:noWrap/>
            <w:hideMark/>
          </w:tcPr>
          <w:p w14:paraId="619CD81B"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591B6F1B"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TRANSFERENCIAS Y ASIGNACIONES</w:t>
            </w:r>
          </w:p>
        </w:tc>
        <w:tc>
          <w:tcPr>
            <w:tcW w:w="2570" w:type="dxa"/>
            <w:noWrap/>
            <w:hideMark/>
          </w:tcPr>
          <w:p w14:paraId="0C823CD9" w14:textId="18439152" w:rsidR="0005499F" w:rsidRPr="00861BB6" w:rsidRDefault="006E222A"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 </w:t>
            </w:r>
            <w:r w:rsidR="00D11A7E">
              <w:rPr>
                <w:rFonts w:ascii="Arial" w:eastAsia="Times New Roman" w:hAnsi="Arial" w:cs="Arial"/>
                <w:b/>
                <w:bCs/>
                <w:sz w:val="18"/>
                <w:szCs w:val="18"/>
                <w:lang w:eastAsia="es-ES"/>
              </w:rPr>
              <w:t>90</w:t>
            </w:r>
            <w:r w:rsidR="0005499F">
              <w:rPr>
                <w:rFonts w:ascii="Arial" w:eastAsia="Times New Roman" w:hAnsi="Arial" w:cs="Arial"/>
                <w:b/>
                <w:bCs/>
                <w:sz w:val="18"/>
                <w:szCs w:val="18"/>
                <w:lang w:eastAsia="es-ES"/>
              </w:rPr>
              <w:t>,</w:t>
            </w:r>
            <w:r w:rsidR="00D11A7E">
              <w:rPr>
                <w:rFonts w:ascii="Arial" w:eastAsia="Times New Roman" w:hAnsi="Arial" w:cs="Arial"/>
                <w:b/>
                <w:bCs/>
                <w:sz w:val="18"/>
                <w:szCs w:val="18"/>
                <w:lang w:eastAsia="es-ES"/>
              </w:rPr>
              <w:t>741</w:t>
            </w:r>
            <w:r w:rsidR="0005499F">
              <w:rPr>
                <w:rFonts w:ascii="Arial" w:eastAsia="Times New Roman" w:hAnsi="Arial" w:cs="Arial"/>
                <w:b/>
                <w:bCs/>
                <w:sz w:val="18"/>
                <w:szCs w:val="18"/>
                <w:lang w:eastAsia="es-ES"/>
              </w:rPr>
              <w:t>,</w:t>
            </w:r>
            <w:r w:rsidR="00D11A7E">
              <w:rPr>
                <w:rFonts w:ascii="Arial" w:eastAsia="Times New Roman" w:hAnsi="Arial" w:cs="Arial"/>
                <w:b/>
                <w:bCs/>
                <w:sz w:val="18"/>
                <w:szCs w:val="18"/>
                <w:lang w:eastAsia="es-ES"/>
              </w:rPr>
              <w:t>287</w:t>
            </w:r>
          </w:p>
        </w:tc>
      </w:tr>
      <w:tr w:rsidR="0005499F" w:rsidRPr="00861BB6" w14:paraId="266154D5" w14:textId="77777777" w:rsidTr="00F133E8">
        <w:trPr>
          <w:trHeight w:val="331"/>
        </w:trPr>
        <w:tc>
          <w:tcPr>
            <w:tcW w:w="6520" w:type="dxa"/>
            <w:gridSpan w:val="2"/>
            <w:noWrap/>
            <w:hideMark/>
          </w:tcPr>
          <w:p w14:paraId="6D26BF16"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SUBSIDIOS Y SUBVENCIONES</w:t>
            </w:r>
          </w:p>
        </w:tc>
        <w:tc>
          <w:tcPr>
            <w:tcW w:w="2570" w:type="dxa"/>
            <w:tcBorders>
              <w:bottom w:val="single" w:sz="4" w:space="0" w:color="auto"/>
            </w:tcBorders>
            <w:noWrap/>
            <w:hideMark/>
          </w:tcPr>
          <w:p w14:paraId="027D9247"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9428FF3" w14:textId="77777777" w:rsidTr="00F133E8">
        <w:trPr>
          <w:trHeight w:val="331"/>
        </w:trPr>
        <w:tc>
          <w:tcPr>
            <w:tcW w:w="1224" w:type="dxa"/>
            <w:tcBorders>
              <w:bottom w:val="single" w:sz="4" w:space="0" w:color="auto"/>
            </w:tcBorders>
            <w:noWrap/>
            <w:hideMark/>
          </w:tcPr>
          <w:p w14:paraId="7F003B3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bottom w:val="single" w:sz="4" w:space="0" w:color="auto"/>
            </w:tcBorders>
            <w:noWrap/>
            <w:hideMark/>
          </w:tcPr>
          <w:p w14:paraId="46EC4A34"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SUBSIDIOS Y SUBVENCIONES</w:t>
            </w:r>
          </w:p>
        </w:tc>
        <w:tc>
          <w:tcPr>
            <w:tcW w:w="2570" w:type="dxa"/>
            <w:tcBorders>
              <w:bottom w:val="single" w:sz="4" w:space="0" w:color="auto"/>
            </w:tcBorders>
            <w:noWrap/>
            <w:hideMark/>
          </w:tcPr>
          <w:p w14:paraId="71E780BC"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4CB810A1" w14:textId="77777777" w:rsidTr="00F133E8">
        <w:trPr>
          <w:trHeight w:val="331"/>
        </w:trPr>
        <w:tc>
          <w:tcPr>
            <w:tcW w:w="6520" w:type="dxa"/>
            <w:gridSpan w:val="2"/>
            <w:tcBorders>
              <w:top w:val="nil"/>
              <w:left w:val="nil"/>
              <w:bottom w:val="single" w:sz="4" w:space="0" w:color="auto"/>
              <w:right w:val="nil"/>
            </w:tcBorders>
            <w:noWrap/>
          </w:tcPr>
          <w:p w14:paraId="69994D98"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p>
        </w:tc>
        <w:tc>
          <w:tcPr>
            <w:tcW w:w="2570" w:type="dxa"/>
            <w:tcBorders>
              <w:top w:val="nil"/>
              <w:left w:val="nil"/>
              <w:bottom w:val="single" w:sz="4" w:space="0" w:color="auto"/>
              <w:right w:val="nil"/>
            </w:tcBorders>
            <w:noWrap/>
          </w:tcPr>
          <w:p w14:paraId="3942A4C6"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p>
        </w:tc>
      </w:tr>
      <w:tr w:rsidR="0005499F" w:rsidRPr="00861BB6" w14:paraId="10E86BB7" w14:textId="77777777" w:rsidTr="00F133E8">
        <w:trPr>
          <w:trHeight w:val="331"/>
        </w:trPr>
        <w:tc>
          <w:tcPr>
            <w:tcW w:w="6520" w:type="dxa"/>
            <w:gridSpan w:val="2"/>
            <w:tcBorders>
              <w:top w:val="single" w:sz="4" w:space="0" w:color="auto"/>
              <w:right w:val="single" w:sz="4" w:space="0" w:color="auto"/>
            </w:tcBorders>
            <w:noWrap/>
            <w:hideMark/>
          </w:tcPr>
          <w:p w14:paraId="4C62BC04"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PENSIONES Y JUBILACIONES</w:t>
            </w:r>
          </w:p>
        </w:tc>
        <w:tc>
          <w:tcPr>
            <w:tcW w:w="2570" w:type="dxa"/>
            <w:tcBorders>
              <w:top w:val="single" w:sz="4" w:space="0" w:color="auto"/>
              <w:left w:val="single" w:sz="4" w:space="0" w:color="auto"/>
              <w:bottom w:val="single" w:sz="4" w:space="0" w:color="auto"/>
              <w:right w:val="single" w:sz="4" w:space="0" w:color="auto"/>
            </w:tcBorders>
            <w:noWrap/>
            <w:hideMark/>
          </w:tcPr>
          <w:p w14:paraId="02D3C2E5"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w:t>
            </w:r>
            <w:r>
              <w:rPr>
                <w:rFonts w:ascii="Arial" w:eastAsia="Times New Roman" w:hAnsi="Arial" w:cs="Arial"/>
                <w:b/>
                <w:sz w:val="18"/>
                <w:szCs w:val="18"/>
                <w:lang w:eastAsia="es-ES"/>
              </w:rPr>
              <w:t>0</w:t>
            </w:r>
          </w:p>
        </w:tc>
      </w:tr>
      <w:tr w:rsidR="0005499F" w:rsidRPr="00861BB6" w14:paraId="5D76A961" w14:textId="77777777" w:rsidTr="00F133E8">
        <w:trPr>
          <w:trHeight w:val="331"/>
        </w:trPr>
        <w:tc>
          <w:tcPr>
            <w:tcW w:w="1224" w:type="dxa"/>
            <w:noWrap/>
            <w:hideMark/>
          </w:tcPr>
          <w:p w14:paraId="3F78F884"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top w:val="single" w:sz="4" w:space="0" w:color="auto"/>
            </w:tcBorders>
            <w:noWrap/>
            <w:hideMark/>
          </w:tcPr>
          <w:p w14:paraId="1EE2B0CE"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PENSIONES Y JUBILACIONES</w:t>
            </w:r>
          </w:p>
        </w:tc>
        <w:tc>
          <w:tcPr>
            <w:tcW w:w="2570" w:type="dxa"/>
            <w:tcBorders>
              <w:top w:val="single" w:sz="4" w:space="0" w:color="auto"/>
            </w:tcBorders>
            <w:noWrap/>
            <w:hideMark/>
          </w:tcPr>
          <w:p w14:paraId="79A581EF"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4704170E" w14:textId="77777777" w:rsidTr="00F133E8">
        <w:trPr>
          <w:trHeight w:val="331"/>
        </w:trPr>
        <w:tc>
          <w:tcPr>
            <w:tcW w:w="6520" w:type="dxa"/>
            <w:gridSpan w:val="2"/>
            <w:noWrap/>
            <w:hideMark/>
          </w:tcPr>
          <w:p w14:paraId="2C4CDC4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Suma</w:t>
            </w:r>
          </w:p>
        </w:tc>
        <w:tc>
          <w:tcPr>
            <w:tcW w:w="2570" w:type="dxa"/>
            <w:noWrap/>
            <w:hideMark/>
          </w:tcPr>
          <w:p w14:paraId="1BAC9606" w14:textId="5AA03EF4" w:rsidR="0005499F" w:rsidRPr="00861BB6" w:rsidRDefault="00D11A7E"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90</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741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287</w:t>
            </w:r>
          </w:p>
        </w:tc>
      </w:tr>
    </w:tbl>
    <w:p w14:paraId="02F55ABE" w14:textId="77777777" w:rsidR="0005499F" w:rsidRDefault="0005499F" w:rsidP="0005499F">
      <w:pPr>
        <w:jc w:val="both"/>
        <w:rPr>
          <w:rFonts w:ascii="Arial" w:hAnsi="Arial" w:cs="Arial"/>
          <w:b/>
          <w:bCs/>
          <w:sz w:val="18"/>
          <w:szCs w:val="18"/>
        </w:rPr>
      </w:pPr>
      <w:r>
        <w:rPr>
          <w:rFonts w:ascii="Arial" w:eastAsia="Times New Roman" w:hAnsi="Arial" w:cs="Arial"/>
          <w:b/>
          <w:sz w:val="18"/>
          <w:szCs w:val="18"/>
          <w:lang w:eastAsia="es-ES"/>
        </w:rPr>
        <w:fldChar w:fldCharType="end"/>
      </w:r>
      <w:r w:rsidRPr="00F51E2D">
        <w:rPr>
          <w:rFonts w:ascii="Arial" w:hAnsi="Arial" w:cs="Arial"/>
          <w:b/>
          <w:bCs/>
          <w:sz w:val="18"/>
          <w:szCs w:val="18"/>
        </w:rPr>
        <w:t xml:space="preserve"> </w:t>
      </w:r>
    </w:p>
    <w:p w14:paraId="19A6D8A8" w14:textId="77777777" w:rsidR="0005499F" w:rsidRPr="00F51E2D" w:rsidRDefault="0005499F" w:rsidP="0005499F">
      <w:pPr>
        <w:jc w:val="both"/>
        <w:rPr>
          <w:rFonts w:ascii="Arial" w:eastAsia="Times New Roman" w:hAnsi="Arial" w:cs="Arial"/>
          <w:b/>
          <w:bCs/>
          <w:sz w:val="18"/>
          <w:szCs w:val="18"/>
          <w:lang w:eastAsia="es-MX"/>
        </w:rPr>
      </w:pPr>
      <w:r w:rsidRPr="00F51E2D">
        <w:rPr>
          <w:rFonts w:ascii="Arial" w:eastAsia="Times New Roman" w:hAnsi="Arial" w:cs="Arial"/>
          <w:b/>
          <w:bCs/>
          <w:sz w:val="18"/>
          <w:szCs w:val="18"/>
          <w:lang w:eastAsia="es-MX"/>
        </w:rPr>
        <w:t>Otros Ingresos y Beneficios</w:t>
      </w:r>
    </w:p>
    <w:tbl>
      <w:tblPr>
        <w:tblStyle w:val="Tablaconcuadrcula"/>
        <w:tblW w:w="9096" w:type="dxa"/>
        <w:tblInd w:w="421" w:type="dxa"/>
        <w:tblLook w:val="04A0" w:firstRow="1" w:lastRow="0" w:firstColumn="1" w:lastColumn="0" w:noHBand="0" w:noVBand="1"/>
      </w:tblPr>
      <w:tblGrid>
        <w:gridCol w:w="5858"/>
        <w:gridCol w:w="3238"/>
      </w:tblGrid>
      <w:tr w:rsidR="0005499F" w:rsidRPr="00F51E2D" w14:paraId="19F59C95" w14:textId="77777777" w:rsidTr="00F133E8">
        <w:trPr>
          <w:trHeight w:val="280"/>
        </w:trPr>
        <w:tc>
          <w:tcPr>
            <w:tcW w:w="5858" w:type="dxa"/>
            <w:noWrap/>
            <w:hideMark/>
          </w:tcPr>
          <w:p w14:paraId="30D27043" w14:textId="77777777" w:rsidR="0005499F" w:rsidRPr="00F51E2D"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CONCEPTO</w:t>
            </w:r>
          </w:p>
        </w:tc>
        <w:tc>
          <w:tcPr>
            <w:tcW w:w="3238" w:type="dxa"/>
            <w:noWrap/>
            <w:hideMark/>
          </w:tcPr>
          <w:p w14:paraId="142992E8" w14:textId="77777777" w:rsidR="0005499F" w:rsidRPr="00F51E2D"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IMPORTE</w:t>
            </w:r>
          </w:p>
        </w:tc>
      </w:tr>
      <w:tr w:rsidR="0005499F" w:rsidRPr="00F51E2D" w14:paraId="4CF67D0E" w14:textId="77777777" w:rsidTr="00F133E8">
        <w:trPr>
          <w:trHeight w:val="280"/>
        </w:trPr>
        <w:tc>
          <w:tcPr>
            <w:tcW w:w="5858" w:type="dxa"/>
            <w:noWrap/>
            <w:hideMark/>
          </w:tcPr>
          <w:p w14:paraId="7E84D2D9" w14:textId="77777777" w:rsidR="0005499F" w:rsidRPr="00F51E2D" w:rsidRDefault="0005499F" w:rsidP="00F133E8">
            <w:pPr>
              <w:tabs>
                <w:tab w:val="left" w:pos="720"/>
              </w:tabs>
              <w:spacing w:line="240" w:lineRule="exact"/>
              <w:ind w:left="720" w:hanging="432"/>
              <w:jc w:val="both"/>
              <w:rPr>
                <w:rFonts w:ascii="Arial" w:eastAsia="Times New Roman" w:hAnsi="Arial" w:cs="Arial"/>
                <w:b/>
                <w:sz w:val="18"/>
                <w:szCs w:val="18"/>
                <w:lang w:eastAsia="es-ES"/>
              </w:rPr>
            </w:pPr>
            <w:r w:rsidRPr="00F51E2D">
              <w:rPr>
                <w:rFonts w:ascii="Arial" w:eastAsia="Times New Roman" w:hAnsi="Arial" w:cs="Arial"/>
                <w:b/>
                <w:sz w:val="18"/>
                <w:szCs w:val="18"/>
                <w:lang w:eastAsia="es-ES"/>
              </w:rPr>
              <w:t> </w:t>
            </w:r>
            <w:r>
              <w:rPr>
                <w:rFonts w:ascii="Arial" w:eastAsia="Times New Roman" w:hAnsi="Arial" w:cs="Arial"/>
                <w:b/>
                <w:sz w:val="18"/>
                <w:szCs w:val="18"/>
                <w:lang w:eastAsia="es-ES"/>
              </w:rPr>
              <w:t xml:space="preserve">OTROS INGRESOS </w:t>
            </w:r>
          </w:p>
        </w:tc>
        <w:tc>
          <w:tcPr>
            <w:tcW w:w="3238" w:type="dxa"/>
            <w:noWrap/>
            <w:hideMark/>
          </w:tcPr>
          <w:p w14:paraId="4899BD0D" w14:textId="77777777" w:rsidR="0005499F" w:rsidRPr="00F51E2D"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F51E2D">
              <w:rPr>
                <w:rFonts w:ascii="Arial" w:eastAsia="Times New Roman" w:hAnsi="Arial" w:cs="Arial"/>
                <w:b/>
                <w:sz w:val="18"/>
                <w:szCs w:val="18"/>
                <w:lang w:eastAsia="es-ES"/>
              </w:rPr>
              <w:t>$</w:t>
            </w:r>
            <w:r>
              <w:rPr>
                <w:rFonts w:ascii="Arial" w:eastAsia="Times New Roman" w:hAnsi="Arial" w:cs="Arial"/>
                <w:b/>
                <w:sz w:val="18"/>
                <w:szCs w:val="18"/>
                <w:lang w:eastAsia="es-ES"/>
              </w:rPr>
              <w:t>0</w:t>
            </w:r>
          </w:p>
        </w:tc>
      </w:tr>
      <w:tr w:rsidR="0005499F" w:rsidRPr="00F51E2D" w14:paraId="52555BB0" w14:textId="77777777" w:rsidTr="00F133E8">
        <w:trPr>
          <w:trHeight w:val="280"/>
        </w:trPr>
        <w:tc>
          <w:tcPr>
            <w:tcW w:w="5858" w:type="dxa"/>
            <w:noWrap/>
            <w:hideMark/>
          </w:tcPr>
          <w:p w14:paraId="27285A0E" w14:textId="77777777" w:rsidR="0005499F" w:rsidRPr="00F51E2D"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Suma</w:t>
            </w:r>
          </w:p>
        </w:tc>
        <w:tc>
          <w:tcPr>
            <w:tcW w:w="3238" w:type="dxa"/>
            <w:noWrap/>
            <w:hideMark/>
          </w:tcPr>
          <w:p w14:paraId="52138800" w14:textId="77777777" w:rsidR="0005499F" w:rsidRPr="00F51E2D"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0</w:t>
            </w:r>
          </w:p>
        </w:tc>
      </w:tr>
    </w:tbl>
    <w:p w14:paraId="2FAB5A2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BAEADF6" w14:textId="77777777" w:rsidR="0005499F" w:rsidRDefault="0005499F" w:rsidP="0005499F">
      <w:pPr>
        <w:tabs>
          <w:tab w:val="left" w:pos="720"/>
        </w:tabs>
        <w:spacing w:after="0" w:line="240" w:lineRule="exact"/>
        <w:ind w:left="288"/>
        <w:jc w:val="both"/>
        <w:rPr>
          <w:rFonts w:ascii="Arial" w:eastAsia="Times New Roman" w:hAnsi="Arial" w:cs="Arial"/>
          <w:b/>
          <w:sz w:val="18"/>
          <w:szCs w:val="18"/>
          <w:lang w:eastAsia="es-ES"/>
        </w:rPr>
      </w:pPr>
    </w:p>
    <w:p w14:paraId="575492C1" w14:textId="77777777" w:rsidR="0005499F" w:rsidRDefault="0005499F" w:rsidP="0005499F">
      <w:pPr>
        <w:tabs>
          <w:tab w:val="left" w:pos="720"/>
        </w:tabs>
        <w:spacing w:after="0" w:line="240" w:lineRule="exact"/>
        <w:ind w:left="288"/>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Gastos y Otras Pérdidas:</w:t>
      </w:r>
    </w:p>
    <w:p w14:paraId="628ECE87" w14:textId="77777777" w:rsidR="0005499F" w:rsidRPr="00774E71" w:rsidRDefault="0005499F" w:rsidP="0005499F">
      <w:pPr>
        <w:tabs>
          <w:tab w:val="left" w:pos="720"/>
        </w:tabs>
        <w:spacing w:after="0" w:line="240" w:lineRule="exact"/>
        <w:ind w:left="288"/>
        <w:jc w:val="both"/>
        <w:rPr>
          <w:rFonts w:ascii="Arial" w:eastAsia="Times New Roman" w:hAnsi="Arial" w:cs="Arial"/>
          <w:b/>
          <w:sz w:val="18"/>
          <w:szCs w:val="18"/>
          <w:lang w:eastAsia="es-ES"/>
        </w:rPr>
      </w:pPr>
    </w:p>
    <w:p w14:paraId="1B95F7C6"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sidRPr="00F51E2D">
        <w:rPr>
          <w:rFonts w:ascii="Arial" w:eastAsia="Times New Roman" w:hAnsi="Arial" w:cs="Arial"/>
          <w:sz w:val="18"/>
          <w:szCs w:val="18"/>
          <w:lang w:eastAsia="es-ES"/>
        </w:rPr>
        <w:t>1.</w:t>
      </w:r>
      <w:r w:rsidRPr="00F51E2D">
        <w:rPr>
          <w:rFonts w:ascii="Arial" w:eastAsia="Times New Roman" w:hAnsi="Arial" w:cs="Arial"/>
          <w:sz w:val="18"/>
          <w:szCs w:val="18"/>
          <w:lang w:eastAsia="es-ES"/>
        </w:rPr>
        <w:tab/>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p>
    <w:p w14:paraId="634F1B87"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"Hoja1!F234C4:F241C15" \a \f 5 \h  \* MERGEFORMAT </w:instrText>
      </w:r>
      <w:r>
        <w:rPr>
          <w:rFonts w:ascii="Arial" w:eastAsia="Times New Roman" w:hAnsi="Arial" w:cs="Arial"/>
          <w:sz w:val="18"/>
          <w:szCs w:val="18"/>
          <w:lang w:eastAsia="es-ES"/>
        </w:rPr>
        <w:fldChar w:fldCharType="separate"/>
      </w:r>
    </w:p>
    <w:tbl>
      <w:tblPr>
        <w:tblStyle w:val="Tablaconcuadrcula"/>
        <w:tblW w:w="9333" w:type="dxa"/>
        <w:tblInd w:w="279" w:type="dxa"/>
        <w:tblLook w:val="04A0" w:firstRow="1" w:lastRow="0" w:firstColumn="1" w:lastColumn="0" w:noHBand="0" w:noVBand="1"/>
      </w:tblPr>
      <w:tblGrid>
        <w:gridCol w:w="6215"/>
        <w:gridCol w:w="3118"/>
      </w:tblGrid>
      <w:tr w:rsidR="0005499F" w:rsidRPr="006E0E00" w14:paraId="688AB2AC" w14:textId="77777777" w:rsidTr="00F133E8">
        <w:trPr>
          <w:trHeight w:val="457"/>
        </w:trPr>
        <w:tc>
          <w:tcPr>
            <w:tcW w:w="6215" w:type="dxa"/>
            <w:noWrap/>
            <w:hideMark/>
          </w:tcPr>
          <w:p w14:paraId="6CDFF78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118" w:type="dxa"/>
            <w:noWrap/>
            <w:hideMark/>
          </w:tcPr>
          <w:p w14:paraId="672744E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72405EB7" w14:textId="77777777" w:rsidTr="00F133E8">
        <w:trPr>
          <w:trHeight w:val="185"/>
        </w:trPr>
        <w:tc>
          <w:tcPr>
            <w:tcW w:w="6215" w:type="dxa"/>
            <w:noWrap/>
            <w:hideMark/>
          </w:tcPr>
          <w:p w14:paraId="2BF55424"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GASTOS DE FUNCIONAMIENTO</w:t>
            </w:r>
          </w:p>
        </w:tc>
        <w:tc>
          <w:tcPr>
            <w:tcW w:w="3118" w:type="dxa"/>
            <w:noWrap/>
            <w:hideMark/>
          </w:tcPr>
          <w:p w14:paraId="7DA9B2E1" w14:textId="7F87CC35"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D11A7E">
              <w:rPr>
                <w:rFonts w:ascii="Arial" w:eastAsia="Times New Roman" w:hAnsi="Arial" w:cs="Arial"/>
                <w:sz w:val="18"/>
                <w:szCs w:val="18"/>
                <w:lang w:eastAsia="es-ES"/>
              </w:rPr>
              <w:t>72</w:t>
            </w:r>
            <w:r>
              <w:rPr>
                <w:rFonts w:ascii="Arial" w:eastAsia="Times New Roman" w:hAnsi="Arial" w:cs="Arial"/>
                <w:sz w:val="18"/>
                <w:szCs w:val="18"/>
                <w:lang w:eastAsia="es-ES"/>
              </w:rPr>
              <w:t>,</w:t>
            </w:r>
            <w:r w:rsidR="00D11A7E">
              <w:rPr>
                <w:rFonts w:ascii="Arial" w:eastAsia="Times New Roman" w:hAnsi="Arial" w:cs="Arial"/>
                <w:sz w:val="18"/>
                <w:szCs w:val="18"/>
                <w:lang w:eastAsia="es-ES"/>
              </w:rPr>
              <w:t>605</w:t>
            </w:r>
            <w:r>
              <w:rPr>
                <w:rFonts w:ascii="Arial" w:eastAsia="Times New Roman" w:hAnsi="Arial" w:cs="Arial"/>
                <w:sz w:val="18"/>
                <w:szCs w:val="18"/>
                <w:lang w:eastAsia="es-ES"/>
              </w:rPr>
              <w:t>,</w:t>
            </w:r>
            <w:r w:rsidR="00D11A7E">
              <w:rPr>
                <w:rFonts w:ascii="Arial" w:eastAsia="Times New Roman" w:hAnsi="Arial" w:cs="Arial"/>
                <w:sz w:val="18"/>
                <w:szCs w:val="18"/>
                <w:lang w:eastAsia="es-ES"/>
              </w:rPr>
              <w:t>406</w:t>
            </w:r>
          </w:p>
        </w:tc>
      </w:tr>
      <w:tr w:rsidR="0005499F" w:rsidRPr="006E0E00" w14:paraId="55C7D475" w14:textId="77777777" w:rsidTr="00F133E8">
        <w:trPr>
          <w:trHeight w:val="185"/>
        </w:trPr>
        <w:tc>
          <w:tcPr>
            <w:tcW w:w="6215" w:type="dxa"/>
            <w:noWrap/>
            <w:hideMark/>
          </w:tcPr>
          <w:p w14:paraId="2A7E91C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TRANSFERENCIAS</w:t>
            </w:r>
            <w:r>
              <w:rPr>
                <w:rFonts w:ascii="Arial" w:eastAsia="Times New Roman" w:hAnsi="Arial" w:cs="Arial"/>
                <w:sz w:val="18"/>
                <w:szCs w:val="18"/>
                <w:lang w:eastAsia="es-ES"/>
              </w:rPr>
              <w:t>, ASIGNACIONES, SUBSIDIOS Y OTRAS AYUDAS</w:t>
            </w:r>
          </w:p>
        </w:tc>
        <w:tc>
          <w:tcPr>
            <w:tcW w:w="3118" w:type="dxa"/>
            <w:noWrap/>
            <w:hideMark/>
          </w:tcPr>
          <w:p w14:paraId="54AB96DF"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6C09F981" w14:textId="77777777" w:rsidTr="00F133E8">
        <w:trPr>
          <w:trHeight w:val="185"/>
        </w:trPr>
        <w:tc>
          <w:tcPr>
            <w:tcW w:w="6215" w:type="dxa"/>
            <w:noWrap/>
            <w:hideMark/>
          </w:tcPr>
          <w:p w14:paraId="6E2E787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PARTICIPACIONES</w:t>
            </w:r>
          </w:p>
        </w:tc>
        <w:tc>
          <w:tcPr>
            <w:tcW w:w="3118" w:type="dxa"/>
            <w:noWrap/>
            <w:hideMark/>
          </w:tcPr>
          <w:p w14:paraId="07D0B05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49FA5393" w14:textId="77777777" w:rsidTr="00F133E8">
        <w:trPr>
          <w:trHeight w:val="185"/>
        </w:trPr>
        <w:tc>
          <w:tcPr>
            <w:tcW w:w="6215" w:type="dxa"/>
            <w:noWrap/>
            <w:hideMark/>
          </w:tcPr>
          <w:p w14:paraId="55B5CC63"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INTERESES DE LA DEUDA PÚBLICA</w:t>
            </w:r>
          </w:p>
        </w:tc>
        <w:tc>
          <w:tcPr>
            <w:tcW w:w="3118" w:type="dxa"/>
            <w:noWrap/>
            <w:hideMark/>
          </w:tcPr>
          <w:p w14:paraId="3A6EDBFD"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313E4B95" w14:textId="77777777" w:rsidTr="00F133E8">
        <w:trPr>
          <w:trHeight w:val="185"/>
        </w:trPr>
        <w:tc>
          <w:tcPr>
            <w:tcW w:w="6215" w:type="dxa"/>
            <w:noWrap/>
            <w:hideMark/>
          </w:tcPr>
          <w:p w14:paraId="23650000"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ESTIMACIONES, DEPRECIACIONES, DETERIOROS, OBSOLESCENCIA Y AMORTIZACIONES</w:t>
            </w:r>
          </w:p>
        </w:tc>
        <w:tc>
          <w:tcPr>
            <w:tcW w:w="3118" w:type="dxa"/>
            <w:noWrap/>
            <w:hideMark/>
          </w:tcPr>
          <w:p w14:paraId="74BDD26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7E6BC895" w14:textId="77777777" w:rsidTr="00F133E8">
        <w:trPr>
          <w:trHeight w:val="185"/>
        </w:trPr>
        <w:tc>
          <w:tcPr>
            <w:tcW w:w="6215" w:type="dxa"/>
            <w:noWrap/>
            <w:hideMark/>
          </w:tcPr>
          <w:p w14:paraId="3DE65E95"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INV</w:t>
            </w:r>
            <w:r w:rsidRPr="006E0E00">
              <w:rPr>
                <w:rFonts w:ascii="Arial" w:eastAsia="Times New Roman" w:hAnsi="Arial" w:cs="Arial"/>
                <w:sz w:val="18"/>
                <w:szCs w:val="18"/>
                <w:lang w:eastAsia="es-ES"/>
              </w:rPr>
              <w:t>ERSIÓN PÚBLICA NO CAPITALIZABLE</w:t>
            </w:r>
          </w:p>
        </w:tc>
        <w:tc>
          <w:tcPr>
            <w:tcW w:w="3118" w:type="dxa"/>
            <w:noWrap/>
            <w:hideMark/>
          </w:tcPr>
          <w:p w14:paraId="49C7509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1F92C890" w14:textId="77777777" w:rsidTr="00F133E8">
        <w:trPr>
          <w:trHeight w:val="185"/>
        </w:trPr>
        <w:tc>
          <w:tcPr>
            <w:tcW w:w="6215" w:type="dxa"/>
            <w:noWrap/>
            <w:hideMark/>
          </w:tcPr>
          <w:p w14:paraId="07FAF584"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118" w:type="dxa"/>
            <w:noWrap/>
            <w:hideMark/>
          </w:tcPr>
          <w:p w14:paraId="41A98652" w14:textId="44E4EC0B" w:rsidR="0005499F" w:rsidRPr="006E0E00" w:rsidRDefault="00D11A7E"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72</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605</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406</w:t>
            </w:r>
          </w:p>
        </w:tc>
      </w:tr>
    </w:tbl>
    <w:p w14:paraId="5D250ECF"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71B5F483"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"Hoja1!F243C4:F249C15" \a \f 5 \h  \* MERGEFORMAT </w:instrText>
      </w:r>
      <w:r>
        <w:rPr>
          <w:rFonts w:ascii="Arial" w:eastAsia="Times New Roman" w:hAnsi="Arial" w:cs="Arial"/>
          <w:sz w:val="18"/>
          <w:szCs w:val="18"/>
          <w:lang w:eastAsia="es-ES"/>
        </w:rPr>
        <w:fldChar w:fldCharType="separate"/>
      </w:r>
    </w:p>
    <w:tbl>
      <w:tblPr>
        <w:tblStyle w:val="Tablaconcuadrcula"/>
        <w:tblW w:w="9362" w:type="dxa"/>
        <w:tblInd w:w="279" w:type="dxa"/>
        <w:tblLook w:val="04A0" w:firstRow="1" w:lastRow="0" w:firstColumn="1" w:lastColumn="0" w:noHBand="0" w:noVBand="1"/>
      </w:tblPr>
      <w:tblGrid>
        <w:gridCol w:w="5258"/>
        <w:gridCol w:w="1863"/>
        <w:gridCol w:w="2241"/>
      </w:tblGrid>
      <w:tr w:rsidR="0005499F" w:rsidRPr="006E0E00" w14:paraId="019BC81F" w14:textId="77777777" w:rsidTr="00F133E8">
        <w:trPr>
          <w:trHeight w:val="193"/>
        </w:trPr>
        <w:tc>
          <w:tcPr>
            <w:tcW w:w="5258" w:type="dxa"/>
            <w:noWrap/>
            <w:hideMark/>
          </w:tcPr>
          <w:p w14:paraId="6C72333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1863" w:type="dxa"/>
            <w:noWrap/>
            <w:hideMark/>
          </w:tcPr>
          <w:p w14:paraId="74236E90"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c>
          <w:tcPr>
            <w:tcW w:w="2241" w:type="dxa"/>
            <w:noWrap/>
            <w:hideMark/>
          </w:tcPr>
          <w:p w14:paraId="0E55835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w:t>
            </w:r>
          </w:p>
        </w:tc>
      </w:tr>
      <w:tr w:rsidR="0005499F" w:rsidRPr="006E0E00" w14:paraId="7FFDADD8" w14:textId="77777777" w:rsidTr="00F133E8">
        <w:trPr>
          <w:trHeight w:val="193"/>
        </w:trPr>
        <w:tc>
          <w:tcPr>
            <w:tcW w:w="5258" w:type="dxa"/>
            <w:noWrap/>
            <w:hideMark/>
          </w:tcPr>
          <w:p w14:paraId="5058ECE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REMUNERACIONES AL PERSONAL DE CARÁCTER PERMANENTE</w:t>
            </w:r>
          </w:p>
        </w:tc>
        <w:tc>
          <w:tcPr>
            <w:tcW w:w="1863" w:type="dxa"/>
            <w:noWrap/>
            <w:hideMark/>
          </w:tcPr>
          <w:p w14:paraId="7E84669A" w14:textId="2440DA0C"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D11A7E">
              <w:rPr>
                <w:rFonts w:ascii="Arial" w:eastAsia="Times New Roman" w:hAnsi="Arial" w:cs="Arial"/>
                <w:sz w:val="18"/>
                <w:szCs w:val="18"/>
                <w:lang w:eastAsia="es-ES"/>
              </w:rPr>
              <w:t>3</w:t>
            </w:r>
            <w:r w:rsidR="00016C73">
              <w:rPr>
                <w:rFonts w:ascii="Arial" w:eastAsia="Times New Roman" w:hAnsi="Arial" w:cs="Arial"/>
                <w:sz w:val="18"/>
                <w:szCs w:val="18"/>
                <w:lang w:eastAsia="es-ES"/>
              </w:rPr>
              <w:t>0</w:t>
            </w:r>
            <w:r w:rsidRPr="006E0E00">
              <w:rPr>
                <w:rFonts w:ascii="Arial" w:eastAsia="Times New Roman" w:hAnsi="Arial" w:cs="Arial"/>
                <w:sz w:val="18"/>
                <w:szCs w:val="18"/>
                <w:lang w:eastAsia="es-ES"/>
              </w:rPr>
              <w:t>,</w:t>
            </w:r>
            <w:r w:rsidR="00D11A7E">
              <w:rPr>
                <w:rFonts w:ascii="Arial" w:eastAsia="Times New Roman" w:hAnsi="Arial" w:cs="Arial"/>
                <w:sz w:val="18"/>
                <w:szCs w:val="18"/>
                <w:lang w:eastAsia="es-ES"/>
              </w:rPr>
              <w:t>533</w:t>
            </w:r>
            <w:r w:rsidRPr="006E0E00">
              <w:rPr>
                <w:rFonts w:ascii="Arial" w:eastAsia="Times New Roman" w:hAnsi="Arial" w:cs="Arial"/>
                <w:sz w:val="18"/>
                <w:szCs w:val="18"/>
                <w:lang w:eastAsia="es-ES"/>
              </w:rPr>
              <w:t>,</w:t>
            </w:r>
            <w:r w:rsidR="00D11A7E">
              <w:rPr>
                <w:rFonts w:ascii="Arial" w:eastAsia="Times New Roman" w:hAnsi="Arial" w:cs="Arial"/>
                <w:sz w:val="18"/>
                <w:szCs w:val="18"/>
                <w:lang w:eastAsia="es-ES"/>
              </w:rPr>
              <w:t>595</w:t>
            </w:r>
          </w:p>
        </w:tc>
        <w:tc>
          <w:tcPr>
            <w:tcW w:w="2241" w:type="dxa"/>
            <w:noWrap/>
            <w:hideMark/>
          </w:tcPr>
          <w:p w14:paraId="386118B5" w14:textId="1D096DB9" w:rsidR="0005499F" w:rsidRPr="006E0E00" w:rsidRDefault="00E91895"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56</w:t>
            </w:r>
            <w:r w:rsidR="0005499F">
              <w:rPr>
                <w:rFonts w:ascii="Arial" w:eastAsia="Times New Roman" w:hAnsi="Arial" w:cs="Arial"/>
                <w:sz w:val="18"/>
                <w:szCs w:val="18"/>
                <w:lang w:eastAsia="es-ES"/>
              </w:rPr>
              <w:t>.</w:t>
            </w:r>
            <w:r w:rsidR="00D11A7E">
              <w:rPr>
                <w:rFonts w:ascii="Arial" w:eastAsia="Times New Roman" w:hAnsi="Arial" w:cs="Arial"/>
                <w:sz w:val="18"/>
                <w:szCs w:val="18"/>
                <w:lang w:eastAsia="es-ES"/>
              </w:rPr>
              <w:t>80</w:t>
            </w:r>
          </w:p>
        </w:tc>
      </w:tr>
      <w:tr w:rsidR="0005499F" w:rsidRPr="006E0E00" w14:paraId="247C6358" w14:textId="77777777" w:rsidTr="00F133E8">
        <w:trPr>
          <w:trHeight w:val="193"/>
        </w:trPr>
        <w:tc>
          <w:tcPr>
            <w:tcW w:w="5258" w:type="dxa"/>
            <w:noWrap/>
            <w:hideMark/>
          </w:tcPr>
          <w:p w14:paraId="42032C5B"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ASIGNACIONES AL SECTOR PÚBLICO</w:t>
            </w:r>
          </w:p>
        </w:tc>
        <w:tc>
          <w:tcPr>
            <w:tcW w:w="1863" w:type="dxa"/>
            <w:noWrap/>
            <w:hideMark/>
          </w:tcPr>
          <w:p w14:paraId="0EC986B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440C96E"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5E22D320" w14:textId="77777777" w:rsidTr="00F133E8">
        <w:trPr>
          <w:trHeight w:val="193"/>
        </w:trPr>
        <w:tc>
          <w:tcPr>
            <w:tcW w:w="5258" w:type="dxa"/>
            <w:noWrap/>
            <w:hideMark/>
          </w:tcPr>
          <w:p w14:paraId="52FBED67"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PARTICIPACIONES DE LA FEDERACIÓN A ENTIDADES FEDERATIVAS Y MUNICIPIOS</w:t>
            </w:r>
          </w:p>
        </w:tc>
        <w:tc>
          <w:tcPr>
            <w:tcW w:w="1863" w:type="dxa"/>
            <w:noWrap/>
            <w:hideMark/>
          </w:tcPr>
          <w:p w14:paraId="25CF585E"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1E7DE0B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0A830C2D" w14:textId="77777777" w:rsidTr="00F133E8">
        <w:trPr>
          <w:trHeight w:val="193"/>
        </w:trPr>
        <w:tc>
          <w:tcPr>
            <w:tcW w:w="5258" w:type="dxa"/>
            <w:noWrap/>
            <w:hideMark/>
          </w:tcPr>
          <w:p w14:paraId="790A5C1F"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INTERESES DE LA DEUDA PÚBLICA INTERNA</w:t>
            </w:r>
          </w:p>
        </w:tc>
        <w:tc>
          <w:tcPr>
            <w:tcW w:w="1863" w:type="dxa"/>
            <w:noWrap/>
            <w:hideMark/>
          </w:tcPr>
          <w:p w14:paraId="1D7D07E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0A3E487"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50139C00" w14:textId="77777777" w:rsidTr="00F133E8">
        <w:trPr>
          <w:trHeight w:val="193"/>
        </w:trPr>
        <w:tc>
          <w:tcPr>
            <w:tcW w:w="5258" w:type="dxa"/>
            <w:noWrap/>
            <w:hideMark/>
          </w:tcPr>
          <w:p w14:paraId="6076DADC"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DEPRECIACIÓN DE BIENES MUEBLES</w:t>
            </w:r>
          </w:p>
        </w:tc>
        <w:tc>
          <w:tcPr>
            <w:tcW w:w="1863" w:type="dxa"/>
            <w:noWrap/>
            <w:hideMark/>
          </w:tcPr>
          <w:p w14:paraId="4AB712D2"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C59E784"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2CF355BE" w14:textId="77777777" w:rsidTr="00F133E8">
        <w:trPr>
          <w:trHeight w:val="193"/>
        </w:trPr>
        <w:tc>
          <w:tcPr>
            <w:tcW w:w="5258" w:type="dxa"/>
            <w:noWrap/>
            <w:hideMark/>
          </w:tcPr>
          <w:p w14:paraId="1B549F5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CONSTRUCCIÓN EN BIENES NO CAPITALIZABLE</w:t>
            </w:r>
          </w:p>
        </w:tc>
        <w:tc>
          <w:tcPr>
            <w:tcW w:w="1863" w:type="dxa"/>
            <w:noWrap/>
            <w:hideMark/>
          </w:tcPr>
          <w:p w14:paraId="1870AECF"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35EF0082"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bl>
    <w:p w14:paraId="0E2D1DB0"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"Hoja1!F251C3" \a \f 5 \h  \* MERGEFORMAT </w:instrText>
      </w:r>
      <w:r>
        <w:rPr>
          <w:rFonts w:ascii="Arial" w:eastAsia="Times New Roman" w:hAnsi="Arial" w:cs="Arial"/>
          <w:sz w:val="18"/>
          <w:szCs w:val="18"/>
          <w:lang w:eastAsia="es-ES"/>
        </w:rPr>
        <w:fldChar w:fldCharType="separate"/>
      </w:r>
    </w:p>
    <w:p w14:paraId="73D89D3C" w14:textId="77777777" w:rsidR="0005499F" w:rsidRPr="006E0E00" w:rsidRDefault="0005499F" w:rsidP="0005499F">
      <w:pPr>
        <w:tabs>
          <w:tab w:val="left" w:pos="720"/>
        </w:tabs>
        <w:spacing w:after="0"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Gastos de Funcionamiento</w:t>
      </w:r>
    </w:p>
    <w:p w14:paraId="5814FEC2"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"Hoja1!F253C4:F256C15" \a \f 5 \h  \* MERGEFORMAT </w:instrText>
      </w:r>
      <w:r>
        <w:rPr>
          <w:rFonts w:ascii="Arial" w:eastAsia="Times New Roman" w:hAnsi="Arial" w:cs="Arial"/>
          <w:sz w:val="18"/>
          <w:szCs w:val="18"/>
          <w:lang w:eastAsia="es-ES"/>
        </w:rPr>
        <w:fldChar w:fldCharType="separate"/>
      </w:r>
    </w:p>
    <w:tbl>
      <w:tblPr>
        <w:tblStyle w:val="Tablaconcuadrcula"/>
        <w:tblW w:w="9410" w:type="dxa"/>
        <w:tblInd w:w="279" w:type="dxa"/>
        <w:tblLook w:val="04A0" w:firstRow="1" w:lastRow="0" w:firstColumn="1" w:lastColumn="0" w:noHBand="0" w:noVBand="1"/>
      </w:tblPr>
      <w:tblGrid>
        <w:gridCol w:w="6128"/>
        <w:gridCol w:w="3282"/>
      </w:tblGrid>
      <w:tr w:rsidR="0005499F" w:rsidRPr="006E0E00" w14:paraId="448A5230" w14:textId="77777777" w:rsidTr="00F133E8">
        <w:trPr>
          <w:trHeight w:val="171"/>
        </w:trPr>
        <w:tc>
          <w:tcPr>
            <w:tcW w:w="6128" w:type="dxa"/>
            <w:noWrap/>
            <w:hideMark/>
          </w:tcPr>
          <w:p w14:paraId="387E2AF9"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82" w:type="dxa"/>
            <w:noWrap/>
            <w:hideMark/>
          </w:tcPr>
          <w:p w14:paraId="5B436BC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640C6929" w14:textId="77777777" w:rsidTr="00F133E8">
        <w:trPr>
          <w:trHeight w:val="171"/>
        </w:trPr>
        <w:tc>
          <w:tcPr>
            <w:tcW w:w="6128" w:type="dxa"/>
            <w:noWrap/>
            <w:hideMark/>
          </w:tcPr>
          <w:p w14:paraId="097FCB5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27F09">
              <w:rPr>
                <w:rFonts w:ascii="Arial" w:eastAsia="Times New Roman" w:hAnsi="Arial" w:cs="Arial"/>
                <w:sz w:val="18"/>
                <w:szCs w:val="18"/>
                <w:lang w:eastAsia="es-ES"/>
              </w:rPr>
              <w:t>SUELDOS BASE AL PERSONAL</w:t>
            </w:r>
          </w:p>
        </w:tc>
        <w:tc>
          <w:tcPr>
            <w:tcW w:w="3282" w:type="dxa"/>
            <w:noWrap/>
            <w:hideMark/>
          </w:tcPr>
          <w:p w14:paraId="06A787AB" w14:textId="07FC8AC0"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E678C7">
              <w:rPr>
                <w:rFonts w:ascii="Arial" w:eastAsia="Times New Roman" w:hAnsi="Arial" w:cs="Arial"/>
                <w:sz w:val="18"/>
                <w:szCs w:val="18"/>
                <w:lang w:eastAsia="es-ES"/>
              </w:rPr>
              <w:t>1</w:t>
            </w:r>
            <w:r w:rsidR="00DD7DCD">
              <w:rPr>
                <w:rFonts w:ascii="Arial" w:eastAsia="Times New Roman" w:hAnsi="Arial" w:cs="Arial"/>
                <w:sz w:val="18"/>
                <w:szCs w:val="18"/>
                <w:lang w:eastAsia="es-ES"/>
              </w:rPr>
              <w:t>9</w:t>
            </w:r>
            <w:r>
              <w:rPr>
                <w:rFonts w:ascii="Arial" w:eastAsia="Times New Roman" w:hAnsi="Arial" w:cs="Arial"/>
                <w:sz w:val="18"/>
                <w:szCs w:val="18"/>
                <w:lang w:eastAsia="es-ES"/>
              </w:rPr>
              <w:t>,</w:t>
            </w:r>
            <w:r w:rsidR="00DD7DCD">
              <w:rPr>
                <w:rFonts w:ascii="Arial" w:eastAsia="Times New Roman" w:hAnsi="Arial" w:cs="Arial"/>
                <w:sz w:val="18"/>
                <w:szCs w:val="18"/>
                <w:lang w:eastAsia="es-ES"/>
              </w:rPr>
              <w:t>581</w:t>
            </w:r>
            <w:r>
              <w:rPr>
                <w:rFonts w:ascii="Arial" w:eastAsia="Times New Roman" w:hAnsi="Arial" w:cs="Arial"/>
                <w:sz w:val="18"/>
                <w:szCs w:val="18"/>
                <w:lang w:eastAsia="es-ES"/>
              </w:rPr>
              <w:t>,</w:t>
            </w:r>
            <w:r w:rsidR="00DD7DCD">
              <w:rPr>
                <w:rFonts w:ascii="Arial" w:eastAsia="Times New Roman" w:hAnsi="Arial" w:cs="Arial"/>
                <w:sz w:val="18"/>
                <w:szCs w:val="18"/>
                <w:lang w:eastAsia="es-ES"/>
              </w:rPr>
              <w:t>905</w:t>
            </w:r>
          </w:p>
        </w:tc>
      </w:tr>
      <w:tr w:rsidR="0005499F" w:rsidRPr="006E0E00" w14:paraId="6975C92D" w14:textId="77777777" w:rsidTr="00F133E8">
        <w:trPr>
          <w:trHeight w:val="171"/>
        </w:trPr>
        <w:tc>
          <w:tcPr>
            <w:tcW w:w="6128" w:type="dxa"/>
            <w:noWrap/>
            <w:hideMark/>
          </w:tcPr>
          <w:p w14:paraId="4B2B3305"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53511A96"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59CF6AF7" w14:textId="77777777" w:rsidTr="00F133E8">
        <w:trPr>
          <w:trHeight w:val="171"/>
        </w:trPr>
        <w:tc>
          <w:tcPr>
            <w:tcW w:w="6128" w:type="dxa"/>
            <w:noWrap/>
            <w:hideMark/>
          </w:tcPr>
          <w:p w14:paraId="66B3B7A2"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82" w:type="dxa"/>
            <w:noWrap/>
            <w:hideMark/>
          </w:tcPr>
          <w:p w14:paraId="1798BE76" w14:textId="2119ECF3" w:rsidR="0005499F" w:rsidRPr="006E0E00" w:rsidRDefault="00E678C7"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1</w:t>
            </w:r>
            <w:r w:rsidR="00DD7DCD">
              <w:rPr>
                <w:rFonts w:ascii="Arial" w:eastAsia="Times New Roman" w:hAnsi="Arial" w:cs="Arial"/>
                <w:b/>
                <w:bCs/>
                <w:sz w:val="18"/>
                <w:szCs w:val="18"/>
                <w:lang w:eastAsia="es-ES"/>
              </w:rPr>
              <w:t>9</w:t>
            </w:r>
            <w:r w:rsidR="0005499F">
              <w:rPr>
                <w:rFonts w:ascii="Arial" w:eastAsia="Times New Roman" w:hAnsi="Arial" w:cs="Arial"/>
                <w:b/>
                <w:bCs/>
                <w:sz w:val="18"/>
                <w:szCs w:val="18"/>
                <w:lang w:eastAsia="es-ES"/>
              </w:rPr>
              <w:t>,</w:t>
            </w:r>
            <w:r w:rsidR="00DD7DCD">
              <w:rPr>
                <w:rFonts w:ascii="Arial" w:eastAsia="Times New Roman" w:hAnsi="Arial" w:cs="Arial"/>
                <w:b/>
                <w:bCs/>
                <w:sz w:val="18"/>
                <w:szCs w:val="18"/>
                <w:lang w:eastAsia="es-ES"/>
              </w:rPr>
              <w:t>581</w:t>
            </w:r>
            <w:r w:rsidR="0005499F">
              <w:rPr>
                <w:rFonts w:ascii="Arial" w:eastAsia="Times New Roman" w:hAnsi="Arial" w:cs="Arial"/>
                <w:b/>
                <w:bCs/>
                <w:sz w:val="18"/>
                <w:szCs w:val="18"/>
                <w:lang w:eastAsia="es-ES"/>
              </w:rPr>
              <w:t>,</w:t>
            </w:r>
            <w:r w:rsidR="00DD7DCD">
              <w:rPr>
                <w:rFonts w:ascii="Arial" w:eastAsia="Times New Roman" w:hAnsi="Arial" w:cs="Arial"/>
                <w:b/>
                <w:bCs/>
                <w:sz w:val="18"/>
                <w:szCs w:val="18"/>
                <w:lang w:eastAsia="es-ES"/>
              </w:rPr>
              <w:t>905</w:t>
            </w:r>
          </w:p>
        </w:tc>
      </w:tr>
    </w:tbl>
    <w:p w14:paraId="0547651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"Hoja1!F258C3" \a \f 5 \h  \* MERGEFORMAT </w:instrText>
      </w:r>
      <w:r>
        <w:rPr>
          <w:rFonts w:ascii="Arial" w:eastAsia="Times New Roman" w:hAnsi="Arial" w:cs="Arial"/>
          <w:sz w:val="18"/>
          <w:szCs w:val="18"/>
          <w:lang w:eastAsia="es-ES"/>
        </w:rPr>
        <w:fldChar w:fldCharType="separate"/>
      </w:r>
    </w:p>
    <w:p w14:paraId="1EFEEC25" w14:textId="77777777" w:rsidR="0005499F" w:rsidRPr="006E0E00" w:rsidRDefault="0005499F" w:rsidP="0005499F">
      <w:pPr>
        <w:tabs>
          <w:tab w:val="left" w:pos="720"/>
        </w:tabs>
        <w:spacing w:after="0"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Transferencias, Asignaciones, Subsidios y Otras Ayudas</w:t>
      </w:r>
    </w:p>
    <w:p w14:paraId="34B5FC6B"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44A15875"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7CCB5432"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1F69FE3F"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404B88EF"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2CD10EB2"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6B2D7C48"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"Hoja1!F260C4:F263C15" \a \f 5 \h  \* MERGEFORMAT </w:instrText>
      </w:r>
      <w:r>
        <w:rPr>
          <w:rFonts w:ascii="Arial" w:eastAsia="Times New Roman" w:hAnsi="Arial" w:cs="Arial"/>
          <w:sz w:val="18"/>
          <w:szCs w:val="18"/>
          <w:lang w:eastAsia="es-ES"/>
        </w:rPr>
        <w:fldChar w:fldCharType="separate"/>
      </w:r>
    </w:p>
    <w:tbl>
      <w:tblPr>
        <w:tblStyle w:val="Tablaconcuadrcula"/>
        <w:tblW w:w="9365" w:type="dxa"/>
        <w:tblInd w:w="279" w:type="dxa"/>
        <w:tblLook w:val="04A0" w:firstRow="1" w:lastRow="0" w:firstColumn="1" w:lastColumn="0" w:noHBand="0" w:noVBand="1"/>
      </w:tblPr>
      <w:tblGrid>
        <w:gridCol w:w="6099"/>
        <w:gridCol w:w="3266"/>
      </w:tblGrid>
      <w:tr w:rsidR="0005499F" w:rsidRPr="006E0E00" w14:paraId="107A5AEF" w14:textId="77777777" w:rsidTr="00F133E8">
        <w:trPr>
          <w:trHeight w:val="233"/>
        </w:trPr>
        <w:tc>
          <w:tcPr>
            <w:tcW w:w="6099" w:type="dxa"/>
            <w:noWrap/>
            <w:hideMark/>
          </w:tcPr>
          <w:p w14:paraId="4B05CA2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66" w:type="dxa"/>
            <w:noWrap/>
            <w:hideMark/>
          </w:tcPr>
          <w:p w14:paraId="3828CE2D"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109A5E6E" w14:textId="77777777" w:rsidTr="00F133E8">
        <w:trPr>
          <w:trHeight w:val="233"/>
        </w:trPr>
        <w:tc>
          <w:tcPr>
            <w:tcW w:w="6099" w:type="dxa"/>
            <w:noWrap/>
            <w:hideMark/>
          </w:tcPr>
          <w:p w14:paraId="40FF3A5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p>
        </w:tc>
        <w:tc>
          <w:tcPr>
            <w:tcW w:w="3266" w:type="dxa"/>
            <w:noWrap/>
            <w:hideMark/>
          </w:tcPr>
          <w:p w14:paraId="1A6E32AA"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3069E33D" w14:textId="77777777" w:rsidTr="00F133E8">
        <w:trPr>
          <w:trHeight w:val="233"/>
        </w:trPr>
        <w:tc>
          <w:tcPr>
            <w:tcW w:w="6099" w:type="dxa"/>
            <w:noWrap/>
            <w:hideMark/>
          </w:tcPr>
          <w:p w14:paraId="0D255E0F"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66" w:type="dxa"/>
            <w:noWrap/>
            <w:hideMark/>
          </w:tcPr>
          <w:p w14:paraId="6D960C7C"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693F6E1B"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MX"/>
        </w:rPr>
      </w:pPr>
      <w:r>
        <w:rPr>
          <w:rFonts w:ascii="Arial" w:eastAsia="Times New Roman" w:hAnsi="Arial" w:cs="Arial"/>
          <w:sz w:val="18"/>
          <w:szCs w:val="18"/>
          <w:lang w:eastAsia="es-ES"/>
        </w:rPr>
        <w:fldChar w:fldCharType="end"/>
      </w:r>
    </w:p>
    <w:p w14:paraId="416FDE92"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Participaciones y Aportaciones</w:t>
      </w:r>
    </w:p>
    <w:p w14:paraId="7BBA5BE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"Hoja1!F267C4:F270C15" \a \f 5 \h  \* MERGEFORMAT </w:instrText>
      </w:r>
      <w:r>
        <w:rPr>
          <w:rFonts w:ascii="Arial" w:eastAsia="Times New Roman" w:hAnsi="Arial" w:cs="Arial"/>
          <w:sz w:val="18"/>
          <w:szCs w:val="18"/>
          <w:lang w:eastAsia="es-ES"/>
        </w:rPr>
        <w:fldChar w:fldCharType="separate"/>
      </w:r>
    </w:p>
    <w:tbl>
      <w:tblPr>
        <w:tblStyle w:val="Tablaconcuadrcula"/>
        <w:tblW w:w="9410" w:type="dxa"/>
        <w:tblInd w:w="279" w:type="dxa"/>
        <w:tblLook w:val="04A0" w:firstRow="1" w:lastRow="0" w:firstColumn="1" w:lastColumn="0" w:noHBand="0" w:noVBand="1"/>
      </w:tblPr>
      <w:tblGrid>
        <w:gridCol w:w="6128"/>
        <w:gridCol w:w="3282"/>
      </w:tblGrid>
      <w:tr w:rsidR="0005499F" w:rsidRPr="006E0E00" w14:paraId="68473A9C" w14:textId="77777777" w:rsidTr="00F133E8">
        <w:trPr>
          <w:trHeight w:val="222"/>
        </w:trPr>
        <w:tc>
          <w:tcPr>
            <w:tcW w:w="6128" w:type="dxa"/>
            <w:noWrap/>
            <w:hideMark/>
          </w:tcPr>
          <w:p w14:paraId="3765B1F2"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82" w:type="dxa"/>
            <w:noWrap/>
            <w:hideMark/>
          </w:tcPr>
          <w:p w14:paraId="53686DC0"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1548C407" w14:textId="77777777" w:rsidTr="00F133E8">
        <w:trPr>
          <w:trHeight w:val="222"/>
        </w:trPr>
        <w:tc>
          <w:tcPr>
            <w:tcW w:w="6128" w:type="dxa"/>
            <w:noWrap/>
            <w:hideMark/>
          </w:tcPr>
          <w:p w14:paraId="0FA0670A"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179DA17C"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6E658329" w14:textId="77777777" w:rsidTr="00F133E8">
        <w:trPr>
          <w:trHeight w:val="222"/>
        </w:trPr>
        <w:tc>
          <w:tcPr>
            <w:tcW w:w="6128" w:type="dxa"/>
            <w:noWrap/>
            <w:hideMark/>
          </w:tcPr>
          <w:p w14:paraId="2394F9F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25454B46"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296D0F1D" w14:textId="77777777" w:rsidTr="00F133E8">
        <w:trPr>
          <w:trHeight w:val="222"/>
        </w:trPr>
        <w:tc>
          <w:tcPr>
            <w:tcW w:w="6128" w:type="dxa"/>
            <w:noWrap/>
            <w:hideMark/>
          </w:tcPr>
          <w:p w14:paraId="4765A7B7"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82" w:type="dxa"/>
            <w:noWrap/>
            <w:hideMark/>
          </w:tcPr>
          <w:p w14:paraId="21E00002"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57E9A2D3"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391869F2"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Intereses, Comisiones y Otros Gastos de la Deuda Pública</w:t>
      </w:r>
    </w:p>
    <w:p w14:paraId="78A534F7"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"Hoja1!F274C4:F277C15" \a \f 5 \h  \* MERGEFORMAT </w:instrText>
      </w:r>
      <w:r>
        <w:rPr>
          <w:rFonts w:ascii="Arial" w:eastAsia="Times New Roman" w:hAnsi="Arial" w:cs="Arial"/>
          <w:sz w:val="18"/>
          <w:szCs w:val="18"/>
          <w:lang w:eastAsia="es-ES"/>
        </w:rPr>
        <w:fldChar w:fldCharType="separate"/>
      </w:r>
    </w:p>
    <w:tbl>
      <w:tblPr>
        <w:tblStyle w:val="Tablaconcuadrcula"/>
        <w:tblW w:w="9396" w:type="dxa"/>
        <w:tblInd w:w="279" w:type="dxa"/>
        <w:tblLook w:val="04A0" w:firstRow="1" w:lastRow="0" w:firstColumn="1" w:lastColumn="0" w:noHBand="0" w:noVBand="1"/>
      </w:tblPr>
      <w:tblGrid>
        <w:gridCol w:w="6119"/>
        <w:gridCol w:w="3277"/>
      </w:tblGrid>
      <w:tr w:rsidR="0005499F" w:rsidRPr="006E0E00" w14:paraId="7FCD6BE0" w14:textId="77777777" w:rsidTr="00F133E8">
        <w:trPr>
          <w:trHeight w:val="200"/>
        </w:trPr>
        <w:tc>
          <w:tcPr>
            <w:tcW w:w="6119" w:type="dxa"/>
            <w:noWrap/>
            <w:hideMark/>
          </w:tcPr>
          <w:p w14:paraId="74EDCF94"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77" w:type="dxa"/>
            <w:noWrap/>
            <w:hideMark/>
          </w:tcPr>
          <w:p w14:paraId="624157AD"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4E21FF5B" w14:textId="77777777" w:rsidTr="00F133E8">
        <w:trPr>
          <w:trHeight w:val="200"/>
        </w:trPr>
        <w:tc>
          <w:tcPr>
            <w:tcW w:w="6119" w:type="dxa"/>
            <w:noWrap/>
            <w:hideMark/>
          </w:tcPr>
          <w:p w14:paraId="06B05D06"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77" w:type="dxa"/>
            <w:noWrap/>
            <w:hideMark/>
          </w:tcPr>
          <w:p w14:paraId="36ED7158"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76F8562D" w14:textId="77777777" w:rsidTr="00F133E8">
        <w:trPr>
          <w:trHeight w:val="200"/>
        </w:trPr>
        <w:tc>
          <w:tcPr>
            <w:tcW w:w="6119" w:type="dxa"/>
            <w:noWrap/>
            <w:hideMark/>
          </w:tcPr>
          <w:p w14:paraId="094E1D5B"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77" w:type="dxa"/>
            <w:noWrap/>
            <w:hideMark/>
          </w:tcPr>
          <w:p w14:paraId="14C8D0A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50E141DB" w14:textId="77777777" w:rsidTr="00F133E8">
        <w:trPr>
          <w:trHeight w:val="200"/>
        </w:trPr>
        <w:tc>
          <w:tcPr>
            <w:tcW w:w="6119" w:type="dxa"/>
            <w:noWrap/>
            <w:hideMark/>
          </w:tcPr>
          <w:p w14:paraId="300EE433"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77" w:type="dxa"/>
            <w:noWrap/>
            <w:hideMark/>
          </w:tcPr>
          <w:p w14:paraId="46554913"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6CA8543C"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0B46E4C"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Otros Gastos y Pérdidas Extraordinarias</w:t>
      </w:r>
    </w:p>
    <w:p w14:paraId="74F80DA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"Hoja1!F281C4:F284C15" \a \f 5 \h  \* MERGEFORMAT </w:instrText>
      </w:r>
      <w:r>
        <w:rPr>
          <w:rFonts w:ascii="Arial" w:eastAsia="Times New Roman" w:hAnsi="Arial" w:cs="Arial"/>
          <w:sz w:val="18"/>
          <w:szCs w:val="18"/>
          <w:lang w:eastAsia="es-ES"/>
        </w:rPr>
        <w:fldChar w:fldCharType="separate"/>
      </w:r>
    </w:p>
    <w:tbl>
      <w:tblPr>
        <w:tblStyle w:val="Tablaconcuadrcula"/>
        <w:tblW w:w="9355" w:type="dxa"/>
        <w:tblInd w:w="279" w:type="dxa"/>
        <w:tblLook w:val="04A0" w:firstRow="1" w:lastRow="0" w:firstColumn="1" w:lastColumn="0" w:noHBand="0" w:noVBand="1"/>
      </w:tblPr>
      <w:tblGrid>
        <w:gridCol w:w="6168"/>
        <w:gridCol w:w="3187"/>
      </w:tblGrid>
      <w:tr w:rsidR="0005499F" w:rsidRPr="006E0E00" w14:paraId="54C8EE78" w14:textId="77777777" w:rsidTr="00F133E8">
        <w:trPr>
          <w:trHeight w:val="113"/>
        </w:trPr>
        <w:tc>
          <w:tcPr>
            <w:tcW w:w="6168" w:type="dxa"/>
            <w:noWrap/>
            <w:hideMark/>
          </w:tcPr>
          <w:p w14:paraId="6B31D5A1"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187" w:type="dxa"/>
            <w:noWrap/>
            <w:hideMark/>
          </w:tcPr>
          <w:p w14:paraId="71DD606B"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4E969976" w14:textId="77777777" w:rsidTr="00F133E8">
        <w:trPr>
          <w:trHeight w:val="113"/>
        </w:trPr>
        <w:tc>
          <w:tcPr>
            <w:tcW w:w="6168" w:type="dxa"/>
            <w:noWrap/>
            <w:hideMark/>
          </w:tcPr>
          <w:p w14:paraId="3B714657"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p>
        </w:tc>
        <w:tc>
          <w:tcPr>
            <w:tcW w:w="3187" w:type="dxa"/>
            <w:noWrap/>
            <w:hideMark/>
          </w:tcPr>
          <w:p w14:paraId="03A43BC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Pr>
                <w:rFonts w:ascii="Arial" w:eastAsia="Times New Roman" w:hAnsi="Arial" w:cs="Arial"/>
                <w:sz w:val="18"/>
                <w:szCs w:val="18"/>
                <w:lang w:eastAsia="es-ES"/>
              </w:rPr>
              <w:t>0</w:t>
            </w:r>
          </w:p>
        </w:tc>
      </w:tr>
      <w:tr w:rsidR="0005499F" w:rsidRPr="006E0E00" w14:paraId="51EC8921" w14:textId="77777777" w:rsidTr="00F133E8">
        <w:trPr>
          <w:trHeight w:val="113"/>
        </w:trPr>
        <w:tc>
          <w:tcPr>
            <w:tcW w:w="6168" w:type="dxa"/>
            <w:noWrap/>
            <w:hideMark/>
          </w:tcPr>
          <w:p w14:paraId="028A1EFC"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187" w:type="dxa"/>
            <w:noWrap/>
            <w:hideMark/>
          </w:tcPr>
          <w:p w14:paraId="07D3583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4A81EE4D" w14:textId="77777777" w:rsidTr="00F133E8">
        <w:trPr>
          <w:trHeight w:val="113"/>
        </w:trPr>
        <w:tc>
          <w:tcPr>
            <w:tcW w:w="6168" w:type="dxa"/>
            <w:noWrap/>
            <w:hideMark/>
          </w:tcPr>
          <w:p w14:paraId="7A55A293"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187" w:type="dxa"/>
            <w:noWrap/>
            <w:hideMark/>
          </w:tcPr>
          <w:p w14:paraId="424ACC07"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0</w:t>
            </w:r>
          </w:p>
        </w:tc>
      </w:tr>
    </w:tbl>
    <w:p w14:paraId="759FDDEE"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111EB20" w14:textId="77777777" w:rsidR="0005499F" w:rsidRPr="00732A61" w:rsidRDefault="0005499F" w:rsidP="0005499F">
      <w:pPr>
        <w:spacing w:after="0" w:line="240" w:lineRule="auto"/>
        <w:jc w:val="both"/>
        <w:rPr>
          <w:rFonts w:ascii="Arial" w:eastAsia="Times New Roman" w:hAnsi="Arial" w:cs="Arial"/>
          <w:b/>
          <w:bCs/>
          <w:sz w:val="18"/>
          <w:szCs w:val="18"/>
          <w:lang w:eastAsia="es-MX"/>
        </w:rPr>
      </w:pPr>
      <w:r w:rsidRPr="00732A61">
        <w:rPr>
          <w:rFonts w:ascii="Arial" w:eastAsia="Times New Roman" w:hAnsi="Arial" w:cs="Arial"/>
          <w:b/>
          <w:bCs/>
          <w:sz w:val="18"/>
          <w:szCs w:val="18"/>
          <w:lang w:eastAsia="es-MX"/>
        </w:rPr>
        <w:t>Inversión Pública</w:t>
      </w:r>
    </w:p>
    <w:p w14:paraId="7775E13F"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"Hoja1!F288C4:F291C15" \a \f 5 \h  \* MERGEFORMAT </w:instrText>
      </w:r>
      <w:r>
        <w:rPr>
          <w:rFonts w:ascii="Arial" w:eastAsia="Times New Roman" w:hAnsi="Arial" w:cs="Arial"/>
          <w:sz w:val="18"/>
          <w:szCs w:val="18"/>
          <w:lang w:eastAsia="es-ES"/>
        </w:rPr>
        <w:fldChar w:fldCharType="separate"/>
      </w:r>
    </w:p>
    <w:tbl>
      <w:tblPr>
        <w:tblStyle w:val="Tablaconcuadrcula"/>
        <w:tblW w:w="9355" w:type="dxa"/>
        <w:tblInd w:w="279" w:type="dxa"/>
        <w:tblLook w:val="04A0" w:firstRow="1" w:lastRow="0" w:firstColumn="1" w:lastColumn="0" w:noHBand="0" w:noVBand="1"/>
      </w:tblPr>
      <w:tblGrid>
        <w:gridCol w:w="6138"/>
        <w:gridCol w:w="3217"/>
      </w:tblGrid>
      <w:tr w:rsidR="0005499F" w:rsidRPr="00732A61" w14:paraId="12F20AA1" w14:textId="77777777" w:rsidTr="00F133E8">
        <w:trPr>
          <w:trHeight w:val="247"/>
        </w:trPr>
        <w:tc>
          <w:tcPr>
            <w:tcW w:w="6138" w:type="dxa"/>
            <w:noWrap/>
            <w:hideMark/>
          </w:tcPr>
          <w:p w14:paraId="004F17B1" w14:textId="77777777" w:rsidR="0005499F" w:rsidRPr="00732A61" w:rsidRDefault="0005499F" w:rsidP="00F133E8">
            <w:pPr>
              <w:tabs>
                <w:tab w:val="left" w:pos="720"/>
              </w:tabs>
              <w:spacing w:line="240" w:lineRule="exact"/>
              <w:jc w:val="center"/>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CONCEPTO</w:t>
            </w:r>
          </w:p>
        </w:tc>
        <w:tc>
          <w:tcPr>
            <w:tcW w:w="3217" w:type="dxa"/>
            <w:noWrap/>
            <w:hideMark/>
          </w:tcPr>
          <w:p w14:paraId="754C80B1" w14:textId="77777777" w:rsidR="0005499F" w:rsidRPr="00732A61" w:rsidRDefault="0005499F" w:rsidP="00F133E8">
            <w:pPr>
              <w:tabs>
                <w:tab w:val="left" w:pos="720"/>
              </w:tabs>
              <w:spacing w:line="240" w:lineRule="exact"/>
              <w:jc w:val="center"/>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IMPORTE</w:t>
            </w:r>
          </w:p>
        </w:tc>
      </w:tr>
      <w:tr w:rsidR="0005499F" w:rsidRPr="00732A61" w14:paraId="1C83CA48" w14:textId="77777777" w:rsidTr="00F133E8">
        <w:trPr>
          <w:trHeight w:val="247"/>
        </w:trPr>
        <w:tc>
          <w:tcPr>
            <w:tcW w:w="6138" w:type="dxa"/>
            <w:noWrap/>
            <w:hideMark/>
          </w:tcPr>
          <w:p w14:paraId="6A8E7BCE" w14:textId="77777777" w:rsidR="0005499F" w:rsidRPr="00732A61" w:rsidRDefault="0005499F" w:rsidP="00F133E8">
            <w:pPr>
              <w:tabs>
                <w:tab w:val="left" w:pos="720"/>
              </w:tabs>
              <w:spacing w:line="240" w:lineRule="exact"/>
              <w:jc w:val="both"/>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c>
          <w:tcPr>
            <w:tcW w:w="3217" w:type="dxa"/>
            <w:noWrap/>
            <w:hideMark/>
          </w:tcPr>
          <w:p w14:paraId="77308C50" w14:textId="77777777" w:rsidR="0005499F" w:rsidRPr="00732A61" w:rsidRDefault="0005499F" w:rsidP="00F133E8">
            <w:pPr>
              <w:tabs>
                <w:tab w:val="left" w:pos="720"/>
              </w:tabs>
              <w:spacing w:line="240" w:lineRule="exact"/>
              <w:jc w:val="right"/>
              <w:rPr>
                <w:rFonts w:ascii="Arial" w:eastAsia="Times New Roman" w:hAnsi="Arial" w:cs="Arial"/>
                <w:sz w:val="18"/>
                <w:szCs w:val="18"/>
                <w:lang w:eastAsia="es-ES"/>
              </w:rPr>
            </w:pPr>
            <w:r w:rsidRPr="00732A61">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732A61" w14:paraId="04315B45" w14:textId="77777777" w:rsidTr="00F133E8">
        <w:trPr>
          <w:trHeight w:val="247"/>
        </w:trPr>
        <w:tc>
          <w:tcPr>
            <w:tcW w:w="6138" w:type="dxa"/>
            <w:noWrap/>
            <w:hideMark/>
          </w:tcPr>
          <w:p w14:paraId="06F3F152" w14:textId="77777777" w:rsidR="0005499F" w:rsidRPr="00732A61" w:rsidRDefault="0005499F" w:rsidP="00F133E8">
            <w:pPr>
              <w:tabs>
                <w:tab w:val="left" w:pos="720"/>
              </w:tabs>
              <w:spacing w:line="240" w:lineRule="exact"/>
              <w:jc w:val="both"/>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c>
          <w:tcPr>
            <w:tcW w:w="3217" w:type="dxa"/>
            <w:noWrap/>
            <w:hideMark/>
          </w:tcPr>
          <w:p w14:paraId="577D7D00" w14:textId="77777777" w:rsidR="0005499F" w:rsidRPr="00732A61" w:rsidRDefault="0005499F" w:rsidP="00F133E8">
            <w:pPr>
              <w:tabs>
                <w:tab w:val="left" w:pos="720"/>
              </w:tabs>
              <w:spacing w:line="240" w:lineRule="exact"/>
              <w:jc w:val="right"/>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r>
      <w:tr w:rsidR="0005499F" w:rsidRPr="00732A61" w14:paraId="45BEA3FA" w14:textId="77777777" w:rsidTr="00F133E8">
        <w:trPr>
          <w:trHeight w:val="247"/>
        </w:trPr>
        <w:tc>
          <w:tcPr>
            <w:tcW w:w="6138" w:type="dxa"/>
            <w:noWrap/>
            <w:hideMark/>
          </w:tcPr>
          <w:p w14:paraId="7487199D" w14:textId="77777777" w:rsidR="0005499F" w:rsidRPr="00732A61" w:rsidRDefault="0005499F" w:rsidP="00F133E8">
            <w:pPr>
              <w:tabs>
                <w:tab w:val="left" w:pos="720"/>
              </w:tabs>
              <w:spacing w:line="240" w:lineRule="exact"/>
              <w:jc w:val="both"/>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Suma</w:t>
            </w:r>
          </w:p>
        </w:tc>
        <w:tc>
          <w:tcPr>
            <w:tcW w:w="3217" w:type="dxa"/>
            <w:noWrap/>
            <w:hideMark/>
          </w:tcPr>
          <w:p w14:paraId="7DEE9B09" w14:textId="77777777" w:rsidR="0005499F" w:rsidRPr="00732A61" w:rsidRDefault="0005499F" w:rsidP="00F133E8">
            <w:pPr>
              <w:tabs>
                <w:tab w:val="left" w:pos="720"/>
              </w:tabs>
              <w:spacing w:line="240" w:lineRule="exact"/>
              <w:jc w:val="right"/>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0</w:t>
            </w:r>
          </w:p>
        </w:tc>
      </w:tr>
    </w:tbl>
    <w:p w14:paraId="3DA58377"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1B13750"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56A3ABB0" w14:textId="77777777" w:rsidR="0005499F" w:rsidRPr="00B93F30" w:rsidRDefault="0005499F" w:rsidP="0005499F">
      <w:pPr>
        <w:spacing w:after="0" w:line="240" w:lineRule="exact"/>
        <w:ind w:left="648" w:hanging="360"/>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ab/>
        <w:t>Notas al Estado de Situación Financiera</w:t>
      </w:r>
    </w:p>
    <w:p w14:paraId="5FFE5E8B"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p>
    <w:p w14:paraId="3C7DF202"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Activo</w:t>
      </w:r>
    </w:p>
    <w:p w14:paraId="46BA05B3"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p>
    <w:p w14:paraId="69798F19" w14:textId="77777777" w:rsidR="0005499F" w:rsidRPr="00B93F30" w:rsidRDefault="0005499F" w:rsidP="0005499F">
      <w:pPr>
        <w:spacing w:after="0" w:line="240" w:lineRule="exact"/>
        <w:ind w:firstLine="706"/>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Efectivo y Equivalentes</w:t>
      </w:r>
    </w:p>
    <w:p w14:paraId="7773A193" w14:textId="77777777" w:rsidR="0005499F" w:rsidRPr="00E8346D" w:rsidRDefault="0005499F" w:rsidP="0005499F">
      <w:pPr>
        <w:tabs>
          <w:tab w:val="left" w:pos="720"/>
        </w:tabs>
        <w:spacing w:after="0" w:line="240" w:lineRule="exact"/>
        <w:ind w:left="288" w:hanging="288"/>
        <w:jc w:val="both"/>
        <w:rPr>
          <w:rFonts w:ascii="Arial" w:eastAsia="Times New Roman" w:hAnsi="Arial" w:cs="Arial"/>
          <w:sz w:val="18"/>
          <w:szCs w:val="18"/>
          <w:lang w:eastAsia="es-ES"/>
        </w:rPr>
      </w:pPr>
      <w:r w:rsidRPr="00E8346D">
        <w:rPr>
          <w:rFonts w:ascii="Arial" w:eastAsia="Times New Roman" w:hAnsi="Arial" w:cs="Arial"/>
          <w:sz w:val="18"/>
          <w:szCs w:val="18"/>
          <w:lang w:eastAsia="es-ES"/>
        </w:rPr>
        <w:t>1.</w:t>
      </w:r>
      <w:r w:rsidRPr="00E8346D">
        <w:rPr>
          <w:rFonts w:ascii="Arial" w:eastAsia="Times New Roman" w:hAnsi="Arial" w:cs="Arial"/>
          <w:sz w:val="18"/>
          <w:szCs w:val="18"/>
          <w:lang w:eastAsia="es-ES"/>
        </w:rPr>
        <w:tab/>
        <w:t>Se informa acerca de los fondos con afectación específica, el tipo y monto de los mismos; de las inversiones temporales se revela su tipo y monto.</w:t>
      </w:r>
    </w:p>
    <w:p w14:paraId="2A0A6908" w14:textId="77777777" w:rsidR="0005499F" w:rsidRDefault="0005499F" w:rsidP="0005499F">
      <w:pPr>
        <w:tabs>
          <w:tab w:val="left" w:pos="720"/>
        </w:tabs>
        <w:spacing w:after="0" w:line="240" w:lineRule="exact"/>
        <w:ind w:left="723"/>
        <w:jc w:val="both"/>
        <w:rPr>
          <w:rFonts w:ascii="Arial" w:eastAsia="Times New Roman" w:hAnsi="Arial" w:cs="Arial"/>
          <w:sz w:val="18"/>
          <w:szCs w:val="18"/>
          <w:lang w:eastAsia="es-ES"/>
        </w:rPr>
      </w:pPr>
    </w:p>
    <w:p w14:paraId="6C6C2FA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sidRPr="002E645F">
        <w:rPr>
          <w:rFonts w:ascii="Arial" w:eastAsia="Times New Roman" w:hAnsi="Arial" w:cs="Arial"/>
          <w:color w:val="000000"/>
          <w:sz w:val="18"/>
          <w:szCs w:val="18"/>
          <w:lang w:val="es-ES"/>
        </w:rPr>
        <w:t>A continuación, se relacionan las cuentas que integran el rubro de efectivo y equivalentes:</w:t>
      </w:r>
    </w:p>
    <w:p w14:paraId="0D6CC1AF" w14:textId="77777777" w:rsidR="0005499F" w:rsidRDefault="0005499F" w:rsidP="0005499F">
      <w:pPr>
        <w:spacing w:after="0" w:line="240" w:lineRule="auto"/>
        <w:ind w:firstLine="708"/>
        <w:jc w:val="both"/>
      </w:pPr>
      <w:r>
        <w:rPr>
          <w:rFonts w:ascii="Arial" w:eastAsia="Times New Roman" w:hAnsi="Arial" w:cs="Arial"/>
          <w:color w:val="000000"/>
          <w:sz w:val="18"/>
          <w:szCs w:val="18"/>
          <w:lang w:val="es-ES"/>
        </w:rPr>
        <w:fldChar w:fldCharType="begin"/>
      </w:r>
      <w:r>
        <w:rPr>
          <w:rFonts w:ascii="Arial" w:eastAsia="Times New Roman" w:hAnsi="Arial" w:cs="Arial"/>
          <w:color w:val="000000"/>
          <w:sz w:val="18"/>
          <w:szCs w:val="18"/>
          <w:lang w:val="es-ES"/>
        </w:rPr>
        <w:instrText xml:space="preserve"> LINK Excel.Sheet.12 "C:\\INDETEC\\Reportes_Excel\\Notas_Estados_Financieros_3112024.xlsx.xlsx" "Hoja1!F304C4:F311C15" \a \f 5 \h  \* MERGEFORMAT </w:instrText>
      </w:r>
      <w:r>
        <w:rPr>
          <w:rFonts w:ascii="Arial" w:eastAsia="Times New Roman" w:hAnsi="Arial" w:cs="Arial"/>
          <w:color w:val="000000"/>
          <w:sz w:val="18"/>
          <w:szCs w:val="18"/>
          <w:lang w:val="es-ES"/>
        </w:rPr>
        <w:fldChar w:fldCharType="separate"/>
      </w:r>
    </w:p>
    <w:tbl>
      <w:tblPr>
        <w:tblStyle w:val="Tablaconcuadrcula"/>
        <w:tblW w:w="9374" w:type="dxa"/>
        <w:tblInd w:w="279" w:type="dxa"/>
        <w:tblLook w:val="04A0" w:firstRow="1" w:lastRow="0" w:firstColumn="1" w:lastColumn="0" w:noHBand="0" w:noVBand="1"/>
      </w:tblPr>
      <w:tblGrid>
        <w:gridCol w:w="4681"/>
        <w:gridCol w:w="1976"/>
        <w:gridCol w:w="2717"/>
      </w:tblGrid>
      <w:tr w:rsidR="0005499F" w:rsidRPr="00732A61" w14:paraId="1C4995DB" w14:textId="77777777" w:rsidTr="00F133E8">
        <w:trPr>
          <w:trHeight w:val="238"/>
        </w:trPr>
        <w:tc>
          <w:tcPr>
            <w:tcW w:w="4681" w:type="dxa"/>
            <w:noWrap/>
            <w:hideMark/>
          </w:tcPr>
          <w:p w14:paraId="204F0A0D"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CONCEPTO</w:t>
            </w:r>
          </w:p>
        </w:tc>
        <w:tc>
          <w:tcPr>
            <w:tcW w:w="1976" w:type="dxa"/>
            <w:noWrap/>
            <w:hideMark/>
          </w:tcPr>
          <w:p w14:paraId="13416666"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202</w:t>
            </w:r>
            <w:r>
              <w:rPr>
                <w:rFonts w:ascii="Arial" w:eastAsia="Times New Roman" w:hAnsi="Arial" w:cs="Arial"/>
                <w:b/>
                <w:bCs/>
                <w:color w:val="000000"/>
                <w:sz w:val="18"/>
                <w:szCs w:val="18"/>
              </w:rPr>
              <w:t>5</w:t>
            </w:r>
          </w:p>
        </w:tc>
        <w:tc>
          <w:tcPr>
            <w:tcW w:w="2717" w:type="dxa"/>
            <w:noWrap/>
            <w:hideMark/>
          </w:tcPr>
          <w:p w14:paraId="4F020A15"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202</w:t>
            </w:r>
            <w:r>
              <w:rPr>
                <w:rFonts w:ascii="Arial" w:eastAsia="Times New Roman" w:hAnsi="Arial" w:cs="Arial"/>
                <w:b/>
                <w:bCs/>
                <w:color w:val="000000"/>
                <w:sz w:val="18"/>
                <w:szCs w:val="18"/>
              </w:rPr>
              <w:t>4</w:t>
            </w:r>
          </w:p>
        </w:tc>
      </w:tr>
      <w:tr w:rsidR="0005499F" w:rsidRPr="00732A61" w14:paraId="0006038D" w14:textId="77777777" w:rsidTr="00F133E8">
        <w:trPr>
          <w:trHeight w:val="238"/>
        </w:trPr>
        <w:tc>
          <w:tcPr>
            <w:tcW w:w="4681" w:type="dxa"/>
            <w:noWrap/>
            <w:hideMark/>
          </w:tcPr>
          <w:p w14:paraId="4E06BE50"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EFECTIVO</w:t>
            </w:r>
          </w:p>
        </w:tc>
        <w:tc>
          <w:tcPr>
            <w:tcW w:w="1976" w:type="dxa"/>
            <w:noWrap/>
            <w:hideMark/>
          </w:tcPr>
          <w:p w14:paraId="73BFCF0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w:t>
            </w:r>
            <w:r>
              <w:rPr>
                <w:rFonts w:ascii="Arial" w:eastAsia="Times New Roman" w:hAnsi="Arial" w:cs="Arial"/>
                <w:color w:val="000000"/>
                <w:sz w:val="18"/>
                <w:szCs w:val="18"/>
              </w:rPr>
              <w:t>0</w:t>
            </w:r>
          </w:p>
        </w:tc>
        <w:tc>
          <w:tcPr>
            <w:tcW w:w="2717" w:type="dxa"/>
            <w:noWrap/>
            <w:hideMark/>
          </w:tcPr>
          <w:p w14:paraId="20769384"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w:t>
            </w:r>
            <w:r>
              <w:rPr>
                <w:rFonts w:ascii="Arial" w:eastAsia="Times New Roman" w:hAnsi="Arial" w:cs="Arial"/>
                <w:color w:val="000000"/>
                <w:sz w:val="18"/>
                <w:szCs w:val="18"/>
              </w:rPr>
              <w:t>0</w:t>
            </w:r>
          </w:p>
        </w:tc>
      </w:tr>
      <w:tr w:rsidR="0005499F" w:rsidRPr="00732A61" w14:paraId="1EDBC7BE" w14:textId="77777777" w:rsidTr="00F133E8">
        <w:trPr>
          <w:trHeight w:val="238"/>
        </w:trPr>
        <w:tc>
          <w:tcPr>
            <w:tcW w:w="4681" w:type="dxa"/>
            <w:noWrap/>
            <w:hideMark/>
          </w:tcPr>
          <w:p w14:paraId="01C2EE7A"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BANCOS/TESORERÍA</w:t>
            </w:r>
          </w:p>
        </w:tc>
        <w:tc>
          <w:tcPr>
            <w:tcW w:w="1976" w:type="dxa"/>
            <w:noWrap/>
            <w:hideMark/>
          </w:tcPr>
          <w:p w14:paraId="2E435EEB" w14:textId="77777777" w:rsidR="0005499F" w:rsidRDefault="0005499F" w:rsidP="00F133E8">
            <w:pPr>
              <w:ind w:firstLine="708"/>
              <w:jc w:val="right"/>
              <w:rPr>
                <w:rFonts w:ascii="Arial" w:eastAsia="Times New Roman" w:hAnsi="Arial" w:cs="Arial"/>
                <w:color w:val="000000"/>
                <w:sz w:val="18"/>
                <w:szCs w:val="18"/>
              </w:rPr>
            </w:pPr>
          </w:p>
          <w:p w14:paraId="699D1F06" w14:textId="328C2C10"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sidR="00DD7DCD">
              <w:rPr>
                <w:rFonts w:ascii="Arial" w:eastAsia="Times New Roman" w:hAnsi="Arial" w:cs="Arial"/>
                <w:color w:val="000000"/>
                <w:sz w:val="18"/>
                <w:szCs w:val="18"/>
              </w:rPr>
              <w:t>21</w:t>
            </w:r>
            <w:r w:rsidRPr="00732A61">
              <w:rPr>
                <w:rFonts w:ascii="Arial" w:eastAsia="Times New Roman" w:hAnsi="Arial" w:cs="Arial"/>
                <w:color w:val="000000"/>
                <w:sz w:val="18"/>
                <w:szCs w:val="18"/>
              </w:rPr>
              <w:t>,</w:t>
            </w:r>
            <w:r w:rsidR="00DD7DCD">
              <w:rPr>
                <w:rFonts w:ascii="Arial" w:eastAsia="Times New Roman" w:hAnsi="Arial" w:cs="Arial"/>
                <w:color w:val="000000"/>
                <w:sz w:val="18"/>
                <w:szCs w:val="18"/>
              </w:rPr>
              <w:t>397</w:t>
            </w:r>
            <w:r w:rsidRPr="00732A61">
              <w:rPr>
                <w:rFonts w:ascii="Arial" w:eastAsia="Times New Roman" w:hAnsi="Arial" w:cs="Arial"/>
                <w:color w:val="000000"/>
                <w:sz w:val="18"/>
                <w:szCs w:val="18"/>
              </w:rPr>
              <w:t>,</w:t>
            </w:r>
            <w:r w:rsidR="00DD7DCD">
              <w:rPr>
                <w:rFonts w:ascii="Arial" w:eastAsia="Times New Roman" w:hAnsi="Arial" w:cs="Arial"/>
                <w:color w:val="000000"/>
                <w:sz w:val="18"/>
                <w:szCs w:val="18"/>
              </w:rPr>
              <w:t>976</w:t>
            </w:r>
          </w:p>
        </w:tc>
        <w:tc>
          <w:tcPr>
            <w:tcW w:w="2717" w:type="dxa"/>
            <w:noWrap/>
            <w:hideMark/>
          </w:tcPr>
          <w:p w14:paraId="4BBC2603" w14:textId="77777777" w:rsidR="0005499F" w:rsidRDefault="0005499F" w:rsidP="00F133E8">
            <w:pPr>
              <w:ind w:firstLine="708"/>
              <w:jc w:val="right"/>
              <w:rPr>
                <w:rFonts w:ascii="Arial" w:eastAsia="Times New Roman" w:hAnsi="Arial" w:cs="Arial"/>
                <w:color w:val="000000"/>
                <w:sz w:val="18"/>
                <w:szCs w:val="18"/>
              </w:rPr>
            </w:pPr>
          </w:p>
          <w:p w14:paraId="0C0B0C1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17,958,828</w:t>
            </w:r>
          </w:p>
        </w:tc>
      </w:tr>
      <w:tr w:rsidR="0005499F" w:rsidRPr="00732A61" w14:paraId="51A7764D" w14:textId="77777777" w:rsidTr="00F133E8">
        <w:trPr>
          <w:trHeight w:val="238"/>
        </w:trPr>
        <w:tc>
          <w:tcPr>
            <w:tcW w:w="4681" w:type="dxa"/>
            <w:noWrap/>
            <w:hideMark/>
          </w:tcPr>
          <w:p w14:paraId="708A8163"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INVERSIONES TEMPORALES (HASTA 3 MESES)</w:t>
            </w:r>
          </w:p>
        </w:tc>
        <w:tc>
          <w:tcPr>
            <w:tcW w:w="1976" w:type="dxa"/>
            <w:noWrap/>
            <w:hideMark/>
          </w:tcPr>
          <w:p w14:paraId="0C92AA1B" w14:textId="77777777" w:rsidR="0005499F" w:rsidRDefault="0005499F" w:rsidP="00F133E8">
            <w:pPr>
              <w:ind w:firstLine="708"/>
              <w:jc w:val="right"/>
              <w:rPr>
                <w:rFonts w:ascii="Arial" w:eastAsia="Times New Roman" w:hAnsi="Arial" w:cs="Arial"/>
                <w:color w:val="000000"/>
                <w:sz w:val="18"/>
                <w:szCs w:val="18"/>
              </w:rPr>
            </w:pPr>
          </w:p>
          <w:p w14:paraId="71947A17" w14:textId="78B10C9A"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sidR="008E6AF4">
              <w:rPr>
                <w:rFonts w:ascii="Arial" w:eastAsia="Times New Roman" w:hAnsi="Arial" w:cs="Arial"/>
                <w:color w:val="000000"/>
                <w:sz w:val="18"/>
                <w:szCs w:val="18"/>
              </w:rPr>
              <w:t>2</w:t>
            </w:r>
            <w:r w:rsidR="00DD7DCD">
              <w:rPr>
                <w:rFonts w:ascii="Arial" w:eastAsia="Times New Roman" w:hAnsi="Arial" w:cs="Arial"/>
                <w:color w:val="000000"/>
                <w:sz w:val="18"/>
                <w:szCs w:val="18"/>
              </w:rPr>
              <w:t>1</w:t>
            </w:r>
            <w:r w:rsidRPr="00732A61">
              <w:rPr>
                <w:rFonts w:ascii="Arial" w:eastAsia="Times New Roman" w:hAnsi="Arial" w:cs="Arial"/>
                <w:color w:val="000000"/>
                <w:sz w:val="18"/>
                <w:szCs w:val="18"/>
              </w:rPr>
              <w:t>,</w:t>
            </w:r>
            <w:r w:rsidR="00DD7DCD">
              <w:rPr>
                <w:rFonts w:ascii="Arial" w:eastAsia="Times New Roman" w:hAnsi="Arial" w:cs="Arial"/>
                <w:color w:val="000000"/>
                <w:sz w:val="18"/>
                <w:szCs w:val="18"/>
              </w:rPr>
              <w:t>113</w:t>
            </w:r>
            <w:r w:rsidRPr="00732A61">
              <w:rPr>
                <w:rFonts w:ascii="Arial" w:eastAsia="Times New Roman" w:hAnsi="Arial" w:cs="Arial"/>
                <w:color w:val="000000"/>
                <w:sz w:val="18"/>
                <w:szCs w:val="18"/>
              </w:rPr>
              <w:t>,</w:t>
            </w:r>
            <w:r w:rsidR="00DD7DCD">
              <w:rPr>
                <w:rFonts w:ascii="Arial" w:eastAsia="Times New Roman" w:hAnsi="Arial" w:cs="Arial"/>
                <w:color w:val="000000"/>
                <w:sz w:val="18"/>
                <w:szCs w:val="18"/>
              </w:rPr>
              <w:t>770</w:t>
            </w:r>
          </w:p>
        </w:tc>
        <w:tc>
          <w:tcPr>
            <w:tcW w:w="2717" w:type="dxa"/>
            <w:noWrap/>
            <w:hideMark/>
          </w:tcPr>
          <w:p w14:paraId="681CAB9B" w14:textId="77777777" w:rsidR="0005499F" w:rsidRDefault="0005499F" w:rsidP="00F133E8">
            <w:pPr>
              <w:ind w:firstLine="708"/>
              <w:jc w:val="right"/>
              <w:rPr>
                <w:rFonts w:ascii="Arial" w:eastAsia="Times New Roman" w:hAnsi="Arial" w:cs="Arial"/>
                <w:color w:val="000000"/>
                <w:sz w:val="18"/>
                <w:szCs w:val="18"/>
              </w:rPr>
            </w:pPr>
          </w:p>
          <w:p w14:paraId="2EF03ED6"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1</w:t>
            </w:r>
            <w:r w:rsidRPr="00732A61">
              <w:rPr>
                <w:rFonts w:ascii="Arial" w:eastAsia="Times New Roman" w:hAnsi="Arial" w:cs="Arial"/>
                <w:color w:val="000000"/>
                <w:sz w:val="18"/>
                <w:szCs w:val="18"/>
              </w:rPr>
              <w:t>9,27</w:t>
            </w:r>
            <w:r>
              <w:rPr>
                <w:rFonts w:ascii="Arial" w:eastAsia="Times New Roman" w:hAnsi="Arial" w:cs="Arial"/>
                <w:color w:val="000000"/>
                <w:sz w:val="18"/>
                <w:szCs w:val="18"/>
              </w:rPr>
              <w:t>8</w:t>
            </w:r>
            <w:r w:rsidRPr="00732A61">
              <w:rPr>
                <w:rFonts w:ascii="Arial" w:eastAsia="Times New Roman" w:hAnsi="Arial" w:cs="Arial"/>
                <w:color w:val="000000"/>
                <w:sz w:val="18"/>
                <w:szCs w:val="18"/>
              </w:rPr>
              <w:t>,</w:t>
            </w:r>
            <w:r>
              <w:rPr>
                <w:rFonts w:ascii="Arial" w:eastAsia="Times New Roman" w:hAnsi="Arial" w:cs="Arial"/>
                <w:color w:val="000000"/>
                <w:sz w:val="18"/>
                <w:szCs w:val="18"/>
              </w:rPr>
              <w:t>042</w:t>
            </w:r>
          </w:p>
        </w:tc>
      </w:tr>
      <w:tr w:rsidR="0005499F" w:rsidRPr="00732A61" w14:paraId="3F6FFC97" w14:textId="77777777" w:rsidTr="00F133E8">
        <w:trPr>
          <w:trHeight w:val="238"/>
        </w:trPr>
        <w:tc>
          <w:tcPr>
            <w:tcW w:w="4681" w:type="dxa"/>
            <w:noWrap/>
            <w:hideMark/>
          </w:tcPr>
          <w:p w14:paraId="20724AA8"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FONDOS CON AFECTACIÓN ESPECÍFICA</w:t>
            </w:r>
          </w:p>
        </w:tc>
        <w:tc>
          <w:tcPr>
            <w:tcW w:w="1976" w:type="dxa"/>
            <w:noWrap/>
            <w:hideMark/>
          </w:tcPr>
          <w:p w14:paraId="5BA6CAF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28C5984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16D87866" w14:textId="77777777" w:rsidTr="00F133E8">
        <w:trPr>
          <w:trHeight w:val="238"/>
        </w:trPr>
        <w:tc>
          <w:tcPr>
            <w:tcW w:w="4681" w:type="dxa"/>
            <w:noWrap/>
            <w:hideMark/>
          </w:tcPr>
          <w:p w14:paraId="4639FF0D"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DEPÓSITOS DE FONDOS DE TERCEROS EN GARANTÍA Y/O ADMINISTRACIÓN</w:t>
            </w:r>
          </w:p>
        </w:tc>
        <w:tc>
          <w:tcPr>
            <w:tcW w:w="1976" w:type="dxa"/>
            <w:noWrap/>
            <w:hideMark/>
          </w:tcPr>
          <w:p w14:paraId="39FA7987"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591507C8"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7784C1D9" w14:textId="77777777" w:rsidTr="00F133E8">
        <w:trPr>
          <w:trHeight w:val="238"/>
        </w:trPr>
        <w:tc>
          <w:tcPr>
            <w:tcW w:w="4681" w:type="dxa"/>
            <w:noWrap/>
            <w:hideMark/>
          </w:tcPr>
          <w:p w14:paraId="098F9462"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OTROS EFECTIVOS Y EQUIVALENTES</w:t>
            </w:r>
          </w:p>
        </w:tc>
        <w:tc>
          <w:tcPr>
            <w:tcW w:w="1976" w:type="dxa"/>
            <w:noWrap/>
            <w:hideMark/>
          </w:tcPr>
          <w:p w14:paraId="643C3756"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7523BFDF"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5C4D0503" w14:textId="77777777" w:rsidTr="00F133E8">
        <w:trPr>
          <w:trHeight w:val="238"/>
        </w:trPr>
        <w:tc>
          <w:tcPr>
            <w:tcW w:w="4681" w:type="dxa"/>
            <w:noWrap/>
            <w:hideMark/>
          </w:tcPr>
          <w:p w14:paraId="3B0D9B24" w14:textId="77777777" w:rsidR="0005499F" w:rsidRPr="00732A61" w:rsidRDefault="0005499F" w:rsidP="00F133E8">
            <w:pPr>
              <w:ind w:firstLine="708"/>
              <w:jc w:val="both"/>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Suma</w:t>
            </w:r>
          </w:p>
        </w:tc>
        <w:tc>
          <w:tcPr>
            <w:tcW w:w="1976" w:type="dxa"/>
            <w:noWrap/>
            <w:hideMark/>
          </w:tcPr>
          <w:p w14:paraId="140590EB" w14:textId="70DFF469" w:rsidR="0005499F" w:rsidRPr="00732A61" w:rsidRDefault="00DD7DCD" w:rsidP="00F133E8">
            <w:pPr>
              <w:ind w:firstLine="708"/>
              <w:jc w:val="right"/>
              <w:rPr>
                <w:rFonts w:ascii="Arial" w:eastAsia="Times New Roman" w:hAnsi="Arial" w:cs="Arial"/>
                <w:b/>
                <w:bCs/>
                <w:color w:val="000000"/>
                <w:sz w:val="18"/>
                <w:szCs w:val="18"/>
              </w:rPr>
            </w:pPr>
            <w:r>
              <w:rPr>
                <w:rFonts w:ascii="Arial" w:eastAsia="Times New Roman" w:hAnsi="Arial" w:cs="Arial"/>
                <w:b/>
                <w:bCs/>
                <w:color w:val="000000"/>
                <w:sz w:val="18"/>
                <w:szCs w:val="18"/>
              </w:rPr>
              <w:t>42</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511</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746</w:t>
            </w:r>
          </w:p>
        </w:tc>
        <w:tc>
          <w:tcPr>
            <w:tcW w:w="2717" w:type="dxa"/>
            <w:noWrap/>
            <w:hideMark/>
          </w:tcPr>
          <w:p w14:paraId="34953CDF" w14:textId="77777777" w:rsidR="0005499F" w:rsidRPr="00732A61" w:rsidRDefault="0005499F" w:rsidP="00F133E8">
            <w:pPr>
              <w:ind w:firstLine="708"/>
              <w:jc w:val="right"/>
              <w:rPr>
                <w:rFonts w:ascii="Arial" w:eastAsia="Times New Roman" w:hAnsi="Arial" w:cs="Arial"/>
                <w:b/>
                <w:bCs/>
                <w:color w:val="000000"/>
                <w:sz w:val="18"/>
                <w:szCs w:val="18"/>
              </w:rPr>
            </w:pPr>
            <w:r>
              <w:rPr>
                <w:rFonts w:ascii="Arial" w:eastAsia="Times New Roman" w:hAnsi="Arial" w:cs="Arial"/>
                <w:b/>
                <w:bCs/>
                <w:color w:val="000000"/>
                <w:sz w:val="18"/>
                <w:szCs w:val="18"/>
              </w:rPr>
              <w:t>37,236,870</w:t>
            </w:r>
          </w:p>
        </w:tc>
      </w:tr>
    </w:tbl>
    <w:p w14:paraId="11C6214E"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Pr>
          <w:rFonts w:ascii="Arial" w:eastAsia="Times New Roman" w:hAnsi="Arial" w:cs="Arial"/>
          <w:color w:val="000000"/>
          <w:sz w:val="18"/>
          <w:szCs w:val="18"/>
          <w:lang w:val="es-ES"/>
        </w:rPr>
        <w:lastRenderedPageBreak/>
        <w:fldChar w:fldCharType="end"/>
      </w:r>
    </w:p>
    <w:p w14:paraId="78F85F4F"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6B6D5FD2"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5E01DA85"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08291B6D" w14:textId="77777777" w:rsidR="0005499F" w:rsidRPr="00732A6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Efectivo</w:t>
      </w:r>
    </w:p>
    <w:p w14:paraId="2C0DE8C9" w14:textId="77777777" w:rsidR="0005499F" w:rsidRDefault="0005499F" w:rsidP="0005499F">
      <w:pPr>
        <w:spacing w:after="0" w:line="240" w:lineRule="auto"/>
        <w:ind w:left="708"/>
        <w:jc w:val="both"/>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Representa el monto en dinero propiedad del </w:t>
      </w:r>
      <w:r>
        <w:rPr>
          <w:rFonts w:ascii="Arial" w:eastAsia="Times New Roman" w:hAnsi="Arial" w:cs="Arial"/>
          <w:color w:val="000000"/>
          <w:sz w:val="18"/>
          <w:szCs w:val="18"/>
          <w:lang w:eastAsia="es-MX"/>
        </w:rPr>
        <w:t>Instituto de Capacitación para el Trabajo del Estado de Tlaxcala</w:t>
      </w:r>
      <w:r w:rsidRPr="00732A61">
        <w:rPr>
          <w:rFonts w:ascii="Arial" w:eastAsia="Times New Roman" w:hAnsi="Arial" w:cs="Arial"/>
          <w:color w:val="000000"/>
          <w:sz w:val="18"/>
          <w:szCs w:val="18"/>
          <w:lang w:eastAsia="es-MX"/>
        </w:rPr>
        <w:t xml:space="preserve"> en caja y aquel que está a su cuidado y administración.</w:t>
      </w:r>
    </w:p>
    <w:p w14:paraId="2CA825BC" w14:textId="77777777" w:rsidR="0005499F" w:rsidRDefault="0005499F" w:rsidP="0005499F">
      <w:pPr>
        <w:spacing w:after="0" w:line="240" w:lineRule="auto"/>
        <w:ind w:left="708"/>
        <w:jc w:val="both"/>
      </w:pPr>
      <w:r>
        <w:rPr>
          <w:rFonts w:ascii="Arial" w:eastAsia="Times New Roman" w:hAnsi="Arial" w:cs="Arial"/>
          <w:color w:val="000000"/>
          <w:sz w:val="18"/>
          <w:szCs w:val="18"/>
          <w:lang w:eastAsia="es-MX"/>
        </w:rPr>
        <w:fldChar w:fldCharType="begin"/>
      </w:r>
      <w:r>
        <w:rPr>
          <w:rFonts w:ascii="Arial" w:eastAsia="Times New Roman" w:hAnsi="Arial" w:cs="Arial"/>
          <w:color w:val="000000"/>
          <w:sz w:val="18"/>
          <w:szCs w:val="18"/>
          <w:lang w:eastAsia="es-MX"/>
        </w:rPr>
        <w:instrText xml:space="preserve"> LINK Excel.Sheet.12 "C:\\INDETEC\\Reportes_Excel\\Notas_Estados_Financieros_3112024.xlsx.xlsx" "Hoja1!F317C6:F320C13" \a \f 5 \h  \* MERGEFORMAT </w:instrText>
      </w:r>
      <w:r>
        <w:rPr>
          <w:rFonts w:ascii="Arial" w:eastAsia="Times New Roman" w:hAnsi="Arial" w:cs="Arial"/>
          <w:color w:val="000000"/>
          <w:sz w:val="18"/>
          <w:szCs w:val="18"/>
          <w:lang w:eastAsia="es-MX"/>
        </w:rPr>
        <w:fldChar w:fldCharType="separate"/>
      </w:r>
    </w:p>
    <w:tbl>
      <w:tblPr>
        <w:tblStyle w:val="Tablaconcuadrcula"/>
        <w:tblW w:w="8300" w:type="dxa"/>
        <w:tblInd w:w="846" w:type="dxa"/>
        <w:tblLook w:val="04A0" w:firstRow="1" w:lastRow="0" w:firstColumn="1" w:lastColumn="0" w:noHBand="0" w:noVBand="1"/>
      </w:tblPr>
      <w:tblGrid>
        <w:gridCol w:w="5188"/>
        <w:gridCol w:w="3112"/>
      </w:tblGrid>
      <w:tr w:rsidR="0005499F" w:rsidRPr="00732A61" w14:paraId="438CF67F" w14:textId="77777777" w:rsidTr="00F133E8">
        <w:trPr>
          <w:trHeight w:val="323"/>
        </w:trPr>
        <w:tc>
          <w:tcPr>
            <w:tcW w:w="5188" w:type="dxa"/>
            <w:noWrap/>
            <w:hideMark/>
          </w:tcPr>
          <w:p w14:paraId="49BC7869" w14:textId="77777777" w:rsidR="0005499F" w:rsidRPr="00732A61" w:rsidRDefault="0005499F" w:rsidP="00F133E8">
            <w:pPr>
              <w:ind w:left="708"/>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CONCEPTO</w:t>
            </w:r>
          </w:p>
        </w:tc>
        <w:tc>
          <w:tcPr>
            <w:tcW w:w="3112" w:type="dxa"/>
            <w:noWrap/>
            <w:hideMark/>
          </w:tcPr>
          <w:p w14:paraId="5E642930" w14:textId="77777777" w:rsidR="0005499F" w:rsidRPr="00732A61" w:rsidRDefault="0005499F" w:rsidP="00F133E8">
            <w:pPr>
              <w:ind w:left="708"/>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IMPORTE</w:t>
            </w:r>
          </w:p>
        </w:tc>
      </w:tr>
      <w:tr w:rsidR="0005499F" w:rsidRPr="00732A61" w14:paraId="33E865D1" w14:textId="77777777" w:rsidTr="00F133E8">
        <w:trPr>
          <w:trHeight w:val="323"/>
        </w:trPr>
        <w:tc>
          <w:tcPr>
            <w:tcW w:w="5188" w:type="dxa"/>
            <w:noWrap/>
            <w:hideMark/>
          </w:tcPr>
          <w:p w14:paraId="11D93ABC" w14:textId="77777777" w:rsidR="0005499F" w:rsidRPr="00732A61" w:rsidRDefault="0005499F" w:rsidP="00F133E8">
            <w:pPr>
              <w:ind w:left="708"/>
              <w:jc w:val="both"/>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3112" w:type="dxa"/>
            <w:noWrap/>
            <w:hideMark/>
          </w:tcPr>
          <w:p w14:paraId="55AEF48B" w14:textId="77777777" w:rsidR="0005499F" w:rsidRPr="00732A61" w:rsidRDefault="0005499F" w:rsidP="00F133E8">
            <w:pPr>
              <w:ind w:left="708"/>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186D7C14" w14:textId="77777777" w:rsidTr="00F133E8">
        <w:trPr>
          <w:trHeight w:val="323"/>
        </w:trPr>
        <w:tc>
          <w:tcPr>
            <w:tcW w:w="5188" w:type="dxa"/>
            <w:noWrap/>
            <w:hideMark/>
          </w:tcPr>
          <w:p w14:paraId="7596DD49" w14:textId="77777777" w:rsidR="0005499F" w:rsidRPr="00732A61" w:rsidRDefault="0005499F" w:rsidP="00F133E8">
            <w:pPr>
              <w:ind w:left="708"/>
              <w:jc w:val="both"/>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Suma</w:t>
            </w:r>
          </w:p>
        </w:tc>
        <w:tc>
          <w:tcPr>
            <w:tcW w:w="3112" w:type="dxa"/>
            <w:noWrap/>
            <w:hideMark/>
          </w:tcPr>
          <w:p w14:paraId="37B43BF8" w14:textId="77777777" w:rsidR="0005499F" w:rsidRPr="00732A61" w:rsidRDefault="0005499F" w:rsidP="00F133E8">
            <w:pPr>
              <w:tabs>
                <w:tab w:val="center" w:pos="2051"/>
              </w:tabs>
              <w:ind w:left="708"/>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0</w:t>
            </w:r>
          </w:p>
        </w:tc>
      </w:tr>
    </w:tbl>
    <w:p w14:paraId="3B3DBCB8" w14:textId="77777777" w:rsidR="0005499F" w:rsidRPr="00732A61" w:rsidRDefault="0005499F" w:rsidP="0005499F">
      <w:pPr>
        <w:spacing w:after="0" w:line="240" w:lineRule="auto"/>
        <w:ind w:left="708"/>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fldChar w:fldCharType="end"/>
      </w:r>
    </w:p>
    <w:tbl>
      <w:tblPr>
        <w:tblW w:w="8651" w:type="dxa"/>
        <w:tblInd w:w="709" w:type="dxa"/>
        <w:tblLook w:val="04A0" w:firstRow="1" w:lastRow="0" w:firstColumn="1" w:lastColumn="0" w:noHBand="0" w:noVBand="1"/>
      </w:tblPr>
      <w:tblGrid>
        <w:gridCol w:w="8651"/>
      </w:tblGrid>
      <w:tr w:rsidR="0005499F" w:rsidRPr="00937226" w14:paraId="53766B01" w14:textId="77777777" w:rsidTr="00F133E8">
        <w:trPr>
          <w:trHeight w:val="240"/>
        </w:trPr>
        <w:tc>
          <w:tcPr>
            <w:tcW w:w="8651" w:type="dxa"/>
            <w:tcBorders>
              <w:top w:val="nil"/>
              <w:left w:val="nil"/>
              <w:bottom w:val="nil"/>
              <w:right w:val="nil"/>
            </w:tcBorders>
            <w:shd w:val="clear" w:color="auto" w:fill="auto"/>
            <w:noWrap/>
            <w:vAlign w:val="bottom"/>
            <w:hideMark/>
          </w:tcPr>
          <w:p w14:paraId="4A7DB430" w14:textId="77777777" w:rsidR="0005499F" w:rsidRPr="00937226" w:rsidRDefault="0005499F" w:rsidP="00F133E8">
            <w:pPr>
              <w:spacing w:after="0" w:line="240" w:lineRule="auto"/>
              <w:rPr>
                <w:rFonts w:ascii="Arial" w:eastAsia="Times New Roman" w:hAnsi="Arial" w:cs="Arial"/>
                <w:b/>
                <w:bCs/>
                <w:color w:val="000000"/>
                <w:sz w:val="18"/>
                <w:szCs w:val="18"/>
                <w:lang w:val="en-US"/>
              </w:rPr>
            </w:pPr>
            <w:proofErr w:type="spellStart"/>
            <w:r w:rsidRPr="00937226">
              <w:rPr>
                <w:rFonts w:ascii="Arial" w:eastAsia="Times New Roman" w:hAnsi="Arial" w:cs="Arial"/>
                <w:b/>
                <w:bCs/>
                <w:color w:val="000000"/>
                <w:sz w:val="18"/>
                <w:szCs w:val="18"/>
                <w:lang w:val="en-US"/>
              </w:rPr>
              <w:t>Bancos</w:t>
            </w:r>
            <w:proofErr w:type="spellEnd"/>
            <w:r w:rsidRPr="00937226">
              <w:rPr>
                <w:rFonts w:ascii="Arial" w:eastAsia="Times New Roman" w:hAnsi="Arial" w:cs="Arial"/>
                <w:b/>
                <w:bCs/>
                <w:color w:val="000000"/>
                <w:sz w:val="18"/>
                <w:szCs w:val="18"/>
                <w:lang w:val="en-US"/>
              </w:rPr>
              <w:t>/</w:t>
            </w:r>
            <w:proofErr w:type="spellStart"/>
            <w:r w:rsidRPr="00937226">
              <w:rPr>
                <w:rFonts w:ascii="Arial" w:eastAsia="Times New Roman" w:hAnsi="Arial" w:cs="Arial"/>
                <w:b/>
                <w:bCs/>
                <w:color w:val="000000"/>
                <w:sz w:val="18"/>
                <w:szCs w:val="18"/>
                <w:lang w:val="en-US"/>
              </w:rPr>
              <w:t>Tesorería</w:t>
            </w:r>
            <w:proofErr w:type="spellEnd"/>
          </w:p>
        </w:tc>
      </w:tr>
      <w:tr w:rsidR="0005499F" w:rsidRPr="00937226" w14:paraId="2944C2DB" w14:textId="77777777" w:rsidTr="00F133E8">
        <w:trPr>
          <w:trHeight w:val="240"/>
        </w:trPr>
        <w:tc>
          <w:tcPr>
            <w:tcW w:w="8651" w:type="dxa"/>
            <w:tcBorders>
              <w:top w:val="nil"/>
              <w:left w:val="nil"/>
              <w:bottom w:val="nil"/>
              <w:right w:val="nil"/>
            </w:tcBorders>
            <w:shd w:val="clear" w:color="auto" w:fill="auto"/>
            <w:noWrap/>
            <w:vAlign w:val="bottom"/>
            <w:hideMark/>
          </w:tcPr>
          <w:p w14:paraId="00F3EFD7" w14:textId="77777777" w:rsidR="0005499F" w:rsidRPr="00937226" w:rsidRDefault="0005499F" w:rsidP="00F133E8">
            <w:pPr>
              <w:spacing w:after="0" w:line="240" w:lineRule="auto"/>
              <w:rPr>
                <w:rFonts w:ascii="Arial" w:eastAsia="Times New Roman" w:hAnsi="Arial" w:cs="Arial"/>
                <w:b/>
                <w:bCs/>
                <w:color w:val="000000"/>
                <w:sz w:val="18"/>
                <w:szCs w:val="18"/>
                <w:lang w:val="en-US"/>
              </w:rPr>
            </w:pPr>
          </w:p>
        </w:tc>
      </w:tr>
      <w:tr w:rsidR="0005499F" w:rsidRPr="00937226" w14:paraId="6B4249DC" w14:textId="77777777" w:rsidTr="00F133E8">
        <w:trPr>
          <w:trHeight w:val="240"/>
        </w:trPr>
        <w:tc>
          <w:tcPr>
            <w:tcW w:w="8651" w:type="dxa"/>
            <w:tcBorders>
              <w:top w:val="nil"/>
              <w:left w:val="nil"/>
              <w:bottom w:val="nil"/>
              <w:right w:val="nil"/>
            </w:tcBorders>
            <w:shd w:val="clear" w:color="auto" w:fill="auto"/>
            <w:noWrap/>
            <w:vAlign w:val="bottom"/>
            <w:hideMark/>
          </w:tcPr>
          <w:p w14:paraId="4DF4046E" w14:textId="77777777" w:rsidR="0005499F" w:rsidRDefault="0005499F" w:rsidP="00F133E8">
            <w:pPr>
              <w:spacing w:after="0" w:line="240" w:lineRule="auto"/>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Representa el monto de efectivo disponible propiedad de</w:t>
            </w:r>
            <w:r>
              <w:rPr>
                <w:rFonts w:ascii="Arial" w:eastAsia="Times New Roman" w:hAnsi="Arial" w:cs="Arial"/>
                <w:color w:val="000000"/>
                <w:sz w:val="18"/>
                <w:szCs w:val="18"/>
                <w:lang w:val="es-ES"/>
              </w:rPr>
              <w:t>l</w:t>
            </w:r>
            <w:r w:rsidRPr="00937226">
              <w:rPr>
                <w:rFonts w:ascii="Arial" w:eastAsia="Times New Roman" w:hAnsi="Arial" w:cs="Arial"/>
                <w:color w:val="000000"/>
                <w:sz w:val="18"/>
                <w:szCs w:val="18"/>
                <w:lang w:val="es-ES"/>
              </w:rPr>
              <w:t xml:space="preserve"> </w:t>
            </w:r>
            <w:r>
              <w:rPr>
                <w:rFonts w:ascii="Arial" w:eastAsia="Times New Roman" w:hAnsi="Arial" w:cs="Arial"/>
                <w:b/>
                <w:bCs/>
                <w:i/>
                <w:iCs/>
                <w:color w:val="000000"/>
                <w:sz w:val="18"/>
                <w:szCs w:val="18"/>
                <w:lang w:val="es-ES"/>
              </w:rPr>
              <w:t>Instituto de Capacitación para el Trabajo del Estado de Tlaxcala</w:t>
            </w:r>
            <w:r w:rsidRPr="00937226">
              <w:rPr>
                <w:rFonts w:ascii="Arial" w:eastAsia="Times New Roman" w:hAnsi="Arial" w:cs="Arial"/>
                <w:color w:val="000000"/>
                <w:sz w:val="18"/>
                <w:szCs w:val="18"/>
                <w:lang w:val="es-ES"/>
              </w:rPr>
              <w:t>, en instituciones bancarias, su importe se integra por:</w:t>
            </w:r>
          </w:p>
          <w:p w14:paraId="255AD022" w14:textId="77777777" w:rsidR="0005499F" w:rsidRDefault="0005499F" w:rsidP="00F133E8">
            <w:pPr>
              <w:spacing w:after="0" w:line="240" w:lineRule="auto"/>
              <w:rPr>
                <w:rFonts w:ascii="Arial" w:eastAsia="Times New Roman" w:hAnsi="Arial" w:cs="Arial"/>
                <w:color w:val="000000"/>
                <w:sz w:val="18"/>
                <w:szCs w:val="18"/>
                <w:lang w:val="es-ES"/>
              </w:rPr>
            </w:pPr>
          </w:p>
          <w:tbl>
            <w:tblPr>
              <w:tblW w:w="6560" w:type="dxa"/>
              <w:tblLook w:val="04A0" w:firstRow="1" w:lastRow="0" w:firstColumn="1" w:lastColumn="0" w:noHBand="0" w:noVBand="1"/>
            </w:tblPr>
            <w:tblGrid>
              <w:gridCol w:w="4100"/>
              <w:gridCol w:w="2460"/>
            </w:tblGrid>
            <w:tr w:rsidR="0005499F" w:rsidRPr="00937226" w14:paraId="0E1F98CC"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742E" w14:textId="77777777" w:rsidR="0005499F" w:rsidRPr="00937226" w:rsidRDefault="0005499F" w:rsidP="00F133E8">
                  <w:pPr>
                    <w:spacing w:after="0" w:line="240" w:lineRule="auto"/>
                    <w:jc w:val="center"/>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BANCO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2848DBA9" w14:textId="77777777" w:rsidR="0005499F" w:rsidRPr="00937226" w:rsidRDefault="0005499F" w:rsidP="00F133E8">
                  <w:pPr>
                    <w:spacing w:after="0" w:line="240" w:lineRule="auto"/>
                    <w:jc w:val="center"/>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IMPORTE</w:t>
                  </w:r>
                </w:p>
              </w:tc>
            </w:tr>
            <w:tr w:rsidR="0005499F" w:rsidRPr="00937226" w14:paraId="454E98DD"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78A3"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SANTANDER</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761FDB3" w14:textId="241EC3DF" w:rsidR="0005499F" w:rsidRPr="00937226" w:rsidRDefault="0005499F" w:rsidP="00F133E8">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1</w:t>
                  </w:r>
                  <w:r w:rsidR="00016C73">
                    <w:rPr>
                      <w:rFonts w:ascii="Arial" w:eastAsia="Times New Roman" w:hAnsi="Arial" w:cs="Arial"/>
                      <w:color w:val="000000"/>
                      <w:sz w:val="18"/>
                      <w:szCs w:val="18"/>
                      <w:lang w:val="en-US"/>
                    </w:rPr>
                    <w:t>9</w:t>
                  </w:r>
                  <w:r>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189</w:t>
                  </w:r>
                  <w:r>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498</w:t>
                  </w:r>
                </w:p>
              </w:tc>
            </w:tr>
            <w:tr w:rsidR="0005499F" w:rsidRPr="00937226" w14:paraId="07B22120"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B3225"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BBVA MEXICO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26CFA9CF" w14:textId="7DF44542" w:rsidR="0005499F" w:rsidRPr="00937226" w:rsidRDefault="0005499F" w:rsidP="00F133E8">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2</w:t>
                  </w:r>
                  <w:r w:rsidR="00C64E7D">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208</w:t>
                  </w:r>
                  <w:r>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478</w:t>
                  </w:r>
                </w:p>
              </w:tc>
            </w:tr>
            <w:tr w:rsidR="0005499F" w:rsidRPr="00937226" w14:paraId="4D24614E"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8192"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p>
              </w:tc>
              <w:tc>
                <w:tcPr>
                  <w:tcW w:w="2460" w:type="dxa"/>
                  <w:tcBorders>
                    <w:top w:val="single" w:sz="4" w:space="0" w:color="auto"/>
                    <w:left w:val="nil"/>
                    <w:bottom w:val="single" w:sz="4" w:space="0" w:color="auto"/>
                    <w:right w:val="single" w:sz="4" w:space="0" w:color="auto"/>
                  </w:tcBorders>
                  <w:shd w:val="clear" w:color="auto" w:fill="auto"/>
                  <w:noWrap/>
                  <w:vAlign w:val="bottom"/>
                </w:tcPr>
                <w:p w14:paraId="365099AD" w14:textId="77777777" w:rsidR="0005499F" w:rsidRPr="00937226" w:rsidRDefault="0005499F" w:rsidP="00F133E8">
                  <w:pPr>
                    <w:spacing w:after="0" w:line="240" w:lineRule="auto"/>
                    <w:rPr>
                      <w:rFonts w:ascii="Arial" w:eastAsia="Times New Roman" w:hAnsi="Arial" w:cs="Arial"/>
                      <w:color w:val="000000"/>
                      <w:sz w:val="18"/>
                      <w:szCs w:val="18"/>
                      <w:lang w:val="en-US"/>
                    </w:rPr>
                  </w:pPr>
                </w:p>
              </w:tc>
            </w:tr>
            <w:tr w:rsidR="0005499F" w:rsidRPr="00937226" w14:paraId="08F00540" w14:textId="77777777" w:rsidTr="00F133E8">
              <w:trPr>
                <w:trHeight w:val="240"/>
              </w:trPr>
              <w:tc>
                <w:tcPr>
                  <w:tcW w:w="4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B5D6EA" w14:textId="77777777" w:rsidR="0005499F" w:rsidRPr="00937226"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p>
              </w:tc>
              <w:tc>
                <w:tcPr>
                  <w:tcW w:w="2460" w:type="dxa"/>
                  <w:tcBorders>
                    <w:top w:val="single" w:sz="4" w:space="0" w:color="auto"/>
                    <w:left w:val="nil"/>
                    <w:bottom w:val="single" w:sz="4" w:space="0" w:color="auto"/>
                    <w:right w:val="single" w:sz="4" w:space="0" w:color="000000"/>
                  </w:tcBorders>
                  <w:shd w:val="clear" w:color="auto" w:fill="auto"/>
                  <w:noWrap/>
                  <w:vAlign w:val="bottom"/>
                  <w:hideMark/>
                </w:tcPr>
                <w:p w14:paraId="66027FDC" w14:textId="490076F9" w:rsidR="0005499F" w:rsidRPr="00937226" w:rsidRDefault="00DD7DC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21</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397</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976</w:t>
                  </w:r>
                </w:p>
              </w:tc>
            </w:tr>
          </w:tbl>
          <w:p w14:paraId="7B06120F" w14:textId="77777777" w:rsidR="0005499F" w:rsidRDefault="0005499F" w:rsidP="00F133E8">
            <w:pPr>
              <w:spacing w:after="0" w:line="240" w:lineRule="auto"/>
              <w:rPr>
                <w:rFonts w:ascii="Arial" w:eastAsia="Times New Roman" w:hAnsi="Arial" w:cs="Arial"/>
                <w:color w:val="000000"/>
                <w:sz w:val="18"/>
                <w:szCs w:val="18"/>
                <w:lang w:val="es-ES"/>
              </w:rPr>
            </w:pPr>
          </w:p>
          <w:tbl>
            <w:tblPr>
              <w:tblW w:w="8435" w:type="dxa"/>
              <w:tblLook w:val="04A0" w:firstRow="1" w:lastRow="0" w:firstColumn="1" w:lastColumn="0" w:noHBand="0" w:noVBand="1"/>
            </w:tblPr>
            <w:tblGrid>
              <w:gridCol w:w="532"/>
              <w:gridCol w:w="532"/>
              <w:gridCol w:w="533"/>
              <w:gridCol w:w="581"/>
              <w:gridCol w:w="581"/>
              <w:gridCol w:w="581"/>
              <w:gridCol w:w="581"/>
              <w:gridCol w:w="179"/>
              <w:gridCol w:w="402"/>
              <w:gridCol w:w="581"/>
              <w:gridCol w:w="581"/>
              <w:gridCol w:w="581"/>
              <w:gridCol w:w="315"/>
              <w:gridCol w:w="338"/>
              <w:gridCol w:w="581"/>
              <w:gridCol w:w="956"/>
            </w:tblGrid>
            <w:tr w:rsidR="0005499F" w:rsidRPr="00937226" w14:paraId="104E55F0" w14:textId="77777777" w:rsidTr="00F133E8">
              <w:trPr>
                <w:trHeight w:val="240"/>
              </w:trPr>
              <w:tc>
                <w:tcPr>
                  <w:tcW w:w="2759" w:type="dxa"/>
                  <w:gridSpan w:val="5"/>
                  <w:tcBorders>
                    <w:top w:val="nil"/>
                    <w:left w:val="nil"/>
                    <w:bottom w:val="nil"/>
                    <w:right w:val="nil"/>
                  </w:tcBorders>
                  <w:shd w:val="clear" w:color="auto" w:fill="auto"/>
                  <w:noWrap/>
                  <w:vAlign w:val="bottom"/>
                  <w:hideMark/>
                </w:tcPr>
                <w:p w14:paraId="32EFB0E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roofErr w:type="spellStart"/>
                  <w:r w:rsidRPr="00937226">
                    <w:rPr>
                      <w:rFonts w:ascii="Arial" w:eastAsia="Times New Roman" w:hAnsi="Arial" w:cs="Arial"/>
                      <w:b/>
                      <w:bCs/>
                      <w:color w:val="000000"/>
                      <w:sz w:val="18"/>
                      <w:szCs w:val="18"/>
                      <w:lang w:val="en-US"/>
                    </w:rPr>
                    <w:t>Inversiones</w:t>
                  </w:r>
                  <w:proofErr w:type="spellEnd"/>
                  <w:r w:rsidRPr="00937226">
                    <w:rPr>
                      <w:rFonts w:ascii="Arial" w:eastAsia="Times New Roman" w:hAnsi="Arial" w:cs="Arial"/>
                      <w:b/>
                      <w:bCs/>
                      <w:color w:val="000000"/>
                      <w:sz w:val="18"/>
                      <w:szCs w:val="18"/>
                      <w:lang w:val="en-US"/>
                    </w:rPr>
                    <w:t xml:space="preserve"> </w:t>
                  </w:r>
                  <w:proofErr w:type="spellStart"/>
                  <w:r w:rsidRPr="00937226">
                    <w:rPr>
                      <w:rFonts w:ascii="Arial" w:eastAsia="Times New Roman" w:hAnsi="Arial" w:cs="Arial"/>
                      <w:b/>
                      <w:bCs/>
                      <w:color w:val="000000"/>
                      <w:sz w:val="18"/>
                      <w:szCs w:val="18"/>
                      <w:lang w:val="en-US"/>
                    </w:rPr>
                    <w:t>Temporales</w:t>
                  </w:r>
                  <w:proofErr w:type="spellEnd"/>
                </w:p>
              </w:tc>
              <w:tc>
                <w:tcPr>
                  <w:tcW w:w="581" w:type="dxa"/>
                  <w:tcBorders>
                    <w:top w:val="nil"/>
                    <w:left w:val="nil"/>
                    <w:bottom w:val="nil"/>
                    <w:right w:val="nil"/>
                  </w:tcBorders>
                  <w:shd w:val="clear" w:color="auto" w:fill="auto"/>
                  <w:noWrap/>
                  <w:vAlign w:val="bottom"/>
                  <w:hideMark/>
                </w:tcPr>
                <w:p w14:paraId="3063481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6BD18BF2"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shd w:val="clear" w:color="auto" w:fill="auto"/>
                  <w:noWrap/>
                  <w:vAlign w:val="bottom"/>
                  <w:hideMark/>
                </w:tcPr>
                <w:p w14:paraId="60F2AAD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5890D18C"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46C3C0B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5EC56361"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shd w:val="clear" w:color="auto" w:fill="auto"/>
                  <w:noWrap/>
                  <w:vAlign w:val="bottom"/>
                  <w:hideMark/>
                </w:tcPr>
                <w:p w14:paraId="558268D6"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06FCC97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shd w:val="clear" w:color="auto" w:fill="auto"/>
                  <w:noWrap/>
                  <w:vAlign w:val="bottom"/>
                  <w:hideMark/>
                </w:tcPr>
                <w:p w14:paraId="2AC9870A"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r>
            <w:tr w:rsidR="0005499F" w:rsidRPr="00937226" w14:paraId="6C7FE0A4" w14:textId="77777777" w:rsidTr="00F133E8">
              <w:trPr>
                <w:trHeight w:val="240"/>
              </w:trPr>
              <w:tc>
                <w:tcPr>
                  <w:tcW w:w="532" w:type="dxa"/>
                  <w:tcBorders>
                    <w:top w:val="nil"/>
                    <w:left w:val="nil"/>
                    <w:bottom w:val="nil"/>
                    <w:right w:val="nil"/>
                  </w:tcBorders>
                  <w:shd w:val="clear" w:color="auto" w:fill="auto"/>
                  <w:noWrap/>
                  <w:vAlign w:val="bottom"/>
                  <w:hideMark/>
                </w:tcPr>
                <w:p w14:paraId="2843A0B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32" w:type="dxa"/>
                  <w:tcBorders>
                    <w:top w:val="nil"/>
                    <w:left w:val="nil"/>
                    <w:bottom w:val="nil"/>
                    <w:right w:val="nil"/>
                  </w:tcBorders>
                  <w:shd w:val="clear" w:color="auto" w:fill="auto"/>
                  <w:noWrap/>
                  <w:vAlign w:val="bottom"/>
                  <w:hideMark/>
                </w:tcPr>
                <w:p w14:paraId="4579861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33" w:type="dxa"/>
                  <w:tcBorders>
                    <w:top w:val="nil"/>
                    <w:left w:val="nil"/>
                    <w:bottom w:val="nil"/>
                    <w:right w:val="nil"/>
                  </w:tcBorders>
                  <w:shd w:val="clear" w:color="auto" w:fill="auto"/>
                  <w:noWrap/>
                  <w:vAlign w:val="bottom"/>
                  <w:hideMark/>
                </w:tcPr>
                <w:p w14:paraId="6219F2A0"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187DCEE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2D77212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4E408A1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1CFEB741"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shd w:val="clear" w:color="auto" w:fill="auto"/>
                  <w:noWrap/>
                  <w:vAlign w:val="bottom"/>
                  <w:hideMark/>
                </w:tcPr>
                <w:p w14:paraId="72C8E7BE"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206F478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6817E846"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7836A44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shd w:val="clear" w:color="auto" w:fill="auto"/>
                  <w:noWrap/>
                  <w:vAlign w:val="bottom"/>
                  <w:hideMark/>
                </w:tcPr>
                <w:p w14:paraId="63498312"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163641C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shd w:val="clear" w:color="auto" w:fill="auto"/>
                  <w:noWrap/>
                  <w:vAlign w:val="bottom"/>
                  <w:hideMark/>
                </w:tcPr>
                <w:p w14:paraId="3A871D6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r>
            <w:tr w:rsidR="0005499F" w:rsidRPr="00937226" w14:paraId="10B5EAAD" w14:textId="77777777" w:rsidTr="00F133E8">
              <w:trPr>
                <w:trHeight w:val="480"/>
              </w:trPr>
              <w:tc>
                <w:tcPr>
                  <w:tcW w:w="8435" w:type="dxa"/>
                  <w:gridSpan w:val="16"/>
                  <w:tcBorders>
                    <w:top w:val="nil"/>
                    <w:left w:val="nil"/>
                    <w:bottom w:val="nil"/>
                    <w:right w:val="nil"/>
                  </w:tcBorders>
                  <w:shd w:val="clear" w:color="auto" w:fill="auto"/>
                  <w:hideMark/>
                </w:tcPr>
                <w:p w14:paraId="00D9E6D2" w14:textId="77777777" w:rsidR="0005499F" w:rsidRDefault="0005499F" w:rsidP="00F133E8">
                  <w:pPr>
                    <w:spacing w:after="0" w:line="240" w:lineRule="auto"/>
                    <w:jc w:val="both"/>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Representa el monto de efectivo invertido por e</w:t>
                  </w:r>
                  <w:r>
                    <w:rPr>
                      <w:rFonts w:ascii="Arial" w:eastAsia="Times New Roman" w:hAnsi="Arial" w:cs="Arial"/>
                      <w:color w:val="000000"/>
                      <w:sz w:val="18"/>
                      <w:szCs w:val="18"/>
                      <w:lang w:val="es-ES"/>
                    </w:rPr>
                    <w:t>l</w:t>
                  </w:r>
                  <w:r w:rsidRPr="00937226">
                    <w:rPr>
                      <w:rFonts w:ascii="Arial" w:eastAsia="Times New Roman" w:hAnsi="Arial" w:cs="Arial"/>
                      <w:color w:val="000000"/>
                      <w:sz w:val="18"/>
                      <w:szCs w:val="18"/>
                      <w:lang w:val="es-ES"/>
                    </w:rPr>
                    <w:t xml:space="preserve"> </w:t>
                  </w:r>
                  <w:r>
                    <w:rPr>
                      <w:rFonts w:ascii="Arial" w:eastAsia="Times New Roman" w:hAnsi="Arial" w:cs="Arial"/>
                      <w:b/>
                      <w:bCs/>
                      <w:i/>
                      <w:iCs/>
                      <w:color w:val="000000"/>
                      <w:sz w:val="18"/>
                      <w:szCs w:val="18"/>
                      <w:lang w:val="es-ES"/>
                    </w:rPr>
                    <w:t>Instituto de Capacitación para el Trabajo del Estado de Tlaxcala</w:t>
                  </w:r>
                  <w:r w:rsidRPr="00937226">
                    <w:rPr>
                      <w:rFonts w:ascii="Arial" w:eastAsia="Times New Roman" w:hAnsi="Arial" w:cs="Arial"/>
                      <w:color w:val="000000"/>
                      <w:sz w:val="18"/>
                      <w:szCs w:val="18"/>
                      <w:lang w:val="es-ES"/>
                    </w:rPr>
                    <w:t>, la cual se efectúa a plazos que van de inversión a la vista hasta 90 días, su importe se integra por:</w:t>
                  </w:r>
                </w:p>
                <w:p w14:paraId="4278C7DA" w14:textId="77777777" w:rsidR="0005499F" w:rsidRDefault="0005499F" w:rsidP="00F133E8">
                  <w:pPr>
                    <w:spacing w:after="0" w:line="240" w:lineRule="auto"/>
                    <w:jc w:val="both"/>
                    <w:rPr>
                      <w:rFonts w:ascii="Arial" w:eastAsia="Times New Roman" w:hAnsi="Arial" w:cs="Arial"/>
                      <w:color w:val="000000"/>
                      <w:sz w:val="18"/>
                      <w:szCs w:val="18"/>
                      <w:lang w:val="es-ES"/>
                    </w:rPr>
                  </w:pPr>
                </w:p>
                <w:p w14:paraId="2E97CD90" w14:textId="77777777" w:rsidR="0005499F" w:rsidRPr="00937226" w:rsidRDefault="0005499F" w:rsidP="00F133E8">
                  <w:pPr>
                    <w:spacing w:after="0" w:line="240" w:lineRule="auto"/>
                    <w:jc w:val="both"/>
                    <w:rPr>
                      <w:rFonts w:ascii="Arial" w:eastAsia="Times New Roman" w:hAnsi="Arial" w:cs="Arial"/>
                      <w:color w:val="000000"/>
                      <w:sz w:val="18"/>
                      <w:szCs w:val="18"/>
                      <w:lang w:val="es-ES"/>
                    </w:rPr>
                  </w:pPr>
                </w:p>
              </w:tc>
            </w:tr>
            <w:tr w:rsidR="0005499F" w:rsidRPr="00937226" w14:paraId="3A78F0E4"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8AEC3" w14:textId="77777777" w:rsidR="0005499F" w:rsidRPr="00D91101" w:rsidRDefault="0005499F" w:rsidP="00F133E8">
                  <w:pPr>
                    <w:spacing w:after="0" w:line="240" w:lineRule="auto"/>
                    <w:jc w:val="center"/>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BANCO</w:t>
                  </w:r>
                </w:p>
              </w:tc>
              <w:tc>
                <w:tcPr>
                  <w:tcW w:w="24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55465B" w14:textId="77777777" w:rsidR="0005499F" w:rsidRPr="00D91101" w:rsidRDefault="0005499F" w:rsidP="00F133E8">
                  <w:pPr>
                    <w:spacing w:after="0" w:line="240" w:lineRule="auto"/>
                    <w:jc w:val="center"/>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IMPORTE</w:t>
                  </w:r>
                </w:p>
              </w:tc>
            </w:tr>
            <w:tr w:rsidR="0005499F" w:rsidRPr="00937226" w14:paraId="5D789250"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E40E1" w14:textId="77777777" w:rsidR="0005499F" w:rsidRPr="00D91101" w:rsidRDefault="0005499F" w:rsidP="00F133E8">
                  <w:pPr>
                    <w:spacing w:after="0" w:line="240" w:lineRule="auto"/>
                    <w:rPr>
                      <w:rFonts w:ascii="Arial" w:eastAsia="Times New Roman" w:hAnsi="Arial" w:cs="Arial"/>
                      <w:color w:val="000000"/>
                      <w:sz w:val="18"/>
                      <w:szCs w:val="18"/>
                    </w:rPr>
                  </w:pPr>
                  <w:r w:rsidRPr="00D91101">
                    <w:rPr>
                      <w:rFonts w:ascii="Arial" w:eastAsia="Times New Roman" w:hAnsi="Arial" w:cs="Arial"/>
                      <w:color w:val="000000"/>
                      <w:sz w:val="18"/>
                      <w:szCs w:val="18"/>
                    </w:rPr>
                    <w:t> SANTANDER</w:t>
                  </w:r>
                </w:p>
              </w:tc>
              <w:tc>
                <w:tcPr>
                  <w:tcW w:w="24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CBE0B7" w14:textId="57C6C3DB" w:rsidR="0005499F" w:rsidRPr="00D91101" w:rsidRDefault="0005499F" w:rsidP="00F133E8">
                  <w:pPr>
                    <w:spacing w:after="0" w:line="240" w:lineRule="auto"/>
                    <w:jc w:val="right"/>
                    <w:rPr>
                      <w:rFonts w:ascii="Arial" w:eastAsia="Times New Roman" w:hAnsi="Arial" w:cs="Arial"/>
                      <w:color w:val="000000"/>
                      <w:sz w:val="18"/>
                      <w:szCs w:val="18"/>
                    </w:rPr>
                  </w:pPr>
                  <w:r w:rsidRPr="00D91101">
                    <w:rPr>
                      <w:rFonts w:ascii="Arial" w:eastAsia="Times New Roman" w:hAnsi="Arial" w:cs="Arial"/>
                      <w:color w:val="000000"/>
                      <w:sz w:val="18"/>
                      <w:szCs w:val="18"/>
                    </w:rPr>
                    <w:t xml:space="preserve">$ </w:t>
                  </w:r>
                  <w:r w:rsidR="00BF4167">
                    <w:rPr>
                      <w:rFonts w:ascii="Arial" w:eastAsia="Times New Roman" w:hAnsi="Arial" w:cs="Arial"/>
                      <w:color w:val="000000"/>
                      <w:sz w:val="18"/>
                      <w:szCs w:val="18"/>
                    </w:rPr>
                    <w:t>2</w:t>
                  </w:r>
                  <w:r w:rsidR="00DD7DCD">
                    <w:rPr>
                      <w:rFonts w:ascii="Arial" w:eastAsia="Times New Roman" w:hAnsi="Arial" w:cs="Arial"/>
                      <w:color w:val="000000"/>
                      <w:sz w:val="18"/>
                      <w:szCs w:val="18"/>
                    </w:rPr>
                    <w:t>1</w:t>
                  </w:r>
                  <w:r w:rsidRPr="00D91101">
                    <w:rPr>
                      <w:rFonts w:ascii="Arial" w:eastAsia="Times New Roman" w:hAnsi="Arial" w:cs="Arial"/>
                      <w:color w:val="000000"/>
                      <w:sz w:val="18"/>
                      <w:szCs w:val="18"/>
                    </w:rPr>
                    <w:t>,</w:t>
                  </w:r>
                  <w:r w:rsidR="00DD7DCD">
                    <w:rPr>
                      <w:rFonts w:ascii="Arial" w:eastAsia="Times New Roman" w:hAnsi="Arial" w:cs="Arial"/>
                      <w:color w:val="000000"/>
                      <w:sz w:val="18"/>
                      <w:szCs w:val="18"/>
                    </w:rPr>
                    <w:t>113</w:t>
                  </w:r>
                  <w:r w:rsidRPr="00D91101">
                    <w:rPr>
                      <w:rFonts w:ascii="Arial" w:eastAsia="Times New Roman" w:hAnsi="Arial" w:cs="Arial"/>
                      <w:color w:val="000000"/>
                      <w:sz w:val="18"/>
                      <w:szCs w:val="18"/>
                    </w:rPr>
                    <w:t>,</w:t>
                  </w:r>
                  <w:r w:rsidR="00DD7DCD">
                    <w:rPr>
                      <w:rFonts w:ascii="Arial" w:eastAsia="Times New Roman" w:hAnsi="Arial" w:cs="Arial"/>
                      <w:color w:val="000000"/>
                      <w:sz w:val="18"/>
                      <w:szCs w:val="18"/>
                    </w:rPr>
                    <w:t>770</w:t>
                  </w:r>
                </w:p>
              </w:tc>
            </w:tr>
            <w:tr w:rsidR="0005499F" w:rsidRPr="00937226" w14:paraId="6876E536"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91EBFD" w14:textId="77777777" w:rsidR="0005499F" w:rsidRPr="00D91101" w:rsidRDefault="0005499F" w:rsidP="00F133E8">
                  <w:pPr>
                    <w:spacing w:after="0" w:line="240" w:lineRule="auto"/>
                    <w:jc w:val="right"/>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SUMA</w:t>
                  </w:r>
                </w:p>
              </w:tc>
              <w:tc>
                <w:tcPr>
                  <w:tcW w:w="246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A173C72" w14:textId="403BCB18" w:rsidR="0005499F" w:rsidRPr="00D91101" w:rsidRDefault="00BF4167"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DD7DCD">
                    <w:rPr>
                      <w:rFonts w:ascii="Arial" w:eastAsia="Times New Roman" w:hAnsi="Arial" w:cs="Arial"/>
                      <w:b/>
                      <w:bCs/>
                      <w:color w:val="000000"/>
                      <w:sz w:val="18"/>
                      <w:szCs w:val="18"/>
                    </w:rPr>
                    <w:t>1</w:t>
                  </w:r>
                  <w:r w:rsidR="0005499F" w:rsidRPr="00D91101">
                    <w:rPr>
                      <w:rFonts w:ascii="Arial" w:eastAsia="Times New Roman" w:hAnsi="Arial" w:cs="Arial"/>
                      <w:b/>
                      <w:bCs/>
                      <w:color w:val="000000"/>
                      <w:sz w:val="18"/>
                      <w:szCs w:val="18"/>
                    </w:rPr>
                    <w:t>,</w:t>
                  </w:r>
                  <w:r w:rsidR="00DD7DCD">
                    <w:rPr>
                      <w:rFonts w:ascii="Arial" w:eastAsia="Times New Roman" w:hAnsi="Arial" w:cs="Arial"/>
                      <w:b/>
                      <w:bCs/>
                      <w:color w:val="000000"/>
                      <w:sz w:val="18"/>
                      <w:szCs w:val="18"/>
                    </w:rPr>
                    <w:t>113</w:t>
                  </w:r>
                  <w:r w:rsidR="0005499F" w:rsidRPr="00D91101">
                    <w:rPr>
                      <w:rFonts w:ascii="Arial" w:eastAsia="Times New Roman" w:hAnsi="Arial" w:cs="Arial"/>
                      <w:b/>
                      <w:bCs/>
                      <w:color w:val="000000"/>
                      <w:sz w:val="18"/>
                      <w:szCs w:val="18"/>
                    </w:rPr>
                    <w:t>,</w:t>
                  </w:r>
                  <w:r w:rsidR="00DD7DCD">
                    <w:rPr>
                      <w:rFonts w:ascii="Arial" w:eastAsia="Times New Roman" w:hAnsi="Arial" w:cs="Arial"/>
                      <w:b/>
                      <w:bCs/>
                      <w:color w:val="000000"/>
                      <w:sz w:val="18"/>
                      <w:szCs w:val="18"/>
                    </w:rPr>
                    <w:t>770</w:t>
                  </w:r>
                </w:p>
              </w:tc>
            </w:tr>
          </w:tbl>
          <w:p w14:paraId="344435F0" w14:textId="77777777" w:rsidR="0005499F" w:rsidRDefault="0005499F" w:rsidP="00F133E8">
            <w:pPr>
              <w:spacing w:after="0" w:line="240" w:lineRule="auto"/>
              <w:rPr>
                <w:rFonts w:ascii="Arial" w:eastAsia="Times New Roman" w:hAnsi="Arial" w:cs="Arial"/>
                <w:color w:val="000000"/>
                <w:sz w:val="18"/>
                <w:szCs w:val="18"/>
                <w:lang w:val="es-ES"/>
              </w:rPr>
            </w:pPr>
          </w:p>
          <w:p w14:paraId="37D6128D" w14:textId="77777777" w:rsidR="0005499F" w:rsidRDefault="0005499F" w:rsidP="00F133E8">
            <w:r>
              <w:rPr>
                <w:rFonts w:ascii="Arial" w:hAnsi="Arial" w:cs="Arial"/>
                <w:b/>
                <w:bCs/>
                <w:color w:val="000000"/>
                <w:sz w:val="18"/>
                <w:szCs w:val="18"/>
              </w:rPr>
              <w:t>Fondos con Afectación Específica</w:t>
            </w:r>
            <w:r>
              <w:t xml:space="preserve"> </w:t>
            </w:r>
          </w:p>
          <w:p w14:paraId="2A928750" w14:textId="77777777" w:rsidR="0005499F" w:rsidRPr="00732A61" w:rsidRDefault="0005499F" w:rsidP="00F133E8">
            <w:pPr>
              <w:rPr>
                <w:rFonts w:ascii="Arial" w:hAnsi="Arial" w:cs="Arial"/>
                <w:color w:val="000000"/>
                <w:sz w:val="18"/>
                <w:szCs w:val="18"/>
              </w:rPr>
            </w:pPr>
            <w:r w:rsidRPr="00732A61">
              <w:rPr>
                <w:rFonts w:ascii="Arial" w:hAnsi="Arial" w:cs="Arial"/>
                <w:color w:val="000000"/>
                <w:sz w:val="18"/>
                <w:szCs w:val="18"/>
              </w:rPr>
              <w:t xml:space="preserve">Representan el monto de los fondos con afectación específica que deben financiar determinados gastos o actividades. </w:t>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p>
          <w:tbl>
            <w:tblPr>
              <w:tblW w:w="6560" w:type="dxa"/>
              <w:tblCellMar>
                <w:left w:w="70" w:type="dxa"/>
                <w:right w:w="70" w:type="dxa"/>
              </w:tblCellMar>
              <w:tblLook w:val="04A0" w:firstRow="1" w:lastRow="0" w:firstColumn="1" w:lastColumn="0" w:noHBand="0" w:noVBand="1"/>
            </w:tblPr>
            <w:tblGrid>
              <w:gridCol w:w="4100"/>
              <w:gridCol w:w="2460"/>
            </w:tblGrid>
            <w:tr w:rsidR="0005499F" w:rsidRPr="00732A61" w14:paraId="721FBAFE" w14:textId="77777777" w:rsidTr="00F133E8">
              <w:trPr>
                <w:trHeight w:val="225"/>
              </w:trPr>
              <w:tc>
                <w:tcPr>
                  <w:tcW w:w="4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5DC49B" w14:textId="77777777" w:rsidR="0005499F" w:rsidRPr="00732A61" w:rsidRDefault="0005499F" w:rsidP="00F133E8">
                  <w:pPr>
                    <w:spacing w:after="0" w:line="240" w:lineRule="auto"/>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BANCO</w:t>
                  </w:r>
                </w:p>
              </w:tc>
              <w:tc>
                <w:tcPr>
                  <w:tcW w:w="2460" w:type="dxa"/>
                  <w:tcBorders>
                    <w:top w:val="single" w:sz="4" w:space="0" w:color="auto"/>
                    <w:left w:val="nil"/>
                    <w:bottom w:val="single" w:sz="4" w:space="0" w:color="auto"/>
                    <w:right w:val="single" w:sz="4" w:space="0" w:color="000000"/>
                  </w:tcBorders>
                  <w:shd w:val="clear" w:color="auto" w:fill="auto"/>
                  <w:noWrap/>
                  <w:vAlign w:val="bottom"/>
                  <w:hideMark/>
                </w:tcPr>
                <w:p w14:paraId="724C3F27" w14:textId="77777777" w:rsidR="0005499F" w:rsidRPr="00732A61" w:rsidRDefault="0005499F" w:rsidP="00F133E8">
                  <w:pPr>
                    <w:spacing w:after="0" w:line="240" w:lineRule="auto"/>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IMPORTE</w:t>
                  </w:r>
                </w:p>
              </w:tc>
            </w:tr>
            <w:tr w:rsidR="0005499F" w:rsidRPr="00732A61" w14:paraId="0A8D3F19" w14:textId="77777777" w:rsidTr="00F133E8">
              <w:trPr>
                <w:trHeight w:val="225"/>
              </w:trPr>
              <w:tc>
                <w:tcPr>
                  <w:tcW w:w="4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559DFB" w14:textId="77777777" w:rsidR="0005499F" w:rsidRPr="00732A61" w:rsidRDefault="0005499F" w:rsidP="00F133E8">
                  <w:pPr>
                    <w:spacing w:after="0" w:line="240" w:lineRule="auto"/>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2460" w:type="dxa"/>
                  <w:tcBorders>
                    <w:top w:val="single" w:sz="4" w:space="0" w:color="auto"/>
                    <w:left w:val="nil"/>
                    <w:bottom w:val="single" w:sz="4" w:space="0" w:color="auto"/>
                    <w:right w:val="single" w:sz="4" w:space="0" w:color="000000"/>
                  </w:tcBorders>
                  <w:shd w:val="clear" w:color="auto" w:fill="auto"/>
                  <w:noWrap/>
                  <w:vAlign w:val="bottom"/>
                  <w:hideMark/>
                </w:tcPr>
                <w:p w14:paraId="5D9A7BD3" w14:textId="77777777" w:rsidR="0005499F" w:rsidRPr="00732A61" w:rsidRDefault="0005499F" w:rsidP="00F133E8">
                  <w:pPr>
                    <w:spacing w:after="0" w:line="240" w:lineRule="auto"/>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558A20EE" w14:textId="77777777" w:rsidTr="00F133E8">
              <w:trPr>
                <w:trHeight w:val="255"/>
              </w:trPr>
              <w:tc>
                <w:tcPr>
                  <w:tcW w:w="4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BA55B5" w14:textId="77777777" w:rsidR="0005499F" w:rsidRPr="00732A61" w:rsidRDefault="0005499F" w:rsidP="00F133E8">
                  <w:pPr>
                    <w:spacing w:after="0" w:line="240" w:lineRule="auto"/>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2460" w:type="dxa"/>
                  <w:tcBorders>
                    <w:top w:val="single" w:sz="4" w:space="0" w:color="auto"/>
                    <w:left w:val="nil"/>
                    <w:bottom w:val="single" w:sz="4" w:space="0" w:color="auto"/>
                    <w:right w:val="single" w:sz="4" w:space="0" w:color="000000"/>
                  </w:tcBorders>
                  <w:shd w:val="clear" w:color="auto" w:fill="auto"/>
                  <w:noWrap/>
                  <w:vAlign w:val="bottom"/>
                  <w:hideMark/>
                </w:tcPr>
                <w:p w14:paraId="7276E05C" w14:textId="77777777" w:rsidR="0005499F" w:rsidRPr="00732A61" w:rsidRDefault="0005499F" w:rsidP="00F133E8">
                  <w:pPr>
                    <w:spacing w:after="0" w:line="240" w:lineRule="auto"/>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30F71E19" w14:textId="77777777" w:rsidTr="00F133E8">
              <w:trPr>
                <w:trHeight w:val="240"/>
              </w:trPr>
              <w:tc>
                <w:tcPr>
                  <w:tcW w:w="4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1E3FE0" w14:textId="77777777" w:rsidR="0005499F" w:rsidRPr="00732A61" w:rsidRDefault="0005499F" w:rsidP="00F133E8">
                  <w:pPr>
                    <w:spacing w:after="0" w:line="240" w:lineRule="auto"/>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Suma</w:t>
                  </w:r>
                </w:p>
              </w:tc>
              <w:tc>
                <w:tcPr>
                  <w:tcW w:w="2460" w:type="dxa"/>
                  <w:tcBorders>
                    <w:top w:val="single" w:sz="4" w:space="0" w:color="auto"/>
                    <w:left w:val="nil"/>
                    <w:bottom w:val="single" w:sz="4" w:space="0" w:color="auto"/>
                    <w:right w:val="single" w:sz="4" w:space="0" w:color="000000"/>
                  </w:tcBorders>
                  <w:shd w:val="clear" w:color="auto" w:fill="auto"/>
                  <w:noWrap/>
                  <w:vAlign w:val="bottom"/>
                  <w:hideMark/>
                </w:tcPr>
                <w:p w14:paraId="3685400E" w14:textId="77777777" w:rsidR="0005499F" w:rsidRPr="00732A61" w:rsidRDefault="0005499F" w:rsidP="00F133E8">
                  <w:pPr>
                    <w:spacing w:after="0" w:line="240" w:lineRule="auto"/>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0</w:t>
                  </w:r>
                </w:p>
              </w:tc>
            </w:tr>
          </w:tbl>
          <w:p w14:paraId="134A63BA" w14:textId="77777777" w:rsidR="0005499F" w:rsidRPr="00732A61" w:rsidRDefault="0005499F" w:rsidP="00F133E8">
            <w:pPr>
              <w:rPr>
                <w:rFonts w:ascii="Arial" w:hAnsi="Arial" w:cs="Arial"/>
                <w:color w:val="000000"/>
                <w:sz w:val="18"/>
                <w:szCs w:val="18"/>
              </w:rPr>
            </w:pPr>
            <w:r w:rsidRPr="00732A61">
              <w:rPr>
                <w:rFonts w:ascii="Arial" w:hAnsi="Arial" w:cs="Arial"/>
                <w:color w:val="000000"/>
                <w:sz w:val="18"/>
                <w:szCs w:val="18"/>
              </w:rPr>
              <w:tab/>
            </w:r>
          </w:p>
          <w:p w14:paraId="27E0845A" w14:textId="77777777" w:rsidR="0005499F" w:rsidRPr="00937226" w:rsidRDefault="0005499F" w:rsidP="00F133E8">
            <w:pPr>
              <w:spacing w:after="0" w:line="240" w:lineRule="auto"/>
              <w:rPr>
                <w:rFonts w:ascii="Arial" w:eastAsia="Times New Roman" w:hAnsi="Arial" w:cs="Arial"/>
                <w:color w:val="000000"/>
                <w:sz w:val="18"/>
                <w:szCs w:val="18"/>
                <w:lang w:val="es-ES"/>
              </w:rPr>
            </w:pPr>
          </w:p>
        </w:tc>
      </w:tr>
    </w:tbl>
    <w:p w14:paraId="69185C9A" w14:textId="77777777" w:rsidR="0005499F" w:rsidRDefault="0005499F" w:rsidP="0005499F">
      <w:pPr>
        <w:jc w:val="both"/>
        <w:rPr>
          <w:rFonts w:ascii="Arial" w:eastAsia="Times New Roman" w:hAnsi="Arial" w:cs="Arial"/>
          <w:b/>
          <w:bCs/>
          <w:sz w:val="18"/>
          <w:szCs w:val="18"/>
          <w:lang w:eastAsia="es-MX"/>
        </w:rPr>
      </w:pPr>
      <w:r>
        <w:rPr>
          <w:rFonts w:ascii="Arial" w:eastAsia="Times New Roman" w:hAnsi="Arial" w:cs="Arial"/>
          <w:sz w:val="18"/>
          <w:szCs w:val="18"/>
          <w:lang w:eastAsia="es-ES"/>
        </w:rPr>
        <w:tab/>
      </w:r>
      <w:r w:rsidRPr="00FD142E">
        <w:rPr>
          <w:rFonts w:ascii="Arial" w:hAnsi="Arial" w:cs="Arial"/>
          <w:b/>
          <w:bCs/>
          <w:sz w:val="18"/>
          <w:szCs w:val="18"/>
        </w:rPr>
        <w:t xml:space="preserve"> </w:t>
      </w:r>
      <w:r w:rsidRPr="00FD142E">
        <w:rPr>
          <w:rFonts w:ascii="Arial" w:eastAsia="Times New Roman" w:hAnsi="Arial" w:cs="Arial"/>
          <w:b/>
          <w:bCs/>
          <w:sz w:val="18"/>
          <w:szCs w:val="18"/>
          <w:lang w:eastAsia="es-MX"/>
        </w:rPr>
        <w:t xml:space="preserve">Derechos a recibir Efectivo y Equivalentes y Bienes o Servicios </w:t>
      </w:r>
    </w:p>
    <w:p w14:paraId="66A57E7F" w14:textId="77777777" w:rsidR="0005499F" w:rsidRPr="0030225B" w:rsidRDefault="0005499F" w:rsidP="0005499F">
      <w:pPr>
        <w:pStyle w:val="Prrafodelista"/>
        <w:numPr>
          <w:ilvl w:val="0"/>
          <w:numId w:val="33"/>
        </w:numPr>
        <w:jc w:val="both"/>
        <w:rPr>
          <w:rFonts w:ascii="Arial" w:eastAsia="Times New Roman" w:hAnsi="Arial" w:cs="Arial"/>
          <w:sz w:val="18"/>
          <w:szCs w:val="18"/>
          <w:lang w:eastAsia="es-MX"/>
        </w:rPr>
      </w:pPr>
      <w:r w:rsidRPr="0030225B">
        <w:rPr>
          <w:rFonts w:ascii="Arial" w:eastAsia="Times New Roman" w:hAnsi="Arial" w:cs="Arial"/>
          <w:sz w:val="18"/>
          <w:szCs w:val="18"/>
          <w:lang w:eastAsia="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r w:rsidRPr="0030225B">
        <w:rPr>
          <w:rFonts w:ascii="Arial" w:eastAsia="Times New Roman" w:hAnsi="Arial" w:cs="Arial"/>
          <w:sz w:val="18"/>
          <w:szCs w:val="18"/>
          <w:lang w:eastAsia="es-MX"/>
        </w:rPr>
        <w:tab/>
      </w:r>
    </w:p>
    <w:p w14:paraId="75F2C652" w14:textId="77777777" w:rsidR="0005499F" w:rsidRPr="0030225B" w:rsidRDefault="0005499F" w:rsidP="0005499F">
      <w:pPr>
        <w:pStyle w:val="Prrafodelista"/>
        <w:numPr>
          <w:ilvl w:val="0"/>
          <w:numId w:val="33"/>
        </w:numPr>
        <w:tabs>
          <w:tab w:val="left" w:pos="2430"/>
        </w:tabs>
        <w:jc w:val="both"/>
      </w:pPr>
      <w:r w:rsidRPr="0030225B">
        <w:rPr>
          <w:rFonts w:ascii="Arial" w:eastAsia="Times New Roman" w:hAnsi="Arial" w:cs="Arial"/>
          <w:sz w:val="18"/>
          <w:szCs w:val="18"/>
          <w:lang w:eastAsia="es-MX"/>
        </w:rPr>
        <w:t>Se informa, de manera agrupada, los derechos a recibir efectivo y equivalentes, y bienes o servicios, (excepto cuentas por cobrar de contribuciones e inversiones financieras) en una desagregación por su vencimiento en días a 90, 180, menor o igual a 365 y mayor a 365. Adicionalmente, se informa de las características cualitativas relevantes que afecten a estas cuentas.</w:t>
      </w:r>
    </w:p>
    <w:p w14:paraId="7DAF1F1D"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424987F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Las Cuentas por Cobrar a Corto Plazo se integran por:</w:t>
      </w:r>
    </w:p>
    <w:p w14:paraId="19F1958D"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64030A01"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63A3A2A6"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17A3B5CA"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7E81C70B"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53BDE7D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tbl>
      <w:tblPr>
        <w:tblW w:w="8661" w:type="dxa"/>
        <w:tblInd w:w="704" w:type="dxa"/>
        <w:tblCellMar>
          <w:left w:w="70" w:type="dxa"/>
          <w:right w:w="70" w:type="dxa"/>
        </w:tblCellMar>
        <w:tblLook w:val="04A0" w:firstRow="1" w:lastRow="0" w:firstColumn="1" w:lastColumn="0" w:noHBand="0" w:noVBand="1"/>
      </w:tblPr>
      <w:tblGrid>
        <w:gridCol w:w="4394"/>
        <w:gridCol w:w="2127"/>
        <w:gridCol w:w="2140"/>
      </w:tblGrid>
      <w:tr w:rsidR="0005499F" w:rsidRPr="001D207E" w14:paraId="3C6135B1" w14:textId="77777777" w:rsidTr="00F133E8">
        <w:trPr>
          <w:trHeight w:val="328"/>
        </w:trPr>
        <w:tc>
          <w:tcPr>
            <w:tcW w:w="4394" w:type="dxa"/>
            <w:tcBorders>
              <w:top w:val="single" w:sz="4" w:space="0" w:color="auto"/>
              <w:left w:val="single" w:sz="4" w:space="0" w:color="auto"/>
              <w:bottom w:val="single" w:sz="4" w:space="0" w:color="auto"/>
              <w:right w:val="nil"/>
            </w:tcBorders>
            <w:shd w:val="clear" w:color="auto" w:fill="auto"/>
            <w:noWrap/>
            <w:vAlign w:val="bottom"/>
            <w:hideMark/>
          </w:tcPr>
          <w:p w14:paraId="3773B384"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CONCEPTO</w:t>
            </w:r>
          </w:p>
        </w:tc>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BAA053"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c>
          <w:tcPr>
            <w:tcW w:w="2140" w:type="dxa"/>
            <w:tcBorders>
              <w:top w:val="single" w:sz="4" w:space="0" w:color="auto"/>
              <w:left w:val="nil"/>
              <w:bottom w:val="single" w:sz="4" w:space="0" w:color="auto"/>
              <w:right w:val="single" w:sz="4" w:space="0" w:color="000000"/>
            </w:tcBorders>
            <w:shd w:val="clear" w:color="auto" w:fill="auto"/>
            <w:noWrap/>
            <w:vAlign w:val="bottom"/>
            <w:hideMark/>
          </w:tcPr>
          <w:p w14:paraId="4EA57408"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4</w:t>
            </w:r>
          </w:p>
        </w:tc>
      </w:tr>
      <w:tr w:rsidR="0005499F" w:rsidRPr="001D207E" w14:paraId="1B2459DC" w14:textId="77777777" w:rsidTr="00F133E8">
        <w:trPr>
          <w:trHeight w:val="328"/>
        </w:trPr>
        <w:tc>
          <w:tcPr>
            <w:tcW w:w="4394" w:type="dxa"/>
            <w:tcBorders>
              <w:top w:val="single" w:sz="4" w:space="0" w:color="auto"/>
              <w:left w:val="single" w:sz="4" w:space="0" w:color="auto"/>
              <w:bottom w:val="single" w:sz="4" w:space="0" w:color="auto"/>
              <w:right w:val="nil"/>
            </w:tcBorders>
            <w:shd w:val="clear" w:color="auto" w:fill="auto"/>
            <w:noWrap/>
            <w:vAlign w:val="bottom"/>
            <w:hideMark/>
          </w:tcPr>
          <w:p w14:paraId="78559885" w14:textId="77777777" w:rsidR="0005499F" w:rsidRPr="001D207E" w:rsidRDefault="0005499F" w:rsidP="00F133E8">
            <w:pPr>
              <w:spacing w:after="0" w:line="240" w:lineRule="auto"/>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DERECHOS A RECIBIR EFECTIVO O EQUIVALENTES</w:t>
            </w:r>
          </w:p>
        </w:tc>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C922A0" w14:textId="6DF0BE9D"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$ 18,4</w:t>
            </w:r>
            <w:r w:rsidR="00DD7DCD">
              <w:rPr>
                <w:rFonts w:ascii="Arial" w:eastAsia="Times New Roman" w:hAnsi="Arial" w:cs="Arial"/>
                <w:color w:val="000000"/>
                <w:sz w:val="18"/>
                <w:szCs w:val="18"/>
                <w:lang w:eastAsia="es-MX"/>
              </w:rPr>
              <w:t>68</w:t>
            </w:r>
            <w:r w:rsidRPr="001D207E">
              <w:rPr>
                <w:rFonts w:ascii="Arial" w:eastAsia="Times New Roman" w:hAnsi="Arial" w:cs="Arial"/>
                <w:color w:val="000000"/>
                <w:sz w:val="18"/>
                <w:szCs w:val="18"/>
                <w:lang w:eastAsia="es-MX"/>
              </w:rPr>
              <w:t>,</w:t>
            </w:r>
            <w:r w:rsidR="00DD7DCD">
              <w:rPr>
                <w:rFonts w:ascii="Arial" w:eastAsia="Times New Roman" w:hAnsi="Arial" w:cs="Arial"/>
                <w:color w:val="000000"/>
                <w:sz w:val="18"/>
                <w:szCs w:val="18"/>
                <w:lang w:eastAsia="es-MX"/>
              </w:rPr>
              <w:t>418</w:t>
            </w:r>
          </w:p>
        </w:tc>
        <w:tc>
          <w:tcPr>
            <w:tcW w:w="2140" w:type="dxa"/>
            <w:tcBorders>
              <w:top w:val="single" w:sz="4" w:space="0" w:color="auto"/>
              <w:left w:val="nil"/>
              <w:bottom w:val="single" w:sz="4" w:space="0" w:color="auto"/>
              <w:right w:val="single" w:sz="4" w:space="0" w:color="000000"/>
            </w:tcBorders>
            <w:shd w:val="clear" w:color="auto" w:fill="auto"/>
            <w:noWrap/>
            <w:vAlign w:val="bottom"/>
            <w:hideMark/>
          </w:tcPr>
          <w:p w14:paraId="6D4214C9" w14:textId="7777777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$ 18,4</w:t>
            </w:r>
            <w:r>
              <w:rPr>
                <w:rFonts w:ascii="Arial" w:eastAsia="Times New Roman" w:hAnsi="Arial" w:cs="Arial"/>
                <w:color w:val="000000"/>
                <w:sz w:val="18"/>
                <w:szCs w:val="18"/>
                <w:lang w:eastAsia="es-MX"/>
              </w:rPr>
              <w:t>26</w:t>
            </w:r>
            <w:r w:rsidRPr="001D207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028</w:t>
            </w:r>
          </w:p>
        </w:tc>
      </w:tr>
      <w:tr w:rsidR="0005499F" w:rsidRPr="001D207E" w14:paraId="12A4B684" w14:textId="77777777" w:rsidTr="00F133E8">
        <w:trPr>
          <w:trHeight w:val="328"/>
        </w:trPr>
        <w:tc>
          <w:tcPr>
            <w:tcW w:w="4394" w:type="dxa"/>
            <w:tcBorders>
              <w:top w:val="single" w:sz="4" w:space="0" w:color="auto"/>
              <w:left w:val="single" w:sz="4" w:space="0" w:color="auto"/>
              <w:bottom w:val="single" w:sz="4" w:space="0" w:color="auto"/>
              <w:right w:val="nil"/>
            </w:tcBorders>
            <w:shd w:val="clear" w:color="auto" w:fill="auto"/>
            <w:noWrap/>
            <w:vAlign w:val="bottom"/>
            <w:hideMark/>
          </w:tcPr>
          <w:p w14:paraId="5C9803B1" w14:textId="77777777" w:rsidR="0005499F" w:rsidRPr="001D207E" w:rsidRDefault="0005499F" w:rsidP="00F133E8">
            <w:pPr>
              <w:spacing w:after="0" w:line="240" w:lineRule="auto"/>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DERECHOS A RECIBIR BIENES O SERVICIOS</w:t>
            </w:r>
          </w:p>
        </w:tc>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D29509" w14:textId="03DF2E8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5</w:t>
            </w:r>
            <w:r w:rsidRPr="001D207E">
              <w:rPr>
                <w:rFonts w:ascii="Arial" w:eastAsia="Times New Roman" w:hAnsi="Arial" w:cs="Arial"/>
                <w:color w:val="000000"/>
                <w:sz w:val="18"/>
                <w:szCs w:val="18"/>
                <w:lang w:eastAsia="es-MX"/>
              </w:rPr>
              <w:t>,</w:t>
            </w:r>
            <w:r w:rsidR="00E87AE0">
              <w:rPr>
                <w:rFonts w:ascii="Arial" w:eastAsia="Times New Roman" w:hAnsi="Arial" w:cs="Arial"/>
                <w:color w:val="000000"/>
                <w:sz w:val="18"/>
                <w:szCs w:val="18"/>
                <w:lang w:eastAsia="es-MX"/>
              </w:rPr>
              <w:t>664</w:t>
            </w:r>
            <w:r w:rsidRPr="001D207E">
              <w:rPr>
                <w:rFonts w:ascii="Arial" w:eastAsia="Times New Roman" w:hAnsi="Arial" w:cs="Arial"/>
                <w:color w:val="000000"/>
                <w:sz w:val="18"/>
                <w:szCs w:val="18"/>
                <w:lang w:eastAsia="es-MX"/>
              </w:rPr>
              <w:t>,</w:t>
            </w:r>
            <w:r w:rsidR="00E87AE0">
              <w:rPr>
                <w:rFonts w:ascii="Arial" w:eastAsia="Times New Roman" w:hAnsi="Arial" w:cs="Arial"/>
                <w:color w:val="000000"/>
                <w:sz w:val="18"/>
                <w:szCs w:val="18"/>
                <w:lang w:eastAsia="es-MX"/>
              </w:rPr>
              <w:t>665</w:t>
            </w:r>
          </w:p>
        </w:tc>
        <w:tc>
          <w:tcPr>
            <w:tcW w:w="2140" w:type="dxa"/>
            <w:tcBorders>
              <w:top w:val="single" w:sz="4" w:space="0" w:color="auto"/>
              <w:left w:val="nil"/>
              <w:bottom w:val="single" w:sz="4" w:space="0" w:color="auto"/>
              <w:right w:val="single" w:sz="4" w:space="0" w:color="000000"/>
            </w:tcBorders>
            <w:shd w:val="clear" w:color="auto" w:fill="auto"/>
            <w:noWrap/>
            <w:vAlign w:val="bottom"/>
            <w:hideMark/>
          </w:tcPr>
          <w:p w14:paraId="7FAC5E25" w14:textId="7777777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$ 4,</w:t>
            </w:r>
            <w:r>
              <w:rPr>
                <w:rFonts w:ascii="Arial" w:eastAsia="Times New Roman" w:hAnsi="Arial" w:cs="Arial"/>
                <w:color w:val="000000"/>
                <w:sz w:val="18"/>
                <w:szCs w:val="18"/>
                <w:lang w:eastAsia="es-MX"/>
              </w:rPr>
              <w:t>987</w:t>
            </w:r>
            <w:r w:rsidRPr="001D207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057</w:t>
            </w:r>
          </w:p>
        </w:tc>
      </w:tr>
      <w:tr w:rsidR="0005499F" w:rsidRPr="001D207E" w14:paraId="4A396864" w14:textId="77777777" w:rsidTr="00F133E8">
        <w:trPr>
          <w:trHeight w:val="328"/>
        </w:trPr>
        <w:tc>
          <w:tcPr>
            <w:tcW w:w="4394" w:type="dxa"/>
            <w:tcBorders>
              <w:top w:val="single" w:sz="4" w:space="0" w:color="auto"/>
              <w:left w:val="single" w:sz="4" w:space="0" w:color="auto"/>
              <w:bottom w:val="single" w:sz="4" w:space="0" w:color="auto"/>
              <w:right w:val="nil"/>
            </w:tcBorders>
            <w:shd w:val="clear" w:color="auto" w:fill="auto"/>
            <w:noWrap/>
            <w:vAlign w:val="bottom"/>
            <w:hideMark/>
          </w:tcPr>
          <w:p w14:paraId="53FAB035" w14:textId="77777777"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Suma</w:t>
            </w:r>
          </w:p>
        </w:tc>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46BB51" w14:textId="35190F4D"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w:t>
            </w:r>
            <w:r w:rsidR="00E87AE0">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w:t>
            </w:r>
            <w:r w:rsidR="00DD7DCD">
              <w:rPr>
                <w:rFonts w:ascii="Arial" w:eastAsia="Times New Roman" w:hAnsi="Arial" w:cs="Arial"/>
                <w:b/>
                <w:bCs/>
                <w:color w:val="000000"/>
                <w:sz w:val="18"/>
                <w:szCs w:val="18"/>
                <w:lang w:eastAsia="es-MX"/>
              </w:rPr>
              <w:t>133</w:t>
            </w:r>
            <w:r>
              <w:rPr>
                <w:rFonts w:ascii="Arial" w:eastAsia="Times New Roman" w:hAnsi="Arial" w:cs="Arial"/>
                <w:b/>
                <w:bCs/>
                <w:color w:val="000000"/>
                <w:sz w:val="18"/>
                <w:szCs w:val="18"/>
                <w:lang w:eastAsia="es-MX"/>
              </w:rPr>
              <w:t>,</w:t>
            </w:r>
            <w:r w:rsidR="00DD7DCD">
              <w:rPr>
                <w:rFonts w:ascii="Arial" w:eastAsia="Times New Roman" w:hAnsi="Arial" w:cs="Arial"/>
                <w:b/>
                <w:bCs/>
                <w:color w:val="000000"/>
                <w:sz w:val="18"/>
                <w:szCs w:val="18"/>
                <w:lang w:eastAsia="es-MX"/>
              </w:rPr>
              <w:t>083</w:t>
            </w:r>
          </w:p>
        </w:tc>
        <w:tc>
          <w:tcPr>
            <w:tcW w:w="2140" w:type="dxa"/>
            <w:tcBorders>
              <w:top w:val="single" w:sz="4" w:space="0" w:color="auto"/>
              <w:left w:val="nil"/>
              <w:bottom w:val="single" w:sz="4" w:space="0" w:color="auto"/>
              <w:right w:val="single" w:sz="4" w:space="0" w:color="000000"/>
            </w:tcBorders>
            <w:shd w:val="clear" w:color="auto" w:fill="auto"/>
            <w:noWrap/>
            <w:vAlign w:val="bottom"/>
            <w:hideMark/>
          </w:tcPr>
          <w:p w14:paraId="5B8CF900" w14:textId="77777777"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w:t>
            </w:r>
            <w:r>
              <w:rPr>
                <w:rFonts w:ascii="Arial" w:eastAsia="Times New Roman" w:hAnsi="Arial" w:cs="Arial"/>
                <w:b/>
                <w:bCs/>
                <w:color w:val="000000"/>
                <w:sz w:val="18"/>
                <w:szCs w:val="18"/>
                <w:lang w:eastAsia="es-MX"/>
              </w:rPr>
              <w:t>3,413,085</w:t>
            </w:r>
          </w:p>
        </w:tc>
      </w:tr>
    </w:tbl>
    <w:p w14:paraId="176693AE"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553C3B66" w14:textId="77777777" w:rsidR="0005499F" w:rsidRDefault="0005499F" w:rsidP="0005499F">
      <w:pPr>
        <w:spacing w:after="0" w:line="240" w:lineRule="auto"/>
        <w:jc w:val="both"/>
        <w:rPr>
          <w:rFonts w:ascii="Arial" w:eastAsia="Times New Roman" w:hAnsi="Arial" w:cs="Arial"/>
          <w:b/>
          <w:bCs/>
          <w:color w:val="000000"/>
          <w:sz w:val="18"/>
          <w:szCs w:val="18"/>
          <w:lang w:eastAsia="es-MX"/>
        </w:rPr>
      </w:pPr>
    </w:p>
    <w:p w14:paraId="02BF92F2" w14:textId="77777777" w:rsidR="0005499F" w:rsidRPr="001D6DB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1D6DB1">
        <w:rPr>
          <w:rFonts w:ascii="Arial" w:eastAsia="Times New Roman" w:hAnsi="Arial" w:cs="Arial"/>
          <w:b/>
          <w:bCs/>
          <w:color w:val="000000"/>
          <w:sz w:val="18"/>
          <w:szCs w:val="18"/>
          <w:lang w:eastAsia="es-MX"/>
        </w:rPr>
        <w:t xml:space="preserve">Cuentas por Cobrar a Corto Plazo </w:t>
      </w:r>
    </w:p>
    <w:p w14:paraId="0A750E0E"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Representa el monto de los derechos de cobro a favor del ente público, cuyo origen es distinto de los ingresos por contribuciones, productos y aprovechamientos, que serán exigibles en un plazo menor o igual a doce meses.</w:t>
      </w:r>
      <w:r w:rsidRPr="001D6DB1">
        <w:rPr>
          <w:rFonts w:ascii="Arial" w:eastAsia="Times New Roman" w:hAnsi="Arial" w:cs="Arial"/>
          <w:color w:val="000000"/>
          <w:sz w:val="18"/>
          <w:szCs w:val="18"/>
          <w:lang w:val="es-ES"/>
        </w:rPr>
        <w:tab/>
      </w:r>
    </w:p>
    <w:p w14:paraId="47A8F525"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p>
    <w:tbl>
      <w:tblPr>
        <w:tblW w:w="8783" w:type="dxa"/>
        <w:tblInd w:w="684" w:type="dxa"/>
        <w:tblLook w:val="04A0" w:firstRow="1" w:lastRow="0" w:firstColumn="1" w:lastColumn="0" w:noHBand="0" w:noVBand="1"/>
      </w:tblPr>
      <w:tblGrid>
        <w:gridCol w:w="4337"/>
        <w:gridCol w:w="2223"/>
        <w:gridCol w:w="2223"/>
      </w:tblGrid>
      <w:tr w:rsidR="0005499F" w:rsidRPr="00FC797F" w14:paraId="14EE165D"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176E8"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CONCEPTO</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79CB711A"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5</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0CBEF5F3"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4</w:t>
            </w:r>
          </w:p>
        </w:tc>
      </w:tr>
      <w:tr w:rsidR="0005499F" w:rsidRPr="00FC797F" w14:paraId="6F5CD7EF"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CB246" w14:textId="77777777" w:rsidR="0005499F" w:rsidRPr="00FC797F" w:rsidRDefault="0005499F" w:rsidP="00F133E8">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CUENTAS POR COBRAR A CORTO PLAZO</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09AFDBA9"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3A8A86A9"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FC797F" w14:paraId="45C03E3A"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4E428" w14:textId="77777777" w:rsidR="0005499F" w:rsidRPr="00FC797F" w:rsidRDefault="0005499F" w:rsidP="00F133E8">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DEUDORES DIVERSOS POR COBRAR A CORTO PLAZO</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1D41C7F2" w14:textId="76F83C51"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$ 18,4</w:t>
            </w:r>
            <w:r w:rsidR="00800340">
              <w:rPr>
                <w:rFonts w:ascii="Arial" w:eastAsia="Times New Roman" w:hAnsi="Arial" w:cs="Arial"/>
                <w:color w:val="000000"/>
                <w:sz w:val="18"/>
                <w:szCs w:val="18"/>
                <w:lang w:val="en-US"/>
              </w:rPr>
              <w:t>45</w:t>
            </w:r>
            <w:r>
              <w:rPr>
                <w:rFonts w:ascii="Arial" w:eastAsia="Times New Roman" w:hAnsi="Arial" w:cs="Arial"/>
                <w:color w:val="000000"/>
                <w:sz w:val="18"/>
                <w:szCs w:val="18"/>
                <w:lang w:val="en-US"/>
              </w:rPr>
              <w:t>,</w:t>
            </w:r>
            <w:r w:rsidR="00800340">
              <w:rPr>
                <w:rFonts w:ascii="Arial" w:eastAsia="Times New Roman" w:hAnsi="Arial" w:cs="Arial"/>
                <w:color w:val="000000"/>
                <w:sz w:val="18"/>
                <w:szCs w:val="18"/>
                <w:lang w:val="en-US"/>
              </w:rPr>
              <w:t>418</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7FA05A97"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$18,395,302</w:t>
            </w:r>
          </w:p>
        </w:tc>
      </w:tr>
      <w:tr w:rsidR="0005499F" w:rsidRPr="00FC797F" w14:paraId="15C59692"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1C25" w14:textId="77777777" w:rsidR="0005499F" w:rsidRDefault="0005499F" w:rsidP="00F133E8">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INGRESOS POR RECUPERAR A CORTO PLAZO</w:t>
            </w:r>
          </w:p>
        </w:tc>
        <w:tc>
          <w:tcPr>
            <w:tcW w:w="2223" w:type="dxa"/>
            <w:tcBorders>
              <w:top w:val="single" w:sz="4" w:space="0" w:color="auto"/>
              <w:left w:val="nil"/>
              <w:bottom w:val="single" w:sz="4" w:space="0" w:color="auto"/>
              <w:right w:val="single" w:sz="4" w:space="0" w:color="auto"/>
            </w:tcBorders>
            <w:shd w:val="clear" w:color="auto" w:fill="auto"/>
            <w:noWrap/>
            <w:vAlign w:val="bottom"/>
          </w:tcPr>
          <w:p w14:paraId="19E4B8EC" w14:textId="77777777" w:rsidR="0005499F" w:rsidRDefault="0005499F"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$0</w:t>
            </w:r>
          </w:p>
        </w:tc>
        <w:tc>
          <w:tcPr>
            <w:tcW w:w="2223" w:type="dxa"/>
            <w:tcBorders>
              <w:top w:val="single" w:sz="4" w:space="0" w:color="auto"/>
              <w:left w:val="nil"/>
              <w:bottom w:val="single" w:sz="4" w:space="0" w:color="auto"/>
              <w:right w:val="single" w:sz="4" w:space="0" w:color="auto"/>
            </w:tcBorders>
            <w:shd w:val="clear" w:color="auto" w:fill="auto"/>
            <w:noWrap/>
            <w:vAlign w:val="bottom"/>
          </w:tcPr>
          <w:p w14:paraId="7696E469" w14:textId="51B9846B" w:rsidR="0005499F" w:rsidRDefault="006E222A" w:rsidP="006E222A">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20,726</w:t>
            </w:r>
          </w:p>
        </w:tc>
      </w:tr>
      <w:tr w:rsidR="0005499F" w:rsidRPr="00FC797F" w14:paraId="20116A78"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E0D6B" w14:textId="77777777" w:rsidR="0005499F" w:rsidRPr="009862E6" w:rsidRDefault="0005499F" w:rsidP="00F133E8">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DEUDORES POR ANTICIPO</w:t>
            </w:r>
            <w:r w:rsidRPr="009862E6">
              <w:rPr>
                <w:rFonts w:ascii="Arial" w:eastAsia="Times New Roman" w:hAnsi="Arial" w:cs="Arial"/>
                <w:color w:val="000000"/>
                <w:sz w:val="18"/>
                <w:szCs w:val="18"/>
                <w:lang w:val="es-ES"/>
              </w:rPr>
              <w:t>S DE LA TESORERIA </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79C5AC6A" w14:textId="1CD7F83C" w:rsidR="0005499F" w:rsidRPr="009862E6" w:rsidRDefault="0005499F"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    $2</w:t>
            </w:r>
            <w:r w:rsidR="00BF4167">
              <w:rPr>
                <w:rFonts w:ascii="Arial" w:eastAsia="Times New Roman" w:hAnsi="Arial" w:cs="Arial"/>
                <w:color w:val="000000"/>
                <w:sz w:val="18"/>
                <w:szCs w:val="18"/>
                <w:lang w:val="es-ES"/>
              </w:rPr>
              <w:t>3</w:t>
            </w:r>
            <w:r>
              <w:rPr>
                <w:rFonts w:ascii="Arial" w:eastAsia="Times New Roman" w:hAnsi="Arial" w:cs="Arial"/>
                <w:color w:val="000000"/>
                <w:sz w:val="18"/>
                <w:szCs w:val="18"/>
                <w:lang w:val="es-ES"/>
              </w:rPr>
              <w:t>,000</w:t>
            </w:r>
            <w:r w:rsidRPr="009862E6">
              <w:rPr>
                <w:rFonts w:ascii="Arial" w:eastAsia="Times New Roman" w:hAnsi="Arial" w:cs="Arial"/>
                <w:color w:val="000000"/>
                <w:sz w:val="18"/>
                <w:szCs w:val="18"/>
                <w:lang w:val="es-ES"/>
              </w:rPr>
              <w:t> </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2F7469F3" w14:textId="5519D955" w:rsidR="0005499F" w:rsidRPr="009862E6"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10,000</w:t>
            </w:r>
            <w:r w:rsidR="0005499F" w:rsidRPr="009862E6">
              <w:rPr>
                <w:rFonts w:ascii="Arial" w:eastAsia="Times New Roman" w:hAnsi="Arial" w:cs="Arial"/>
                <w:color w:val="000000"/>
                <w:sz w:val="18"/>
                <w:szCs w:val="18"/>
                <w:lang w:val="es-ES"/>
              </w:rPr>
              <w:t> </w:t>
            </w:r>
          </w:p>
        </w:tc>
      </w:tr>
      <w:tr w:rsidR="0005499F" w:rsidRPr="00FC797F" w14:paraId="49E556D5" w14:textId="77777777" w:rsidTr="00F133E8">
        <w:trPr>
          <w:trHeight w:val="275"/>
        </w:trPr>
        <w:tc>
          <w:tcPr>
            <w:tcW w:w="433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2E333E" w14:textId="77777777"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SUMA</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2270AD76" w14:textId="771095D8"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sidRPr="009862E6">
              <w:rPr>
                <w:rFonts w:ascii="Arial" w:eastAsia="Times New Roman" w:hAnsi="Arial" w:cs="Arial"/>
                <w:b/>
                <w:bCs/>
                <w:color w:val="000000"/>
                <w:sz w:val="18"/>
                <w:szCs w:val="18"/>
                <w:lang w:val="es-ES"/>
              </w:rPr>
              <w:t>18,</w:t>
            </w:r>
            <w:r>
              <w:rPr>
                <w:rFonts w:ascii="Arial" w:eastAsia="Times New Roman" w:hAnsi="Arial" w:cs="Arial"/>
                <w:b/>
                <w:bCs/>
                <w:color w:val="000000"/>
                <w:sz w:val="18"/>
                <w:szCs w:val="18"/>
                <w:lang w:val="es-ES"/>
              </w:rPr>
              <w:t>4</w:t>
            </w:r>
            <w:r w:rsidR="00800340">
              <w:rPr>
                <w:rFonts w:ascii="Arial" w:eastAsia="Times New Roman" w:hAnsi="Arial" w:cs="Arial"/>
                <w:b/>
                <w:bCs/>
                <w:color w:val="000000"/>
                <w:sz w:val="18"/>
                <w:szCs w:val="18"/>
                <w:lang w:val="es-ES"/>
              </w:rPr>
              <w:t>68</w:t>
            </w:r>
            <w:r w:rsidRPr="009862E6">
              <w:rPr>
                <w:rFonts w:ascii="Arial" w:eastAsia="Times New Roman" w:hAnsi="Arial" w:cs="Arial"/>
                <w:b/>
                <w:bCs/>
                <w:color w:val="000000"/>
                <w:sz w:val="18"/>
                <w:szCs w:val="18"/>
                <w:lang w:val="es-ES"/>
              </w:rPr>
              <w:t>,</w:t>
            </w:r>
            <w:r w:rsidR="00800340">
              <w:rPr>
                <w:rFonts w:ascii="Arial" w:eastAsia="Times New Roman" w:hAnsi="Arial" w:cs="Arial"/>
                <w:b/>
                <w:bCs/>
                <w:color w:val="000000"/>
                <w:sz w:val="18"/>
                <w:szCs w:val="18"/>
                <w:lang w:val="es-ES"/>
              </w:rPr>
              <w:t>418</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57BB5CD6" w14:textId="77777777"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18,426,028</w:t>
            </w:r>
          </w:p>
        </w:tc>
      </w:tr>
    </w:tbl>
    <w:p w14:paraId="7E410217"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1EFA2EF5" w14:textId="77777777" w:rsidR="0005499F" w:rsidRPr="001D6DB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1D6DB1">
        <w:rPr>
          <w:rFonts w:ascii="Arial" w:eastAsia="Times New Roman" w:hAnsi="Arial" w:cs="Arial"/>
          <w:b/>
          <w:bCs/>
          <w:color w:val="000000"/>
          <w:sz w:val="18"/>
          <w:szCs w:val="18"/>
          <w:lang w:eastAsia="es-MX"/>
        </w:rPr>
        <w:t>Deudores Diversos por Cobrar a Corto Plazo</w:t>
      </w:r>
    </w:p>
    <w:p w14:paraId="7EE8378E"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Representa el monto de los derechos de cobro a favor del ente público por gastos por comprobar, principalmente relacionados con viáticos.</w:t>
      </w:r>
    </w:p>
    <w:tbl>
      <w:tblPr>
        <w:tblW w:w="9428" w:type="dxa"/>
        <w:tblInd w:w="690" w:type="dxa"/>
        <w:tblLook w:val="04A0" w:firstRow="1" w:lastRow="0" w:firstColumn="1" w:lastColumn="0" w:noHBand="0" w:noVBand="1"/>
      </w:tblPr>
      <w:tblGrid>
        <w:gridCol w:w="6715"/>
        <w:gridCol w:w="698"/>
        <w:gridCol w:w="432"/>
        <w:gridCol w:w="929"/>
        <w:gridCol w:w="432"/>
        <w:gridCol w:w="137"/>
        <w:gridCol w:w="85"/>
      </w:tblGrid>
      <w:tr w:rsidR="0005499F" w:rsidRPr="00FC797F" w14:paraId="35295EA0" w14:textId="77777777" w:rsidTr="00F133E8">
        <w:trPr>
          <w:trHeight w:val="241"/>
        </w:trPr>
        <w:tc>
          <w:tcPr>
            <w:tcW w:w="6715" w:type="dxa"/>
            <w:tcBorders>
              <w:top w:val="nil"/>
              <w:left w:val="nil"/>
              <w:bottom w:val="nil"/>
              <w:right w:val="nil"/>
            </w:tcBorders>
            <w:shd w:val="clear" w:color="auto" w:fill="auto"/>
            <w:noWrap/>
            <w:vAlign w:val="bottom"/>
            <w:hideMark/>
          </w:tcPr>
          <w:p w14:paraId="2DA83886"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698" w:type="dxa"/>
            <w:tcBorders>
              <w:top w:val="nil"/>
              <w:left w:val="nil"/>
              <w:bottom w:val="nil"/>
              <w:right w:val="nil"/>
            </w:tcBorders>
            <w:shd w:val="clear" w:color="auto" w:fill="auto"/>
            <w:noWrap/>
            <w:vAlign w:val="bottom"/>
            <w:hideMark/>
          </w:tcPr>
          <w:p w14:paraId="298D42ED"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shd w:val="clear" w:color="auto" w:fill="auto"/>
            <w:noWrap/>
            <w:vAlign w:val="bottom"/>
            <w:hideMark/>
          </w:tcPr>
          <w:p w14:paraId="2B4D3433"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929" w:type="dxa"/>
            <w:tcBorders>
              <w:top w:val="nil"/>
              <w:left w:val="nil"/>
              <w:bottom w:val="nil"/>
              <w:right w:val="nil"/>
            </w:tcBorders>
            <w:shd w:val="clear" w:color="auto" w:fill="auto"/>
            <w:noWrap/>
            <w:vAlign w:val="bottom"/>
            <w:hideMark/>
          </w:tcPr>
          <w:p w14:paraId="4BD8418C"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shd w:val="clear" w:color="auto" w:fill="auto"/>
            <w:noWrap/>
            <w:vAlign w:val="bottom"/>
            <w:hideMark/>
          </w:tcPr>
          <w:p w14:paraId="42577A77"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222" w:type="dxa"/>
            <w:gridSpan w:val="2"/>
            <w:tcBorders>
              <w:top w:val="nil"/>
              <w:left w:val="nil"/>
              <w:bottom w:val="nil"/>
              <w:right w:val="nil"/>
            </w:tcBorders>
            <w:shd w:val="clear" w:color="auto" w:fill="auto"/>
            <w:noWrap/>
            <w:vAlign w:val="bottom"/>
            <w:hideMark/>
          </w:tcPr>
          <w:p w14:paraId="31020292"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r>
      <w:tr w:rsidR="0005499F" w:rsidRPr="00FC797F" w14:paraId="3BF95849" w14:textId="77777777" w:rsidTr="00F133E8">
        <w:trPr>
          <w:trHeight w:val="241"/>
        </w:trPr>
        <w:tc>
          <w:tcPr>
            <w:tcW w:w="7413" w:type="dxa"/>
            <w:gridSpan w:val="2"/>
            <w:tcBorders>
              <w:top w:val="nil"/>
              <w:left w:val="nil"/>
              <w:bottom w:val="nil"/>
              <w:right w:val="nil"/>
            </w:tcBorders>
            <w:shd w:val="clear" w:color="auto" w:fill="auto"/>
            <w:noWrap/>
            <w:vAlign w:val="bottom"/>
          </w:tcPr>
          <w:tbl>
            <w:tblPr>
              <w:tblpPr w:leftFromText="180" w:rightFromText="180" w:vertAnchor="page" w:horzAnchor="margin" w:tblpY="1"/>
              <w:tblOverlap w:val="never"/>
              <w:tblW w:w="7185" w:type="dxa"/>
              <w:tblLook w:val="04A0" w:firstRow="1" w:lastRow="0" w:firstColumn="1" w:lastColumn="0" w:noHBand="0" w:noVBand="1"/>
            </w:tblPr>
            <w:tblGrid>
              <w:gridCol w:w="1636"/>
              <w:gridCol w:w="1288"/>
              <w:gridCol w:w="1288"/>
              <w:gridCol w:w="1370"/>
              <w:gridCol w:w="1603"/>
            </w:tblGrid>
            <w:tr w:rsidR="0005499F" w:rsidRPr="001C696E" w14:paraId="469B8B5F" w14:textId="77777777" w:rsidTr="00F133E8">
              <w:trPr>
                <w:trHeight w:val="262"/>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FF3D3"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CONCEPTO</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57D99502"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90 DIAS</w:t>
                  </w:r>
                </w:p>
              </w:tc>
              <w:tc>
                <w:tcPr>
                  <w:tcW w:w="1288" w:type="dxa"/>
                  <w:tcBorders>
                    <w:top w:val="single" w:sz="4" w:space="0" w:color="auto"/>
                    <w:left w:val="nil"/>
                    <w:bottom w:val="single" w:sz="4" w:space="0" w:color="auto"/>
                    <w:right w:val="single" w:sz="4" w:space="0" w:color="auto"/>
                  </w:tcBorders>
                </w:tcPr>
                <w:p w14:paraId="51363FC6"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293964CD"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19DCC61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180 A 365 DIAS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545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MAS DE 365 DIAS</w:t>
                  </w:r>
                </w:p>
              </w:tc>
              <w:tc>
                <w:tcPr>
                  <w:tcW w:w="1603" w:type="dxa"/>
                  <w:tcBorders>
                    <w:top w:val="single" w:sz="4" w:space="0" w:color="auto"/>
                    <w:left w:val="single" w:sz="4" w:space="0" w:color="auto"/>
                    <w:bottom w:val="single" w:sz="4" w:space="0" w:color="auto"/>
                    <w:right w:val="single" w:sz="4" w:space="0" w:color="auto"/>
                  </w:tcBorders>
                </w:tcPr>
                <w:p w14:paraId="65B894B3"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752D83F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6E2CC557"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TOTAL</w:t>
                  </w:r>
                </w:p>
              </w:tc>
            </w:tr>
            <w:tr w:rsidR="0005499F" w:rsidRPr="001C696E" w14:paraId="3A6C628C" w14:textId="77777777" w:rsidTr="00F133E8">
              <w:trPr>
                <w:trHeight w:val="243"/>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EA396" w14:textId="77777777" w:rsidR="0005499F" w:rsidRPr="005B6DCD" w:rsidRDefault="0005499F" w:rsidP="00F133E8">
                  <w:pPr>
                    <w:spacing w:after="0" w:line="240" w:lineRule="auto"/>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DEUDORES DIVERSOS</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761696CB" w14:textId="16BC6F2A"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xml:space="preserve">$ </w:t>
                  </w:r>
                  <w:r w:rsidR="00800340">
                    <w:rPr>
                      <w:rFonts w:ascii="Arial" w:eastAsia="Times New Roman" w:hAnsi="Arial" w:cs="Arial"/>
                      <w:color w:val="000000"/>
                      <w:sz w:val="18"/>
                      <w:szCs w:val="18"/>
                      <w:lang w:val="es-ES"/>
                    </w:rPr>
                    <w:t>44,615</w:t>
                  </w:r>
                </w:p>
              </w:tc>
              <w:tc>
                <w:tcPr>
                  <w:tcW w:w="1288" w:type="dxa"/>
                  <w:tcBorders>
                    <w:top w:val="single" w:sz="4" w:space="0" w:color="auto"/>
                    <w:left w:val="nil"/>
                    <w:bottom w:val="single" w:sz="4" w:space="0" w:color="auto"/>
                    <w:right w:val="single" w:sz="4" w:space="0" w:color="auto"/>
                  </w:tcBorders>
                </w:tcPr>
                <w:p w14:paraId="5BA3D9C3"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p w14:paraId="37E5FCF6" w14:textId="5BB37143" w:rsidR="0005499F" w:rsidRPr="005B6DCD"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8,100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2B28" w14:textId="049AE513"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$ 18,3</w:t>
                  </w:r>
                  <w:r w:rsidR="00BF4167">
                    <w:rPr>
                      <w:rFonts w:ascii="Arial" w:eastAsia="Times New Roman" w:hAnsi="Arial" w:cs="Arial"/>
                      <w:color w:val="000000"/>
                      <w:sz w:val="18"/>
                      <w:szCs w:val="18"/>
                      <w:lang w:val="es-ES"/>
                    </w:rPr>
                    <w:t>92</w:t>
                  </w:r>
                  <w:r>
                    <w:rPr>
                      <w:rFonts w:ascii="Arial" w:eastAsia="Times New Roman" w:hAnsi="Arial" w:cs="Arial"/>
                      <w:color w:val="000000"/>
                      <w:sz w:val="18"/>
                      <w:szCs w:val="18"/>
                      <w:lang w:val="es-ES"/>
                    </w:rPr>
                    <w:t>,</w:t>
                  </w:r>
                  <w:r w:rsidR="00BF4167">
                    <w:rPr>
                      <w:rFonts w:ascii="Arial" w:eastAsia="Times New Roman" w:hAnsi="Arial" w:cs="Arial"/>
                      <w:color w:val="000000"/>
                      <w:sz w:val="18"/>
                      <w:szCs w:val="18"/>
                      <w:lang w:val="es-ES"/>
                    </w:rPr>
                    <w:t>703</w:t>
                  </w:r>
                </w:p>
              </w:tc>
              <w:tc>
                <w:tcPr>
                  <w:tcW w:w="1603" w:type="dxa"/>
                  <w:tcBorders>
                    <w:top w:val="single" w:sz="4" w:space="0" w:color="auto"/>
                    <w:left w:val="single" w:sz="4" w:space="0" w:color="auto"/>
                    <w:bottom w:val="single" w:sz="4" w:space="0" w:color="auto"/>
                    <w:right w:val="single" w:sz="4" w:space="0" w:color="auto"/>
                  </w:tcBorders>
                </w:tcPr>
                <w:p w14:paraId="0C526371"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p w14:paraId="4FBDAB95" w14:textId="709CDE95"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$ 18,</w:t>
                  </w:r>
                  <w:r>
                    <w:rPr>
                      <w:rFonts w:ascii="Arial" w:eastAsia="Times New Roman" w:hAnsi="Arial" w:cs="Arial"/>
                      <w:color w:val="000000"/>
                      <w:sz w:val="18"/>
                      <w:szCs w:val="18"/>
                      <w:lang w:val="es-ES"/>
                    </w:rPr>
                    <w:t>4</w:t>
                  </w:r>
                  <w:r w:rsidR="00800340">
                    <w:rPr>
                      <w:rFonts w:ascii="Arial" w:eastAsia="Times New Roman" w:hAnsi="Arial" w:cs="Arial"/>
                      <w:color w:val="000000"/>
                      <w:sz w:val="18"/>
                      <w:szCs w:val="18"/>
                      <w:lang w:val="es-ES"/>
                    </w:rPr>
                    <w:t>45</w:t>
                  </w:r>
                  <w:r w:rsidRPr="005B6DCD">
                    <w:rPr>
                      <w:rFonts w:ascii="Arial" w:eastAsia="Times New Roman" w:hAnsi="Arial" w:cs="Arial"/>
                      <w:color w:val="000000"/>
                      <w:sz w:val="18"/>
                      <w:szCs w:val="18"/>
                      <w:lang w:val="es-ES"/>
                    </w:rPr>
                    <w:t>,</w:t>
                  </w:r>
                  <w:r w:rsidR="00800340">
                    <w:rPr>
                      <w:rFonts w:ascii="Arial" w:eastAsia="Times New Roman" w:hAnsi="Arial" w:cs="Arial"/>
                      <w:color w:val="000000"/>
                      <w:sz w:val="18"/>
                      <w:szCs w:val="18"/>
                      <w:lang w:val="es-ES"/>
                    </w:rPr>
                    <w:t>418</w:t>
                  </w:r>
                </w:p>
              </w:tc>
            </w:tr>
            <w:tr w:rsidR="0005499F" w:rsidRPr="001C696E" w14:paraId="64B2F30A" w14:textId="77777777" w:rsidTr="00F133E8">
              <w:trPr>
                <w:trHeight w:val="243"/>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D7284" w14:textId="77777777" w:rsidR="0005499F" w:rsidRPr="005B6DCD" w:rsidRDefault="0005499F" w:rsidP="00F133E8">
                  <w:pPr>
                    <w:spacing w:after="0" w:line="240" w:lineRule="auto"/>
                    <w:rPr>
                      <w:rFonts w:ascii="Arial" w:eastAsia="Times New Roman" w:hAnsi="Arial" w:cs="Arial"/>
                      <w:color w:val="000000"/>
                      <w:sz w:val="18"/>
                      <w:szCs w:val="18"/>
                      <w:lang w:val="es-ES"/>
                    </w:rPr>
                  </w:pPr>
                </w:p>
              </w:tc>
              <w:tc>
                <w:tcPr>
                  <w:tcW w:w="1288" w:type="dxa"/>
                  <w:tcBorders>
                    <w:top w:val="single" w:sz="4" w:space="0" w:color="auto"/>
                    <w:left w:val="nil"/>
                    <w:bottom w:val="single" w:sz="4" w:space="0" w:color="auto"/>
                    <w:right w:val="single" w:sz="4" w:space="0" w:color="auto"/>
                  </w:tcBorders>
                  <w:shd w:val="clear" w:color="auto" w:fill="auto"/>
                  <w:noWrap/>
                  <w:vAlign w:val="bottom"/>
                </w:tcPr>
                <w:p w14:paraId="7DEF341A"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288" w:type="dxa"/>
                  <w:tcBorders>
                    <w:top w:val="single" w:sz="4" w:space="0" w:color="auto"/>
                    <w:left w:val="nil"/>
                    <w:bottom w:val="single" w:sz="4" w:space="0" w:color="auto"/>
                    <w:right w:val="single" w:sz="4" w:space="0" w:color="auto"/>
                  </w:tcBorders>
                </w:tcPr>
                <w:p w14:paraId="5CAEB6EA"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C1762"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603" w:type="dxa"/>
                  <w:tcBorders>
                    <w:top w:val="single" w:sz="4" w:space="0" w:color="auto"/>
                    <w:left w:val="single" w:sz="4" w:space="0" w:color="auto"/>
                    <w:bottom w:val="single" w:sz="4" w:space="0" w:color="auto"/>
                    <w:right w:val="single" w:sz="4" w:space="0" w:color="auto"/>
                  </w:tcBorders>
                </w:tcPr>
                <w:p w14:paraId="2609E56B"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r>
            <w:tr w:rsidR="0005499F" w:rsidRPr="001C696E" w14:paraId="1DE72DD1" w14:textId="77777777" w:rsidTr="00F133E8">
              <w:trPr>
                <w:trHeight w:val="243"/>
              </w:trPr>
              <w:tc>
                <w:tcPr>
                  <w:tcW w:w="16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22B72D"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SUMA</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0EDA0C72" w14:textId="3D00F52A" w:rsidR="0005499F" w:rsidRPr="005B6DCD" w:rsidRDefault="00800340"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44</w:t>
                  </w:r>
                  <w:r w:rsidR="0005499F">
                    <w:rPr>
                      <w:rFonts w:ascii="Arial" w:eastAsia="Times New Roman" w:hAnsi="Arial" w:cs="Arial"/>
                      <w:b/>
                      <w:bCs/>
                      <w:color w:val="000000"/>
                      <w:sz w:val="18"/>
                      <w:szCs w:val="18"/>
                      <w:lang w:val="es-ES"/>
                    </w:rPr>
                    <w:t>,</w:t>
                  </w:r>
                  <w:r>
                    <w:rPr>
                      <w:rFonts w:ascii="Arial" w:eastAsia="Times New Roman" w:hAnsi="Arial" w:cs="Arial"/>
                      <w:b/>
                      <w:bCs/>
                      <w:color w:val="000000"/>
                      <w:sz w:val="18"/>
                      <w:szCs w:val="18"/>
                      <w:lang w:val="es-ES"/>
                    </w:rPr>
                    <w:t>615</w:t>
                  </w:r>
                </w:p>
              </w:tc>
              <w:tc>
                <w:tcPr>
                  <w:tcW w:w="1288" w:type="dxa"/>
                  <w:tcBorders>
                    <w:top w:val="single" w:sz="4" w:space="0" w:color="auto"/>
                    <w:left w:val="nil"/>
                    <w:bottom w:val="single" w:sz="4" w:space="0" w:color="auto"/>
                    <w:right w:val="single" w:sz="4" w:space="0" w:color="auto"/>
                  </w:tcBorders>
                </w:tcPr>
                <w:p w14:paraId="5E1C35BF"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p>
                <w:p w14:paraId="7B46D366"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8,100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8E949" w14:textId="07BEBDB6"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18,3</w:t>
                  </w:r>
                  <w:r w:rsidR="00BF4167">
                    <w:rPr>
                      <w:rFonts w:ascii="Arial" w:eastAsia="Times New Roman" w:hAnsi="Arial" w:cs="Arial"/>
                      <w:b/>
                      <w:bCs/>
                      <w:color w:val="000000"/>
                      <w:sz w:val="18"/>
                      <w:szCs w:val="18"/>
                      <w:lang w:val="es-ES"/>
                    </w:rPr>
                    <w:t>92</w:t>
                  </w:r>
                  <w:r w:rsidRPr="005B6DCD">
                    <w:rPr>
                      <w:rFonts w:ascii="Arial" w:eastAsia="Times New Roman" w:hAnsi="Arial" w:cs="Arial"/>
                      <w:b/>
                      <w:bCs/>
                      <w:color w:val="000000"/>
                      <w:sz w:val="18"/>
                      <w:szCs w:val="18"/>
                      <w:lang w:val="es-ES"/>
                    </w:rPr>
                    <w:t>,</w:t>
                  </w:r>
                  <w:r w:rsidR="00BF4167">
                    <w:rPr>
                      <w:rFonts w:ascii="Arial" w:eastAsia="Times New Roman" w:hAnsi="Arial" w:cs="Arial"/>
                      <w:b/>
                      <w:bCs/>
                      <w:color w:val="000000"/>
                      <w:sz w:val="18"/>
                      <w:szCs w:val="18"/>
                      <w:lang w:val="es-ES"/>
                    </w:rPr>
                    <w:t>703</w:t>
                  </w:r>
                </w:p>
              </w:tc>
              <w:tc>
                <w:tcPr>
                  <w:tcW w:w="1603" w:type="dxa"/>
                  <w:tcBorders>
                    <w:top w:val="single" w:sz="4" w:space="0" w:color="auto"/>
                    <w:left w:val="single" w:sz="4" w:space="0" w:color="auto"/>
                    <w:bottom w:val="single" w:sz="4" w:space="0" w:color="auto"/>
                    <w:right w:val="single" w:sz="4" w:space="0" w:color="auto"/>
                  </w:tcBorders>
                </w:tcPr>
                <w:p w14:paraId="278A91D4"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p>
                <w:p w14:paraId="0A09329C" w14:textId="106553EE"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w:t>
                  </w:r>
                  <w:r>
                    <w:rPr>
                      <w:rFonts w:ascii="Arial" w:eastAsia="Times New Roman" w:hAnsi="Arial" w:cs="Arial"/>
                      <w:b/>
                      <w:bCs/>
                      <w:color w:val="000000"/>
                      <w:sz w:val="18"/>
                      <w:szCs w:val="18"/>
                      <w:lang w:val="es-ES"/>
                    </w:rPr>
                    <w:t>4</w:t>
                  </w:r>
                  <w:r w:rsidR="00800340">
                    <w:rPr>
                      <w:rFonts w:ascii="Arial" w:eastAsia="Times New Roman" w:hAnsi="Arial" w:cs="Arial"/>
                      <w:b/>
                      <w:bCs/>
                      <w:color w:val="000000"/>
                      <w:sz w:val="18"/>
                      <w:szCs w:val="18"/>
                      <w:lang w:val="es-ES"/>
                    </w:rPr>
                    <w:t>45</w:t>
                  </w:r>
                  <w:r>
                    <w:rPr>
                      <w:rFonts w:ascii="Arial" w:eastAsia="Times New Roman" w:hAnsi="Arial" w:cs="Arial"/>
                      <w:b/>
                      <w:bCs/>
                      <w:color w:val="000000"/>
                      <w:sz w:val="18"/>
                      <w:szCs w:val="18"/>
                      <w:lang w:val="es-ES"/>
                    </w:rPr>
                    <w:t>,</w:t>
                  </w:r>
                  <w:r w:rsidR="00800340">
                    <w:rPr>
                      <w:rFonts w:ascii="Arial" w:eastAsia="Times New Roman" w:hAnsi="Arial" w:cs="Arial"/>
                      <w:b/>
                      <w:bCs/>
                      <w:color w:val="000000"/>
                      <w:sz w:val="18"/>
                      <w:szCs w:val="18"/>
                      <w:lang w:val="es-ES"/>
                    </w:rPr>
                    <w:t>418</w:t>
                  </w:r>
                </w:p>
              </w:tc>
            </w:tr>
          </w:tbl>
          <w:p w14:paraId="48D565AB"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shd w:val="clear" w:color="auto" w:fill="auto"/>
            <w:noWrap/>
            <w:vAlign w:val="bottom"/>
          </w:tcPr>
          <w:p w14:paraId="3DAA3A8C"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929" w:type="dxa"/>
            <w:tcBorders>
              <w:top w:val="nil"/>
              <w:left w:val="nil"/>
              <w:bottom w:val="nil"/>
              <w:right w:val="nil"/>
            </w:tcBorders>
            <w:shd w:val="clear" w:color="auto" w:fill="auto"/>
            <w:noWrap/>
            <w:vAlign w:val="bottom"/>
          </w:tcPr>
          <w:p w14:paraId="4694D624"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shd w:val="clear" w:color="auto" w:fill="auto"/>
            <w:noWrap/>
            <w:vAlign w:val="bottom"/>
          </w:tcPr>
          <w:p w14:paraId="56E7EF47"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222" w:type="dxa"/>
            <w:gridSpan w:val="2"/>
            <w:tcBorders>
              <w:top w:val="nil"/>
              <w:left w:val="nil"/>
              <w:bottom w:val="nil"/>
              <w:right w:val="nil"/>
            </w:tcBorders>
            <w:shd w:val="clear" w:color="auto" w:fill="auto"/>
            <w:noWrap/>
            <w:vAlign w:val="bottom"/>
          </w:tcPr>
          <w:p w14:paraId="1AD36C95"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r>
      <w:tr w:rsidR="0005499F" w:rsidRPr="00FC797F" w14:paraId="78F320C8" w14:textId="77777777" w:rsidTr="00F133E8">
        <w:trPr>
          <w:gridAfter w:val="1"/>
          <w:wAfter w:w="85" w:type="dxa"/>
          <w:trHeight w:val="241"/>
        </w:trPr>
        <w:tc>
          <w:tcPr>
            <w:tcW w:w="9343" w:type="dxa"/>
            <w:gridSpan w:val="6"/>
            <w:tcBorders>
              <w:top w:val="nil"/>
              <w:left w:val="nil"/>
              <w:bottom w:val="nil"/>
              <w:right w:val="nil"/>
            </w:tcBorders>
            <w:shd w:val="clear" w:color="auto" w:fill="auto"/>
            <w:noWrap/>
            <w:vAlign w:val="bottom"/>
          </w:tcPr>
          <w:p w14:paraId="67BCBF49"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p>
          <w:p w14:paraId="4F033A65"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 principalmente al importe otorgado por concepto de anticipos al ITIFE Instituto Tlaxcalteca de la Infraestructura Física Educativa el cual está desde el año 2014 por la cantidad de $18,167,942.20 (Dieciocho millones ciento sesenta y siete mil novecientos cuarenta y dos pesos 20/100 MN), está en proceso de trámite para obtener la documentación comprobatoria; así como por gastos a comprobar pendientes de registrar las comprobaciones de gastos respectivas.</w:t>
            </w:r>
          </w:p>
          <w:p w14:paraId="49E41D97"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4F500F15" w14:textId="77777777" w:rsidR="0005499F" w:rsidRPr="00C83A90" w:rsidRDefault="0005499F" w:rsidP="00F133E8">
            <w:pPr>
              <w:spacing w:after="0" w:line="240" w:lineRule="auto"/>
              <w:jc w:val="both"/>
              <w:rPr>
                <w:rFonts w:ascii="Arial" w:eastAsia="Times New Roman" w:hAnsi="Arial" w:cs="Arial"/>
                <w:b/>
                <w:bCs/>
                <w:color w:val="000000"/>
                <w:sz w:val="18"/>
                <w:szCs w:val="18"/>
                <w:lang w:val="es-ES"/>
              </w:rPr>
            </w:pPr>
            <w:r w:rsidRPr="00C83A90">
              <w:rPr>
                <w:rFonts w:ascii="Arial" w:eastAsia="Times New Roman" w:hAnsi="Arial" w:cs="Arial"/>
                <w:b/>
                <w:bCs/>
                <w:color w:val="000000"/>
                <w:sz w:val="18"/>
                <w:szCs w:val="18"/>
                <w:lang w:val="es-ES"/>
              </w:rPr>
              <w:t>Otros Derechos a recibir Efectivo y Equivalentes a Corto Plazo</w:t>
            </w:r>
            <w:r w:rsidRPr="00C83A90">
              <w:rPr>
                <w:rFonts w:ascii="Arial" w:eastAsia="Times New Roman" w:hAnsi="Arial" w:cs="Arial"/>
                <w:b/>
                <w:bCs/>
                <w:color w:val="000000"/>
                <w:sz w:val="18"/>
                <w:szCs w:val="18"/>
                <w:lang w:val="es-ES"/>
              </w:rPr>
              <w:tab/>
            </w:r>
            <w:r w:rsidRPr="00C83A90">
              <w:rPr>
                <w:rFonts w:ascii="Arial" w:eastAsia="Times New Roman" w:hAnsi="Arial" w:cs="Arial"/>
                <w:b/>
                <w:bCs/>
                <w:color w:val="000000"/>
                <w:sz w:val="18"/>
                <w:szCs w:val="18"/>
                <w:lang w:val="es-ES"/>
              </w:rPr>
              <w:tab/>
            </w:r>
          </w:p>
          <w:p w14:paraId="4D5F81AE"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63FEBD03"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14:paraId="3EA5FCE6" w14:textId="77777777" w:rsidR="0005499F" w:rsidRDefault="0005499F" w:rsidP="00F133E8">
            <w:pPr>
              <w:jc w:val="both"/>
              <w:rPr>
                <w:rFonts w:ascii="Arial" w:hAnsi="Arial" w:cs="Arial"/>
                <w:b/>
                <w:bCs/>
                <w:color w:val="000000"/>
                <w:sz w:val="18"/>
                <w:szCs w:val="18"/>
              </w:rPr>
            </w:pPr>
          </w:p>
          <w:p w14:paraId="00E3D11C" w14:textId="77777777" w:rsidR="0005499F" w:rsidRPr="00C83A90" w:rsidRDefault="0005499F" w:rsidP="00F133E8">
            <w:pPr>
              <w:jc w:val="both"/>
              <w:rPr>
                <w:rFonts w:ascii="Arial" w:hAnsi="Arial" w:cs="Arial"/>
                <w:b/>
                <w:bCs/>
                <w:color w:val="000000"/>
                <w:sz w:val="18"/>
                <w:szCs w:val="18"/>
              </w:rPr>
            </w:pPr>
            <w:r>
              <w:rPr>
                <w:rFonts w:ascii="Arial" w:hAnsi="Arial" w:cs="Arial"/>
                <w:b/>
                <w:bCs/>
                <w:color w:val="000000"/>
                <w:sz w:val="18"/>
                <w:szCs w:val="18"/>
              </w:rPr>
              <w:t>Anticipo a Proveedores por Adquisición de Bienes y Prestación de Servicios a Corto Plazo</w:t>
            </w:r>
          </w:p>
          <w:p w14:paraId="3ED9D293"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 los anticipos entregados a proveedores por adquisición de bienes y prestación de servicios, previo a la recepción parcial o total, que serán exigibles en un plazo menor o igual a doce meses.</w:t>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45701C1B" w14:textId="77777777" w:rsidR="0005499F" w:rsidRPr="00FC797F"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tc>
      </w:tr>
    </w:tbl>
    <w:p w14:paraId="223D84DB" w14:textId="77777777" w:rsidR="0005499F" w:rsidRPr="00C83A90" w:rsidRDefault="0005499F" w:rsidP="0005499F">
      <w:pPr>
        <w:pStyle w:val="ROMANOS"/>
        <w:spacing w:after="0" w:line="240" w:lineRule="exact"/>
        <w:ind w:left="723" w:firstLine="0"/>
        <w:rPr>
          <w:b/>
          <w:bCs/>
          <w:lang w:val="es-MX"/>
        </w:rPr>
      </w:pPr>
      <w:r w:rsidRPr="00C83A90">
        <w:rPr>
          <w:b/>
          <w:bCs/>
          <w:lang w:val="es-MX"/>
        </w:rPr>
        <w:t>Derechos a recibir Efectivo y Equivalentes y Bienes o Servicios a Recibir:</w:t>
      </w:r>
    </w:p>
    <w:p w14:paraId="2D1E8420" w14:textId="77777777" w:rsidR="0005499F" w:rsidRDefault="0005499F" w:rsidP="0005499F">
      <w:pPr>
        <w:pStyle w:val="ROMANOS"/>
        <w:spacing w:after="0" w:line="240" w:lineRule="exact"/>
        <w:ind w:left="723" w:firstLine="0"/>
        <w:rPr>
          <w:lang w:val="es-MX"/>
        </w:rPr>
      </w:pPr>
    </w:p>
    <w:p w14:paraId="06BF8CCE" w14:textId="77777777" w:rsidR="0005499F" w:rsidRDefault="0005499F" w:rsidP="0005499F">
      <w:pPr>
        <w:pStyle w:val="ROMANOS"/>
        <w:spacing w:after="0" w:line="240" w:lineRule="exact"/>
        <w:ind w:left="723" w:firstLine="0"/>
        <w:rPr>
          <w:lang w:val="es-MX"/>
        </w:rPr>
      </w:pPr>
      <w:r>
        <w:rPr>
          <w:lang w:val="es-MX"/>
        </w:rPr>
        <w:t>Cuadro de Derechos a recibir Efectivo y Equivalentes y Bienes y Servicios a recibir por antigüedad de saldos.</w:t>
      </w:r>
    </w:p>
    <w:p w14:paraId="7D8971C1" w14:textId="77777777" w:rsidR="0005499F" w:rsidRDefault="0005499F" w:rsidP="0005499F">
      <w:pPr>
        <w:pStyle w:val="ROMANOS"/>
        <w:spacing w:after="0" w:line="240" w:lineRule="exact"/>
        <w:ind w:left="723" w:firstLine="0"/>
        <w:rPr>
          <w:lang w:val="es-MX"/>
        </w:rPr>
      </w:pPr>
    </w:p>
    <w:p w14:paraId="1CDDFECA" w14:textId="77777777" w:rsidR="0005499F" w:rsidRDefault="0005499F" w:rsidP="0005499F">
      <w:pPr>
        <w:pStyle w:val="ROMANOS"/>
        <w:spacing w:after="0" w:line="240" w:lineRule="exact"/>
        <w:ind w:left="723" w:firstLine="0"/>
        <w:rPr>
          <w:lang w:val="es-MX"/>
        </w:rPr>
      </w:pPr>
    </w:p>
    <w:p w14:paraId="0B8440A9" w14:textId="77777777" w:rsidR="0005499F" w:rsidRDefault="0005499F" w:rsidP="0005499F">
      <w:pPr>
        <w:pStyle w:val="ROMANOS"/>
        <w:spacing w:after="0" w:line="240" w:lineRule="exact"/>
        <w:ind w:left="723" w:firstLine="0"/>
        <w:rPr>
          <w:lang w:val="es-MX"/>
        </w:rPr>
      </w:pPr>
    </w:p>
    <w:p w14:paraId="6BB14C7D" w14:textId="77777777" w:rsidR="0005499F" w:rsidRDefault="0005499F" w:rsidP="0005499F">
      <w:pPr>
        <w:pStyle w:val="ROMANOS"/>
        <w:spacing w:after="0" w:line="240" w:lineRule="exact"/>
        <w:ind w:left="723" w:firstLine="0"/>
        <w:rPr>
          <w:lang w:val="es-MX"/>
        </w:rPr>
      </w:pPr>
    </w:p>
    <w:p w14:paraId="0BD040FD" w14:textId="77777777" w:rsidR="0005499F" w:rsidRDefault="0005499F" w:rsidP="0005499F">
      <w:pPr>
        <w:pStyle w:val="ROMANOS"/>
        <w:spacing w:after="0" w:line="240" w:lineRule="exact"/>
        <w:ind w:left="723" w:firstLine="0"/>
        <w:rPr>
          <w:lang w:val="es-MX"/>
        </w:rPr>
      </w:pPr>
    </w:p>
    <w:tbl>
      <w:tblPr>
        <w:tblpPr w:leftFromText="180" w:rightFromText="180" w:vertAnchor="page" w:horzAnchor="margin" w:tblpXSpec="right" w:tblpY="1585"/>
        <w:tblOverlap w:val="never"/>
        <w:tblW w:w="8696" w:type="dxa"/>
        <w:tblLook w:val="04A0" w:firstRow="1" w:lastRow="0" w:firstColumn="1" w:lastColumn="0" w:noHBand="0" w:noVBand="1"/>
      </w:tblPr>
      <w:tblGrid>
        <w:gridCol w:w="1980"/>
        <w:gridCol w:w="1559"/>
        <w:gridCol w:w="1559"/>
        <w:gridCol w:w="1658"/>
        <w:gridCol w:w="1940"/>
      </w:tblGrid>
      <w:tr w:rsidR="0005499F" w:rsidRPr="00282E0C" w14:paraId="2E8E93AA" w14:textId="77777777" w:rsidTr="00F133E8">
        <w:trPr>
          <w:trHeight w:val="27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9DAD6"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CONCEPTO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2D3509"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90 DIAS</w:t>
            </w:r>
          </w:p>
        </w:tc>
        <w:tc>
          <w:tcPr>
            <w:tcW w:w="1559" w:type="dxa"/>
            <w:tcBorders>
              <w:top w:val="single" w:sz="4" w:space="0" w:color="auto"/>
              <w:left w:val="nil"/>
              <w:bottom w:val="single" w:sz="4" w:space="0" w:color="auto"/>
              <w:right w:val="single" w:sz="4" w:space="0" w:color="auto"/>
            </w:tcBorders>
          </w:tcPr>
          <w:p w14:paraId="72586652"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445A3FA4"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55484720"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180 A 365 DIAS</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D7A94"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MAS DE 365 DIAS</w:t>
            </w:r>
          </w:p>
        </w:tc>
        <w:tc>
          <w:tcPr>
            <w:tcW w:w="1940" w:type="dxa"/>
            <w:tcBorders>
              <w:top w:val="single" w:sz="4" w:space="0" w:color="auto"/>
              <w:left w:val="single" w:sz="4" w:space="0" w:color="auto"/>
              <w:bottom w:val="single" w:sz="4" w:space="0" w:color="auto"/>
              <w:right w:val="single" w:sz="4" w:space="0" w:color="auto"/>
            </w:tcBorders>
          </w:tcPr>
          <w:p w14:paraId="5BB46571"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32A48C8C"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6DB0B14C"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TOTAL</w:t>
            </w:r>
          </w:p>
        </w:tc>
      </w:tr>
      <w:tr w:rsidR="0005499F" w:rsidRPr="00282E0C" w14:paraId="19E33D56"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3BFB1" w14:textId="77777777" w:rsidR="0005499F" w:rsidRPr="00282E0C" w:rsidRDefault="0005499F" w:rsidP="00F133E8">
            <w:pPr>
              <w:spacing w:after="0" w:line="240" w:lineRule="auto"/>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ANTICIPO A PROVEEDORES DE BIENES O SERVICIOS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69DC876" w14:textId="77777777" w:rsidR="0005499F" w:rsidRPr="00926939"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0E202492" w14:textId="77777777" w:rsidR="0005499F" w:rsidRPr="00926939" w:rsidRDefault="0005499F" w:rsidP="00F133E8">
            <w:pPr>
              <w:spacing w:after="0" w:line="240" w:lineRule="auto"/>
              <w:jc w:val="center"/>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7B661"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940" w:type="dxa"/>
            <w:tcBorders>
              <w:top w:val="single" w:sz="4" w:space="0" w:color="auto"/>
              <w:left w:val="single" w:sz="4" w:space="0" w:color="auto"/>
              <w:bottom w:val="single" w:sz="4" w:space="0" w:color="auto"/>
              <w:right w:val="single" w:sz="4" w:space="0" w:color="auto"/>
            </w:tcBorders>
          </w:tcPr>
          <w:p w14:paraId="488C69B3"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4DBFD64A"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538CB2B1"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57B01A06"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282E0C" w14:paraId="255D54E8"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4C7F6" w14:textId="77777777" w:rsidR="0005499F" w:rsidRPr="00282E0C" w:rsidRDefault="0005499F" w:rsidP="00F133E8">
            <w:pPr>
              <w:spacing w:after="0" w:line="240" w:lineRule="auto"/>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ANTICIPOS A PROVEEDORES DE BIENES INMUEBLES Y MUEBLES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B67F94A" w14:textId="0E3E6D99"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1,50</w:t>
            </w:r>
            <w:r w:rsidR="0005499F">
              <w:rPr>
                <w:rFonts w:ascii="Arial" w:eastAsia="Times New Roman" w:hAnsi="Arial" w:cs="Arial"/>
                <w:color w:val="000000"/>
                <w:sz w:val="18"/>
                <w:szCs w:val="18"/>
                <w:lang w:val="es-ES"/>
              </w:rPr>
              <w:t>0,000</w:t>
            </w:r>
          </w:p>
        </w:tc>
        <w:tc>
          <w:tcPr>
            <w:tcW w:w="1559" w:type="dxa"/>
            <w:tcBorders>
              <w:top w:val="single" w:sz="4" w:space="0" w:color="auto"/>
              <w:left w:val="nil"/>
              <w:bottom w:val="single" w:sz="4" w:space="0" w:color="auto"/>
              <w:right w:val="single" w:sz="4" w:space="0" w:color="auto"/>
            </w:tcBorders>
          </w:tcPr>
          <w:p w14:paraId="3ED36C51"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F307F"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$2,</w:t>
            </w:r>
            <w:r>
              <w:rPr>
                <w:rFonts w:ascii="Arial" w:eastAsia="Times New Roman" w:hAnsi="Arial" w:cs="Arial"/>
                <w:color w:val="000000"/>
                <w:sz w:val="18"/>
                <w:szCs w:val="18"/>
                <w:lang w:val="es-ES"/>
              </w:rPr>
              <w:t>970</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525</w:t>
            </w:r>
          </w:p>
        </w:tc>
        <w:tc>
          <w:tcPr>
            <w:tcW w:w="1940" w:type="dxa"/>
            <w:tcBorders>
              <w:top w:val="single" w:sz="4" w:space="0" w:color="auto"/>
              <w:left w:val="single" w:sz="4" w:space="0" w:color="auto"/>
              <w:bottom w:val="single" w:sz="4" w:space="0" w:color="auto"/>
              <w:right w:val="single" w:sz="4" w:space="0" w:color="auto"/>
            </w:tcBorders>
          </w:tcPr>
          <w:p w14:paraId="26246682"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5D7D520E"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2BC1D235"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45A9FD0A" w14:textId="05AE9162"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4</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470</w:t>
            </w:r>
            <w:r w:rsidR="0005499F" w:rsidRPr="00282E0C">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525</w:t>
            </w:r>
          </w:p>
        </w:tc>
      </w:tr>
      <w:tr w:rsidR="0005499F" w:rsidRPr="00282E0C" w14:paraId="675C0E69"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F0DD2" w14:textId="77777777" w:rsidR="0005499F" w:rsidRPr="00282E0C" w:rsidRDefault="0005499F" w:rsidP="00F133E8">
            <w:pPr>
              <w:spacing w:after="0" w:line="240" w:lineRule="auto"/>
              <w:rPr>
                <w:rFonts w:ascii="Arial" w:eastAsia="Times New Roman" w:hAnsi="Arial" w:cs="Arial"/>
                <w:color w:val="000000"/>
                <w:sz w:val="18"/>
                <w:szCs w:val="18"/>
              </w:rPr>
            </w:pPr>
            <w:r w:rsidRPr="00282E0C">
              <w:rPr>
                <w:rFonts w:ascii="Arial" w:eastAsia="Times New Roman" w:hAnsi="Arial" w:cs="Arial"/>
                <w:color w:val="000000"/>
                <w:sz w:val="18"/>
                <w:szCs w:val="18"/>
              </w:rPr>
              <w:t>ANTICIPOS A CONTRATISTAS POR OBRA PUBLICA</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311D3FA" w14:textId="150C1E9E" w:rsidR="0005499F" w:rsidRPr="00282E0C" w:rsidRDefault="0005499F" w:rsidP="00F133E8">
            <w:pPr>
              <w:spacing w:after="0" w:line="240" w:lineRule="auto"/>
              <w:jc w:val="right"/>
              <w:rPr>
                <w:rFonts w:ascii="Arial" w:eastAsia="Times New Roman" w:hAnsi="Arial" w:cs="Arial"/>
                <w:color w:val="000000"/>
                <w:sz w:val="18"/>
                <w:szCs w:val="18"/>
              </w:rPr>
            </w:pPr>
          </w:p>
        </w:tc>
        <w:tc>
          <w:tcPr>
            <w:tcW w:w="1559" w:type="dxa"/>
            <w:tcBorders>
              <w:top w:val="single" w:sz="4" w:space="0" w:color="auto"/>
              <w:left w:val="nil"/>
              <w:bottom w:val="single" w:sz="4" w:space="0" w:color="auto"/>
              <w:right w:val="single" w:sz="4" w:space="0" w:color="auto"/>
            </w:tcBorders>
          </w:tcPr>
          <w:p w14:paraId="0DFE21D9"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53767"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194</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140</w:t>
            </w:r>
          </w:p>
        </w:tc>
        <w:tc>
          <w:tcPr>
            <w:tcW w:w="1940" w:type="dxa"/>
            <w:tcBorders>
              <w:top w:val="single" w:sz="4" w:space="0" w:color="auto"/>
              <w:left w:val="single" w:sz="4" w:space="0" w:color="auto"/>
              <w:bottom w:val="single" w:sz="4" w:space="0" w:color="auto"/>
              <w:right w:val="single" w:sz="4" w:space="0" w:color="auto"/>
            </w:tcBorders>
          </w:tcPr>
          <w:p w14:paraId="6B0B65BF"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2F4B4FD7"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7742C3E4"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57620B65" w14:textId="20816321"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1</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194</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140</w:t>
            </w:r>
          </w:p>
        </w:tc>
      </w:tr>
      <w:tr w:rsidR="0005499F" w:rsidRPr="00282E0C" w14:paraId="36423F9A"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1C17D" w14:textId="77777777" w:rsidR="0005499F" w:rsidRPr="00282E0C" w:rsidRDefault="0005499F" w:rsidP="00F133E8">
            <w:pPr>
              <w:spacing w:after="0" w:line="240" w:lineRule="auto"/>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588AF1A"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27B2585B"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461B6"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940" w:type="dxa"/>
            <w:tcBorders>
              <w:top w:val="single" w:sz="4" w:space="0" w:color="auto"/>
              <w:left w:val="single" w:sz="4" w:space="0" w:color="auto"/>
              <w:bottom w:val="single" w:sz="4" w:space="0" w:color="auto"/>
              <w:right w:val="single" w:sz="4" w:space="0" w:color="auto"/>
            </w:tcBorders>
          </w:tcPr>
          <w:p w14:paraId="5D558E55"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r>
      <w:tr w:rsidR="0005499F" w:rsidRPr="00282E0C" w14:paraId="32CE5932" w14:textId="77777777" w:rsidTr="00F133E8">
        <w:trPr>
          <w:trHeight w:val="254"/>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8EBFED" w14:textId="77777777" w:rsidR="0005499F" w:rsidRPr="00E709E4" w:rsidRDefault="0005499F"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SUMA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65BDCA" w14:textId="1B656CA9" w:rsidR="0005499F" w:rsidRPr="00E709E4" w:rsidRDefault="00235F3E"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1,500</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000</w:t>
            </w:r>
          </w:p>
        </w:tc>
        <w:tc>
          <w:tcPr>
            <w:tcW w:w="1559" w:type="dxa"/>
            <w:tcBorders>
              <w:top w:val="single" w:sz="4" w:space="0" w:color="auto"/>
              <w:left w:val="nil"/>
              <w:bottom w:val="single" w:sz="4" w:space="0" w:color="auto"/>
              <w:right w:val="single" w:sz="4" w:space="0" w:color="auto"/>
            </w:tcBorders>
          </w:tcPr>
          <w:p w14:paraId="532ECE4A"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p w14:paraId="45ACD9E7"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57C6" w14:textId="77777777" w:rsidR="0005499F" w:rsidRPr="00E709E4" w:rsidRDefault="0005499F" w:rsidP="00F133E8">
            <w:pPr>
              <w:spacing w:after="0" w:line="240" w:lineRule="auto"/>
              <w:jc w:val="right"/>
              <w:rPr>
                <w:rFonts w:ascii="Arial" w:eastAsia="Times New Roman" w:hAnsi="Arial" w:cs="Arial"/>
                <w:b/>
                <w:bCs/>
                <w:color w:val="000000"/>
                <w:sz w:val="18"/>
                <w:szCs w:val="18"/>
              </w:rPr>
            </w:pPr>
            <w:r w:rsidRPr="00E709E4">
              <w:rPr>
                <w:rFonts w:ascii="Arial" w:eastAsia="Times New Roman" w:hAnsi="Arial" w:cs="Arial"/>
                <w:b/>
                <w:bCs/>
                <w:color w:val="000000"/>
                <w:sz w:val="18"/>
                <w:szCs w:val="18"/>
              </w:rPr>
              <w:t>4,164,</w:t>
            </w:r>
            <w:r>
              <w:rPr>
                <w:rFonts w:ascii="Arial" w:eastAsia="Times New Roman" w:hAnsi="Arial" w:cs="Arial"/>
                <w:b/>
                <w:bCs/>
                <w:color w:val="000000"/>
                <w:sz w:val="18"/>
                <w:szCs w:val="18"/>
              </w:rPr>
              <w:t>665</w:t>
            </w:r>
          </w:p>
        </w:tc>
        <w:tc>
          <w:tcPr>
            <w:tcW w:w="1940" w:type="dxa"/>
            <w:tcBorders>
              <w:top w:val="single" w:sz="4" w:space="0" w:color="auto"/>
              <w:left w:val="single" w:sz="4" w:space="0" w:color="auto"/>
              <w:bottom w:val="single" w:sz="4" w:space="0" w:color="auto"/>
              <w:right w:val="single" w:sz="4" w:space="0" w:color="auto"/>
            </w:tcBorders>
          </w:tcPr>
          <w:p w14:paraId="40A40D23"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p w14:paraId="7098D91E" w14:textId="11631FC2" w:rsidR="0005499F" w:rsidRPr="00E709E4" w:rsidRDefault="0005499F"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w:t>
            </w:r>
            <w:r w:rsidRPr="00E709E4">
              <w:rPr>
                <w:rFonts w:ascii="Arial" w:eastAsia="Times New Roman" w:hAnsi="Arial" w:cs="Arial"/>
                <w:b/>
                <w:bCs/>
                <w:color w:val="000000"/>
                <w:sz w:val="18"/>
                <w:szCs w:val="18"/>
              </w:rPr>
              <w:t>,</w:t>
            </w:r>
            <w:r w:rsidR="00235F3E">
              <w:rPr>
                <w:rFonts w:ascii="Arial" w:eastAsia="Times New Roman" w:hAnsi="Arial" w:cs="Arial"/>
                <w:b/>
                <w:bCs/>
                <w:color w:val="000000"/>
                <w:sz w:val="18"/>
                <w:szCs w:val="18"/>
              </w:rPr>
              <w:t>664</w:t>
            </w:r>
            <w:r w:rsidRPr="00E709E4">
              <w:rPr>
                <w:rFonts w:ascii="Arial" w:eastAsia="Times New Roman" w:hAnsi="Arial" w:cs="Arial"/>
                <w:b/>
                <w:bCs/>
                <w:color w:val="000000"/>
                <w:sz w:val="18"/>
                <w:szCs w:val="18"/>
              </w:rPr>
              <w:t>,</w:t>
            </w:r>
            <w:r w:rsidR="00235F3E">
              <w:rPr>
                <w:rFonts w:ascii="Arial" w:eastAsia="Times New Roman" w:hAnsi="Arial" w:cs="Arial"/>
                <w:b/>
                <w:bCs/>
                <w:color w:val="000000"/>
                <w:sz w:val="18"/>
                <w:szCs w:val="18"/>
              </w:rPr>
              <w:t>665</w:t>
            </w:r>
          </w:p>
        </w:tc>
      </w:tr>
    </w:tbl>
    <w:p w14:paraId="3140B266"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E709E4">
        <w:rPr>
          <w:rFonts w:ascii="Arial" w:eastAsia="Times New Roman" w:hAnsi="Arial" w:cs="Arial"/>
          <w:sz w:val="18"/>
          <w:szCs w:val="18"/>
          <w:lang w:eastAsia="es-ES"/>
        </w:rPr>
        <w:t xml:space="preserve">Se otorgó un anticipo desde febrero 2015 al proveedor José Mariano García </w:t>
      </w:r>
      <w:proofErr w:type="spellStart"/>
      <w:r w:rsidRPr="00E709E4">
        <w:rPr>
          <w:rFonts w:ascii="Arial" w:eastAsia="Times New Roman" w:hAnsi="Arial" w:cs="Arial"/>
          <w:sz w:val="18"/>
          <w:szCs w:val="18"/>
          <w:lang w:eastAsia="es-ES"/>
        </w:rPr>
        <w:t>Reding</w:t>
      </w:r>
      <w:proofErr w:type="spellEnd"/>
      <w:r w:rsidRPr="00E709E4">
        <w:rPr>
          <w:rFonts w:ascii="Arial" w:eastAsia="Times New Roman" w:hAnsi="Arial" w:cs="Arial"/>
          <w:sz w:val="18"/>
          <w:szCs w:val="18"/>
          <w:lang w:eastAsia="es-ES"/>
        </w:rPr>
        <w:t>, por la adquisición de un sistema de control escolar a implantarse en las Unidades de Capacitación y al momento de la entrega del producto por parte del proveedor, este no fue a satisfacción de las necesidades del Instituto, por lo cual se da seguimiento para su recuperación.</w:t>
      </w:r>
    </w:p>
    <w:p w14:paraId="1A08C7BA"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E709E4">
        <w:rPr>
          <w:rFonts w:ascii="Arial" w:eastAsia="Times New Roman" w:hAnsi="Arial" w:cs="Arial"/>
          <w:sz w:val="18"/>
          <w:szCs w:val="18"/>
          <w:lang w:eastAsia="es-ES"/>
        </w:rPr>
        <w:tab/>
        <w:t xml:space="preserve">En el mes de diciembre 2015 se firmaron dos convenios con el ITIFE para la ejecución de recursos de ejercicios anteriores: 1.- Construcción y equipamiento de un aula de Mecatrónica en la Unidad de Capacitación de Huamantla, con un importe total de $17,510,000 (Diecisiete millones quinientos diez mil pesos 00/100 M.N.). y 2.- Construcción de la Unidad de Capacitación en </w:t>
      </w:r>
      <w:proofErr w:type="spellStart"/>
      <w:r w:rsidRPr="00E709E4">
        <w:rPr>
          <w:rFonts w:ascii="Arial" w:eastAsia="Times New Roman" w:hAnsi="Arial" w:cs="Arial"/>
          <w:sz w:val="18"/>
          <w:szCs w:val="18"/>
          <w:lang w:eastAsia="es-ES"/>
        </w:rPr>
        <w:t>Yauhquemehcan</w:t>
      </w:r>
      <w:proofErr w:type="spellEnd"/>
      <w:r w:rsidRPr="00E709E4">
        <w:rPr>
          <w:rFonts w:ascii="Arial" w:eastAsia="Times New Roman" w:hAnsi="Arial" w:cs="Arial"/>
          <w:sz w:val="18"/>
          <w:szCs w:val="18"/>
          <w:lang w:eastAsia="es-ES"/>
        </w:rPr>
        <w:t xml:space="preserve">, en un predio adquirido por el ICATLAX, convenio por un valor de $14,420,000 (Catorce millones cuatrocientos veinte mil pesos 00/100 M.N.); en el mes de noviembre 2016, ITIFE reintegró por estos dos conceptos la cantidad de $3,646,574.00 (Tres millones seiscientos cuarenta y seis mil quinientos setenta y cuatro pesos 00/100 M.N.); en el mes de diciembre 2022, se realizan los registros contables respectivos para su regularización, de acuerdo a la documentación soporte obtenida del ITIFE,  quedando pendiente la cantidad de $1,194,140.00 pesos (Un millón ciento noventa y cuatro mil ciento cuarenta pesos 00/100 M.N.) por falta de documentación </w:t>
      </w:r>
    </w:p>
    <w:p w14:paraId="5DE2E7C9"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E709E4">
        <w:rPr>
          <w:rFonts w:ascii="Arial" w:eastAsia="Times New Roman" w:hAnsi="Arial" w:cs="Arial"/>
          <w:sz w:val="18"/>
          <w:szCs w:val="18"/>
          <w:lang w:eastAsia="es-ES"/>
        </w:rPr>
        <w:t xml:space="preserve">comprobatoria respectiva, misma que está en trámite para obtenerla y realizar los registros contables complementarios. </w:t>
      </w:r>
    </w:p>
    <w:p w14:paraId="64E2F338"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E709E4">
        <w:rPr>
          <w:rFonts w:ascii="Arial" w:eastAsia="Times New Roman" w:hAnsi="Arial" w:cs="Arial"/>
          <w:sz w:val="18"/>
          <w:szCs w:val="18"/>
          <w:lang w:eastAsia="es-ES"/>
        </w:rPr>
        <w:tab/>
        <w:t>Se realizó en agosto 2016 una transferencia bancaria al ITIFE por concepto de la aportación estatal del convenio de colaboración Federal-Estatal Modalidad B y C para el equipamiento de las Unidades de Capacitación por la cantidad de $2,802,905.00 (Dos millones ochocientos dos mil novecientos cinco pesos 00/100 M.N.), el cual se tiene pendiente de recibir la documentación comprobatoria de las adquisiciones y efectuar el registro contable (acta de entrega-recepción), la cual está en trámite.</w:t>
      </w:r>
    </w:p>
    <w:p w14:paraId="71998614" w14:textId="300928AE" w:rsidR="0005499F" w:rsidRPr="00D73F46"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E709E4">
        <w:rPr>
          <w:rFonts w:ascii="Arial" w:eastAsia="Times New Roman" w:hAnsi="Arial" w:cs="Arial"/>
          <w:b/>
          <w:sz w:val="18"/>
          <w:szCs w:val="18"/>
          <w:lang w:eastAsia="es-ES"/>
        </w:rPr>
        <w:tab/>
      </w:r>
      <w:r w:rsidR="00B75CB4" w:rsidRPr="00D73F46">
        <w:rPr>
          <w:rFonts w:ascii="Arial" w:eastAsia="Times New Roman" w:hAnsi="Arial" w:cs="Arial"/>
          <w:bCs/>
          <w:sz w:val="18"/>
          <w:szCs w:val="18"/>
          <w:lang w:eastAsia="es-ES"/>
        </w:rPr>
        <w:t xml:space="preserve">En el mes de mayo se realizó el pago complementario por la adquisición de un terreno en el municipio de Tlaxco con el número de referencia </w:t>
      </w:r>
      <w:r w:rsidR="00D73F46" w:rsidRPr="00D73F46">
        <w:rPr>
          <w:rFonts w:ascii="Arial" w:eastAsia="Times New Roman" w:hAnsi="Arial" w:cs="Arial"/>
          <w:bCs/>
          <w:sz w:val="18"/>
          <w:szCs w:val="18"/>
          <w:lang w:eastAsia="es-ES"/>
        </w:rPr>
        <w:t>13Z</w:t>
      </w:r>
      <w:r w:rsidR="00D73F46">
        <w:rPr>
          <w:rFonts w:ascii="Arial" w:eastAsia="Times New Roman" w:hAnsi="Arial" w:cs="Arial"/>
          <w:bCs/>
          <w:sz w:val="18"/>
          <w:szCs w:val="18"/>
          <w:lang w:eastAsia="es-ES"/>
        </w:rPr>
        <w:t>-1P ½ ubicada en el Ejido de Máximo Rojas por la cantidad total de $1,500,000.00 (Un millón quinientos mil pesos 00/100 MN). Solo falta obtener la escritura para efectuar el registro correspondiente.</w:t>
      </w:r>
    </w:p>
    <w:p w14:paraId="29B9AC32"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530FC89D"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1F900FB2"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r w:rsidRPr="001C1F6C">
        <w:rPr>
          <w:rFonts w:ascii="Arial" w:eastAsia="Times New Roman" w:hAnsi="Arial" w:cs="Arial"/>
          <w:b/>
          <w:sz w:val="18"/>
          <w:szCs w:val="18"/>
          <w:lang w:eastAsia="es-ES"/>
        </w:rPr>
        <w:t>Inventarios</w:t>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74B6DF4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4.</w:t>
      </w:r>
      <w:r w:rsidRPr="0030225B">
        <w:rPr>
          <w:rFonts w:ascii="Arial" w:eastAsia="Times New Roman" w:hAnsi="Arial" w:cs="Arial"/>
          <w:bCs/>
          <w:sz w:val="18"/>
          <w:szCs w:val="18"/>
          <w:lang w:eastAsia="es-ES"/>
        </w:rPr>
        <w:tab/>
        <w:t>Se clasifican como inventarios los bienes disponibles para su transformación. Esta nota aplica para aquellos entes públicos que realicen algún proceso de transformación y/o elaboración de bienes, esto no es el caso para el Instituto.</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26A088CD"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t>En la nota se informa que no se tiene algún sistema de costeo y método de valuación aplicados a los inventarios, así como la conveniencia de su aplicación dada la naturaleza de los mismos. Adicionalmente, se revela que no hay impacto en la información financiera por cambios en el método o sistema.</w:t>
      </w:r>
    </w:p>
    <w:p w14:paraId="77ACEA6C"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3FAA3C27"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lastRenderedPageBreak/>
        <w:tab/>
      </w:r>
    </w:p>
    <w:p w14:paraId="3E9D539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349BB4CF"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744429"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Almacenes</w:t>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0B67C65E"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5.</w:t>
      </w:r>
      <w:r w:rsidRPr="0030225B">
        <w:rPr>
          <w:rFonts w:ascii="Arial" w:eastAsia="Times New Roman" w:hAnsi="Arial" w:cs="Arial"/>
          <w:bCs/>
          <w:sz w:val="18"/>
          <w:szCs w:val="18"/>
          <w:lang w:eastAsia="es-ES"/>
        </w:rPr>
        <w:tab/>
        <w:t>De la cuenta Almacén se informa que no se tiene dicha cuenta con saldo y por tanto no se utiliza el método de valuación, así como la conveniencia de su aplicación. Adicionalmente, se revela que no hay impacto en la información financiera por cambios en el método.</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2731C61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t>Inversiones Financieras</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3B890DD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6.</w:t>
      </w:r>
      <w:r w:rsidRPr="0030225B">
        <w:rPr>
          <w:rFonts w:ascii="Arial" w:eastAsia="Times New Roman" w:hAnsi="Arial" w:cs="Arial"/>
          <w:bCs/>
          <w:sz w:val="18"/>
          <w:szCs w:val="18"/>
          <w:lang w:eastAsia="es-ES"/>
        </w:rPr>
        <w:tab/>
        <w:t>De la cuenta Fideicomisos, Mandatos y Contratos Análogos se informa que el Instituto no tiene esta cuenta con recursos asignados por tipo y monto, y características significativas que tengan o puedan tener alguna incidencia en las mismas.</w:t>
      </w:r>
    </w:p>
    <w:p w14:paraId="13E4AE6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470348DC"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7.</w:t>
      </w:r>
      <w:r w:rsidRPr="0030225B">
        <w:rPr>
          <w:rFonts w:ascii="Arial" w:eastAsia="Times New Roman" w:hAnsi="Arial" w:cs="Arial"/>
          <w:bCs/>
          <w:sz w:val="18"/>
          <w:szCs w:val="18"/>
          <w:lang w:eastAsia="es-ES"/>
        </w:rPr>
        <w:tab/>
        <w:t>Se informa que el Instituto no cuenta con saldos e integración de las cuentas: Participaciones y Aportaciones de Capital, Inversiones a Largo Plazo y Títulos y Valores a Largo Plazo.</w:t>
      </w:r>
    </w:p>
    <w:p w14:paraId="640EF68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2D14E513" w14:textId="77777777" w:rsidR="0005499F" w:rsidRPr="00EB0A1D" w:rsidRDefault="0005499F" w:rsidP="0005499F">
      <w:pPr>
        <w:jc w:val="both"/>
        <w:rPr>
          <w:rFonts w:ascii="Arial" w:eastAsia="Times New Roman" w:hAnsi="Arial" w:cs="Arial"/>
          <w:b/>
          <w:bCs/>
          <w:sz w:val="18"/>
          <w:szCs w:val="18"/>
          <w:lang w:eastAsia="es-MX"/>
        </w:rPr>
      </w:pPr>
      <w:r>
        <w:rPr>
          <w:rFonts w:ascii="Arial" w:eastAsia="Times New Roman" w:hAnsi="Arial" w:cs="Arial"/>
          <w:b/>
          <w:sz w:val="18"/>
          <w:szCs w:val="18"/>
          <w:lang w:eastAsia="es-ES"/>
        </w:rPr>
        <w:tab/>
      </w:r>
      <w:r w:rsidRPr="00EB0A1D">
        <w:rPr>
          <w:rFonts w:ascii="Arial" w:eastAsia="Times New Roman" w:hAnsi="Arial" w:cs="Arial"/>
          <w:b/>
          <w:bCs/>
          <w:sz w:val="18"/>
          <w:szCs w:val="18"/>
          <w:lang w:eastAsia="es-MX"/>
        </w:rPr>
        <w:t>Bienes Muebles, Inmuebles e Intangibles</w:t>
      </w:r>
    </w:p>
    <w:p w14:paraId="15A4D4AF"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02379">
        <w:rPr>
          <w:rFonts w:ascii="Arial" w:eastAsia="Times New Roman" w:hAnsi="Arial" w:cs="Arial"/>
          <w:sz w:val="18"/>
          <w:szCs w:val="18"/>
          <w:lang w:eastAsia="es-ES"/>
        </w:rPr>
        <w:t>8.</w:t>
      </w:r>
      <w:r w:rsidRPr="00702379">
        <w:rPr>
          <w:rFonts w:ascii="Arial" w:eastAsia="Times New Roman" w:hAnsi="Arial" w:cs="Arial"/>
          <w:sz w:val="18"/>
          <w:szCs w:val="18"/>
          <w:lang w:eastAsia="es-ES"/>
        </w:rPr>
        <w:tab/>
        <w:t>Se informa de manera agrupada por cuenta, los rubros de Bienes Muebles e Inmuebles, el monto de la cuenta y de la depreciación del ejercicio y la acumulada, el método de depreciación, tasas determinadas y los criterios de aplicación de los mismos. Asimismo, se informa de las características significativas del estado en que se encuentren los activos.</w:t>
      </w:r>
      <w:r w:rsidRPr="00702379">
        <w:rPr>
          <w:rFonts w:ascii="Arial" w:eastAsia="Times New Roman" w:hAnsi="Arial" w:cs="Arial"/>
          <w:sz w:val="18"/>
          <w:szCs w:val="18"/>
          <w:lang w:eastAsia="es-ES"/>
        </w:rPr>
        <w:tab/>
      </w:r>
    </w:p>
    <w:p w14:paraId="6F7FFBB0" w14:textId="77777777" w:rsidR="0005499F" w:rsidRDefault="0005499F" w:rsidP="0005499F">
      <w:pPr>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1BE77F08" w14:textId="77777777" w:rsidR="0005499F" w:rsidRPr="00702379" w:rsidRDefault="0005499F" w:rsidP="0005499F">
      <w:pPr>
        <w:ind w:firstLine="708"/>
        <w:jc w:val="both"/>
        <w:rPr>
          <w:rFonts w:ascii="Arial" w:eastAsia="Times New Roman" w:hAnsi="Arial" w:cs="Arial"/>
          <w:sz w:val="18"/>
          <w:szCs w:val="18"/>
          <w:lang w:eastAsia="es-ES"/>
        </w:rPr>
      </w:pPr>
      <w:r w:rsidRPr="00627F09">
        <w:rPr>
          <w:rFonts w:ascii="Arial" w:eastAsia="Times New Roman" w:hAnsi="Arial" w:cs="Arial"/>
          <w:b/>
          <w:bCs/>
          <w:color w:val="000000"/>
          <w:sz w:val="18"/>
          <w:szCs w:val="18"/>
          <w:lang w:eastAsia="es-MX"/>
        </w:rPr>
        <w:t>Bienes Muebles</w:t>
      </w:r>
    </w:p>
    <w:tbl>
      <w:tblPr>
        <w:tblStyle w:val="Tablaconcuadrcula"/>
        <w:tblW w:w="8740" w:type="dxa"/>
        <w:tblInd w:w="704" w:type="dxa"/>
        <w:tblLook w:val="04A0" w:firstRow="1" w:lastRow="0" w:firstColumn="1" w:lastColumn="0" w:noHBand="0" w:noVBand="1"/>
      </w:tblPr>
      <w:tblGrid>
        <w:gridCol w:w="934"/>
        <w:gridCol w:w="3886"/>
        <w:gridCol w:w="1842"/>
        <w:gridCol w:w="2078"/>
      </w:tblGrid>
      <w:tr w:rsidR="0005499F" w:rsidRPr="0045286B" w14:paraId="5862C6C1" w14:textId="77777777" w:rsidTr="00F133E8">
        <w:trPr>
          <w:trHeight w:val="230"/>
        </w:trPr>
        <w:tc>
          <w:tcPr>
            <w:tcW w:w="4820" w:type="dxa"/>
            <w:gridSpan w:val="2"/>
            <w:noWrap/>
            <w:hideMark/>
          </w:tcPr>
          <w:p w14:paraId="1B01258F"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CONCEPTO</w:t>
            </w:r>
          </w:p>
        </w:tc>
        <w:tc>
          <w:tcPr>
            <w:tcW w:w="1842" w:type="dxa"/>
            <w:noWrap/>
            <w:hideMark/>
          </w:tcPr>
          <w:p w14:paraId="160A95A6"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069" w:type="dxa"/>
            <w:noWrap/>
            <w:hideMark/>
          </w:tcPr>
          <w:p w14:paraId="2F1BCBB6"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45286B" w14:paraId="04F12B89" w14:textId="77777777" w:rsidTr="00F133E8">
        <w:trPr>
          <w:trHeight w:val="230"/>
        </w:trPr>
        <w:tc>
          <w:tcPr>
            <w:tcW w:w="4820" w:type="dxa"/>
            <w:gridSpan w:val="2"/>
            <w:noWrap/>
            <w:hideMark/>
          </w:tcPr>
          <w:p w14:paraId="606FB872"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MOBILIARIO Y EQUIPO DE ADMINISTRACIÓN</w:t>
            </w:r>
          </w:p>
        </w:tc>
        <w:tc>
          <w:tcPr>
            <w:tcW w:w="1842" w:type="dxa"/>
            <w:noWrap/>
            <w:hideMark/>
          </w:tcPr>
          <w:p w14:paraId="3903E18E" w14:textId="67A24A7E"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$ 3</w:t>
            </w:r>
            <w:r>
              <w:rPr>
                <w:rFonts w:ascii="Arial" w:eastAsia="Times New Roman" w:hAnsi="Arial" w:cs="Arial"/>
                <w:sz w:val="18"/>
                <w:szCs w:val="18"/>
                <w:lang w:eastAsia="es-ES"/>
              </w:rPr>
              <w:t>6</w:t>
            </w:r>
            <w:r w:rsidRPr="0045286B">
              <w:rPr>
                <w:rFonts w:ascii="Arial" w:eastAsia="Times New Roman" w:hAnsi="Arial" w:cs="Arial"/>
                <w:sz w:val="18"/>
                <w:szCs w:val="18"/>
                <w:lang w:eastAsia="es-ES"/>
              </w:rPr>
              <w:t>,</w:t>
            </w:r>
            <w:r w:rsidR="00245B85">
              <w:rPr>
                <w:rFonts w:ascii="Arial" w:eastAsia="Times New Roman" w:hAnsi="Arial" w:cs="Arial"/>
                <w:sz w:val="18"/>
                <w:szCs w:val="18"/>
                <w:lang w:eastAsia="es-ES"/>
              </w:rPr>
              <w:t>994</w:t>
            </w:r>
            <w:r w:rsidRPr="0045286B">
              <w:rPr>
                <w:rFonts w:ascii="Arial" w:eastAsia="Times New Roman" w:hAnsi="Arial" w:cs="Arial"/>
                <w:sz w:val="18"/>
                <w:szCs w:val="18"/>
                <w:lang w:eastAsia="es-ES"/>
              </w:rPr>
              <w:t>,</w:t>
            </w:r>
            <w:r w:rsidR="00245B85">
              <w:rPr>
                <w:rFonts w:ascii="Arial" w:eastAsia="Times New Roman" w:hAnsi="Arial" w:cs="Arial"/>
                <w:sz w:val="18"/>
                <w:szCs w:val="18"/>
                <w:lang w:eastAsia="es-ES"/>
              </w:rPr>
              <w:t>313</w:t>
            </w:r>
          </w:p>
        </w:tc>
        <w:tc>
          <w:tcPr>
            <w:tcW w:w="2069" w:type="dxa"/>
            <w:noWrap/>
            <w:hideMark/>
          </w:tcPr>
          <w:p w14:paraId="64F0CCE4"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$ 3</w:t>
            </w:r>
            <w:r>
              <w:rPr>
                <w:rFonts w:ascii="Arial" w:eastAsia="Times New Roman" w:hAnsi="Arial" w:cs="Arial"/>
                <w:sz w:val="18"/>
                <w:szCs w:val="18"/>
                <w:lang w:eastAsia="es-ES"/>
              </w:rPr>
              <w:t>6</w:t>
            </w:r>
            <w:r w:rsidRPr="0045286B">
              <w:rPr>
                <w:rFonts w:ascii="Arial" w:eastAsia="Times New Roman" w:hAnsi="Arial" w:cs="Arial"/>
                <w:sz w:val="18"/>
                <w:szCs w:val="18"/>
                <w:lang w:eastAsia="es-ES"/>
              </w:rPr>
              <w:t>,</w:t>
            </w:r>
            <w:r>
              <w:rPr>
                <w:rFonts w:ascii="Arial" w:eastAsia="Times New Roman" w:hAnsi="Arial" w:cs="Arial"/>
                <w:sz w:val="18"/>
                <w:szCs w:val="18"/>
                <w:lang w:eastAsia="es-ES"/>
              </w:rPr>
              <w:t>776</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827</w:t>
            </w:r>
          </w:p>
        </w:tc>
      </w:tr>
      <w:tr w:rsidR="0005499F" w:rsidRPr="0045286B" w14:paraId="614EC3CE" w14:textId="77777777" w:rsidTr="00F133E8">
        <w:trPr>
          <w:trHeight w:val="230"/>
        </w:trPr>
        <w:tc>
          <w:tcPr>
            <w:tcW w:w="4820" w:type="dxa"/>
            <w:gridSpan w:val="2"/>
            <w:noWrap/>
            <w:hideMark/>
          </w:tcPr>
          <w:p w14:paraId="331FDF0B"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MOBILIARIO Y EQUIPO EDUCACIONAL Y RECREATIVO</w:t>
            </w:r>
          </w:p>
        </w:tc>
        <w:tc>
          <w:tcPr>
            <w:tcW w:w="1842" w:type="dxa"/>
            <w:noWrap/>
            <w:hideMark/>
          </w:tcPr>
          <w:p w14:paraId="68BC6C48" w14:textId="7A00961E"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$ 1,2</w:t>
            </w:r>
            <w:r w:rsidR="00245B85">
              <w:rPr>
                <w:rFonts w:ascii="Arial" w:eastAsia="Times New Roman" w:hAnsi="Arial" w:cs="Arial"/>
                <w:sz w:val="18"/>
                <w:szCs w:val="18"/>
                <w:lang w:eastAsia="es-ES"/>
              </w:rPr>
              <w:t>76</w:t>
            </w:r>
            <w:r w:rsidRPr="0045286B">
              <w:rPr>
                <w:rFonts w:ascii="Arial" w:eastAsia="Times New Roman" w:hAnsi="Arial" w:cs="Arial"/>
                <w:sz w:val="18"/>
                <w:szCs w:val="18"/>
                <w:lang w:eastAsia="es-ES"/>
              </w:rPr>
              <w:t>,</w:t>
            </w:r>
            <w:r w:rsidR="00245B85">
              <w:rPr>
                <w:rFonts w:ascii="Arial" w:eastAsia="Times New Roman" w:hAnsi="Arial" w:cs="Arial"/>
                <w:sz w:val="18"/>
                <w:szCs w:val="18"/>
                <w:lang w:eastAsia="es-ES"/>
              </w:rPr>
              <w:t>023</w:t>
            </w:r>
          </w:p>
        </w:tc>
        <w:tc>
          <w:tcPr>
            <w:tcW w:w="2069" w:type="dxa"/>
            <w:noWrap/>
            <w:hideMark/>
          </w:tcPr>
          <w:p w14:paraId="1F92E458"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$ 1,261,92</w:t>
            </w:r>
            <w:r>
              <w:rPr>
                <w:rFonts w:ascii="Arial" w:eastAsia="Times New Roman" w:hAnsi="Arial" w:cs="Arial"/>
                <w:sz w:val="18"/>
                <w:szCs w:val="18"/>
                <w:lang w:eastAsia="es-ES"/>
              </w:rPr>
              <w:t>9</w:t>
            </w:r>
          </w:p>
        </w:tc>
      </w:tr>
      <w:tr w:rsidR="0005499F" w:rsidRPr="0045286B" w14:paraId="5A51C0A7" w14:textId="77777777" w:rsidTr="00F133E8">
        <w:trPr>
          <w:trHeight w:val="230"/>
        </w:trPr>
        <w:tc>
          <w:tcPr>
            <w:tcW w:w="4820" w:type="dxa"/>
            <w:gridSpan w:val="2"/>
            <w:noWrap/>
            <w:hideMark/>
          </w:tcPr>
          <w:p w14:paraId="25BAACC0"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VEHÍCULOS Y EQUIPO DE TRANSPORTE</w:t>
            </w:r>
          </w:p>
        </w:tc>
        <w:tc>
          <w:tcPr>
            <w:tcW w:w="1842" w:type="dxa"/>
            <w:noWrap/>
            <w:hideMark/>
          </w:tcPr>
          <w:p w14:paraId="0581FF58" w14:textId="07A4C57B"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xml:space="preserve">$ </w:t>
            </w:r>
            <w:r>
              <w:rPr>
                <w:rFonts w:ascii="Arial" w:eastAsia="Times New Roman" w:hAnsi="Arial" w:cs="Arial"/>
                <w:sz w:val="18"/>
                <w:szCs w:val="18"/>
                <w:lang w:eastAsia="es-ES"/>
              </w:rPr>
              <w:t>1</w:t>
            </w:r>
            <w:r w:rsidR="00245B85">
              <w:rPr>
                <w:rFonts w:ascii="Arial" w:eastAsia="Times New Roman" w:hAnsi="Arial" w:cs="Arial"/>
                <w:sz w:val="18"/>
                <w:szCs w:val="18"/>
                <w:lang w:eastAsia="es-ES"/>
              </w:rPr>
              <w:t>2</w:t>
            </w:r>
            <w:r w:rsidRPr="0045286B">
              <w:rPr>
                <w:rFonts w:ascii="Arial" w:eastAsia="Times New Roman" w:hAnsi="Arial" w:cs="Arial"/>
                <w:sz w:val="18"/>
                <w:szCs w:val="18"/>
                <w:lang w:eastAsia="es-ES"/>
              </w:rPr>
              <w:t>,</w:t>
            </w:r>
            <w:r w:rsidR="00245B85">
              <w:rPr>
                <w:rFonts w:ascii="Arial" w:eastAsia="Times New Roman" w:hAnsi="Arial" w:cs="Arial"/>
                <w:sz w:val="18"/>
                <w:szCs w:val="18"/>
                <w:lang w:eastAsia="es-ES"/>
              </w:rPr>
              <w:t>050</w:t>
            </w:r>
            <w:r w:rsidRPr="0045286B">
              <w:rPr>
                <w:rFonts w:ascii="Arial" w:eastAsia="Times New Roman" w:hAnsi="Arial" w:cs="Arial"/>
                <w:sz w:val="18"/>
                <w:szCs w:val="18"/>
                <w:lang w:eastAsia="es-ES"/>
              </w:rPr>
              <w:t>,</w:t>
            </w:r>
            <w:r>
              <w:rPr>
                <w:rFonts w:ascii="Arial" w:eastAsia="Times New Roman" w:hAnsi="Arial" w:cs="Arial"/>
                <w:sz w:val="18"/>
                <w:szCs w:val="18"/>
                <w:lang w:eastAsia="es-ES"/>
              </w:rPr>
              <w:t>635</w:t>
            </w:r>
          </w:p>
        </w:tc>
        <w:tc>
          <w:tcPr>
            <w:tcW w:w="2069" w:type="dxa"/>
            <w:noWrap/>
            <w:hideMark/>
          </w:tcPr>
          <w:p w14:paraId="672D9248"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xml:space="preserve">$ </w:t>
            </w:r>
            <w:r>
              <w:rPr>
                <w:rFonts w:ascii="Arial" w:eastAsia="Times New Roman" w:hAnsi="Arial" w:cs="Arial"/>
                <w:sz w:val="18"/>
                <w:szCs w:val="18"/>
                <w:lang w:eastAsia="es-ES"/>
              </w:rPr>
              <w:t>11,420</w:t>
            </w:r>
            <w:r w:rsidRPr="0045286B">
              <w:rPr>
                <w:rFonts w:ascii="Arial" w:eastAsia="Times New Roman" w:hAnsi="Arial" w:cs="Arial"/>
                <w:sz w:val="18"/>
                <w:szCs w:val="18"/>
                <w:lang w:eastAsia="es-ES"/>
              </w:rPr>
              <w:t>,</w:t>
            </w:r>
            <w:r>
              <w:rPr>
                <w:rFonts w:ascii="Arial" w:eastAsia="Times New Roman" w:hAnsi="Arial" w:cs="Arial"/>
                <w:sz w:val="18"/>
                <w:szCs w:val="18"/>
                <w:lang w:eastAsia="es-ES"/>
              </w:rPr>
              <w:t>635</w:t>
            </w:r>
          </w:p>
        </w:tc>
      </w:tr>
      <w:tr w:rsidR="0005499F" w:rsidRPr="0045286B" w14:paraId="53D66FC3" w14:textId="77777777" w:rsidTr="00F133E8">
        <w:trPr>
          <w:trHeight w:val="230"/>
        </w:trPr>
        <w:tc>
          <w:tcPr>
            <w:tcW w:w="4820" w:type="dxa"/>
            <w:gridSpan w:val="2"/>
            <w:noWrap/>
            <w:hideMark/>
          </w:tcPr>
          <w:p w14:paraId="0D58A11C"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MAQUINARIA, OTROS EQUIPOS Y HERRAMIENTAS</w:t>
            </w:r>
          </w:p>
        </w:tc>
        <w:tc>
          <w:tcPr>
            <w:tcW w:w="1842" w:type="dxa"/>
            <w:noWrap/>
            <w:hideMark/>
          </w:tcPr>
          <w:p w14:paraId="1C296BDE"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w:t>
            </w:r>
            <w:r>
              <w:rPr>
                <w:rFonts w:ascii="Arial" w:eastAsia="Times New Roman" w:hAnsi="Arial" w:cs="Arial"/>
                <w:sz w:val="18"/>
                <w:szCs w:val="18"/>
                <w:lang w:eastAsia="es-ES"/>
              </w:rPr>
              <w:t>7</w:t>
            </w:r>
            <w:r w:rsidRPr="0045286B">
              <w:rPr>
                <w:rFonts w:ascii="Arial" w:eastAsia="Times New Roman" w:hAnsi="Arial" w:cs="Arial"/>
                <w:sz w:val="18"/>
                <w:szCs w:val="18"/>
                <w:lang w:eastAsia="es-ES"/>
              </w:rPr>
              <w:t>,</w:t>
            </w:r>
            <w:r>
              <w:rPr>
                <w:rFonts w:ascii="Arial" w:eastAsia="Times New Roman" w:hAnsi="Arial" w:cs="Arial"/>
                <w:sz w:val="18"/>
                <w:szCs w:val="18"/>
                <w:lang w:eastAsia="es-ES"/>
              </w:rPr>
              <w:t>275</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821</w:t>
            </w:r>
          </w:p>
        </w:tc>
        <w:tc>
          <w:tcPr>
            <w:tcW w:w="2069" w:type="dxa"/>
            <w:noWrap/>
            <w:hideMark/>
          </w:tcPr>
          <w:p w14:paraId="7C1BDC11"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$ 17,</w:t>
            </w:r>
            <w:r>
              <w:rPr>
                <w:rFonts w:ascii="Arial" w:eastAsia="Times New Roman" w:hAnsi="Arial" w:cs="Arial"/>
                <w:sz w:val="18"/>
                <w:szCs w:val="18"/>
                <w:lang w:eastAsia="es-ES"/>
              </w:rPr>
              <w:t>275</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821</w:t>
            </w:r>
          </w:p>
        </w:tc>
      </w:tr>
      <w:tr w:rsidR="0005499F" w:rsidRPr="0045286B" w14:paraId="684E9490" w14:textId="77777777" w:rsidTr="00F133E8">
        <w:trPr>
          <w:trHeight w:val="230"/>
        </w:trPr>
        <w:tc>
          <w:tcPr>
            <w:tcW w:w="934" w:type="dxa"/>
            <w:noWrap/>
            <w:hideMark/>
          </w:tcPr>
          <w:p w14:paraId="648A61C8" w14:textId="77777777" w:rsidR="0005499F" w:rsidRPr="0045286B"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 xml:space="preserve">Total </w:t>
            </w:r>
          </w:p>
        </w:tc>
        <w:tc>
          <w:tcPr>
            <w:tcW w:w="3886" w:type="dxa"/>
            <w:noWrap/>
            <w:hideMark/>
          </w:tcPr>
          <w:p w14:paraId="2BD61C9C" w14:textId="77777777" w:rsidR="0005499F" w:rsidRPr="0045286B"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BIENES MUEBLES</w:t>
            </w:r>
          </w:p>
        </w:tc>
        <w:tc>
          <w:tcPr>
            <w:tcW w:w="1842" w:type="dxa"/>
            <w:noWrap/>
            <w:hideMark/>
          </w:tcPr>
          <w:p w14:paraId="5014562D" w14:textId="6267AADE" w:rsidR="0005499F" w:rsidRPr="0045286B"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6</w:t>
            </w:r>
            <w:r w:rsidR="00245B85">
              <w:rPr>
                <w:rFonts w:ascii="Arial" w:eastAsia="Times New Roman" w:hAnsi="Arial" w:cs="Arial"/>
                <w:b/>
                <w:bCs/>
                <w:sz w:val="18"/>
                <w:szCs w:val="18"/>
                <w:lang w:eastAsia="es-ES"/>
              </w:rPr>
              <w:t>7</w:t>
            </w:r>
            <w:r>
              <w:rPr>
                <w:rFonts w:ascii="Arial" w:eastAsia="Times New Roman" w:hAnsi="Arial" w:cs="Arial"/>
                <w:b/>
                <w:bCs/>
                <w:sz w:val="18"/>
                <w:szCs w:val="18"/>
                <w:lang w:eastAsia="es-ES"/>
              </w:rPr>
              <w:t>,</w:t>
            </w:r>
            <w:r w:rsidR="00245B85">
              <w:rPr>
                <w:rFonts w:ascii="Arial" w:eastAsia="Times New Roman" w:hAnsi="Arial" w:cs="Arial"/>
                <w:b/>
                <w:bCs/>
                <w:sz w:val="18"/>
                <w:szCs w:val="18"/>
                <w:lang w:eastAsia="es-ES"/>
              </w:rPr>
              <w:t>596</w:t>
            </w:r>
            <w:r>
              <w:rPr>
                <w:rFonts w:ascii="Arial" w:eastAsia="Times New Roman" w:hAnsi="Arial" w:cs="Arial"/>
                <w:b/>
                <w:bCs/>
                <w:sz w:val="18"/>
                <w:szCs w:val="18"/>
                <w:lang w:eastAsia="es-ES"/>
              </w:rPr>
              <w:t>,</w:t>
            </w:r>
            <w:r w:rsidR="00245B85">
              <w:rPr>
                <w:rFonts w:ascii="Arial" w:eastAsia="Times New Roman" w:hAnsi="Arial" w:cs="Arial"/>
                <w:b/>
                <w:bCs/>
                <w:sz w:val="18"/>
                <w:szCs w:val="18"/>
                <w:lang w:eastAsia="es-ES"/>
              </w:rPr>
              <w:t>792</w:t>
            </w:r>
          </w:p>
        </w:tc>
        <w:tc>
          <w:tcPr>
            <w:tcW w:w="2078" w:type="dxa"/>
            <w:noWrap/>
            <w:hideMark/>
          </w:tcPr>
          <w:p w14:paraId="373ADD75" w14:textId="77777777" w:rsidR="0005499F" w:rsidRPr="0045286B"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66,735,212</w:t>
            </w:r>
          </w:p>
        </w:tc>
      </w:tr>
    </w:tbl>
    <w:p w14:paraId="29A647F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p>
    <w:tbl>
      <w:tblPr>
        <w:tblW w:w="8603" w:type="dxa"/>
        <w:tblInd w:w="675" w:type="dxa"/>
        <w:tblLook w:val="04A0" w:firstRow="1" w:lastRow="0" w:firstColumn="1" w:lastColumn="0" w:noHBand="0" w:noVBand="1"/>
      </w:tblPr>
      <w:tblGrid>
        <w:gridCol w:w="8603"/>
      </w:tblGrid>
      <w:tr w:rsidR="0005499F" w:rsidRPr="00687419" w14:paraId="677ED95D" w14:textId="77777777" w:rsidTr="00F133E8">
        <w:trPr>
          <w:trHeight w:val="278"/>
        </w:trPr>
        <w:tc>
          <w:tcPr>
            <w:tcW w:w="8603" w:type="dxa"/>
            <w:tcBorders>
              <w:top w:val="nil"/>
              <w:left w:val="nil"/>
              <w:bottom w:val="nil"/>
            </w:tcBorders>
            <w:shd w:val="clear" w:color="auto" w:fill="auto"/>
            <w:noWrap/>
            <w:vAlign w:val="center"/>
            <w:hideMark/>
          </w:tcPr>
          <w:p w14:paraId="6B234E34" w14:textId="77777777" w:rsidR="0005499F" w:rsidRDefault="0005499F" w:rsidP="00F133E8">
            <w:pPr>
              <w:spacing w:after="0" w:line="240" w:lineRule="auto"/>
              <w:rPr>
                <w:rFonts w:ascii="Arial" w:eastAsia="Times New Roman" w:hAnsi="Arial" w:cs="Arial"/>
                <w:b/>
                <w:bCs/>
                <w:color w:val="000000"/>
                <w:sz w:val="18"/>
                <w:szCs w:val="18"/>
                <w:lang w:val="es-ES"/>
              </w:rPr>
            </w:pPr>
            <w:r w:rsidRPr="00687419">
              <w:rPr>
                <w:rFonts w:ascii="Arial" w:eastAsia="Times New Roman" w:hAnsi="Arial" w:cs="Arial"/>
                <w:b/>
                <w:bCs/>
                <w:color w:val="000000"/>
                <w:sz w:val="18"/>
                <w:szCs w:val="18"/>
                <w:lang w:val="es-ES"/>
              </w:rPr>
              <w:t>Bienes Inmuebles, Infraestructura y Construcciones en Proceso</w:t>
            </w:r>
          </w:p>
          <w:p w14:paraId="447C16AE"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p>
        </w:tc>
      </w:tr>
      <w:tr w:rsidR="0005499F" w:rsidRPr="00687419" w14:paraId="42CD14E2" w14:textId="77777777" w:rsidTr="00F133E8">
        <w:trPr>
          <w:trHeight w:val="278"/>
        </w:trPr>
        <w:tc>
          <w:tcPr>
            <w:tcW w:w="8603" w:type="dxa"/>
            <w:tcBorders>
              <w:top w:val="nil"/>
              <w:left w:val="nil"/>
              <w:bottom w:val="nil"/>
              <w:right w:val="nil"/>
            </w:tcBorders>
            <w:shd w:val="clear" w:color="auto" w:fill="auto"/>
            <w:noWrap/>
            <w:vAlign w:val="center"/>
            <w:hideMark/>
          </w:tcPr>
          <w:p w14:paraId="0865C1EB"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p>
        </w:tc>
      </w:tr>
      <w:tr w:rsidR="0005499F" w:rsidRPr="00687419" w14:paraId="335DE43B" w14:textId="77777777" w:rsidTr="00F133E8">
        <w:trPr>
          <w:trHeight w:val="278"/>
        </w:trPr>
        <w:tc>
          <w:tcPr>
            <w:tcW w:w="8603" w:type="dxa"/>
            <w:tcBorders>
              <w:top w:val="nil"/>
              <w:left w:val="nil"/>
              <w:bottom w:val="nil"/>
            </w:tcBorders>
            <w:shd w:val="clear" w:color="auto" w:fill="auto"/>
            <w:noWrap/>
            <w:vAlign w:val="bottom"/>
            <w:hideMark/>
          </w:tcPr>
          <w:p w14:paraId="50A70B00" w14:textId="77777777" w:rsidR="0005499F" w:rsidRPr="00687419" w:rsidRDefault="0005499F" w:rsidP="00F133E8">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Se integra de la siguiente manera:</w:t>
            </w:r>
          </w:p>
        </w:tc>
      </w:tr>
    </w:tbl>
    <w:tbl>
      <w:tblPr>
        <w:tblpPr w:leftFromText="180" w:rightFromText="180" w:vertAnchor="text" w:horzAnchor="page" w:tblpX="2251" w:tblpY="127"/>
        <w:tblW w:w="8548" w:type="dxa"/>
        <w:tblLook w:val="04A0" w:firstRow="1" w:lastRow="0" w:firstColumn="1" w:lastColumn="0" w:noHBand="0" w:noVBand="1"/>
      </w:tblPr>
      <w:tblGrid>
        <w:gridCol w:w="4214"/>
        <w:gridCol w:w="1884"/>
        <w:gridCol w:w="2450"/>
      </w:tblGrid>
      <w:tr w:rsidR="0005499F" w:rsidRPr="00687419" w14:paraId="7010B74F"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096E1F"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CONCEPTO</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68D26810"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5</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6AEF0E9E"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4</w:t>
            </w:r>
          </w:p>
        </w:tc>
      </w:tr>
      <w:tr w:rsidR="0005499F" w:rsidRPr="00687419" w14:paraId="3F7FB701"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551E7" w14:textId="77777777" w:rsidR="0005499F" w:rsidRPr="00687419" w:rsidRDefault="0005499F" w:rsidP="00F133E8">
            <w:pPr>
              <w:spacing w:after="0" w:line="240" w:lineRule="auto"/>
              <w:rPr>
                <w:rFonts w:ascii="Arial" w:eastAsia="Times New Roman" w:hAnsi="Arial" w:cs="Arial"/>
                <w:color w:val="000000"/>
                <w:sz w:val="18"/>
                <w:szCs w:val="18"/>
                <w:lang w:val="en-US"/>
              </w:rPr>
            </w:pPr>
            <w:r w:rsidRPr="00687419">
              <w:rPr>
                <w:rFonts w:ascii="Arial" w:eastAsia="Times New Roman" w:hAnsi="Arial" w:cs="Arial"/>
                <w:color w:val="000000"/>
                <w:sz w:val="18"/>
                <w:szCs w:val="18"/>
                <w:lang w:val="en-US"/>
              </w:rPr>
              <w:t>TERRENOS</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0033DCAB"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60A5461D"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r>
      <w:tr w:rsidR="0005499F" w:rsidRPr="00687419" w14:paraId="58071571"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7BE1" w14:textId="77777777" w:rsidR="0005499F" w:rsidRPr="00687419" w:rsidRDefault="0005499F" w:rsidP="00F133E8">
            <w:pPr>
              <w:spacing w:after="0" w:line="24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EDIFICIOS NO HABITACIONALES</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0B492A67"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$ 24,500,609</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10EC65B9"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$ 24,500,609</w:t>
            </w:r>
          </w:p>
        </w:tc>
      </w:tr>
      <w:tr w:rsidR="0005499F" w:rsidRPr="00687419" w14:paraId="775868FA"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E6279" w14:textId="77777777" w:rsidR="0005499F" w:rsidRPr="004E3912" w:rsidRDefault="0005499F" w:rsidP="00F133E8">
            <w:pPr>
              <w:spacing w:after="0" w:line="240" w:lineRule="auto"/>
              <w:rPr>
                <w:rFonts w:ascii="Arial" w:eastAsia="Times New Roman" w:hAnsi="Arial" w:cs="Arial"/>
                <w:color w:val="000000"/>
                <w:sz w:val="18"/>
                <w:szCs w:val="18"/>
              </w:rPr>
            </w:pPr>
            <w:r w:rsidRPr="004E3912">
              <w:rPr>
                <w:rFonts w:ascii="Arial" w:eastAsia="Times New Roman" w:hAnsi="Arial" w:cs="Arial"/>
                <w:color w:val="000000"/>
                <w:sz w:val="18"/>
                <w:szCs w:val="18"/>
              </w:rPr>
              <w:t>CONSTRUCCIONES EN PROCESO EN BIENES DE DOMINIO PUBLICO</w:t>
            </w: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62A48E4D" w14:textId="3EA6F54A" w:rsidR="0005499F" w:rsidRDefault="0005499F" w:rsidP="00F133E8">
            <w:pPr>
              <w:spacing w:after="0" w:line="240" w:lineRule="auto"/>
              <w:jc w:val="center"/>
              <w:rPr>
                <w:rFonts w:ascii="Arial" w:eastAsia="Times New Roman" w:hAnsi="Arial" w:cs="Arial"/>
                <w:color w:val="000000"/>
                <w:sz w:val="18"/>
                <w:szCs w:val="18"/>
                <w:lang w:val="en-US"/>
              </w:rPr>
            </w:pPr>
            <w:r w:rsidRPr="004E3912">
              <w:rPr>
                <w:rFonts w:ascii="Arial" w:eastAsia="Times New Roman" w:hAnsi="Arial" w:cs="Arial"/>
                <w:color w:val="000000"/>
                <w:sz w:val="18"/>
                <w:szCs w:val="18"/>
              </w:rPr>
              <w:t xml:space="preserve">             </w:t>
            </w:r>
            <w:r>
              <w:rPr>
                <w:rFonts w:ascii="Arial" w:eastAsia="Times New Roman" w:hAnsi="Arial" w:cs="Arial"/>
                <w:color w:val="000000"/>
                <w:sz w:val="18"/>
                <w:szCs w:val="18"/>
                <w:lang w:val="en-US"/>
              </w:rPr>
              <w:t xml:space="preserve">$ </w:t>
            </w:r>
            <w:r w:rsidR="00D6470D">
              <w:rPr>
                <w:rFonts w:ascii="Arial" w:eastAsia="Times New Roman" w:hAnsi="Arial" w:cs="Arial"/>
                <w:color w:val="000000"/>
                <w:sz w:val="18"/>
                <w:szCs w:val="18"/>
                <w:lang w:val="en-US"/>
              </w:rPr>
              <w:t>2</w:t>
            </w:r>
            <w:r>
              <w:rPr>
                <w:rFonts w:ascii="Arial" w:eastAsia="Times New Roman" w:hAnsi="Arial" w:cs="Arial"/>
                <w:color w:val="000000"/>
                <w:sz w:val="18"/>
                <w:szCs w:val="18"/>
                <w:lang w:val="en-US"/>
              </w:rPr>
              <w:t>,</w:t>
            </w:r>
            <w:r w:rsidR="00245B85">
              <w:rPr>
                <w:rFonts w:ascii="Arial" w:eastAsia="Times New Roman" w:hAnsi="Arial" w:cs="Arial"/>
                <w:color w:val="000000"/>
                <w:sz w:val="18"/>
                <w:szCs w:val="18"/>
                <w:lang w:val="en-US"/>
              </w:rPr>
              <w:t>7</w:t>
            </w:r>
            <w:r w:rsidR="00800340">
              <w:rPr>
                <w:rFonts w:ascii="Arial" w:eastAsia="Times New Roman" w:hAnsi="Arial" w:cs="Arial"/>
                <w:color w:val="000000"/>
                <w:sz w:val="18"/>
                <w:szCs w:val="18"/>
                <w:lang w:val="en-US"/>
              </w:rPr>
              <w:t>41</w:t>
            </w:r>
            <w:r>
              <w:rPr>
                <w:rFonts w:ascii="Arial" w:eastAsia="Times New Roman" w:hAnsi="Arial" w:cs="Arial"/>
                <w:color w:val="000000"/>
                <w:sz w:val="18"/>
                <w:szCs w:val="18"/>
                <w:lang w:val="en-US"/>
              </w:rPr>
              <w:t>,</w:t>
            </w:r>
            <w:r w:rsidR="00800340">
              <w:rPr>
                <w:rFonts w:ascii="Arial" w:eastAsia="Times New Roman" w:hAnsi="Arial" w:cs="Arial"/>
                <w:color w:val="000000"/>
                <w:sz w:val="18"/>
                <w:szCs w:val="18"/>
                <w:lang w:val="en-US"/>
              </w:rPr>
              <w:t>307</w:t>
            </w:r>
          </w:p>
        </w:tc>
        <w:tc>
          <w:tcPr>
            <w:tcW w:w="2450" w:type="dxa"/>
            <w:tcBorders>
              <w:top w:val="single" w:sz="4" w:space="0" w:color="auto"/>
              <w:left w:val="nil"/>
              <w:bottom w:val="single" w:sz="4" w:space="0" w:color="auto"/>
              <w:right w:val="single" w:sz="4" w:space="0" w:color="auto"/>
            </w:tcBorders>
            <w:shd w:val="clear" w:color="auto" w:fill="auto"/>
            <w:noWrap/>
            <w:vAlign w:val="bottom"/>
          </w:tcPr>
          <w:p w14:paraId="5DF411B6" w14:textId="6231256C" w:rsidR="0005499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687419" w14:paraId="567C59B8"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C03450"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SUBTOTAL DE</w:t>
            </w:r>
            <w:r w:rsidRPr="00687419">
              <w:rPr>
                <w:rFonts w:ascii="Arial" w:eastAsia="Times New Roman" w:hAnsi="Arial" w:cs="Arial"/>
                <w:b/>
                <w:bCs/>
                <w:color w:val="000000"/>
                <w:sz w:val="18"/>
                <w:szCs w:val="18"/>
                <w:lang w:val="es-ES"/>
              </w:rPr>
              <w:t xml:space="preserve"> BIENES INMUEBLES, INFRAESTRUCTURA Y CONSTRUCCIONES EN PROCESO</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09A38D59" w14:textId="0A88CB54" w:rsidR="0005499F" w:rsidRPr="00687419"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s-ES"/>
              </w:rPr>
              <w:t>3</w:t>
            </w:r>
            <w:r w:rsidR="00245B85">
              <w:rPr>
                <w:rFonts w:ascii="Arial" w:eastAsia="Times New Roman" w:hAnsi="Arial" w:cs="Arial"/>
                <w:b/>
                <w:bCs/>
                <w:color w:val="000000"/>
                <w:sz w:val="18"/>
                <w:szCs w:val="18"/>
                <w:lang w:val="es-ES"/>
              </w:rPr>
              <w:t>8</w:t>
            </w:r>
            <w:r>
              <w:rPr>
                <w:rFonts w:ascii="Arial" w:eastAsia="Times New Roman" w:hAnsi="Arial" w:cs="Arial"/>
                <w:b/>
                <w:bCs/>
                <w:color w:val="000000"/>
                <w:sz w:val="18"/>
                <w:szCs w:val="18"/>
                <w:lang w:val="en-US"/>
              </w:rPr>
              <w:t>,</w:t>
            </w:r>
            <w:r w:rsidR="00245B85">
              <w:rPr>
                <w:rFonts w:ascii="Arial" w:eastAsia="Times New Roman" w:hAnsi="Arial" w:cs="Arial"/>
                <w:b/>
                <w:bCs/>
                <w:color w:val="000000"/>
                <w:sz w:val="18"/>
                <w:szCs w:val="18"/>
                <w:lang w:val="en-US"/>
              </w:rPr>
              <w:t>4</w:t>
            </w:r>
            <w:r w:rsidR="00800340">
              <w:rPr>
                <w:rFonts w:ascii="Arial" w:eastAsia="Times New Roman" w:hAnsi="Arial" w:cs="Arial"/>
                <w:b/>
                <w:bCs/>
                <w:color w:val="000000"/>
                <w:sz w:val="18"/>
                <w:szCs w:val="18"/>
                <w:lang w:val="en-US"/>
              </w:rPr>
              <w:t>91</w:t>
            </w:r>
            <w:r>
              <w:rPr>
                <w:rFonts w:ascii="Arial" w:eastAsia="Times New Roman" w:hAnsi="Arial" w:cs="Arial"/>
                <w:b/>
                <w:bCs/>
                <w:color w:val="000000"/>
                <w:sz w:val="18"/>
                <w:szCs w:val="18"/>
                <w:lang w:val="en-US"/>
              </w:rPr>
              <w:t>,</w:t>
            </w:r>
            <w:r w:rsidR="00800340">
              <w:rPr>
                <w:rFonts w:ascii="Arial" w:eastAsia="Times New Roman" w:hAnsi="Arial" w:cs="Arial"/>
                <w:b/>
                <w:bCs/>
                <w:color w:val="000000"/>
                <w:sz w:val="18"/>
                <w:szCs w:val="18"/>
                <w:lang w:val="en-US"/>
              </w:rPr>
              <w:t>916</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62725038" w14:textId="77777777" w:rsidR="0005499F" w:rsidRPr="00687419"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35,750,609</w:t>
            </w:r>
          </w:p>
        </w:tc>
      </w:tr>
    </w:tbl>
    <w:p w14:paraId="7B8ADED4"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199355F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4454B9D2" w14:textId="77777777" w:rsidR="0005499F" w:rsidRPr="00687419"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01697AC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6978400"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p>
    <w:p w14:paraId="3DAFC2D4"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r w:rsidRPr="0045286B">
        <w:rPr>
          <w:rFonts w:ascii="Arial" w:eastAsia="Times New Roman" w:hAnsi="Arial" w:cs="Arial"/>
          <w:b/>
          <w:bCs/>
          <w:color w:val="000000"/>
          <w:sz w:val="18"/>
          <w:szCs w:val="18"/>
          <w:lang w:eastAsia="es-MX"/>
        </w:rPr>
        <w:t>Depreciaciones</w:t>
      </w:r>
    </w:p>
    <w:p w14:paraId="1AD20141" w14:textId="77777777" w:rsidR="0005499F" w:rsidRPr="0045286B" w:rsidRDefault="0005499F" w:rsidP="0005499F">
      <w:pPr>
        <w:spacing w:after="0" w:line="240" w:lineRule="auto"/>
        <w:ind w:firstLine="708"/>
        <w:jc w:val="both"/>
        <w:rPr>
          <w:rFonts w:ascii="Arial" w:eastAsia="Times New Roman" w:hAnsi="Arial" w:cs="Arial"/>
          <w:b/>
          <w:bCs/>
          <w:color w:val="000000"/>
          <w:sz w:val="18"/>
          <w:szCs w:val="18"/>
          <w:lang w:eastAsia="es-MX"/>
        </w:rPr>
      </w:pPr>
    </w:p>
    <w:tbl>
      <w:tblPr>
        <w:tblStyle w:val="Tablaconcuadrcula"/>
        <w:tblW w:w="0" w:type="auto"/>
        <w:tblInd w:w="846" w:type="dxa"/>
        <w:tblLook w:val="04A0" w:firstRow="1" w:lastRow="0" w:firstColumn="1" w:lastColumn="0" w:noHBand="0" w:noVBand="1"/>
      </w:tblPr>
      <w:tblGrid>
        <w:gridCol w:w="907"/>
        <w:gridCol w:w="4054"/>
        <w:gridCol w:w="1843"/>
        <w:gridCol w:w="1700"/>
      </w:tblGrid>
      <w:tr w:rsidR="0005499F" w:rsidRPr="005A3053" w14:paraId="76D1B541" w14:textId="77777777" w:rsidTr="00F133E8">
        <w:trPr>
          <w:trHeight w:val="240"/>
        </w:trPr>
        <w:tc>
          <w:tcPr>
            <w:tcW w:w="4961" w:type="dxa"/>
            <w:gridSpan w:val="2"/>
            <w:noWrap/>
            <w:hideMark/>
          </w:tcPr>
          <w:p w14:paraId="0586E3F9"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CONCEPTO</w:t>
            </w:r>
          </w:p>
        </w:tc>
        <w:tc>
          <w:tcPr>
            <w:tcW w:w="1843" w:type="dxa"/>
            <w:noWrap/>
            <w:hideMark/>
          </w:tcPr>
          <w:p w14:paraId="22E47444"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1700" w:type="dxa"/>
            <w:noWrap/>
            <w:hideMark/>
          </w:tcPr>
          <w:p w14:paraId="314D2002"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5A3053" w14:paraId="2E3FD5E1" w14:textId="77777777" w:rsidTr="00F133E8">
        <w:trPr>
          <w:trHeight w:val="240"/>
        </w:trPr>
        <w:tc>
          <w:tcPr>
            <w:tcW w:w="4961" w:type="dxa"/>
            <w:gridSpan w:val="2"/>
            <w:noWrap/>
            <w:hideMark/>
          </w:tcPr>
          <w:p w14:paraId="66237838"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DEPRECIACIÓN ACUMULADA DE BIENES MUEBLES</w:t>
            </w:r>
          </w:p>
        </w:tc>
        <w:tc>
          <w:tcPr>
            <w:tcW w:w="1843" w:type="dxa"/>
            <w:noWrap/>
            <w:hideMark/>
          </w:tcPr>
          <w:p w14:paraId="79C7F50D"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$0</w:t>
            </w:r>
          </w:p>
        </w:tc>
        <w:tc>
          <w:tcPr>
            <w:tcW w:w="1700" w:type="dxa"/>
            <w:noWrap/>
            <w:hideMark/>
          </w:tcPr>
          <w:p w14:paraId="0710E578"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$0</w:t>
            </w:r>
          </w:p>
        </w:tc>
      </w:tr>
      <w:tr w:rsidR="0005499F" w:rsidRPr="005A3053" w14:paraId="7EF41277" w14:textId="77777777" w:rsidTr="00F133E8">
        <w:trPr>
          <w:trHeight w:val="240"/>
        </w:trPr>
        <w:tc>
          <w:tcPr>
            <w:tcW w:w="907" w:type="dxa"/>
            <w:noWrap/>
            <w:hideMark/>
          </w:tcPr>
          <w:p w14:paraId="61FCF5CC"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Tota</w:t>
            </w:r>
            <w:r>
              <w:rPr>
                <w:rFonts w:ascii="Arial" w:eastAsia="Times New Roman" w:hAnsi="Arial" w:cs="Arial"/>
                <w:b/>
                <w:bCs/>
                <w:sz w:val="18"/>
                <w:szCs w:val="18"/>
                <w:lang w:eastAsia="es-ES"/>
              </w:rPr>
              <w:t>l</w:t>
            </w:r>
            <w:r w:rsidRPr="005A3053">
              <w:rPr>
                <w:rFonts w:ascii="Arial" w:eastAsia="Times New Roman" w:hAnsi="Arial" w:cs="Arial"/>
                <w:b/>
                <w:bCs/>
                <w:sz w:val="18"/>
                <w:szCs w:val="18"/>
                <w:lang w:eastAsia="es-ES"/>
              </w:rPr>
              <w:t xml:space="preserve"> </w:t>
            </w:r>
          </w:p>
        </w:tc>
        <w:tc>
          <w:tcPr>
            <w:tcW w:w="4054" w:type="dxa"/>
            <w:noWrap/>
            <w:hideMark/>
          </w:tcPr>
          <w:p w14:paraId="406E83E0"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DEPRECIACIÓN, DETERIORO Y AMORTIZACIÓN ACUMULADA DE BIENES</w:t>
            </w:r>
          </w:p>
        </w:tc>
        <w:tc>
          <w:tcPr>
            <w:tcW w:w="1843" w:type="dxa"/>
            <w:noWrap/>
            <w:hideMark/>
          </w:tcPr>
          <w:p w14:paraId="6AC61060"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0</w:t>
            </w:r>
          </w:p>
        </w:tc>
        <w:tc>
          <w:tcPr>
            <w:tcW w:w="1700" w:type="dxa"/>
            <w:noWrap/>
            <w:hideMark/>
          </w:tcPr>
          <w:p w14:paraId="4B6F1136"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0</w:t>
            </w:r>
          </w:p>
        </w:tc>
      </w:tr>
    </w:tbl>
    <w:p w14:paraId="747554D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45A96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0F7FDB43"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370B57D5"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9354C9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9.</w:t>
      </w:r>
      <w:r w:rsidRPr="0030225B">
        <w:rPr>
          <w:rFonts w:ascii="Arial" w:eastAsia="Times New Roman" w:hAnsi="Arial" w:cs="Arial"/>
          <w:bCs/>
          <w:sz w:val="18"/>
          <w:szCs w:val="18"/>
          <w:lang w:eastAsia="es-ES"/>
        </w:rPr>
        <w:tab/>
        <w:t>Se informa de manera agrupada por cuenta, los rubros de activos intangibles y diferidos, su monto y naturaleza, amortización del ejercicio, amortización acumulada, tasa y método aplicados.</w:t>
      </w:r>
      <w:r w:rsidRPr="0030225B">
        <w:rPr>
          <w:rFonts w:ascii="Arial" w:eastAsia="Times New Roman" w:hAnsi="Arial" w:cs="Arial"/>
          <w:bCs/>
          <w:sz w:val="18"/>
          <w:szCs w:val="18"/>
          <w:lang w:eastAsia="es-ES"/>
        </w:rPr>
        <w:tab/>
      </w:r>
    </w:p>
    <w:p w14:paraId="1CC7F7E7"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3E7E117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A3053">
        <w:rPr>
          <w:rFonts w:ascii="Arial" w:eastAsia="Times New Roman" w:hAnsi="Arial" w:cs="Arial"/>
          <w:b/>
          <w:sz w:val="18"/>
          <w:szCs w:val="18"/>
          <w:lang w:eastAsia="es-ES"/>
        </w:rPr>
        <w:tab/>
      </w:r>
    </w:p>
    <w:p w14:paraId="0571C793"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r w:rsidRPr="005A3053">
        <w:rPr>
          <w:rFonts w:ascii="Arial" w:eastAsia="Times New Roman" w:hAnsi="Arial" w:cs="Arial"/>
          <w:b/>
          <w:bCs/>
          <w:color w:val="000000"/>
          <w:sz w:val="18"/>
          <w:szCs w:val="18"/>
          <w:lang w:eastAsia="es-MX"/>
        </w:rPr>
        <w:t>Activos Intangibles</w:t>
      </w:r>
    </w:p>
    <w:p w14:paraId="7901F9BD" w14:textId="77777777" w:rsidR="0005499F" w:rsidRPr="005A3053" w:rsidRDefault="0005499F" w:rsidP="0005499F">
      <w:pPr>
        <w:spacing w:after="0" w:line="240" w:lineRule="auto"/>
        <w:ind w:firstLine="708"/>
        <w:jc w:val="both"/>
        <w:rPr>
          <w:rFonts w:ascii="Arial" w:eastAsia="Times New Roman" w:hAnsi="Arial" w:cs="Arial"/>
          <w:b/>
          <w:bCs/>
          <w:color w:val="000000"/>
          <w:sz w:val="18"/>
          <w:szCs w:val="18"/>
          <w:lang w:eastAsia="es-MX"/>
        </w:rPr>
      </w:pPr>
    </w:p>
    <w:tbl>
      <w:tblPr>
        <w:tblStyle w:val="Tablaconcuadrcula"/>
        <w:tblW w:w="8505" w:type="dxa"/>
        <w:tblInd w:w="704" w:type="dxa"/>
        <w:tblLook w:val="04A0" w:firstRow="1" w:lastRow="0" w:firstColumn="1" w:lastColumn="0" w:noHBand="0" w:noVBand="1"/>
      </w:tblPr>
      <w:tblGrid>
        <w:gridCol w:w="646"/>
        <w:gridCol w:w="3364"/>
        <w:gridCol w:w="2227"/>
        <w:gridCol w:w="2254"/>
        <w:gridCol w:w="14"/>
      </w:tblGrid>
      <w:tr w:rsidR="0005499F" w:rsidRPr="005A3053" w14:paraId="4E30589D" w14:textId="77777777" w:rsidTr="00F133E8">
        <w:trPr>
          <w:gridAfter w:val="1"/>
          <w:wAfter w:w="14" w:type="dxa"/>
          <w:trHeight w:val="240"/>
        </w:trPr>
        <w:tc>
          <w:tcPr>
            <w:tcW w:w="4010" w:type="dxa"/>
            <w:gridSpan w:val="2"/>
            <w:noWrap/>
            <w:hideMark/>
          </w:tcPr>
          <w:p w14:paraId="5BD6AF5C"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CONCEPTO</w:t>
            </w:r>
          </w:p>
        </w:tc>
        <w:tc>
          <w:tcPr>
            <w:tcW w:w="2227" w:type="dxa"/>
            <w:noWrap/>
            <w:hideMark/>
          </w:tcPr>
          <w:p w14:paraId="5612453F"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254" w:type="dxa"/>
            <w:noWrap/>
            <w:hideMark/>
          </w:tcPr>
          <w:p w14:paraId="15F76026"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5A3053" w14:paraId="1CB5E3AF" w14:textId="77777777" w:rsidTr="00F133E8">
        <w:trPr>
          <w:gridAfter w:val="1"/>
          <w:wAfter w:w="14" w:type="dxa"/>
          <w:trHeight w:val="240"/>
        </w:trPr>
        <w:tc>
          <w:tcPr>
            <w:tcW w:w="4010" w:type="dxa"/>
            <w:gridSpan w:val="2"/>
            <w:noWrap/>
            <w:hideMark/>
          </w:tcPr>
          <w:p w14:paraId="2FC44B77"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SOFTWARE</w:t>
            </w:r>
          </w:p>
        </w:tc>
        <w:tc>
          <w:tcPr>
            <w:tcW w:w="2227" w:type="dxa"/>
            <w:noWrap/>
            <w:hideMark/>
          </w:tcPr>
          <w:p w14:paraId="188FD233"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$ 1,100,270</w:t>
            </w:r>
          </w:p>
        </w:tc>
        <w:tc>
          <w:tcPr>
            <w:tcW w:w="2254" w:type="dxa"/>
            <w:noWrap/>
            <w:hideMark/>
          </w:tcPr>
          <w:p w14:paraId="607FAA52"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$ 1,100,270</w:t>
            </w:r>
          </w:p>
        </w:tc>
      </w:tr>
      <w:tr w:rsidR="0005499F" w:rsidRPr="005A3053" w14:paraId="3082AEB2" w14:textId="77777777" w:rsidTr="00F133E8">
        <w:trPr>
          <w:gridAfter w:val="1"/>
          <w:wAfter w:w="14" w:type="dxa"/>
          <w:trHeight w:val="240"/>
        </w:trPr>
        <w:tc>
          <w:tcPr>
            <w:tcW w:w="4010" w:type="dxa"/>
            <w:gridSpan w:val="2"/>
            <w:noWrap/>
            <w:hideMark/>
          </w:tcPr>
          <w:p w14:paraId="08EC6687"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LICENCIAS</w:t>
            </w:r>
          </w:p>
        </w:tc>
        <w:tc>
          <w:tcPr>
            <w:tcW w:w="2227" w:type="dxa"/>
            <w:noWrap/>
            <w:hideMark/>
          </w:tcPr>
          <w:p w14:paraId="7025F420"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p>
        </w:tc>
        <w:tc>
          <w:tcPr>
            <w:tcW w:w="2254" w:type="dxa"/>
            <w:noWrap/>
            <w:hideMark/>
          </w:tcPr>
          <w:p w14:paraId="7B135A78"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p>
        </w:tc>
      </w:tr>
      <w:tr w:rsidR="0005499F" w:rsidRPr="005A3053" w14:paraId="160CA51D" w14:textId="77777777" w:rsidTr="00F133E8">
        <w:trPr>
          <w:trHeight w:val="240"/>
        </w:trPr>
        <w:tc>
          <w:tcPr>
            <w:tcW w:w="646" w:type="dxa"/>
            <w:noWrap/>
            <w:hideMark/>
          </w:tcPr>
          <w:p w14:paraId="2074BB4E"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 xml:space="preserve">Total </w:t>
            </w:r>
          </w:p>
        </w:tc>
        <w:tc>
          <w:tcPr>
            <w:tcW w:w="3364" w:type="dxa"/>
            <w:noWrap/>
            <w:hideMark/>
          </w:tcPr>
          <w:p w14:paraId="3942749B"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ACTIVOS INTANGIBLES</w:t>
            </w:r>
          </w:p>
        </w:tc>
        <w:tc>
          <w:tcPr>
            <w:tcW w:w="2227" w:type="dxa"/>
            <w:noWrap/>
            <w:hideMark/>
          </w:tcPr>
          <w:p w14:paraId="45802CE9"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1</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100</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270</w:t>
            </w:r>
          </w:p>
        </w:tc>
        <w:tc>
          <w:tcPr>
            <w:tcW w:w="2268" w:type="dxa"/>
            <w:gridSpan w:val="2"/>
            <w:noWrap/>
            <w:hideMark/>
          </w:tcPr>
          <w:p w14:paraId="6147AEE0"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1</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100</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270</w:t>
            </w:r>
          </w:p>
        </w:tc>
      </w:tr>
    </w:tbl>
    <w:p w14:paraId="7E2705E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tbl>
      <w:tblPr>
        <w:tblW w:w="9304" w:type="dxa"/>
        <w:tblCellMar>
          <w:left w:w="70" w:type="dxa"/>
          <w:right w:w="70" w:type="dxa"/>
        </w:tblCellMar>
        <w:tblLook w:val="04A0" w:firstRow="1" w:lastRow="0" w:firstColumn="1" w:lastColumn="0" w:noHBand="0" w:noVBand="1"/>
      </w:tblPr>
      <w:tblGrid>
        <w:gridCol w:w="709"/>
        <w:gridCol w:w="699"/>
        <w:gridCol w:w="625"/>
        <w:gridCol w:w="625"/>
        <w:gridCol w:w="625"/>
        <w:gridCol w:w="625"/>
        <w:gridCol w:w="633"/>
        <w:gridCol w:w="625"/>
        <w:gridCol w:w="625"/>
        <w:gridCol w:w="1013"/>
        <w:gridCol w:w="240"/>
        <w:gridCol w:w="717"/>
        <w:gridCol w:w="1543"/>
      </w:tblGrid>
      <w:tr w:rsidR="0005499F" w:rsidRPr="009715B6" w14:paraId="4D998BC9" w14:textId="77777777" w:rsidTr="00F133E8">
        <w:trPr>
          <w:trHeight w:val="298"/>
        </w:trPr>
        <w:tc>
          <w:tcPr>
            <w:tcW w:w="1408" w:type="dxa"/>
            <w:gridSpan w:val="2"/>
            <w:tcBorders>
              <w:top w:val="nil"/>
              <w:left w:val="nil"/>
              <w:bottom w:val="nil"/>
              <w:right w:val="nil"/>
            </w:tcBorders>
            <w:shd w:val="clear" w:color="auto" w:fill="auto"/>
            <w:noWrap/>
            <w:vAlign w:val="bottom"/>
            <w:hideMark/>
          </w:tcPr>
          <w:p w14:paraId="3A1B3E5F" w14:textId="77777777" w:rsidR="0005499F" w:rsidRPr="009715B6" w:rsidRDefault="0005499F" w:rsidP="00F133E8">
            <w:pPr>
              <w:spacing w:after="0" w:line="240" w:lineRule="auto"/>
              <w:jc w:val="both"/>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 xml:space="preserve">Activo </w:t>
            </w:r>
            <w:r>
              <w:rPr>
                <w:rFonts w:ascii="Arial" w:eastAsia="Times New Roman" w:hAnsi="Arial" w:cs="Arial"/>
                <w:b/>
                <w:bCs/>
                <w:color w:val="000000"/>
                <w:sz w:val="18"/>
                <w:szCs w:val="18"/>
                <w:lang w:eastAsia="es-MX"/>
              </w:rPr>
              <w:t>D</w:t>
            </w:r>
            <w:r w:rsidRPr="009715B6">
              <w:rPr>
                <w:rFonts w:ascii="Arial" w:eastAsia="Times New Roman" w:hAnsi="Arial" w:cs="Arial"/>
                <w:b/>
                <w:bCs/>
                <w:color w:val="000000"/>
                <w:sz w:val="18"/>
                <w:szCs w:val="18"/>
                <w:lang w:eastAsia="es-MX"/>
              </w:rPr>
              <w:t>iferido</w:t>
            </w:r>
          </w:p>
        </w:tc>
        <w:tc>
          <w:tcPr>
            <w:tcW w:w="625" w:type="dxa"/>
            <w:tcBorders>
              <w:top w:val="nil"/>
              <w:left w:val="nil"/>
              <w:bottom w:val="nil"/>
              <w:right w:val="nil"/>
            </w:tcBorders>
            <w:shd w:val="clear" w:color="auto" w:fill="auto"/>
            <w:noWrap/>
            <w:hideMark/>
          </w:tcPr>
          <w:p w14:paraId="4234A44B" w14:textId="77777777" w:rsidR="0005499F" w:rsidRPr="009715B6" w:rsidRDefault="0005499F" w:rsidP="00F133E8">
            <w:pPr>
              <w:spacing w:after="0" w:line="240" w:lineRule="auto"/>
              <w:jc w:val="both"/>
              <w:rPr>
                <w:rFonts w:ascii="Arial" w:eastAsia="Times New Roman" w:hAnsi="Arial" w:cs="Arial"/>
                <w:b/>
                <w:bCs/>
                <w:color w:val="000000"/>
                <w:sz w:val="18"/>
                <w:szCs w:val="18"/>
                <w:lang w:eastAsia="es-MX"/>
              </w:rPr>
            </w:pPr>
          </w:p>
        </w:tc>
        <w:tc>
          <w:tcPr>
            <w:tcW w:w="625" w:type="dxa"/>
            <w:tcBorders>
              <w:top w:val="nil"/>
              <w:left w:val="nil"/>
              <w:bottom w:val="nil"/>
              <w:right w:val="nil"/>
            </w:tcBorders>
            <w:shd w:val="clear" w:color="auto" w:fill="auto"/>
            <w:noWrap/>
            <w:hideMark/>
          </w:tcPr>
          <w:p w14:paraId="788FACA8" w14:textId="77777777" w:rsidR="0005499F" w:rsidRPr="009715B6" w:rsidRDefault="0005499F" w:rsidP="00F133E8">
            <w:pPr>
              <w:spacing w:after="0" w:line="240" w:lineRule="auto"/>
              <w:jc w:val="both"/>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3ADF99F3" w14:textId="77777777" w:rsidR="0005499F" w:rsidRPr="009715B6" w:rsidRDefault="0005499F" w:rsidP="00F133E8">
            <w:pPr>
              <w:spacing w:after="0" w:line="240" w:lineRule="auto"/>
              <w:jc w:val="both"/>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2F21CEED"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33" w:type="dxa"/>
            <w:tcBorders>
              <w:top w:val="nil"/>
              <w:left w:val="nil"/>
              <w:bottom w:val="nil"/>
              <w:right w:val="nil"/>
            </w:tcBorders>
            <w:shd w:val="clear" w:color="auto" w:fill="auto"/>
            <w:noWrap/>
            <w:hideMark/>
          </w:tcPr>
          <w:p w14:paraId="3F0C3729"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52ACEA4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4EA54D9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013" w:type="dxa"/>
            <w:tcBorders>
              <w:top w:val="nil"/>
              <w:left w:val="nil"/>
              <w:bottom w:val="nil"/>
              <w:right w:val="nil"/>
            </w:tcBorders>
            <w:shd w:val="clear" w:color="auto" w:fill="auto"/>
            <w:noWrap/>
            <w:hideMark/>
          </w:tcPr>
          <w:p w14:paraId="369F3802"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hideMark/>
          </w:tcPr>
          <w:p w14:paraId="15347281"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717" w:type="dxa"/>
            <w:tcBorders>
              <w:top w:val="nil"/>
              <w:left w:val="nil"/>
              <w:bottom w:val="nil"/>
              <w:right w:val="nil"/>
            </w:tcBorders>
            <w:shd w:val="clear" w:color="auto" w:fill="auto"/>
            <w:noWrap/>
            <w:hideMark/>
          </w:tcPr>
          <w:p w14:paraId="1819872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543" w:type="dxa"/>
            <w:tcBorders>
              <w:top w:val="nil"/>
              <w:left w:val="nil"/>
              <w:bottom w:val="nil"/>
              <w:right w:val="nil"/>
            </w:tcBorders>
            <w:shd w:val="clear" w:color="auto" w:fill="auto"/>
            <w:noWrap/>
            <w:hideMark/>
          </w:tcPr>
          <w:p w14:paraId="26636154"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9715B6" w14:paraId="3E017534" w14:textId="77777777" w:rsidTr="00F133E8">
        <w:trPr>
          <w:trHeight w:val="298"/>
        </w:trPr>
        <w:tc>
          <w:tcPr>
            <w:tcW w:w="709" w:type="dxa"/>
            <w:tcBorders>
              <w:top w:val="nil"/>
              <w:left w:val="nil"/>
              <w:bottom w:val="nil"/>
              <w:right w:val="nil"/>
            </w:tcBorders>
            <w:shd w:val="clear" w:color="auto" w:fill="auto"/>
            <w:noWrap/>
            <w:hideMark/>
          </w:tcPr>
          <w:p w14:paraId="169487A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99" w:type="dxa"/>
            <w:tcBorders>
              <w:top w:val="nil"/>
              <w:left w:val="nil"/>
              <w:bottom w:val="nil"/>
              <w:right w:val="nil"/>
            </w:tcBorders>
            <w:shd w:val="clear" w:color="auto" w:fill="auto"/>
            <w:noWrap/>
            <w:hideMark/>
          </w:tcPr>
          <w:p w14:paraId="5B25894E"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4A115B8A"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16F18DA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4BD5302A"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4CA5A0E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33" w:type="dxa"/>
            <w:tcBorders>
              <w:top w:val="nil"/>
              <w:left w:val="nil"/>
              <w:bottom w:val="nil"/>
              <w:right w:val="nil"/>
            </w:tcBorders>
            <w:shd w:val="clear" w:color="auto" w:fill="auto"/>
            <w:noWrap/>
            <w:hideMark/>
          </w:tcPr>
          <w:p w14:paraId="091BDD53"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0D066D3B"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shd w:val="clear" w:color="auto" w:fill="auto"/>
            <w:noWrap/>
            <w:hideMark/>
          </w:tcPr>
          <w:p w14:paraId="4A992D20"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013" w:type="dxa"/>
            <w:tcBorders>
              <w:top w:val="nil"/>
              <w:left w:val="nil"/>
              <w:bottom w:val="nil"/>
              <w:right w:val="nil"/>
            </w:tcBorders>
            <w:shd w:val="clear" w:color="auto" w:fill="auto"/>
            <w:noWrap/>
            <w:hideMark/>
          </w:tcPr>
          <w:p w14:paraId="71650368"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hideMark/>
          </w:tcPr>
          <w:p w14:paraId="4B40A45E"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717" w:type="dxa"/>
            <w:tcBorders>
              <w:top w:val="nil"/>
              <w:left w:val="nil"/>
              <w:bottom w:val="nil"/>
              <w:right w:val="nil"/>
            </w:tcBorders>
            <w:shd w:val="clear" w:color="auto" w:fill="auto"/>
            <w:noWrap/>
            <w:hideMark/>
          </w:tcPr>
          <w:p w14:paraId="09EE8018"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543" w:type="dxa"/>
            <w:tcBorders>
              <w:top w:val="nil"/>
              <w:left w:val="nil"/>
              <w:bottom w:val="nil"/>
              <w:right w:val="nil"/>
            </w:tcBorders>
            <w:shd w:val="clear" w:color="auto" w:fill="auto"/>
            <w:noWrap/>
            <w:hideMark/>
          </w:tcPr>
          <w:p w14:paraId="1DB4D94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9715B6" w14:paraId="098CF43D" w14:textId="77777777" w:rsidTr="00F133E8">
        <w:trPr>
          <w:trHeight w:val="298"/>
        </w:trPr>
        <w:tc>
          <w:tcPr>
            <w:tcW w:w="709" w:type="dxa"/>
            <w:tcBorders>
              <w:top w:val="nil"/>
              <w:left w:val="nil"/>
              <w:bottom w:val="nil"/>
              <w:right w:val="nil"/>
            </w:tcBorders>
            <w:shd w:val="clear" w:color="auto" w:fill="auto"/>
            <w:noWrap/>
            <w:hideMark/>
          </w:tcPr>
          <w:p w14:paraId="58FA2CF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38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D1C10"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CONCEPTO</w:t>
            </w:r>
          </w:p>
        </w:tc>
        <w:tc>
          <w:tcPr>
            <w:tcW w:w="226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4A5B17"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c>
          <w:tcPr>
            <w:tcW w:w="2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9573EC"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4</w:t>
            </w:r>
          </w:p>
        </w:tc>
      </w:tr>
      <w:tr w:rsidR="0005499F" w:rsidRPr="009715B6" w14:paraId="01E7EFE7" w14:textId="77777777" w:rsidTr="00F133E8">
        <w:trPr>
          <w:trHeight w:val="298"/>
        </w:trPr>
        <w:tc>
          <w:tcPr>
            <w:tcW w:w="709" w:type="dxa"/>
            <w:tcBorders>
              <w:top w:val="nil"/>
              <w:left w:val="nil"/>
              <w:bottom w:val="nil"/>
              <w:right w:val="nil"/>
            </w:tcBorders>
            <w:shd w:val="clear" w:color="auto" w:fill="auto"/>
            <w:hideMark/>
          </w:tcPr>
          <w:p w14:paraId="7F8270EB"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p>
        </w:tc>
        <w:tc>
          <w:tcPr>
            <w:tcW w:w="38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2E061" w14:textId="77777777" w:rsidR="0005499F" w:rsidRPr="009715B6" w:rsidRDefault="0005499F" w:rsidP="00F133E8">
            <w:pPr>
              <w:spacing w:after="0" w:line="240" w:lineRule="auto"/>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OTROS ACTIVOS DIFERIDOS</w:t>
            </w:r>
          </w:p>
        </w:tc>
        <w:tc>
          <w:tcPr>
            <w:tcW w:w="226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CD6D091"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c>
          <w:tcPr>
            <w:tcW w:w="2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0C10A8"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r>
      <w:tr w:rsidR="0005499F" w:rsidRPr="009715B6" w14:paraId="61E458C4" w14:textId="77777777" w:rsidTr="00F133E8">
        <w:trPr>
          <w:trHeight w:val="298"/>
        </w:trPr>
        <w:tc>
          <w:tcPr>
            <w:tcW w:w="709" w:type="dxa"/>
            <w:tcBorders>
              <w:top w:val="nil"/>
              <w:left w:val="nil"/>
              <w:bottom w:val="nil"/>
              <w:right w:val="nil"/>
            </w:tcBorders>
            <w:shd w:val="clear" w:color="auto" w:fill="auto"/>
            <w:hideMark/>
          </w:tcPr>
          <w:p w14:paraId="39EB0F90"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p>
        </w:tc>
        <w:tc>
          <w:tcPr>
            <w:tcW w:w="699" w:type="dxa"/>
            <w:tcBorders>
              <w:top w:val="nil"/>
              <w:left w:val="single" w:sz="4" w:space="0" w:color="auto"/>
              <w:bottom w:val="single" w:sz="4" w:space="0" w:color="auto"/>
              <w:right w:val="nil"/>
            </w:tcBorders>
            <w:shd w:val="clear" w:color="auto" w:fill="auto"/>
            <w:noWrap/>
            <w:vAlign w:val="bottom"/>
            <w:hideMark/>
          </w:tcPr>
          <w:p w14:paraId="09C0EC52"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 xml:space="preserve">Total </w:t>
            </w:r>
          </w:p>
        </w:tc>
        <w:tc>
          <w:tcPr>
            <w:tcW w:w="313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936CA93" w14:textId="77777777" w:rsidR="0005499F" w:rsidRPr="009715B6" w:rsidRDefault="0005499F" w:rsidP="00F133E8">
            <w:pPr>
              <w:spacing w:after="0" w:line="240" w:lineRule="auto"/>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ACTIVOS DIFERIDOS</w:t>
            </w:r>
          </w:p>
        </w:tc>
        <w:tc>
          <w:tcPr>
            <w:tcW w:w="226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063980"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0</w:t>
            </w:r>
          </w:p>
        </w:tc>
        <w:tc>
          <w:tcPr>
            <w:tcW w:w="2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D8C402"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0</w:t>
            </w:r>
          </w:p>
        </w:tc>
      </w:tr>
    </w:tbl>
    <w:p w14:paraId="102E4174"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5991C858" w14:textId="77777777" w:rsidR="0005499F" w:rsidRDefault="0005499F" w:rsidP="0005499F">
      <w:pPr>
        <w:spacing w:after="0" w:line="240" w:lineRule="auto"/>
        <w:jc w:val="both"/>
        <w:rPr>
          <w:rFonts w:ascii="Arial" w:eastAsia="Times New Roman" w:hAnsi="Arial" w:cs="Arial"/>
          <w:b/>
          <w:bCs/>
          <w:color w:val="000000"/>
          <w:sz w:val="18"/>
          <w:szCs w:val="18"/>
          <w:lang w:eastAsia="es-MX"/>
        </w:rPr>
      </w:pPr>
      <w:r w:rsidRPr="001D00F0">
        <w:rPr>
          <w:rFonts w:ascii="Arial" w:eastAsia="Times New Roman" w:hAnsi="Arial" w:cs="Arial"/>
          <w:b/>
          <w:bCs/>
          <w:color w:val="000000"/>
          <w:sz w:val="18"/>
          <w:szCs w:val="18"/>
          <w:lang w:eastAsia="es-MX"/>
        </w:rPr>
        <w:t>Amortizaciones</w:t>
      </w:r>
    </w:p>
    <w:p w14:paraId="48BFC391" w14:textId="77777777" w:rsidR="0005499F" w:rsidRPr="001D00F0" w:rsidRDefault="0005499F" w:rsidP="0005499F">
      <w:pPr>
        <w:spacing w:after="0" w:line="240" w:lineRule="auto"/>
        <w:jc w:val="both"/>
        <w:rPr>
          <w:rFonts w:ascii="Arial" w:eastAsia="Times New Roman" w:hAnsi="Arial" w:cs="Arial"/>
          <w:b/>
          <w:bCs/>
          <w:color w:val="000000"/>
          <w:sz w:val="18"/>
          <w:szCs w:val="18"/>
          <w:lang w:eastAsia="es-MX"/>
        </w:rPr>
      </w:pPr>
    </w:p>
    <w:tbl>
      <w:tblPr>
        <w:tblStyle w:val="Tablaconcuadrcula"/>
        <w:tblW w:w="8662" w:type="dxa"/>
        <w:tblInd w:w="704" w:type="dxa"/>
        <w:tblLook w:val="04A0" w:firstRow="1" w:lastRow="0" w:firstColumn="1" w:lastColumn="0" w:noHBand="0" w:noVBand="1"/>
      </w:tblPr>
      <w:tblGrid>
        <w:gridCol w:w="646"/>
        <w:gridCol w:w="4057"/>
        <w:gridCol w:w="1771"/>
        <w:gridCol w:w="2227"/>
      </w:tblGrid>
      <w:tr w:rsidR="0005499F" w:rsidRPr="001D00F0" w14:paraId="51ABE3E3" w14:textId="77777777" w:rsidTr="00F133E8">
        <w:trPr>
          <w:trHeight w:val="251"/>
        </w:trPr>
        <w:tc>
          <w:tcPr>
            <w:tcW w:w="4664" w:type="dxa"/>
            <w:gridSpan w:val="2"/>
            <w:noWrap/>
            <w:hideMark/>
          </w:tcPr>
          <w:p w14:paraId="7FBE6538"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CONCEPTO</w:t>
            </w:r>
          </w:p>
        </w:tc>
        <w:tc>
          <w:tcPr>
            <w:tcW w:w="1771" w:type="dxa"/>
            <w:noWrap/>
            <w:hideMark/>
          </w:tcPr>
          <w:p w14:paraId="463E037D"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227" w:type="dxa"/>
            <w:noWrap/>
            <w:hideMark/>
          </w:tcPr>
          <w:p w14:paraId="5418ACD9"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1D00F0" w14:paraId="6D648381" w14:textId="77777777" w:rsidTr="00F133E8">
        <w:trPr>
          <w:trHeight w:val="251"/>
        </w:trPr>
        <w:tc>
          <w:tcPr>
            <w:tcW w:w="4664" w:type="dxa"/>
            <w:gridSpan w:val="2"/>
            <w:noWrap/>
            <w:hideMark/>
          </w:tcPr>
          <w:p w14:paraId="4A525A40" w14:textId="77777777" w:rsidR="0005499F" w:rsidRPr="001D00F0" w:rsidRDefault="0005499F" w:rsidP="00F133E8">
            <w:pPr>
              <w:tabs>
                <w:tab w:val="left" w:pos="720"/>
              </w:tabs>
              <w:spacing w:line="240" w:lineRule="exact"/>
              <w:ind w:left="720" w:hanging="432"/>
              <w:jc w:val="both"/>
              <w:rPr>
                <w:rFonts w:ascii="Arial" w:eastAsia="Times New Roman" w:hAnsi="Arial" w:cs="Arial"/>
                <w:sz w:val="18"/>
                <w:szCs w:val="18"/>
                <w:lang w:eastAsia="es-ES"/>
              </w:rPr>
            </w:pPr>
            <w:r w:rsidRPr="001D00F0">
              <w:rPr>
                <w:rFonts w:ascii="Arial" w:eastAsia="Times New Roman" w:hAnsi="Arial" w:cs="Arial"/>
                <w:sz w:val="18"/>
                <w:szCs w:val="18"/>
                <w:lang w:eastAsia="es-ES"/>
              </w:rPr>
              <w:t>AMORTIZACIÓN ACUMULADA DE ACTIVOS INTANGIBLES</w:t>
            </w:r>
          </w:p>
        </w:tc>
        <w:tc>
          <w:tcPr>
            <w:tcW w:w="1771" w:type="dxa"/>
            <w:noWrap/>
            <w:hideMark/>
          </w:tcPr>
          <w:p w14:paraId="545D1A79" w14:textId="77777777" w:rsidR="0005499F" w:rsidRPr="001D00F0"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1D00F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27" w:type="dxa"/>
            <w:noWrap/>
            <w:hideMark/>
          </w:tcPr>
          <w:p w14:paraId="12CD69E7" w14:textId="77777777" w:rsidR="0005499F" w:rsidRPr="001D00F0"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1D00F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1D00F0" w14:paraId="231DDA83" w14:textId="77777777" w:rsidTr="00F133E8">
        <w:trPr>
          <w:trHeight w:val="251"/>
        </w:trPr>
        <w:tc>
          <w:tcPr>
            <w:tcW w:w="607" w:type="dxa"/>
            <w:noWrap/>
            <w:hideMark/>
          </w:tcPr>
          <w:p w14:paraId="4415DBBB" w14:textId="77777777" w:rsidR="0005499F" w:rsidRPr="001D00F0"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 xml:space="preserve">Total </w:t>
            </w:r>
          </w:p>
        </w:tc>
        <w:tc>
          <w:tcPr>
            <w:tcW w:w="4057" w:type="dxa"/>
            <w:noWrap/>
            <w:hideMark/>
          </w:tcPr>
          <w:p w14:paraId="159B761E" w14:textId="77777777" w:rsidR="0005499F"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 xml:space="preserve">DEPRECIACIÓN, DETERIORO Y </w:t>
            </w:r>
          </w:p>
          <w:p w14:paraId="080F26EE" w14:textId="77777777" w:rsidR="0005499F" w:rsidRPr="001D00F0"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AMORTIZACIÓN ACUMULADA DE BIENES</w:t>
            </w:r>
          </w:p>
        </w:tc>
        <w:tc>
          <w:tcPr>
            <w:tcW w:w="1771" w:type="dxa"/>
            <w:noWrap/>
            <w:hideMark/>
          </w:tcPr>
          <w:p w14:paraId="48553D9F" w14:textId="77777777" w:rsidR="0005499F" w:rsidRPr="001D00F0"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0</w:t>
            </w:r>
          </w:p>
        </w:tc>
        <w:tc>
          <w:tcPr>
            <w:tcW w:w="2227" w:type="dxa"/>
            <w:noWrap/>
            <w:hideMark/>
          </w:tcPr>
          <w:p w14:paraId="0929C958" w14:textId="77777777" w:rsidR="0005499F" w:rsidRPr="001D00F0"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0</w:t>
            </w:r>
          </w:p>
        </w:tc>
      </w:tr>
    </w:tbl>
    <w:p w14:paraId="4B548724"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04D148B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t>Estimaciones y Deterioros</w:t>
      </w:r>
    </w:p>
    <w:p w14:paraId="6BDF901C"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7AA87722"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10.</w:t>
      </w:r>
      <w:r w:rsidRPr="00774E71">
        <w:rPr>
          <w:rFonts w:ascii="Arial" w:eastAsia="Times New Roman" w:hAnsi="Arial" w:cs="Arial"/>
          <w:sz w:val="18"/>
          <w:szCs w:val="18"/>
          <w:lang w:eastAsia="es-ES"/>
        </w:rPr>
        <w:tab/>
      </w:r>
      <w:r>
        <w:rPr>
          <w:rFonts w:ascii="Arial" w:eastAsia="Times New Roman" w:hAnsi="Arial" w:cs="Arial"/>
          <w:sz w:val="18"/>
          <w:szCs w:val="18"/>
          <w:lang w:eastAsia="es-ES"/>
        </w:rPr>
        <w:t>Continua el Instituto en los trabajos para estar en disponibilidad de realizar la depreciación de los bienes muebles.</w:t>
      </w:r>
    </w:p>
    <w:p w14:paraId="2BEF4206"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14C49E9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tab/>
      </w:r>
      <w:r w:rsidRPr="00774E71">
        <w:rPr>
          <w:rFonts w:ascii="Arial" w:eastAsia="Times New Roman" w:hAnsi="Arial" w:cs="Arial"/>
          <w:b/>
          <w:sz w:val="18"/>
          <w:szCs w:val="18"/>
          <w:lang w:eastAsia="es-ES"/>
        </w:rPr>
        <w:t>Otros Activos</w:t>
      </w:r>
    </w:p>
    <w:p w14:paraId="560512D2"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1BAFE7D2"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11.</w:t>
      </w:r>
      <w:r w:rsidRPr="00774E71">
        <w:rPr>
          <w:rFonts w:ascii="Arial" w:eastAsia="Times New Roman" w:hAnsi="Arial" w:cs="Arial"/>
          <w:sz w:val="18"/>
          <w:szCs w:val="18"/>
          <w:lang w:eastAsia="es-ES"/>
        </w:rPr>
        <w:tab/>
        <w:t>No se tuvieron otros activos.</w:t>
      </w:r>
    </w:p>
    <w:p w14:paraId="465D1B7C"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7CF446B9"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424A2FE0" w14:textId="77777777" w:rsidR="0005499F" w:rsidRDefault="0005499F" w:rsidP="0005499F">
      <w:pPr>
        <w:tabs>
          <w:tab w:val="left" w:pos="720"/>
        </w:tabs>
        <w:spacing w:after="0" w:line="240" w:lineRule="exact"/>
        <w:ind w:left="432" w:hanging="432"/>
        <w:jc w:val="both"/>
        <w:rPr>
          <w:rFonts w:ascii="Arial" w:eastAsia="Times New Roman" w:hAnsi="Arial" w:cs="Arial"/>
          <w:b/>
          <w:sz w:val="18"/>
          <w:szCs w:val="18"/>
          <w:lang w:eastAsia="es-ES"/>
        </w:rPr>
      </w:pPr>
    </w:p>
    <w:p w14:paraId="331B8A34" w14:textId="77777777" w:rsidR="0005499F" w:rsidRDefault="0005499F" w:rsidP="0005499F">
      <w:pPr>
        <w:tabs>
          <w:tab w:val="left" w:pos="720"/>
        </w:tabs>
        <w:spacing w:after="0" w:line="240" w:lineRule="exact"/>
        <w:ind w:left="432"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Pasivo</w:t>
      </w:r>
    </w:p>
    <w:p w14:paraId="4291C0F6" w14:textId="77777777" w:rsidR="0005499F" w:rsidRDefault="0005499F" w:rsidP="0005499F">
      <w:pPr>
        <w:spacing w:after="0" w:line="240" w:lineRule="auto"/>
        <w:jc w:val="both"/>
        <w:rPr>
          <w:rFonts w:ascii="Arial" w:eastAsia="Times New Roman" w:hAnsi="Arial" w:cs="Arial"/>
          <w:b/>
          <w:bCs/>
          <w:sz w:val="18"/>
          <w:szCs w:val="18"/>
          <w:lang w:eastAsia="es-MX"/>
        </w:rPr>
      </w:pPr>
    </w:p>
    <w:p w14:paraId="6CA46F90" w14:textId="77777777" w:rsidR="0005499F" w:rsidRDefault="0005499F" w:rsidP="0005499F">
      <w:pPr>
        <w:spacing w:after="0" w:line="240" w:lineRule="auto"/>
        <w:jc w:val="both"/>
        <w:rPr>
          <w:rFonts w:ascii="Arial" w:eastAsia="Times New Roman" w:hAnsi="Arial" w:cs="Arial"/>
          <w:b/>
          <w:bCs/>
          <w:sz w:val="18"/>
          <w:szCs w:val="18"/>
          <w:lang w:eastAsia="es-MX"/>
        </w:rPr>
      </w:pPr>
      <w:r w:rsidRPr="00966A2F">
        <w:rPr>
          <w:rFonts w:ascii="Arial" w:eastAsia="Times New Roman" w:hAnsi="Arial" w:cs="Arial"/>
          <w:b/>
          <w:bCs/>
          <w:sz w:val="18"/>
          <w:szCs w:val="18"/>
          <w:lang w:eastAsia="es-MX"/>
        </w:rPr>
        <w:t>Cuentas y Documentos por pagar</w:t>
      </w:r>
    </w:p>
    <w:p w14:paraId="7B58CB1D" w14:textId="77777777" w:rsidR="0005499F" w:rsidRPr="00966A2F" w:rsidRDefault="0005499F" w:rsidP="0005499F">
      <w:pPr>
        <w:spacing w:after="0" w:line="240" w:lineRule="auto"/>
        <w:jc w:val="both"/>
        <w:rPr>
          <w:rFonts w:ascii="Arial" w:eastAsia="Times New Roman" w:hAnsi="Arial" w:cs="Arial"/>
          <w:b/>
          <w:bCs/>
          <w:sz w:val="18"/>
          <w:szCs w:val="18"/>
          <w:lang w:eastAsia="es-MX"/>
        </w:rPr>
      </w:pPr>
    </w:p>
    <w:p w14:paraId="187515A4" w14:textId="77777777" w:rsidR="0005499F" w:rsidRPr="0030225B" w:rsidRDefault="0005499F" w:rsidP="0005499F">
      <w:pPr>
        <w:pStyle w:val="Prrafodelista"/>
        <w:numPr>
          <w:ilvl w:val="0"/>
          <w:numId w:val="39"/>
        </w:numPr>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Se elabora una relación de las cuentas y documentos por pagar en una desagregación por su vencimiento en días a 90, 180, menor o igual a 365 y mayor a 365. Asimismo, se informará sobre la factibilidad del pago de dichos pasivos</w:t>
      </w:r>
    </w:p>
    <w:p w14:paraId="5ECC0307" w14:textId="77777777" w:rsidR="0005499F" w:rsidRDefault="0005499F" w:rsidP="0005499F">
      <w:pPr>
        <w:pStyle w:val="Prrafodelista"/>
        <w:ind w:left="1065"/>
        <w:jc w:val="both"/>
        <w:rPr>
          <w:rFonts w:ascii="Arial" w:eastAsia="Times New Roman" w:hAnsi="Arial" w:cs="Arial"/>
          <w:b/>
          <w:bCs/>
          <w:color w:val="000000"/>
          <w:sz w:val="18"/>
          <w:szCs w:val="18"/>
          <w:lang w:eastAsia="es-MX"/>
        </w:rPr>
      </w:pPr>
    </w:p>
    <w:p w14:paraId="539D0433" w14:textId="77777777" w:rsidR="0005499F" w:rsidRPr="00966A2F" w:rsidRDefault="0005499F" w:rsidP="0005499F">
      <w:pPr>
        <w:pStyle w:val="Prrafodelista"/>
        <w:ind w:left="1065"/>
        <w:jc w:val="both"/>
        <w:rPr>
          <w:rFonts w:ascii="Arial" w:eastAsia="Times New Roman" w:hAnsi="Arial" w:cs="Arial"/>
          <w:b/>
          <w:sz w:val="18"/>
          <w:szCs w:val="18"/>
          <w:lang w:eastAsia="es-ES"/>
        </w:rPr>
      </w:pPr>
      <w:r w:rsidRPr="00966A2F">
        <w:rPr>
          <w:rFonts w:ascii="Arial" w:eastAsia="Times New Roman" w:hAnsi="Arial" w:cs="Arial"/>
          <w:b/>
          <w:bCs/>
          <w:color w:val="000000"/>
          <w:sz w:val="18"/>
          <w:szCs w:val="18"/>
          <w:lang w:eastAsia="es-MX"/>
        </w:rPr>
        <w:t>Servicios Personales por Pagar a Corto Plazo</w:t>
      </w:r>
    </w:p>
    <w:p w14:paraId="49B6FE81" w14:textId="77777777" w:rsidR="0005499F" w:rsidRPr="0030225B" w:rsidRDefault="0005499F" w:rsidP="0005499F">
      <w:pPr>
        <w:tabs>
          <w:tab w:val="left" w:pos="720"/>
        </w:tabs>
        <w:spacing w:after="0" w:line="240" w:lineRule="exact"/>
        <w:ind w:left="1065" w:hanging="432"/>
        <w:jc w:val="both"/>
        <w:rPr>
          <w:rFonts w:ascii="Arial" w:eastAsia="Times New Roman" w:hAnsi="Arial" w:cs="Arial"/>
          <w:bCs/>
          <w:sz w:val="18"/>
          <w:szCs w:val="18"/>
          <w:lang w:eastAsia="es-ES"/>
        </w:rPr>
      </w:pPr>
      <w:r w:rsidRPr="00966A2F">
        <w:rPr>
          <w:rFonts w:ascii="Arial" w:eastAsia="Times New Roman" w:hAnsi="Arial" w:cs="Arial"/>
          <w:b/>
          <w:sz w:val="18"/>
          <w:szCs w:val="18"/>
          <w:lang w:eastAsia="es-ES"/>
        </w:rPr>
        <w:tab/>
      </w:r>
      <w:r w:rsidRPr="00966A2F">
        <w:rPr>
          <w:rFonts w:ascii="Arial" w:eastAsia="Times New Roman" w:hAnsi="Arial" w:cs="Arial"/>
          <w:b/>
          <w:sz w:val="18"/>
          <w:szCs w:val="18"/>
          <w:lang w:eastAsia="es-ES"/>
        </w:rPr>
        <w:tab/>
      </w:r>
      <w:r w:rsidRPr="0030225B">
        <w:rPr>
          <w:rFonts w:ascii="Arial" w:eastAsia="Times New Roman" w:hAnsi="Arial" w:cs="Arial"/>
          <w:bCs/>
          <w:sz w:val="18"/>
          <w:szCs w:val="18"/>
          <w:lang w:eastAsia="es-ES"/>
        </w:rPr>
        <w:t>Representa los adeudos por las remuneraciones del personal al servicio del Instituto, de carácter permanente o transitorio, que deberá pagar en un plazo menor o igual a doce meses.</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tbl>
      <w:tblPr>
        <w:tblW w:w="8320" w:type="dxa"/>
        <w:tblInd w:w="1036" w:type="dxa"/>
        <w:tblLook w:val="04A0" w:firstRow="1" w:lastRow="0" w:firstColumn="1" w:lastColumn="0" w:noHBand="0" w:noVBand="1"/>
      </w:tblPr>
      <w:tblGrid>
        <w:gridCol w:w="3280"/>
        <w:gridCol w:w="2460"/>
        <w:gridCol w:w="2580"/>
      </w:tblGrid>
      <w:tr w:rsidR="0005499F" w:rsidRPr="007D5B42" w14:paraId="66BC4937"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E7CDF" w14:textId="77777777" w:rsidR="0005499F" w:rsidRPr="007D5B42" w:rsidRDefault="0005499F" w:rsidP="00F133E8">
            <w:pPr>
              <w:spacing w:after="0" w:line="240" w:lineRule="auto"/>
              <w:rPr>
                <w:rFonts w:ascii="Arial" w:eastAsia="Times New Roman" w:hAnsi="Arial" w:cs="Arial"/>
                <w:b/>
                <w:bCs/>
                <w:color w:val="000000"/>
                <w:sz w:val="18"/>
                <w:szCs w:val="18"/>
                <w:lang w:val="en-US"/>
              </w:rPr>
            </w:pPr>
            <w:r w:rsidRPr="00A81C7A">
              <w:rPr>
                <w:rFonts w:ascii="Arial" w:eastAsia="Times New Roman" w:hAnsi="Arial" w:cs="Arial"/>
                <w:b/>
                <w:sz w:val="18"/>
                <w:szCs w:val="18"/>
                <w:lang w:eastAsia="es-ES"/>
              </w:rPr>
              <w:tab/>
            </w:r>
            <w:r w:rsidRPr="00A81C7A">
              <w:rPr>
                <w:rFonts w:ascii="Arial" w:eastAsia="Times New Roman" w:hAnsi="Arial" w:cs="Arial"/>
                <w:b/>
                <w:sz w:val="18"/>
                <w:szCs w:val="18"/>
                <w:lang w:eastAsia="es-ES"/>
              </w:rPr>
              <w:tab/>
            </w:r>
            <w:r w:rsidRPr="007D5B42">
              <w:rPr>
                <w:rFonts w:ascii="Arial" w:eastAsia="Times New Roman" w:hAnsi="Arial" w:cs="Arial"/>
                <w:b/>
                <w:bCs/>
                <w:color w:val="000000"/>
                <w:sz w:val="18"/>
                <w:szCs w:val="18"/>
                <w:lang w:val="en-US"/>
              </w:rPr>
              <w:t>CONCEPTO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A1940F7"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2025</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75DE2848"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2024</w:t>
            </w:r>
          </w:p>
        </w:tc>
      </w:tr>
      <w:tr w:rsidR="0005499F" w:rsidRPr="007D5B42" w14:paraId="395C3CFE"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1B4F2"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CIRCULANTE</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9978C52" w14:textId="2686508C"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496E31">
              <w:rPr>
                <w:rFonts w:ascii="Arial" w:eastAsia="Times New Roman" w:hAnsi="Arial" w:cs="Arial"/>
                <w:color w:val="000000"/>
                <w:sz w:val="18"/>
                <w:szCs w:val="18"/>
                <w:lang w:val="en-US"/>
              </w:rPr>
              <w:t>3</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989</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320</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05EEE88E"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$ 7,889,473</w:t>
            </w:r>
          </w:p>
        </w:tc>
      </w:tr>
      <w:tr w:rsidR="0005499F" w:rsidRPr="007D5B42" w14:paraId="64BE59F2"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CB8F6"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NO CIRCULANTE</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7170834A"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0469AA7E"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7D5B42" w14:paraId="6B75731A" w14:textId="77777777" w:rsidTr="00F133E8">
        <w:trPr>
          <w:trHeight w:val="240"/>
        </w:trPr>
        <w:tc>
          <w:tcPr>
            <w:tcW w:w="32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8D7F43"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 DE PASIVO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50583230" w14:textId="735836CB" w:rsidR="0005499F" w:rsidRPr="007D5B42" w:rsidRDefault="00496E31"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989</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320</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628A3739"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7,889,473</w:t>
            </w:r>
          </w:p>
        </w:tc>
      </w:tr>
    </w:tbl>
    <w:p w14:paraId="13CD8DC8"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p>
    <w:p w14:paraId="4FC4E355"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4F521E20"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1C5AA132"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5BE6C065" w14:textId="77777777" w:rsidR="0005499F" w:rsidRPr="007D5B42"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tbl>
      <w:tblPr>
        <w:tblW w:w="8406" w:type="dxa"/>
        <w:tblInd w:w="988" w:type="dxa"/>
        <w:tblLook w:val="04A0" w:firstRow="1" w:lastRow="0" w:firstColumn="1" w:lastColumn="0" w:noHBand="0" w:noVBand="1"/>
      </w:tblPr>
      <w:tblGrid>
        <w:gridCol w:w="6083"/>
        <w:gridCol w:w="2323"/>
      </w:tblGrid>
      <w:tr w:rsidR="0005499F" w:rsidRPr="007D5B42" w14:paraId="08F104DD"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FDC9A"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CONCEPTO</w:t>
            </w:r>
          </w:p>
        </w:tc>
        <w:tc>
          <w:tcPr>
            <w:tcW w:w="2323" w:type="dxa"/>
            <w:tcBorders>
              <w:top w:val="single" w:sz="4" w:space="0" w:color="auto"/>
              <w:left w:val="nil"/>
              <w:bottom w:val="single" w:sz="4" w:space="0" w:color="auto"/>
              <w:right w:val="single" w:sz="4" w:space="0" w:color="000000"/>
            </w:tcBorders>
            <w:shd w:val="clear" w:color="auto" w:fill="auto"/>
            <w:noWrap/>
            <w:vAlign w:val="bottom"/>
            <w:hideMark/>
          </w:tcPr>
          <w:p w14:paraId="646EC7BA"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IMPORTE</w:t>
            </w:r>
          </w:p>
        </w:tc>
      </w:tr>
      <w:tr w:rsidR="0005499F" w:rsidRPr="007D5B42" w14:paraId="70A93ADD"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410B"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SERVICIOS PERSONALES POR PAGAR A CORTO PLAZO</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385003A9" w14:textId="28EA04F5"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496E31">
              <w:rPr>
                <w:rFonts w:ascii="Arial" w:eastAsia="Times New Roman" w:hAnsi="Arial" w:cs="Arial"/>
                <w:color w:val="000000"/>
                <w:sz w:val="18"/>
                <w:szCs w:val="18"/>
                <w:lang w:val="en-US"/>
              </w:rPr>
              <w:t>2</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857</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262</w:t>
            </w:r>
          </w:p>
        </w:tc>
      </w:tr>
      <w:tr w:rsidR="0005499F" w:rsidRPr="007D5B42" w14:paraId="37FE274C"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433A3"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RETENCIONES Y CONTRIBUCIONES POR PAGAR A CORTO PLAZO</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7E7DB7B9" w14:textId="72707CD6"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855</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164</w:t>
            </w:r>
          </w:p>
        </w:tc>
      </w:tr>
      <w:tr w:rsidR="0005499F" w:rsidRPr="007D5B42" w14:paraId="6476762A"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66873"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INGRESOS POR CLASIFICAR</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3E51D573"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7D5B42" w14:paraId="71991B77"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1DD9"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PROVEEDORES POR PAGAR A CORTO PLAZO</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2CA5D996" w14:textId="1D1DFE0A"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268</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729</w:t>
            </w:r>
          </w:p>
        </w:tc>
      </w:tr>
      <w:tr w:rsidR="0005499F" w:rsidRPr="007D5B42" w14:paraId="61615C9E"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AB7B"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OTRAS CUENTAS POR PAGAR A CORTO PLAZO</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69223BEA" w14:textId="0BCAC360"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$ 8,1</w:t>
            </w:r>
            <w:r w:rsidR="00496E31">
              <w:rPr>
                <w:rFonts w:ascii="Arial" w:eastAsia="Times New Roman" w:hAnsi="Arial" w:cs="Arial"/>
                <w:color w:val="000000"/>
                <w:sz w:val="18"/>
                <w:szCs w:val="18"/>
                <w:lang w:val="en-US"/>
              </w:rPr>
              <w:t>65</w:t>
            </w:r>
          </w:p>
        </w:tc>
      </w:tr>
      <w:tr w:rsidR="0005499F" w:rsidRPr="007D5B42" w14:paraId="7F281C7D" w14:textId="77777777" w:rsidTr="00F133E8">
        <w:trPr>
          <w:trHeight w:val="271"/>
        </w:trPr>
        <w:tc>
          <w:tcPr>
            <w:tcW w:w="6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2B06B7"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r w:rsidRPr="007D5B42">
              <w:rPr>
                <w:rFonts w:ascii="Arial" w:eastAsia="Times New Roman" w:hAnsi="Arial" w:cs="Arial"/>
                <w:b/>
                <w:bCs/>
                <w:color w:val="000000"/>
                <w:sz w:val="18"/>
                <w:szCs w:val="18"/>
                <w:lang w:val="en-US"/>
              </w:rPr>
              <w:t xml:space="preserve"> PASIVO CIRCULANTE</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60AD9B35" w14:textId="75854641" w:rsidR="0005499F" w:rsidRPr="007D5B42" w:rsidRDefault="00496E31"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989</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320</w:t>
            </w:r>
          </w:p>
        </w:tc>
      </w:tr>
    </w:tbl>
    <w:p w14:paraId="40D9D841"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p>
    <w:p w14:paraId="0049FE5F"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t>Cuadro de Pasivo Circulante por antigüedad de saldos:</w:t>
      </w:r>
    </w:p>
    <w:p w14:paraId="31B0444D"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r>
    </w:p>
    <w:tbl>
      <w:tblPr>
        <w:tblpPr w:leftFromText="180" w:rightFromText="180" w:vertAnchor="text" w:horzAnchor="page" w:tblpX="2311" w:tblpY="135"/>
        <w:tblW w:w="8599" w:type="dxa"/>
        <w:tblLook w:val="04A0" w:firstRow="1" w:lastRow="0" w:firstColumn="1" w:lastColumn="0" w:noHBand="0" w:noVBand="1"/>
      </w:tblPr>
      <w:tblGrid>
        <w:gridCol w:w="2387"/>
        <w:gridCol w:w="1415"/>
        <w:gridCol w:w="1505"/>
        <w:gridCol w:w="1505"/>
        <w:gridCol w:w="1563"/>
        <w:gridCol w:w="224"/>
      </w:tblGrid>
      <w:tr w:rsidR="0005499F" w:rsidRPr="00C55923" w14:paraId="0AFB6C29"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03E2"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CONCEPTO</w:t>
            </w:r>
          </w:p>
        </w:tc>
        <w:tc>
          <w:tcPr>
            <w:tcW w:w="1415" w:type="dxa"/>
            <w:tcBorders>
              <w:top w:val="single" w:sz="4" w:space="0" w:color="auto"/>
              <w:left w:val="nil"/>
              <w:bottom w:val="single" w:sz="4" w:space="0" w:color="auto"/>
              <w:right w:val="single" w:sz="4" w:space="0" w:color="000000"/>
            </w:tcBorders>
            <w:shd w:val="clear" w:color="auto" w:fill="auto"/>
            <w:noWrap/>
            <w:vAlign w:val="bottom"/>
            <w:hideMark/>
          </w:tcPr>
          <w:p w14:paraId="7056C905"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90 DIAS</w:t>
            </w:r>
          </w:p>
        </w:tc>
        <w:tc>
          <w:tcPr>
            <w:tcW w:w="1505" w:type="dxa"/>
            <w:tcBorders>
              <w:top w:val="single" w:sz="4" w:space="0" w:color="auto"/>
              <w:left w:val="nil"/>
              <w:bottom w:val="single" w:sz="4" w:space="0" w:color="auto"/>
              <w:right w:val="single" w:sz="4" w:space="0" w:color="auto"/>
            </w:tcBorders>
          </w:tcPr>
          <w:p w14:paraId="4C6AAF70" w14:textId="77777777" w:rsidR="0005499F" w:rsidRDefault="0005499F" w:rsidP="00F133E8">
            <w:pPr>
              <w:spacing w:after="0" w:line="240" w:lineRule="auto"/>
              <w:jc w:val="center"/>
              <w:rPr>
                <w:rFonts w:ascii="Arial" w:eastAsia="Times New Roman" w:hAnsi="Arial" w:cs="Arial"/>
                <w:b/>
                <w:bCs/>
                <w:color w:val="000000"/>
                <w:sz w:val="18"/>
                <w:szCs w:val="18"/>
                <w:lang w:val="en-US"/>
              </w:rPr>
            </w:pPr>
          </w:p>
          <w:p w14:paraId="33D947CF"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180 A 365</w:t>
            </w:r>
          </w:p>
        </w:tc>
        <w:tc>
          <w:tcPr>
            <w:tcW w:w="1505" w:type="dxa"/>
            <w:tcBorders>
              <w:top w:val="single" w:sz="4" w:space="0" w:color="auto"/>
              <w:left w:val="single" w:sz="4" w:space="0" w:color="auto"/>
              <w:bottom w:val="single" w:sz="4" w:space="0" w:color="auto"/>
              <w:right w:val="single" w:sz="4" w:space="0" w:color="auto"/>
            </w:tcBorders>
          </w:tcPr>
          <w:p w14:paraId="31A4AE29"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MAS DE 365 DIAS</w:t>
            </w:r>
          </w:p>
        </w:tc>
        <w:tc>
          <w:tcPr>
            <w:tcW w:w="1563" w:type="dxa"/>
            <w:tcBorders>
              <w:top w:val="single" w:sz="4" w:space="0" w:color="auto"/>
              <w:left w:val="single" w:sz="4" w:space="0" w:color="auto"/>
              <w:bottom w:val="single" w:sz="4" w:space="0" w:color="auto"/>
              <w:right w:val="nil"/>
            </w:tcBorders>
          </w:tcPr>
          <w:p w14:paraId="15BA2C32" w14:textId="77777777" w:rsidR="0005499F" w:rsidRDefault="0005499F" w:rsidP="00F133E8">
            <w:pPr>
              <w:spacing w:after="0" w:line="240" w:lineRule="auto"/>
              <w:jc w:val="center"/>
              <w:rPr>
                <w:rFonts w:ascii="Arial" w:eastAsia="Times New Roman" w:hAnsi="Arial" w:cs="Arial"/>
                <w:b/>
                <w:bCs/>
                <w:color w:val="000000"/>
                <w:sz w:val="18"/>
                <w:szCs w:val="18"/>
                <w:lang w:val="en-US"/>
              </w:rPr>
            </w:pPr>
          </w:p>
          <w:p w14:paraId="223E30B7"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TOTAL</w:t>
            </w:r>
          </w:p>
        </w:tc>
        <w:tc>
          <w:tcPr>
            <w:tcW w:w="224" w:type="dxa"/>
            <w:tcBorders>
              <w:top w:val="single" w:sz="4" w:space="0" w:color="auto"/>
              <w:left w:val="nil"/>
              <w:bottom w:val="single" w:sz="4" w:space="0" w:color="auto"/>
              <w:right w:val="single" w:sz="4" w:space="0" w:color="000000"/>
            </w:tcBorders>
          </w:tcPr>
          <w:p w14:paraId="46DF98F3"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p>
        </w:tc>
      </w:tr>
      <w:tr w:rsidR="0005499F" w:rsidRPr="00C55923" w14:paraId="3472B951"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1181D"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SERVICIOS PERSONALES POR PAGAR A CORTO PLAZO</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0FB70BB8" w14:textId="11862E3C"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w:t>
            </w:r>
            <w:r w:rsidR="00496E31">
              <w:rPr>
                <w:rFonts w:ascii="Arial" w:eastAsia="Times New Roman" w:hAnsi="Arial" w:cs="Arial"/>
                <w:color w:val="000000"/>
                <w:sz w:val="18"/>
                <w:szCs w:val="18"/>
              </w:rPr>
              <w:t>458</w:t>
            </w:r>
            <w:r w:rsidR="0005499F">
              <w:rPr>
                <w:rFonts w:ascii="Arial" w:eastAsia="Times New Roman" w:hAnsi="Arial" w:cs="Arial"/>
                <w:color w:val="000000"/>
                <w:sz w:val="18"/>
                <w:szCs w:val="18"/>
              </w:rPr>
              <w:t>,</w:t>
            </w:r>
            <w:r w:rsidR="00496E31">
              <w:rPr>
                <w:rFonts w:ascii="Arial" w:eastAsia="Times New Roman" w:hAnsi="Arial" w:cs="Arial"/>
                <w:color w:val="000000"/>
                <w:sz w:val="18"/>
                <w:szCs w:val="18"/>
              </w:rPr>
              <w:t>731</w:t>
            </w:r>
          </w:p>
        </w:tc>
        <w:tc>
          <w:tcPr>
            <w:tcW w:w="1505" w:type="dxa"/>
            <w:tcBorders>
              <w:top w:val="single" w:sz="4" w:space="0" w:color="auto"/>
              <w:left w:val="nil"/>
              <w:bottom w:val="single" w:sz="4" w:space="0" w:color="auto"/>
              <w:right w:val="single" w:sz="4" w:space="0" w:color="auto"/>
            </w:tcBorders>
          </w:tcPr>
          <w:p w14:paraId="7C495CFE"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5818399"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4A239DA" w14:textId="0E3EA459" w:rsidR="0005499F" w:rsidRPr="00C55923" w:rsidRDefault="00496E31"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749,</w:t>
            </w:r>
            <w:r w:rsidR="000854DF">
              <w:rPr>
                <w:rFonts w:ascii="Arial" w:eastAsia="Times New Roman" w:hAnsi="Arial" w:cs="Arial"/>
                <w:color w:val="000000"/>
                <w:sz w:val="18"/>
                <w:szCs w:val="18"/>
                <w:lang w:val="en-US"/>
              </w:rPr>
              <w:t>0</w:t>
            </w:r>
            <w:r>
              <w:rPr>
                <w:rFonts w:ascii="Arial" w:eastAsia="Times New Roman" w:hAnsi="Arial" w:cs="Arial"/>
                <w:color w:val="000000"/>
                <w:sz w:val="18"/>
                <w:szCs w:val="18"/>
                <w:lang w:val="en-US"/>
              </w:rPr>
              <w:t>23</w:t>
            </w:r>
          </w:p>
        </w:tc>
        <w:tc>
          <w:tcPr>
            <w:tcW w:w="1505" w:type="dxa"/>
            <w:tcBorders>
              <w:top w:val="single" w:sz="4" w:space="0" w:color="auto"/>
              <w:left w:val="single" w:sz="4" w:space="0" w:color="auto"/>
              <w:bottom w:val="single" w:sz="4" w:space="0" w:color="auto"/>
              <w:right w:val="single" w:sz="4" w:space="0" w:color="auto"/>
            </w:tcBorders>
          </w:tcPr>
          <w:p w14:paraId="0E926605"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160912E"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0AE5081" w14:textId="3D2048B3"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1,649,508</w:t>
            </w:r>
          </w:p>
        </w:tc>
        <w:tc>
          <w:tcPr>
            <w:tcW w:w="1563" w:type="dxa"/>
            <w:tcBorders>
              <w:top w:val="single" w:sz="4" w:space="0" w:color="auto"/>
              <w:left w:val="single" w:sz="4" w:space="0" w:color="auto"/>
              <w:bottom w:val="single" w:sz="4" w:space="0" w:color="auto"/>
              <w:right w:val="nil"/>
            </w:tcBorders>
          </w:tcPr>
          <w:p w14:paraId="0A532096"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3215C50D"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08356429" w14:textId="5C584AF8"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w:t>
            </w:r>
            <w:r w:rsidR="0005499F">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857</w:t>
            </w:r>
            <w:r w:rsidR="0005499F">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262</w:t>
            </w:r>
          </w:p>
        </w:tc>
        <w:tc>
          <w:tcPr>
            <w:tcW w:w="224" w:type="dxa"/>
            <w:tcBorders>
              <w:top w:val="single" w:sz="4" w:space="0" w:color="auto"/>
              <w:left w:val="nil"/>
              <w:bottom w:val="single" w:sz="4" w:space="0" w:color="auto"/>
              <w:right w:val="single" w:sz="4" w:space="0" w:color="auto"/>
            </w:tcBorders>
          </w:tcPr>
          <w:p w14:paraId="0350239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54686EE6"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C2142"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RETENCIONES Y CONTRIBUCIONES POR PAGAR A CORTO PLAZO</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0DD4C0BD" w14:textId="3CA3FA27"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w:t>
            </w:r>
            <w:r w:rsidR="00496E31">
              <w:rPr>
                <w:rFonts w:ascii="Arial" w:eastAsia="Times New Roman" w:hAnsi="Arial" w:cs="Arial"/>
                <w:color w:val="000000"/>
                <w:sz w:val="18"/>
                <w:szCs w:val="18"/>
              </w:rPr>
              <w:t>855</w:t>
            </w:r>
            <w:r w:rsidR="0005499F">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164</w:t>
            </w:r>
          </w:p>
        </w:tc>
        <w:tc>
          <w:tcPr>
            <w:tcW w:w="1505" w:type="dxa"/>
            <w:tcBorders>
              <w:top w:val="single" w:sz="4" w:space="0" w:color="auto"/>
              <w:left w:val="nil"/>
              <w:bottom w:val="single" w:sz="4" w:space="0" w:color="auto"/>
              <w:right w:val="single" w:sz="4" w:space="0" w:color="auto"/>
            </w:tcBorders>
          </w:tcPr>
          <w:p w14:paraId="35F2CB62"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3E713556"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817E9B4"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686D607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71B0A1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35F62DB"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2D605C7A"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64C883F8"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7B7B9E27" w14:textId="3D35E842"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855</w:t>
            </w:r>
            <w:r w:rsidR="0005499F">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164</w:t>
            </w:r>
          </w:p>
        </w:tc>
        <w:tc>
          <w:tcPr>
            <w:tcW w:w="224" w:type="dxa"/>
            <w:tcBorders>
              <w:top w:val="single" w:sz="4" w:space="0" w:color="auto"/>
              <w:left w:val="nil"/>
              <w:bottom w:val="single" w:sz="4" w:space="0" w:color="auto"/>
              <w:right w:val="single" w:sz="4" w:space="0" w:color="auto"/>
            </w:tcBorders>
          </w:tcPr>
          <w:p w14:paraId="506F2EEF"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0869DE0B"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352DC" w14:textId="77777777" w:rsidR="0005499F" w:rsidRPr="00C55923" w:rsidRDefault="0005499F" w:rsidP="00F133E8">
            <w:pPr>
              <w:spacing w:after="0" w:line="240" w:lineRule="auto"/>
              <w:rPr>
                <w:rFonts w:ascii="Arial" w:eastAsia="Times New Roman" w:hAnsi="Arial" w:cs="Arial"/>
                <w:color w:val="000000"/>
                <w:sz w:val="18"/>
                <w:szCs w:val="18"/>
                <w:lang w:val="en-US"/>
              </w:rPr>
            </w:pPr>
            <w:r w:rsidRPr="00C55923">
              <w:rPr>
                <w:rFonts w:ascii="Arial" w:eastAsia="Times New Roman" w:hAnsi="Arial" w:cs="Arial"/>
                <w:color w:val="000000"/>
                <w:sz w:val="18"/>
                <w:szCs w:val="18"/>
                <w:lang w:val="en-US"/>
              </w:rPr>
              <w:t>INGRESOS POR CLASIFICAR</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743E8B93"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nil"/>
              <w:bottom w:val="single" w:sz="4" w:space="0" w:color="auto"/>
              <w:right w:val="single" w:sz="4" w:space="0" w:color="auto"/>
            </w:tcBorders>
          </w:tcPr>
          <w:p w14:paraId="1E7D7573"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E0F77BF"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4271B25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ED409FA"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478F8925"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688D3BA9"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sidRPr="00C55923">
              <w:rPr>
                <w:rFonts w:ascii="Arial" w:eastAsia="Times New Roman" w:hAnsi="Arial" w:cs="Arial"/>
                <w:color w:val="000000"/>
                <w:sz w:val="18"/>
                <w:szCs w:val="18"/>
                <w:lang w:val="en-US"/>
              </w:rPr>
              <w:t>0</w:t>
            </w:r>
          </w:p>
        </w:tc>
        <w:tc>
          <w:tcPr>
            <w:tcW w:w="224" w:type="dxa"/>
            <w:tcBorders>
              <w:top w:val="single" w:sz="4" w:space="0" w:color="auto"/>
              <w:left w:val="nil"/>
              <w:bottom w:val="single" w:sz="4" w:space="0" w:color="auto"/>
              <w:right w:val="single" w:sz="4" w:space="0" w:color="auto"/>
            </w:tcBorders>
          </w:tcPr>
          <w:p w14:paraId="0D36BFD4"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45B65E0A"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7FE0C"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PROVEEDORES POR PAGAR A CORTO PLAZO</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7659F915" w14:textId="25079F8A" w:rsidR="0005499F" w:rsidRPr="00C55923" w:rsidRDefault="0005499F" w:rsidP="00F133E8">
            <w:pPr>
              <w:spacing w:after="0" w:line="240" w:lineRule="auto"/>
              <w:jc w:val="right"/>
              <w:rPr>
                <w:rFonts w:ascii="Arial" w:eastAsia="Times New Roman" w:hAnsi="Arial" w:cs="Arial"/>
                <w:color w:val="000000"/>
                <w:sz w:val="18"/>
                <w:szCs w:val="18"/>
                <w:lang w:val="en-US"/>
              </w:rPr>
            </w:pPr>
            <w:r w:rsidRPr="00D91101">
              <w:rPr>
                <w:rFonts w:ascii="Arial" w:eastAsia="Times New Roman" w:hAnsi="Arial" w:cs="Arial"/>
                <w:color w:val="000000"/>
                <w:sz w:val="18"/>
                <w:szCs w:val="18"/>
              </w:rPr>
              <w:t xml:space="preserve"> </w:t>
            </w:r>
            <w:r w:rsidR="006E222A">
              <w:rPr>
                <w:rFonts w:ascii="Arial" w:eastAsia="Times New Roman" w:hAnsi="Arial" w:cs="Arial"/>
                <w:color w:val="000000"/>
                <w:sz w:val="18"/>
                <w:szCs w:val="18"/>
              </w:rPr>
              <w:t>$</w:t>
            </w:r>
            <w:r w:rsidR="00496E31">
              <w:rPr>
                <w:rFonts w:ascii="Arial" w:eastAsia="Times New Roman" w:hAnsi="Arial" w:cs="Arial"/>
                <w:color w:val="000000"/>
                <w:sz w:val="18"/>
                <w:szCs w:val="18"/>
              </w:rPr>
              <w:t>268</w:t>
            </w: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729</w:t>
            </w:r>
          </w:p>
        </w:tc>
        <w:tc>
          <w:tcPr>
            <w:tcW w:w="1505" w:type="dxa"/>
            <w:tcBorders>
              <w:top w:val="single" w:sz="4" w:space="0" w:color="auto"/>
              <w:left w:val="nil"/>
              <w:bottom w:val="single" w:sz="4" w:space="0" w:color="auto"/>
              <w:right w:val="single" w:sz="4" w:space="0" w:color="auto"/>
            </w:tcBorders>
          </w:tcPr>
          <w:p w14:paraId="74B59BF4"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62CCD42"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FCB534A" w14:textId="6CC00E1C" w:rsidR="0005499F" w:rsidRPr="00C55923" w:rsidRDefault="000854D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26471088"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0F51F24C"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55C90CA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1CF626C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2A39585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74FDB041" w14:textId="43AD8F61"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268</w:t>
            </w:r>
            <w:r w:rsidR="0005499F" w:rsidRPr="00C55923">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729</w:t>
            </w:r>
          </w:p>
        </w:tc>
        <w:tc>
          <w:tcPr>
            <w:tcW w:w="224" w:type="dxa"/>
            <w:tcBorders>
              <w:top w:val="single" w:sz="4" w:space="0" w:color="auto"/>
              <w:left w:val="nil"/>
              <w:bottom w:val="single" w:sz="4" w:space="0" w:color="auto"/>
              <w:right w:val="single" w:sz="4" w:space="0" w:color="auto"/>
            </w:tcBorders>
          </w:tcPr>
          <w:p w14:paraId="435F9A7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0F7B88CC"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7B0E"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OTRAS CUENTAS POR PAGAR A CORTO PLAZO</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11777E43" w14:textId="2A4C5C8A" w:rsidR="0005499F" w:rsidRPr="00C55923" w:rsidRDefault="00496E31"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65</w:t>
            </w:r>
            <w:r w:rsidR="0005499F" w:rsidRPr="00D91101">
              <w:rPr>
                <w:rFonts w:ascii="Arial" w:eastAsia="Times New Roman" w:hAnsi="Arial" w:cs="Arial"/>
                <w:color w:val="000000"/>
                <w:sz w:val="18"/>
                <w:szCs w:val="18"/>
              </w:rPr>
              <w:t xml:space="preserve"> </w:t>
            </w:r>
          </w:p>
        </w:tc>
        <w:tc>
          <w:tcPr>
            <w:tcW w:w="1505" w:type="dxa"/>
            <w:tcBorders>
              <w:top w:val="single" w:sz="4" w:space="0" w:color="auto"/>
              <w:left w:val="nil"/>
              <w:bottom w:val="single" w:sz="4" w:space="0" w:color="auto"/>
              <w:right w:val="single" w:sz="4" w:space="0" w:color="auto"/>
            </w:tcBorders>
          </w:tcPr>
          <w:p w14:paraId="30339055"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534D35E" w14:textId="3A95CFE3"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8,100</w:t>
            </w:r>
          </w:p>
        </w:tc>
        <w:tc>
          <w:tcPr>
            <w:tcW w:w="1505" w:type="dxa"/>
            <w:tcBorders>
              <w:top w:val="single" w:sz="4" w:space="0" w:color="auto"/>
              <w:left w:val="single" w:sz="4" w:space="0" w:color="auto"/>
              <w:bottom w:val="single" w:sz="4" w:space="0" w:color="auto"/>
              <w:right w:val="single" w:sz="4" w:space="0" w:color="auto"/>
            </w:tcBorders>
          </w:tcPr>
          <w:p w14:paraId="169D9BF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3773F10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75F32F4D"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0D6A83ED" w14:textId="3A4F1925"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8,1</w:t>
            </w:r>
            <w:r w:rsidR="00496E31">
              <w:rPr>
                <w:rFonts w:ascii="Arial" w:eastAsia="Times New Roman" w:hAnsi="Arial" w:cs="Arial"/>
                <w:color w:val="000000"/>
                <w:sz w:val="18"/>
                <w:szCs w:val="18"/>
                <w:lang w:val="en-US"/>
              </w:rPr>
              <w:t>65</w:t>
            </w:r>
          </w:p>
        </w:tc>
        <w:tc>
          <w:tcPr>
            <w:tcW w:w="224" w:type="dxa"/>
            <w:tcBorders>
              <w:top w:val="single" w:sz="4" w:space="0" w:color="auto"/>
              <w:left w:val="nil"/>
              <w:bottom w:val="single" w:sz="4" w:space="0" w:color="auto"/>
              <w:right w:val="single" w:sz="4" w:space="0" w:color="auto"/>
            </w:tcBorders>
          </w:tcPr>
          <w:p w14:paraId="4A53E4C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3BAFD766" w14:textId="77777777" w:rsidTr="00F133E8">
        <w:trPr>
          <w:trHeight w:val="290"/>
        </w:trPr>
        <w:tc>
          <w:tcPr>
            <w:tcW w:w="23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3BB4EE"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r w:rsidRPr="00C55923">
              <w:rPr>
                <w:rFonts w:ascii="Arial" w:eastAsia="Times New Roman" w:hAnsi="Arial" w:cs="Arial"/>
                <w:b/>
                <w:bCs/>
                <w:color w:val="000000"/>
                <w:sz w:val="18"/>
                <w:szCs w:val="18"/>
                <w:lang w:val="en-US"/>
              </w:rPr>
              <w:t xml:space="preserve"> PASIVO CIRCULANTE</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3A98D87E" w14:textId="50BEEC5A" w:rsidR="0005499F" w:rsidRPr="00C55923" w:rsidRDefault="008C1292"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582</w:t>
            </w:r>
            <w:r w:rsidR="0005499F" w:rsidRPr="00C55923">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689</w:t>
            </w:r>
          </w:p>
        </w:tc>
        <w:tc>
          <w:tcPr>
            <w:tcW w:w="1505" w:type="dxa"/>
            <w:tcBorders>
              <w:top w:val="single" w:sz="4" w:space="0" w:color="auto"/>
              <w:left w:val="nil"/>
              <w:bottom w:val="single" w:sz="4" w:space="0" w:color="auto"/>
              <w:right w:val="single" w:sz="4" w:space="0" w:color="auto"/>
            </w:tcBorders>
          </w:tcPr>
          <w:p w14:paraId="14B61EEF" w14:textId="77777777" w:rsidR="0005499F" w:rsidRDefault="0005499F" w:rsidP="00F133E8">
            <w:pPr>
              <w:spacing w:after="0" w:line="240" w:lineRule="auto"/>
              <w:jc w:val="right"/>
              <w:rPr>
                <w:rFonts w:ascii="Arial" w:eastAsia="Times New Roman" w:hAnsi="Arial" w:cs="Arial"/>
                <w:b/>
                <w:bCs/>
                <w:color w:val="000000"/>
                <w:sz w:val="18"/>
                <w:szCs w:val="18"/>
                <w:lang w:val="en-US"/>
              </w:rPr>
            </w:pPr>
          </w:p>
          <w:p w14:paraId="29CD8367" w14:textId="0BAF7E94" w:rsidR="0005499F" w:rsidRPr="00C55923" w:rsidRDefault="008C1292"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757</w:t>
            </w:r>
            <w:r w:rsidR="0005499F">
              <w:rPr>
                <w:rFonts w:ascii="Arial" w:eastAsia="Times New Roman" w:hAnsi="Arial" w:cs="Arial"/>
                <w:b/>
                <w:bCs/>
                <w:color w:val="000000"/>
                <w:sz w:val="18"/>
                <w:szCs w:val="18"/>
                <w:lang w:val="en-US"/>
              </w:rPr>
              <w:t>,</w:t>
            </w:r>
            <w:r w:rsidR="003F3CB6">
              <w:rPr>
                <w:rFonts w:ascii="Arial" w:eastAsia="Times New Roman" w:hAnsi="Arial" w:cs="Arial"/>
                <w:b/>
                <w:bCs/>
                <w:color w:val="000000"/>
                <w:sz w:val="18"/>
                <w:szCs w:val="18"/>
                <w:lang w:val="en-US"/>
              </w:rPr>
              <w:t>1</w:t>
            </w:r>
            <w:r>
              <w:rPr>
                <w:rFonts w:ascii="Arial" w:eastAsia="Times New Roman" w:hAnsi="Arial" w:cs="Arial"/>
                <w:b/>
                <w:bCs/>
                <w:color w:val="000000"/>
                <w:sz w:val="18"/>
                <w:szCs w:val="18"/>
                <w:lang w:val="en-US"/>
              </w:rPr>
              <w:t>23</w:t>
            </w:r>
          </w:p>
        </w:tc>
        <w:tc>
          <w:tcPr>
            <w:tcW w:w="1505" w:type="dxa"/>
            <w:tcBorders>
              <w:top w:val="single" w:sz="4" w:space="0" w:color="auto"/>
              <w:left w:val="single" w:sz="4" w:space="0" w:color="auto"/>
              <w:bottom w:val="single" w:sz="4" w:space="0" w:color="auto"/>
              <w:right w:val="single" w:sz="4" w:space="0" w:color="auto"/>
            </w:tcBorders>
          </w:tcPr>
          <w:p w14:paraId="4C36D252"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p w14:paraId="6E2F6DB3"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1,649,508</w:t>
            </w:r>
          </w:p>
        </w:tc>
        <w:tc>
          <w:tcPr>
            <w:tcW w:w="1563" w:type="dxa"/>
            <w:tcBorders>
              <w:top w:val="single" w:sz="4" w:space="0" w:color="auto"/>
              <w:left w:val="single" w:sz="4" w:space="0" w:color="auto"/>
              <w:bottom w:val="single" w:sz="4" w:space="0" w:color="auto"/>
              <w:right w:val="nil"/>
            </w:tcBorders>
          </w:tcPr>
          <w:p w14:paraId="2C906B08"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p w14:paraId="3B66E740" w14:textId="02EBDF09" w:rsidR="0005499F" w:rsidRPr="00C55923" w:rsidRDefault="008C1292"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989</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320</w:t>
            </w:r>
          </w:p>
        </w:tc>
        <w:tc>
          <w:tcPr>
            <w:tcW w:w="224" w:type="dxa"/>
            <w:tcBorders>
              <w:top w:val="single" w:sz="4" w:space="0" w:color="auto"/>
              <w:left w:val="nil"/>
              <w:bottom w:val="single" w:sz="4" w:space="0" w:color="auto"/>
              <w:right w:val="single" w:sz="4" w:space="0" w:color="auto"/>
            </w:tcBorders>
          </w:tcPr>
          <w:p w14:paraId="75C257D1"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tc>
      </w:tr>
    </w:tbl>
    <w:p w14:paraId="63E7423D"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
    <w:p w14:paraId="39E5045D"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ab/>
      </w:r>
      <w:r w:rsidRPr="00A81C7A">
        <w:rPr>
          <w:rFonts w:ascii="Arial" w:eastAsia="Times New Roman" w:hAnsi="Arial" w:cs="Arial"/>
          <w:b/>
          <w:bCs/>
          <w:sz w:val="18"/>
          <w:szCs w:val="18"/>
          <w:lang w:eastAsia="es-ES"/>
        </w:rPr>
        <w:t>Proveedores por Pagar a Corto Plazo</w:t>
      </w:r>
    </w:p>
    <w:p w14:paraId="21E53456"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ES"/>
        </w:rPr>
      </w:pPr>
    </w:p>
    <w:p w14:paraId="711584D5" w14:textId="77777777" w:rsidR="0005499F" w:rsidRDefault="0005499F" w:rsidP="0005499F">
      <w:pPr>
        <w:spacing w:after="0" w:line="240" w:lineRule="auto"/>
        <w:ind w:left="708"/>
        <w:jc w:val="both"/>
        <w:rPr>
          <w:rFonts w:ascii="Arial" w:eastAsia="Times New Roman" w:hAnsi="Arial" w:cs="Arial"/>
          <w:color w:val="000000"/>
          <w:sz w:val="18"/>
          <w:szCs w:val="18"/>
          <w:lang w:eastAsia="es-MX"/>
        </w:rPr>
      </w:pPr>
      <w:r w:rsidRPr="00A81C7A">
        <w:rPr>
          <w:rFonts w:ascii="Arial" w:eastAsia="Times New Roman" w:hAnsi="Arial" w:cs="Arial"/>
          <w:color w:val="000000"/>
          <w:sz w:val="18"/>
          <w:szCs w:val="18"/>
          <w:lang w:eastAsia="es-MX"/>
        </w:rPr>
        <w:t>Representa los adeudos con proveedores derivados de operaciones del ente público, con vencimiento menor o igual a doce meses.</w:t>
      </w:r>
    </w:p>
    <w:p w14:paraId="6195C50E" w14:textId="77777777" w:rsidR="0005499F" w:rsidRDefault="0005499F" w:rsidP="0005499F">
      <w:pPr>
        <w:spacing w:after="0" w:line="240" w:lineRule="auto"/>
        <w:jc w:val="both"/>
        <w:rPr>
          <w:rFonts w:ascii="Arial" w:eastAsia="Times New Roman" w:hAnsi="Arial" w:cs="Arial"/>
          <w:color w:val="000000"/>
          <w:sz w:val="18"/>
          <w:szCs w:val="18"/>
          <w:lang w:eastAsia="es-MX"/>
        </w:rPr>
      </w:pPr>
    </w:p>
    <w:tbl>
      <w:tblPr>
        <w:tblW w:w="8828" w:type="dxa"/>
        <w:tblInd w:w="515" w:type="dxa"/>
        <w:tblCellMar>
          <w:left w:w="70" w:type="dxa"/>
          <w:right w:w="70" w:type="dxa"/>
        </w:tblCellMar>
        <w:tblLook w:val="04A0" w:firstRow="1" w:lastRow="0" w:firstColumn="1" w:lastColumn="0" w:noHBand="0" w:noVBand="1"/>
      </w:tblPr>
      <w:tblGrid>
        <w:gridCol w:w="6657"/>
        <w:gridCol w:w="2171"/>
      </w:tblGrid>
      <w:tr w:rsidR="0005499F" w:rsidRPr="00A81C7A" w14:paraId="7755839E"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B596A8" w14:textId="77777777" w:rsidR="0005499F" w:rsidRPr="00A81C7A" w:rsidRDefault="0005499F" w:rsidP="00F133E8">
            <w:pPr>
              <w:spacing w:after="0" w:line="240" w:lineRule="auto"/>
              <w:jc w:val="center"/>
              <w:rPr>
                <w:rFonts w:ascii="Arial" w:eastAsia="Times New Roman" w:hAnsi="Arial" w:cs="Arial"/>
                <w:b/>
                <w:bCs/>
                <w:color w:val="000000"/>
                <w:sz w:val="18"/>
                <w:szCs w:val="18"/>
                <w:lang w:eastAsia="es-MX"/>
              </w:rPr>
            </w:pPr>
            <w:r w:rsidRPr="00A81C7A">
              <w:rPr>
                <w:rFonts w:ascii="Arial" w:eastAsia="Times New Roman" w:hAnsi="Arial" w:cs="Arial"/>
                <w:b/>
                <w:bCs/>
                <w:color w:val="000000"/>
                <w:sz w:val="18"/>
                <w:szCs w:val="18"/>
                <w:lang w:eastAsia="es-MX"/>
              </w:rPr>
              <w:t>CONCEPTO</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56618C70" w14:textId="77777777" w:rsidR="0005499F" w:rsidRPr="00A81C7A" w:rsidRDefault="0005499F" w:rsidP="00F133E8">
            <w:pPr>
              <w:spacing w:after="0" w:line="240" w:lineRule="auto"/>
              <w:jc w:val="center"/>
              <w:rPr>
                <w:rFonts w:ascii="Arial" w:eastAsia="Times New Roman" w:hAnsi="Arial" w:cs="Arial"/>
                <w:b/>
                <w:bCs/>
                <w:color w:val="000000"/>
                <w:sz w:val="18"/>
                <w:szCs w:val="18"/>
                <w:lang w:eastAsia="es-MX"/>
              </w:rPr>
            </w:pPr>
            <w:r w:rsidRPr="00A81C7A">
              <w:rPr>
                <w:rFonts w:ascii="Arial" w:eastAsia="Times New Roman" w:hAnsi="Arial" w:cs="Arial"/>
                <w:b/>
                <w:bCs/>
                <w:color w:val="000000"/>
                <w:sz w:val="18"/>
                <w:szCs w:val="18"/>
                <w:lang w:eastAsia="es-MX"/>
              </w:rPr>
              <w:t>IMPORTE</w:t>
            </w:r>
          </w:p>
        </w:tc>
      </w:tr>
      <w:tr w:rsidR="001C3215" w:rsidRPr="00627F09" w14:paraId="04F5747B"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4AE5E8A" w14:textId="53C3B0DB"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MARCOS SANDOVAL MELENDEZ</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006D878A" w14:textId="363C8482"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4,037</w:t>
            </w:r>
          </w:p>
        </w:tc>
      </w:tr>
      <w:tr w:rsidR="001C3215" w:rsidRPr="00627F09" w14:paraId="5C6C2E1E"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78240C4" w14:textId="35C54641"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CFE SUMINISTRADOR DE SERVICIOS BASICOS</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3AFB7960" w14:textId="24F38FA4"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44,829</w:t>
            </w:r>
          </w:p>
        </w:tc>
      </w:tr>
      <w:tr w:rsidR="001C3215" w:rsidRPr="00627F09" w14:paraId="50C4090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CA0A8F8" w14:textId="2C32C5DD"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GRUPO STELLA DE PUEBLA SAPI DE CV</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5A7EE27F" w14:textId="3A9AFE08"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11,319</w:t>
            </w:r>
          </w:p>
        </w:tc>
      </w:tr>
      <w:tr w:rsidR="001C3215" w:rsidRPr="00627F09" w14:paraId="2BC8FAC4"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B9AA0FE" w14:textId="397F5D55"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LUZ MARIA FLORES VAZQUEZ</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461EEF23" w14:textId="00C25747"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3,364</w:t>
            </w:r>
          </w:p>
        </w:tc>
      </w:tr>
      <w:tr w:rsidR="001C3215" w:rsidRPr="00627F09" w14:paraId="2ECA41AF"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FBB9DC2" w14:textId="71666D64"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DAIRA OROPEZA CASTELLANOS</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2B9FDC11" w14:textId="461CBC9C"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696</w:t>
            </w:r>
          </w:p>
        </w:tc>
      </w:tr>
      <w:tr w:rsidR="001C3215" w:rsidRPr="00627F09" w14:paraId="58838C55"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EC1CA4E" w14:textId="2515F32D"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YIRIDIA CASTILLO GEORGE</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1B7AFE89" w14:textId="35B2B085"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6,720</w:t>
            </w:r>
          </w:p>
        </w:tc>
      </w:tr>
      <w:tr w:rsidR="001C3215" w:rsidRPr="00627F09" w14:paraId="4A83A97A"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0469152" w14:textId="277B3B17"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ESMERALDA NETZAHUACOYOTL LEON</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4E41B9D9" w14:textId="070A05F5"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21,992</w:t>
            </w:r>
          </w:p>
        </w:tc>
      </w:tr>
      <w:tr w:rsidR="001C3215" w:rsidRPr="00627F09" w14:paraId="5F01BC9C"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D820AD2" w14:textId="021CEB46"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CAROLINA TIZAPANTZI LEZAMA</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10E5E7FE" w14:textId="3D4F7062"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7,331</w:t>
            </w:r>
          </w:p>
        </w:tc>
      </w:tr>
      <w:tr w:rsidR="0005499F" w:rsidRPr="00627F09" w14:paraId="3571805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EAEF4EF" w14:textId="77777777" w:rsidR="0005499F" w:rsidRPr="00627F09" w:rsidRDefault="0005499F" w:rsidP="00F133E8">
            <w:pPr>
              <w:spacing w:after="0" w:line="240" w:lineRule="auto"/>
              <w:rPr>
                <w:rFonts w:ascii="Arial" w:eastAsia="Times New Roman" w:hAnsi="Arial" w:cs="Arial"/>
                <w:color w:val="000000"/>
                <w:sz w:val="18"/>
                <w:szCs w:val="18"/>
                <w:lang w:eastAsia="es-MX"/>
              </w:rPr>
            </w:pPr>
            <w:r w:rsidRPr="00627F09">
              <w:rPr>
                <w:rFonts w:ascii="Arial" w:eastAsia="Times New Roman" w:hAnsi="Arial" w:cs="Arial"/>
                <w:color w:val="000000"/>
                <w:sz w:val="18"/>
                <w:szCs w:val="18"/>
                <w:lang w:eastAsia="es-MX"/>
              </w:rPr>
              <w:t>GOBIERNO DEL ESTADO DE TLAXCALA SRIA DE FINANZAS</w:t>
            </w:r>
          </w:p>
        </w:tc>
        <w:tc>
          <w:tcPr>
            <w:tcW w:w="2171" w:type="dxa"/>
            <w:tcBorders>
              <w:top w:val="single" w:sz="4" w:space="0" w:color="auto"/>
              <w:left w:val="nil"/>
              <w:bottom w:val="single" w:sz="4" w:space="0" w:color="auto"/>
              <w:right w:val="single" w:sz="4" w:space="0" w:color="000000"/>
            </w:tcBorders>
            <w:shd w:val="clear" w:color="auto" w:fill="auto"/>
            <w:noWrap/>
            <w:vAlign w:val="bottom"/>
          </w:tcPr>
          <w:p w14:paraId="28F761D9" w14:textId="1D097AAD" w:rsidR="0005499F" w:rsidRPr="00627F09" w:rsidRDefault="0005499F" w:rsidP="00F133E8">
            <w:pPr>
              <w:spacing w:after="0" w:line="240" w:lineRule="auto"/>
              <w:jc w:val="right"/>
              <w:rPr>
                <w:rFonts w:ascii="Arial" w:eastAsia="Times New Roman" w:hAnsi="Arial" w:cs="Arial"/>
                <w:color w:val="000000"/>
                <w:sz w:val="18"/>
                <w:szCs w:val="18"/>
                <w:lang w:eastAsia="es-MX"/>
              </w:rPr>
            </w:pPr>
            <w:r w:rsidRPr="00627F09">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w:t>
            </w:r>
            <w:r w:rsidR="00EE2AA8">
              <w:rPr>
                <w:rFonts w:ascii="Arial" w:eastAsia="Times New Roman" w:hAnsi="Arial" w:cs="Arial"/>
                <w:color w:val="000000"/>
                <w:sz w:val="18"/>
                <w:szCs w:val="18"/>
                <w:lang w:eastAsia="es-MX"/>
              </w:rPr>
              <w:t>6</w:t>
            </w:r>
            <w:r w:rsidR="001C3215">
              <w:rPr>
                <w:rFonts w:ascii="Arial" w:eastAsia="Times New Roman" w:hAnsi="Arial" w:cs="Arial"/>
                <w:color w:val="000000"/>
                <w:sz w:val="18"/>
                <w:szCs w:val="18"/>
                <w:lang w:eastAsia="es-MX"/>
              </w:rPr>
              <w:t>8</w:t>
            </w:r>
            <w:r w:rsidRPr="00627F09">
              <w:rPr>
                <w:rFonts w:ascii="Arial" w:eastAsia="Times New Roman" w:hAnsi="Arial" w:cs="Arial"/>
                <w:color w:val="000000"/>
                <w:sz w:val="18"/>
                <w:szCs w:val="18"/>
                <w:lang w:eastAsia="es-MX"/>
              </w:rPr>
              <w:t>,</w:t>
            </w:r>
            <w:r w:rsidR="001C3215">
              <w:rPr>
                <w:rFonts w:ascii="Arial" w:eastAsia="Times New Roman" w:hAnsi="Arial" w:cs="Arial"/>
                <w:color w:val="000000"/>
                <w:sz w:val="18"/>
                <w:szCs w:val="18"/>
                <w:lang w:eastAsia="es-MX"/>
              </w:rPr>
              <w:t>441</w:t>
            </w:r>
          </w:p>
        </w:tc>
      </w:tr>
      <w:tr w:rsidR="0005499F" w:rsidRPr="00627F09" w14:paraId="4DF94BF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54B65C" w14:textId="77777777" w:rsidR="0005499F" w:rsidRPr="00627F09" w:rsidRDefault="0005499F" w:rsidP="00F133E8">
            <w:pPr>
              <w:spacing w:after="0" w:line="240" w:lineRule="auto"/>
              <w:jc w:val="right"/>
              <w:rPr>
                <w:rFonts w:ascii="Arial" w:eastAsia="Times New Roman" w:hAnsi="Arial" w:cs="Arial"/>
                <w:b/>
                <w:bCs/>
                <w:color w:val="000000"/>
                <w:sz w:val="18"/>
                <w:szCs w:val="18"/>
                <w:lang w:eastAsia="es-MX"/>
              </w:rPr>
            </w:pPr>
            <w:r w:rsidRPr="00627F09">
              <w:rPr>
                <w:rFonts w:ascii="Arial" w:eastAsia="Times New Roman" w:hAnsi="Arial" w:cs="Arial"/>
                <w:b/>
                <w:bCs/>
                <w:color w:val="000000"/>
                <w:sz w:val="18"/>
                <w:szCs w:val="18"/>
                <w:lang w:eastAsia="es-MX"/>
              </w:rPr>
              <w:t>Suma</w:t>
            </w:r>
          </w:p>
        </w:tc>
        <w:tc>
          <w:tcPr>
            <w:tcW w:w="2171" w:type="dxa"/>
            <w:tcBorders>
              <w:top w:val="single" w:sz="4" w:space="0" w:color="auto"/>
              <w:left w:val="nil"/>
              <w:bottom w:val="single" w:sz="4" w:space="0" w:color="auto"/>
              <w:right w:val="single" w:sz="4" w:space="0" w:color="000000"/>
            </w:tcBorders>
            <w:shd w:val="clear" w:color="auto" w:fill="auto"/>
            <w:noWrap/>
            <w:vAlign w:val="bottom"/>
            <w:hideMark/>
          </w:tcPr>
          <w:p w14:paraId="72E4C8D3" w14:textId="3CE7501E" w:rsidR="0005499F" w:rsidRPr="00627F09" w:rsidRDefault="001C3215"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268</w:t>
            </w:r>
            <w:r w:rsidR="0005499F" w:rsidRPr="00627F09">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729</w:t>
            </w:r>
          </w:p>
        </w:tc>
      </w:tr>
    </w:tbl>
    <w:p w14:paraId="6FE38882" w14:textId="77777777" w:rsidR="0005499F" w:rsidRPr="00627F09" w:rsidRDefault="0005499F" w:rsidP="0005499F">
      <w:pPr>
        <w:tabs>
          <w:tab w:val="left" w:pos="720"/>
        </w:tabs>
        <w:spacing w:after="0" w:line="240" w:lineRule="exact"/>
        <w:jc w:val="both"/>
        <w:rPr>
          <w:rFonts w:ascii="Arial" w:eastAsia="Times New Roman" w:hAnsi="Arial" w:cs="Arial"/>
          <w:b/>
          <w:bCs/>
          <w:sz w:val="18"/>
          <w:szCs w:val="18"/>
          <w:lang w:eastAsia="es-ES"/>
        </w:rPr>
      </w:pPr>
    </w:p>
    <w:p w14:paraId="06F8DE43" w14:textId="77777777" w:rsidR="0005499F" w:rsidRPr="00627F09"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14736DB6" w14:textId="77777777" w:rsidR="0005499F" w:rsidRPr="00627F09" w:rsidRDefault="0005499F" w:rsidP="0005499F">
      <w:pPr>
        <w:spacing w:after="0" w:line="240" w:lineRule="auto"/>
        <w:ind w:firstLine="705"/>
        <w:jc w:val="both"/>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Fondos y Bienes de Terceros en Garantía y/o Administración</w:t>
      </w:r>
    </w:p>
    <w:p w14:paraId="2B448987" w14:textId="77777777" w:rsidR="0005499F" w:rsidRPr="00627F09" w:rsidRDefault="0005499F" w:rsidP="0005499F">
      <w:pPr>
        <w:spacing w:after="0" w:line="240" w:lineRule="auto"/>
        <w:jc w:val="both"/>
        <w:rPr>
          <w:rFonts w:ascii="Arial" w:eastAsia="Times New Roman" w:hAnsi="Arial" w:cs="Arial"/>
          <w:b/>
          <w:bCs/>
          <w:sz w:val="18"/>
          <w:szCs w:val="18"/>
          <w:lang w:eastAsia="es-MX"/>
        </w:rPr>
      </w:pPr>
    </w:p>
    <w:p w14:paraId="7F5CD289" w14:textId="77777777" w:rsidR="0005499F" w:rsidRPr="00627F09" w:rsidRDefault="0005499F" w:rsidP="0005499F">
      <w:pPr>
        <w:spacing w:after="0" w:line="240" w:lineRule="auto"/>
        <w:ind w:left="705" w:hanging="705"/>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2.</w:t>
      </w:r>
      <w:r w:rsidRPr="00627F09">
        <w:rPr>
          <w:rFonts w:ascii="Arial" w:eastAsia="Times New Roman" w:hAnsi="Arial" w:cs="Arial"/>
          <w:sz w:val="18"/>
          <w:szCs w:val="18"/>
          <w:lang w:eastAsia="es-MX"/>
        </w:rPr>
        <w:tab/>
        <w:t>Se informa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p w14:paraId="2705D173" w14:textId="77777777" w:rsidR="0005499F" w:rsidRPr="00627F09" w:rsidRDefault="0005499F" w:rsidP="0005499F">
      <w:pPr>
        <w:spacing w:after="0" w:line="240" w:lineRule="auto"/>
        <w:jc w:val="both"/>
        <w:rPr>
          <w:rFonts w:ascii="Arial" w:eastAsia="Times New Roman" w:hAnsi="Arial" w:cs="Arial"/>
          <w:b/>
          <w:bCs/>
          <w:sz w:val="18"/>
          <w:szCs w:val="18"/>
          <w:lang w:eastAsia="es-MX"/>
        </w:rPr>
      </w:pPr>
    </w:p>
    <w:p w14:paraId="2540F009" w14:textId="10F96E6F" w:rsidR="0005499F" w:rsidRDefault="0005499F" w:rsidP="0005499F">
      <w:pPr>
        <w:spacing w:after="0" w:line="240" w:lineRule="auto"/>
        <w:jc w:val="both"/>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ab/>
      </w:r>
    </w:p>
    <w:p w14:paraId="4C0E6281" w14:textId="5EE5C1F5" w:rsidR="001C3215" w:rsidRDefault="001C3215" w:rsidP="0005499F">
      <w:pPr>
        <w:spacing w:after="0" w:line="240" w:lineRule="auto"/>
        <w:jc w:val="both"/>
        <w:rPr>
          <w:rFonts w:ascii="Arial" w:eastAsia="Times New Roman" w:hAnsi="Arial" w:cs="Arial"/>
          <w:b/>
          <w:bCs/>
          <w:sz w:val="18"/>
          <w:szCs w:val="18"/>
          <w:lang w:eastAsia="es-MX"/>
        </w:rPr>
      </w:pPr>
    </w:p>
    <w:p w14:paraId="2F4EBEB4" w14:textId="7AF6CC0A" w:rsidR="001C3215" w:rsidRDefault="001C3215" w:rsidP="0005499F">
      <w:pPr>
        <w:spacing w:after="0" w:line="240" w:lineRule="auto"/>
        <w:jc w:val="both"/>
        <w:rPr>
          <w:rFonts w:ascii="Arial" w:eastAsia="Times New Roman" w:hAnsi="Arial" w:cs="Arial"/>
          <w:b/>
          <w:bCs/>
          <w:sz w:val="18"/>
          <w:szCs w:val="18"/>
          <w:lang w:eastAsia="es-MX"/>
        </w:rPr>
      </w:pPr>
    </w:p>
    <w:p w14:paraId="68FE94DD" w14:textId="77777777" w:rsidR="001C3215" w:rsidRPr="00627F09" w:rsidRDefault="001C3215" w:rsidP="0005499F">
      <w:pPr>
        <w:spacing w:after="0" w:line="240" w:lineRule="auto"/>
        <w:jc w:val="both"/>
        <w:rPr>
          <w:rFonts w:ascii="Arial" w:eastAsia="Times New Roman" w:hAnsi="Arial" w:cs="Arial"/>
          <w:b/>
          <w:bCs/>
          <w:sz w:val="18"/>
          <w:szCs w:val="18"/>
          <w:lang w:eastAsia="es-MX"/>
        </w:rPr>
      </w:pPr>
    </w:p>
    <w:tbl>
      <w:tblPr>
        <w:tblStyle w:val="Tablaconcuadrcula"/>
        <w:tblW w:w="0" w:type="auto"/>
        <w:tblInd w:w="562" w:type="dxa"/>
        <w:tblLook w:val="04A0" w:firstRow="1" w:lastRow="0" w:firstColumn="1" w:lastColumn="0" w:noHBand="0" w:noVBand="1"/>
      </w:tblPr>
      <w:tblGrid>
        <w:gridCol w:w="6449"/>
        <w:gridCol w:w="2291"/>
      </w:tblGrid>
      <w:tr w:rsidR="0005499F" w:rsidRPr="00627F09" w14:paraId="38CA0667" w14:textId="77777777" w:rsidTr="00F133E8">
        <w:trPr>
          <w:trHeight w:val="256"/>
        </w:trPr>
        <w:tc>
          <w:tcPr>
            <w:tcW w:w="6449" w:type="dxa"/>
            <w:noWrap/>
            <w:hideMark/>
          </w:tcPr>
          <w:p w14:paraId="47455925" w14:textId="77777777" w:rsidR="0005499F" w:rsidRPr="00627F09" w:rsidRDefault="0005499F" w:rsidP="00F133E8">
            <w:pPr>
              <w:jc w:val="center"/>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CONCEPTO</w:t>
            </w:r>
          </w:p>
        </w:tc>
        <w:tc>
          <w:tcPr>
            <w:tcW w:w="2291" w:type="dxa"/>
            <w:noWrap/>
            <w:hideMark/>
          </w:tcPr>
          <w:p w14:paraId="4A79AC0B" w14:textId="77777777" w:rsidR="0005499F" w:rsidRPr="00627F09" w:rsidRDefault="0005499F" w:rsidP="00F133E8">
            <w:pPr>
              <w:jc w:val="center"/>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IMPORTE</w:t>
            </w:r>
          </w:p>
        </w:tc>
      </w:tr>
      <w:tr w:rsidR="0005499F" w:rsidRPr="00627F09" w14:paraId="2948835F" w14:textId="77777777" w:rsidTr="00F133E8">
        <w:trPr>
          <w:trHeight w:val="256"/>
        </w:trPr>
        <w:tc>
          <w:tcPr>
            <w:tcW w:w="6449" w:type="dxa"/>
            <w:noWrap/>
            <w:hideMark/>
          </w:tcPr>
          <w:p w14:paraId="3964602E"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RETENCION DE ISR POR SUELDOS Y SALARIOS</w:t>
            </w:r>
          </w:p>
        </w:tc>
        <w:tc>
          <w:tcPr>
            <w:tcW w:w="2291" w:type="dxa"/>
            <w:noWrap/>
            <w:hideMark/>
          </w:tcPr>
          <w:p w14:paraId="5ACA987B" w14:textId="06B7A38D" w:rsidR="0005499F" w:rsidRPr="00627F09"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DB5DA1">
              <w:rPr>
                <w:rFonts w:ascii="Arial" w:eastAsia="Times New Roman" w:hAnsi="Arial" w:cs="Arial"/>
                <w:sz w:val="18"/>
                <w:szCs w:val="18"/>
                <w:lang w:eastAsia="es-MX"/>
              </w:rPr>
              <w:t>619</w:t>
            </w:r>
            <w:r>
              <w:rPr>
                <w:rFonts w:ascii="Arial" w:eastAsia="Times New Roman" w:hAnsi="Arial" w:cs="Arial"/>
                <w:sz w:val="18"/>
                <w:szCs w:val="18"/>
                <w:lang w:eastAsia="es-MX"/>
              </w:rPr>
              <w:t>,</w:t>
            </w:r>
            <w:r w:rsidR="00DB5DA1">
              <w:rPr>
                <w:rFonts w:ascii="Arial" w:eastAsia="Times New Roman" w:hAnsi="Arial" w:cs="Arial"/>
                <w:sz w:val="18"/>
                <w:szCs w:val="18"/>
                <w:lang w:eastAsia="es-MX"/>
              </w:rPr>
              <w:t>553</w:t>
            </w:r>
          </w:p>
        </w:tc>
      </w:tr>
      <w:tr w:rsidR="0005499F" w:rsidRPr="00627F09" w14:paraId="7CC655EB" w14:textId="77777777" w:rsidTr="00F133E8">
        <w:trPr>
          <w:trHeight w:val="256"/>
        </w:trPr>
        <w:tc>
          <w:tcPr>
            <w:tcW w:w="6449" w:type="dxa"/>
            <w:noWrap/>
          </w:tcPr>
          <w:p w14:paraId="5DE4A170"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CUOTAS OBRERO PATRONALES AL IMSS</w:t>
            </w:r>
          </w:p>
        </w:tc>
        <w:tc>
          <w:tcPr>
            <w:tcW w:w="2291" w:type="dxa"/>
            <w:noWrap/>
          </w:tcPr>
          <w:p w14:paraId="27121BEF" w14:textId="4FD435C3" w:rsidR="0005499F" w:rsidRPr="00627F09"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DB5DA1">
              <w:rPr>
                <w:rFonts w:ascii="Arial" w:eastAsia="Times New Roman" w:hAnsi="Arial" w:cs="Arial"/>
                <w:sz w:val="18"/>
                <w:szCs w:val="18"/>
                <w:lang w:eastAsia="es-MX"/>
              </w:rPr>
              <w:t>55</w:t>
            </w:r>
            <w:r w:rsidRPr="00627F09">
              <w:rPr>
                <w:rFonts w:ascii="Arial" w:eastAsia="Times New Roman" w:hAnsi="Arial" w:cs="Arial"/>
                <w:sz w:val="18"/>
                <w:szCs w:val="18"/>
                <w:lang w:eastAsia="es-MX"/>
              </w:rPr>
              <w:t>,</w:t>
            </w:r>
            <w:r w:rsidR="00DB5DA1">
              <w:rPr>
                <w:rFonts w:ascii="Arial" w:eastAsia="Times New Roman" w:hAnsi="Arial" w:cs="Arial"/>
                <w:sz w:val="18"/>
                <w:szCs w:val="18"/>
                <w:lang w:eastAsia="es-MX"/>
              </w:rPr>
              <w:t>513</w:t>
            </w:r>
          </w:p>
        </w:tc>
      </w:tr>
      <w:tr w:rsidR="0005499F" w:rsidRPr="00AB7C17" w14:paraId="6F09DB12" w14:textId="77777777" w:rsidTr="00F133E8">
        <w:trPr>
          <w:trHeight w:val="256"/>
        </w:trPr>
        <w:tc>
          <w:tcPr>
            <w:tcW w:w="6449" w:type="dxa"/>
            <w:noWrap/>
            <w:hideMark/>
          </w:tcPr>
          <w:p w14:paraId="5FDB1E1E"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RETENCION POR ACTIVIDADES PROFESIONALES</w:t>
            </w:r>
          </w:p>
        </w:tc>
        <w:tc>
          <w:tcPr>
            <w:tcW w:w="2291" w:type="dxa"/>
            <w:noWrap/>
            <w:hideMark/>
          </w:tcPr>
          <w:p w14:paraId="741F4793" w14:textId="13D305B5" w:rsidR="0005499F" w:rsidRPr="00AB7C17"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CF4486">
              <w:rPr>
                <w:rFonts w:ascii="Arial" w:eastAsia="Times New Roman" w:hAnsi="Arial" w:cs="Arial"/>
                <w:sz w:val="18"/>
                <w:szCs w:val="18"/>
                <w:lang w:eastAsia="es-MX"/>
              </w:rPr>
              <w:t>1</w:t>
            </w:r>
            <w:r w:rsidR="00DB5DA1">
              <w:rPr>
                <w:rFonts w:ascii="Arial" w:eastAsia="Times New Roman" w:hAnsi="Arial" w:cs="Arial"/>
                <w:sz w:val="18"/>
                <w:szCs w:val="18"/>
                <w:lang w:eastAsia="es-MX"/>
              </w:rPr>
              <w:t>80</w:t>
            </w:r>
            <w:r w:rsidR="00CF4486">
              <w:rPr>
                <w:rFonts w:ascii="Arial" w:eastAsia="Times New Roman" w:hAnsi="Arial" w:cs="Arial"/>
                <w:sz w:val="18"/>
                <w:szCs w:val="18"/>
                <w:lang w:eastAsia="es-MX"/>
              </w:rPr>
              <w:t>,</w:t>
            </w:r>
            <w:r w:rsidR="00DB5DA1">
              <w:rPr>
                <w:rFonts w:ascii="Arial" w:eastAsia="Times New Roman" w:hAnsi="Arial" w:cs="Arial"/>
                <w:sz w:val="18"/>
                <w:szCs w:val="18"/>
                <w:lang w:eastAsia="es-MX"/>
              </w:rPr>
              <w:t>098</w:t>
            </w:r>
          </w:p>
        </w:tc>
      </w:tr>
      <w:tr w:rsidR="0005499F" w:rsidRPr="00A4480F" w14:paraId="483A1213" w14:textId="77777777" w:rsidTr="00F133E8">
        <w:trPr>
          <w:trHeight w:val="256"/>
        </w:trPr>
        <w:tc>
          <w:tcPr>
            <w:tcW w:w="6449" w:type="dxa"/>
            <w:noWrap/>
            <w:hideMark/>
          </w:tcPr>
          <w:p w14:paraId="3F3B16D4" w14:textId="77777777" w:rsidR="0005499F" w:rsidRPr="00A4480F" w:rsidRDefault="0005499F" w:rsidP="00F133E8">
            <w:pPr>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Suma</w:t>
            </w:r>
          </w:p>
        </w:tc>
        <w:tc>
          <w:tcPr>
            <w:tcW w:w="2291" w:type="dxa"/>
            <w:noWrap/>
            <w:hideMark/>
          </w:tcPr>
          <w:p w14:paraId="58E79B34" w14:textId="6B23F66D" w:rsidR="0005499F" w:rsidRPr="00A4480F" w:rsidRDefault="00DB5DA1" w:rsidP="00F133E8">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85</w:t>
            </w:r>
            <w:r w:rsidR="00CF4486">
              <w:rPr>
                <w:rFonts w:ascii="Arial" w:eastAsia="Times New Roman" w:hAnsi="Arial" w:cs="Arial"/>
                <w:b/>
                <w:bCs/>
                <w:sz w:val="18"/>
                <w:szCs w:val="18"/>
                <w:lang w:eastAsia="es-MX"/>
              </w:rPr>
              <w:t>5</w:t>
            </w:r>
            <w:r>
              <w:rPr>
                <w:rFonts w:ascii="Arial" w:eastAsia="Times New Roman" w:hAnsi="Arial" w:cs="Arial"/>
                <w:b/>
                <w:bCs/>
                <w:sz w:val="18"/>
                <w:szCs w:val="18"/>
                <w:lang w:eastAsia="es-MX"/>
              </w:rPr>
              <w:t>,164</w:t>
            </w:r>
          </w:p>
        </w:tc>
      </w:tr>
    </w:tbl>
    <w:p w14:paraId="76D44A3A" w14:textId="77777777" w:rsidR="0005499F" w:rsidRPr="00A4480F" w:rsidRDefault="0005499F" w:rsidP="0005499F">
      <w:pPr>
        <w:spacing w:after="0" w:line="240" w:lineRule="auto"/>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p>
    <w:p w14:paraId="788222F5" w14:textId="79643C2C" w:rsidR="004B3C6A" w:rsidRDefault="0005499F" w:rsidP="000113AB">
      <w:pPr>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ab/>
      </w:r>
    </w:p>
    <w:p w14:paraId="15656936" w14:textId="77777777" w:rsidR="000113AB" w:rsidRDefault="000113AB" w:rsidP="000113AB">
      <w:pPr>
        <w:jc w:val="both"/>
        <w:rPr>
          <w:rFonts w:ascii="Arial" w:eastAsia="Times New Roman" w:hAnsi="Arial" w:cs="Arial"/>
          <w:b/>
          <w:bCs/>
          <w:sz w:val="18"/>
          <w:szCs w:val="18"/>
          <w:lang w:eastAsia="es-MX"/>
        </w:rPr>
      </w:pPr>
    </w:p>
    <w:p w14:paraId="546E9A04" w14:textId="7E7563C9" w:rsidR="0005499F" w:rsidRPr="00856BB0" w:rsidRDefault="0005499F" w:rsidP="0005499F">
      <w:pPr>
        <w:ind w:firstLine="705"/>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Pasivos Diferidos</w:t>
      </w:r>
    </w:p>
    <w:p w14:paraId="32176478" w14:textId="77777777" w:rsidR="0005499F" w:rsidRPr="004B449D" w:rsidRDefault="0005499F" w:rsidP="0005499F">
      <w:pPr>
        <w:spacing w:after="0" w:line="240" w:lineRule="auto"/>
        <w:ind w:left="705" w:hanging="705"/>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3.</w:t>
      </w:r>
      <w:r w:rsidRPr="004B449D">
        <w:rPr>
          <w:rFonts w:ascii="Arial" w:eastAsia="Times New Roman" w:hAnsi="Arial" w:cs="Arial"/>
          <w:sz w:val="18"/>
          <w:szCs w:val="18"/>
          <w:lang w:eastAsia="es-MX"/>
        </w:rPr>
        <w:tab/>
        <w:t>Se informa de las cuentas de los pasivos diferidos por tipo, monto y naturaleza, así como las características significativas que les impacten o pudieran impactarles financieramente, que el Instituto no tiene con algún saldo en el periodo a reportar.</w:t>
      </w:r>
    </w:p>
    <w:p w14:paraId="46762157" w14:textId="77777777" w:rsidR="0005499F" w:rsidRPr="00856BB0" w:rsidRDefault="0005499F" w:rsidP="0005499F">
      <w:pPr>
        <w:spacing w:after="0" w:line="240" w:lineRule="auto"/>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p>
    <w:p w14:paraId="3CE9E6F7" w14:textId="77777777" w:rsidR="0005499F" w:rsidRPr="00856BB0" w:rsidRDefault="0005499F" w:rsidP="0005499F">
      <w:pPr>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color w:val="000000"/>
          <w:sz w:val="18"/>
          <w:szCs w:val="18"/>
          <w:lang w:eastAsia="es-MX"/>
        </w:rPr>
        <w:t>Pasivos Diferidos a Corto Plazo</w:t>
      </w:r>
      <w:r w:rsidRPr="00856BB0">
        <w:rPr>
          <w:rFonts w:ascii="Arial" w:eastAsia="Times New Roman" w:hAnsi="Arial" w:cs="Arial"/>
          <w:b/>
          <w:bCs/>
          <w:sz w:val="18"/>
          <w:szCs w:val="18"/>
          <w:lang w:eastAsia="es-MX"/>
        </w:rPr>
        <w:tab/>
      </w:r>
    </w:p>
    <w:tbl>
      <w:tblPr>
        <w:tblStyle w:val="Tablaconcuadrcula"/>
        <w:tblW w:w="8720" w:type="dxa"/>
        <w:tblInd w:w="762" w:type="dxa"/>
        <w:tblLook w:val="04A0" w:firstRow="1" w:lastRow="0" w:firstColumn="1" w:lastColumn="0" w:noHBand="0" w:noVBand="1"/>
      </w:tblPr>
      <w:tblGrid>
        <w:gridCol w:w="3833"/>
        <w:gridCol w:w="1934"/>
        <w:gridCol w:w="2953"/>
      </w:tblGrid>
      <w:tr w:rsidR="0005499F" w:rsidRPr="00856BB0" w14:paraId="2C7B9AF2" w14:textId="77777777" w:rsidTr="00F133E8">
        <w:trPr>
          <w:trHeight w:val="261"/>
        </w:trPr>
        <w:tc>
          <w:tcPr>
            <w:tcW w:w="3833" w:type="dxa"/>
            <w:noWrap/>
            <w:hideMark/>
          </w:tcPr>
          <w:p w14:paraId="744E5BD5"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CONCEPTO</w:t>
            </w:r>
          </w:p>
        </w:tc>
        <w:tc>
          <w:tcPr>
            <w:tcW w:w="1934" w:type="dxa"/>
            <w:noWrap/>
            <w:hideMark/>
          </w:tcPr>
          <w:p w14:paraId="7D25ECDE"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202</w:t>
            </w:r>
            <w:r>
              <w:rPr>
                <w:rFonts w:ascii="Arial" w:eastAsia="Times New Roman" w:hAnsi="Arial" w:cs="Arial"/>
                <w:b/>
                <w:bCs/>
                <w:sz w:val="18"/>
                <w:szCs w:val="18"/>
                <w:lang w:eastAsia="es-MX"/>
              </w:rPr>
              <w:t>5</w:t>
            </w:r>
          </w:p>
        </w:tc>
        <w:tc>
          <w:tcPr>
            <w:tcW w:w="2953" w:type="dxa"/>
            <w:noWrap/>
            <w:hideMark/>
          </w:tcPr>
          <w:p w14:paraId="32FCEF78"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202</w:t>
            </w:r>
            <w:r>
              <w:rPr>
                <w:rFonts w:ascii="Arial" w:eastAsia="Times New Roman" w:hAnsi="Arial" w:cs="Arial"/>
                <w:b/>
                <w:bCs/>
                <w:sz w:val="18"/>
                <w:szCs w:val="18"/>
                <w:lang w:eastAsia="es-MX"/>
              </w:rPr>
              <w:t>4</w:t>
            </w:r>
          </w:p>
        </w:tc>
      </w:tr>
      <w:tr w:rsidR="0005499F" w:rsidRPr="00856BB0" w14:paraId="36560BE7" w14:textId="77777777" w:rsidTr="00F133E8">
        <w:trPr>
          <w:trHeight w:val="261"/>
        </w:trPr>
        <w:tc>
          <w:tcPr>
            <w:tcW w:w="3833" w:type="dxa"/>
            <w:noWrap/>
            <w:hideMark/>
          </w:tcPr>
          <w:p w14:paraId="1CF41347"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34" w:type="dxa"/>
            <w:noWrap/>
            <w:hideMark/>
          </w:tcPr>
          <w:p w14:paraId="5A944AB5"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53" w:type="dxa"/>
            <w:noWrap/>
            <w:hideMark/>
          </w:tcPr>
          <w:p w14:paraId="0602D946"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856BB0" w14:paraId="1C32C6A0" w14:textId="77777777" w:rsidTr="00F133E8">
        <w:trPr>
          <w:trHeight w:val="261"/>
        </w:trPr>
        <w:tc>
          <w:tcPr>
            <w:tcW w:w="3833" w:type="dxa"/>
            <w:noWrap/>
            <w:hideMark/>
          </w:tcPr>
          <w:p w14:paraId="1E135C9C"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34" w:type="dxa"/>
            <w:noWrap/>
            <w:hideMark/>
          </w:tcPr>
          <w:p w14:paraId="67D48F48"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53" w:type="dxa"/>
            <w:noWrap/>
            <w:hideMark/>
          </w:tcPr>
          <w:p w14:paraId="6089A95A"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856BB0" w14:paraId="71D00B27" w14:textId="77777777" w:rsidTr="00F133E8">
        <w:trPr>
          <w:trHeight w:val="261"/>
        </w:trPr>
        <w:tc>
          <w:tcPr>
            <w:tcW w:w="3833" w:type="dxa"/>
            <w:noWrap/>
            <w:hideMark/>
          </w:tcPr>
          <w:p w14:paraId="62FAB54D" w14:textId="77777777" w:rsidR="0005499F" w:rsidRPr="00856BB0" w:rsidRDefault="0005499F" w:rsidP="00F133E8">
            <w:pPr>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 xml:space="preserve">Total </w:t>
            </w:r>
          </w:p>
        </w:tc>
        <w:tc>
          <w:tcPr>
            <w:tcW w:w="1934" w:type="dxa"/>
            <w:noWrap/>
            <w:hideMark/>
          </w:tcPr>
          <w:p w14:paraId="470A2842" w14:textId="77777777" w:rsidR="0005499F" w:rsidRPr="00856BB0" w:rsidRDefault="0005499F" w:rsidP="00F133E8">
            <w:pPr>
              <w:jc w:val="right"/>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0</w:t>
            </w:r>
          </w:p>
        </w:tc>
        <w:tc>
          <w:tcPr>
            <w:tcW w:w="2953" w:type="dxa"/>
            <w:noWrap/>
            <w:hideMark/>
          </w:tcPr>
          <w:p w14:paraId="6BB74B48" w14:textId="77777777" w:rsidR="0005499F" w:rsidRPr="00856BB0" w:rsidRDefault="0005499F" w:rsidP="00F133E8">
            <w:pPr>
              <w:jc w:val="right"/>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0</w:t>
            </w:r>
          </w:p>
        </w:tc>
      </w:tr>
    </w:tbl>
    <w:p w14:paraId="5548DD10" w14:textId="77777777" w:rsidR="0005499F" w:rsidRPr="00A4480F" w:rsidRDefault="0005499F" w:rsidP="0005499F">
      <w:pPr>
        <w:spacing w:after="0" w:line="240" w:lineRule="auto"/>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p>
    <w:p w14:paraId="67559F6D" w14:textId="77777777" w:rsidR="0005499F" w:rsidRPr="00856BB0" w:rsidRDefault="0005499F" w:rsidP="0005499F">
      <w:pPr>
        <w:spacing w:after="0" w:line="240" w:lineRule="auto"/>
        <w:ind w:firstLine="708"/>
        <w:jc w:val="both"/>
        <w:rPr>
          <w:rFonts w:ascii="Arial" w:eastAsia="Times New Roman" w:hAnsi="Arial" w:cs="Arial"/>
          <w:b/>
          <w:bCs/>
          <w:color w:val="000000"/>
          <w:sz w:val="18"/>
          <w:szCs w:val="18"/>
          <w:lang w:eastAsia="es-MX"/>
        </w:rPr>
      </w:pPr>
      <w:r w:rsidRPr="00856BB0">
        <w:rPr>
          <w:rFonts w:ascii="Arial" w:eastAsia="Times New Roman" w:hAnsi="Arial" w:cs="Arial"/>
          <w:b/>
          <w:bCs/>
          <w:color w:val="000000"/>
          <w:sz w:val="18"/>
          <w:szCs w:val="18"/>
          <w:lang w:eastAsia="es-MX"/>
        </w:rPr>
        <w:t>Pasivos Diferidos a Largo Plazo</w:t>
      </w:r>
    </w:p>
    <w:p w14:paraId="5AD21906"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tbl>
      <w:tblPr>
        <w:tblStyle w:val="Tablaconcuadrcula"/>
        <w:tblW w:w="8720" w:type="dxa"/>
        <w:tblInd w:w="762" w:type="dxa"/>
        <w:tblLook w:val="04A0" w:firstRow="1" w:lastRow="0" w:firstColumn="1" w:lastColumn="0" w:noHBand="0" w:noVBand="1"/>
      </w:tblPr>
      <w:tblGrid>
        <w:gridCol w:w="3833"/>
        <w:gridCol w:w="1934"/>
        <w:gridCol w:w="2953"/>
      </w:tblGrid>
      <w:tr w:rsidR="0005499F" w:rsidRPr="00856BB0" w14:paraId="19D78F2C" w14:textId="77777777" w:rsidTr="00F133E8">
        <w:trPr>
          <w:trHeight w:val="261"/>
        </w:trPr>
        <w:tc>
          <w:tcPr>
            <w:tcW w:w="3833" w:type="dxa"/>
            <w:noWrap/>
            <w:hideMark/>
          </w:tcPr>
          <w:p w14:paraId="4916E1C2" w14:textId="77777777" w:rsidR="0005499F" w:rsidRPr="006A06D9" w:rsidRDefault="0005499F" w:rsidP="00F133E8">
            <w:pPr>
              <w:spacing w:line="240" w:lineRule="exact"/>
              <w:ind w:left="360" w:hanging="360"/>
              <w:jc w:val="center"/>
              <w:rPr>
                <w:rFonts w:ascii="Arial" w:eastAsia="Times New Roman" w:hAnsi="Arial" w:cs="Arial"/>
                <w:b/>
                <w:bCs/>
                <w:smallCaps/>
                <w:sz w:val="18"/>
                <w:szCs w:val="18"/>
                <w:lang w:eastAsia="es-ES"/>
              </w:rPr>
            </w:pPr>
            <w:r w:rsidRPr="006A06D9">
              <w:rPr>
                <w:rFonts w:ascii="Arial" w:eastAsia="Times New Roman" w:hAnsi="Arial" w:cs="Arial"/>
                <w:b/>
                <w:bCs/>
                <w:sz w:val="18"/>
                <w:szCs w:val="18"/>
                <w:lang w:eastAsia="es-MX"/>
              </w:rPr>
              <w:t>CONCEPTO</w:t>
            </w:r>
          </w:p>
        </w:tc>
        <w:tc>
          <w:tcPr>
            <w:tcW w:w="1934" w:type="dxa"/>
            <w:noWrap/>
            <w:hideMark/>
          </w:tcPr>
          <w:p w14:paraId="0DDF9C82" w14:textId="77777777" w:rsidR="0005499F" w:rsidRPr="00856BB0" w:rsidRDefault="0005499F" w:rsidP="00F133E8">
            <w:pPr>
              <w:spacing w:line="240" w:lineRule="exact"/>
              <w:ind w:left="360" w:hanging="360"/>
              <w:jc w:val="center"/>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202</w:t>
            </w:r>
            <w:r>
              <w:rPr>
                <w:rFonts w:ascii="Arial" w:eastAsia="Times New Roman" w:hAnsi="Arial" w:cs="Arial"/>
                <w:b/>
                <w:bCs/>
                <w:smallCaps/>
                <w:sz w:val="18"/>
                <w:szCs w:val="18"/>
                <w:lang w:eastAsia="es-ES"/>
              </w:rPr>
              <w:t>5</w:t>
            </w:r>
          </w:p>
        </w:tc>
        <w:tc>
          <w:tcPr>
            <w:tcW w:w="2953" w:type="dxa"/>
            <w:noWrap/>
            <w:hideMark/>
          </w:tcPr>
          <w:p w14:paraId="5683D036" w14:textId="77777777" w:rsidR="0005499F" w:rsidRPr="00856BB0" w:rsidRDefault="0005499F" w:rsidP="00F133E8">
            <w:pPr>
              <w:spacing w:line="240" w:lineRule="exact"/>
              <w:ind w:left="360" w:hanging="360"/>
              <w:jc w:val="center"/>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202</w:t>
            </w:r>
            <w:r>
              <w:rPr>
                <w:rFonts w:ascii="Arial" w:eastAsia="Times New Roman" w:hAnsi="Arial" w:cs="Arial"/>
                <w:b/>
                <w:bCs/>
                <w:smallCaps/>
                <w:sz w:val="18"/>
                <w:szCs w:val="18"/>
                <w:lang w:eastAsia="es-ES"/>
              </w:rPr>
              <w:t>4</w:t>
            </w:r>
          </w:p>
        </w:tc>
      </w:tr>
      <w:tr w:rsidR="0005499F" w:rsidRPr="00856BB0" w14:paraId="0C7506D2" w14:textId="77777777" w:rsidTr="00F133E8">
        <w:trPr>
          <w:trHeight w:val="261"/>
        </w:trPr>
        <w:tc>
          <w:tcPr>
            <w:tcW w:w="3833" w:type="dxa"/>
            <w:noWrap/>
            <w:hideMark/>
          </w:tcPr>
          <w:p w14:paraId="7D9C3F81" w14:textId="77777777" w:rsidR="0005499F" w:rsidRPr="004B449D" w:rsidRDefault="0005499F" w:rsidP="00F133E8">
            <w:pPr>
              <w:spacing w:line="240" w:lineRule="exact"/>
              <w:ind w:left="360" w:hanging="360"/>
              <w:jc w:val="both"/>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 </w:t>
            </w:r>
          </w:p>
        </w:tc>
        <w:tc>
          <w:tcPr>
            <w:tcW w:w="1934" w:type="dxa"/>
            <w:noWrap/>
            <w:hideMark/>
          </w:tcPr>
          <w:p w14:paraId="6E3D44BA"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c>
          <w:tcPr>
            <w:tcW w:w="2953" w:type="dxa"/>
            <w:noWrap/>
            <w:hideMark/>
          </w:tcPr>
          <w:p w14:paraId="3F827FFE"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r>
      <w:tr w:rsidR="0005499F" w:rsidRPr="00856BB0" w14:paraId="21840EE2" w14:textId="77777777" w:rsidTr="00F133E8">
        <w:trPr>
          <w:trHeight w:val="261"/>
        </w:trPr>
        <w:tc>
          <w:tcPr>
            <w:tcW w:w="3833" w:type="dxa"/>
            <w:noWrap/>
            <w:hideMark/>
          </w:tcPr>
          <w:p w14:paraId="00936E13" w14:textId="77777777" w:rsidR="0005499F" w:rsidRPr="004B449D" w:rsidRDefault="0005499F" w:rsidP="00F133E8">
            <w:pPr>
              <w:spacing w:line="240" w:lineRule="exact"/>
              <w:ind w:left="360" w:hanging="360"/>
              <w:jc w:val="both"/>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 </w:t>
            </w:r>
          </w:p>
        </w:tc>
        <w:tc>
          <w:tcPr>
            <w:tcW w:w="1934" w:type="dxa"/>
            <w:noWrap/>
            <w:hideMark/>
          </w:tcPr>
          <w:p w14:paraId="32F282D4"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c>
          <w:tcPr>
            <w:tcW w:w="2953" w:type="dxa"/>
            <w:noWrap/>
            <w:hideMark/>
          </w:tcPr>
          <w:p w14:paraId="1C91D423"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r>
      <w:tr w:rsidR="0005499F" w:rsidRPr="00856BB0" w14:paraId="13C4A7B9" w14:textId="77777777" w:rsidTr="00F133E8">
        <w:trPr>
          <w:trHeight w:val="261"/>
        </w:trPr>
        <w:tc>
          <w:tcPr>
            <w:tcW w:w="3833" w:type="dxa"/>
            <w:noWrap/>
            <w:hideMark/>
          </w:tcPr>
          <w:p w14:paraId="623BACDC" w14:textId="77777777" w:rsidR="0005499F" w:rsidRPr="00856BB0" w:rsidRDefault="0005499F" w:rsidP="00F133E8">
            <w:pPr>
              <w:spacing w:line="240" w:lineRule="exact"/>
              <w:ind w:left="360" w:hanging="360"/>
              <w:jc w:val="both"/>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 xml:space="preserve">Total </w:t>
            </w:r>
          </w:p>
        </w:tc>
        <w:tc>
          <w:tcPr>
            <w:tcW w:w="1934" w:type="dxa"/>
            <w:noWrap/>
            <w:hideMark/>
          </w:tcPr>
          <w:p w14:paraId="26635152" w14:textId="77777777" w:rsidR="0005499F" w:rsidRPr="00856BB0" w:rsidRDefault="0005499F" w:rsidP="00F133E8">
            <w:pPr>
              <w:spacing w:line="240" w:lineRule="exact"/>
              <w:ind w:left="360" w:hanging="360"/>
              <w:jc w:val="right"/>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0</w:t>
            </w:r>
          </w:p>
        </w:tc>
        <w:tc>
          <w:tcPr>
            <w:tcW w:w="2953" w:type="dxa"/>
            <w:noWrap/>
            <w:hideMark/>
          </w:tcPr>
          <w:p w14:paraId="4B338D68" w14:textId="77777777" w:rsidR="0005499F" w:rsidRPr="00856BB0" w:rsidRDefault="0005499F" w:rsidP="00F133E8">
            <w:pPr>
              <w:spacing w:line="240" w:lineRule="exact"/>
              <w:ind w:left="360" w:hanging="360"/>
              <w:jc w:val="right"/>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0</w:t>
            </w:r>
          </w:p>
        </w:tc>
      </w:tr>
    </w:tbl>
    <w:p w14:paraId="7A632EFB"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4A0E5E07"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Provisiones</w:t>
      </w:r>
    </w:p>
    <w:p w14:paraId="2439FC59"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p>
    <w:p w14:paraId="5F92B8F3" w14:textId="77777777" w:rsidR="0005499F" w:rsidRPr="004B449D" w:rsidRDefault="0005499F" w:rsidP="0005499F">
      <w:pPr>
        <w:pStyle w:val="Prrafodelista"/>
        <w:numPr>
          <w:ilvl w:val="0"/>
          <w:numId w:val="32"/>
        </w:numPr>
        <w:spacing w:after="0" w:line="240" w:lineRule="auto"/>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Se informa que el Instituto no presenta cuentas de provisiones por tipo, monto y naturaleza, así como las características significativas que les impacten.</w:t>
      </w:r>
    </w:p>
    <w:p w14:paraId="1ACE1B38" w14:textId="77777777" w:rsidR="0005499F" w:rsidRPr="004B449D" w:rsidRDefault="0005499F" w:rsidP="0005499F">
      <w:pPr>
        <w:spacing w:after="0" w:line="240" w:lineRule="auto"/>
        <w:jc w:val="both"/>
        <w:rPr>
          <w:rFonts w:ascii="Arial" w:eastAsia="Times New Roman" w:hAnsi="Arial" w:cs="Arial"/>
          <w:sz w:val="18"/>
          <w:szCs w:val="18"/>
          <w:lang w:eastAsia="es-MX"/>
        </w:rPr>
      </w:pPr>
    </w:p>
    <w:p w14:paraId="6FF6FE1F"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Provisiones a Corto Plazo</w:t>
      </w:r>
    </w:p>
    <w:p w14:paraId="717FCFBD" w14:textId="77777777" w:rsidR="0005499F" w:rsidRDefault="0005499F" w:rsidP="0005499F">
      <w:pPr>
        <w:spacing w:after="0" w:line="240" w:lineRule="auto"/>
        <w:jc w:val="both"/>
        <w:rPr>
          <w:rFonts w:ascii="Arial" w:eastAsia="Times New Roman" w:hAnsi="Arial" w:cs="Arial"/>
          <w:b/>
          <w:bCs/>
          <w:sz w:val="18"/>
          <w:szCs w:val="18"/>
          <w:lang w:eastAsia="es-MX"/>
        </w:rPr>
      </w:pPr>
    </w:p>
    <w:tbl>
      <w:tblPr>
        <w:tblStyle w:val="Tablaconcuadrcula"/>
        <w:tblW w:w="8597" w:type="dxa"/>
        <w:tblInd w:w="823" w:type="dxa"/>
        <w:tblLook w:val="04A0" w:firstRow="1" w:lastRow="0" w:firstColumn="1" w:lastColumn="0" w:noHBand="0" w:noVBand="1"/>
      </w:tblPr>
      <w:tblGrid>
        <w:gridCol w:w="3779"/>
        <w:gridCol w:w="1907"/>
        <w:gridCol w:w="2911"/>
      </w:tblGrid>
      <w:tr w:rsidR="0005499F" w:rsidRPr="0023770A" w14:paraId="70FBDF6A" w14:textId="77777777" w:rsidTr="00F133E8">
        <w:trPr>
          <w:trHeight w:val="275"/>
        </w:trPr>
        <w:tc>
          <w:tcPr>
            <w:tcW w:w="3779" w:type="dxa"/>
            <w:noWrap/>
            <w:hideMark/>
          </w:tcPr>
          <w:p w14:paraId="4F5175D4"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CONCEPTO</w:t>
            </w:r>
          </w:p>
        </w:tc>
        <w:tc>
          <w:tcPr>
            <w:tcW w:w="1907" w:type="dxa"/>
            <w:noWrap/>
            <w:hideMark/>
          </w:tcPr>
          <w:p w14:paraId="03221CB6"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202</w:t>
            </w:r>
            <w:r>
              <w:rPr>
                <w:rFonts w:ascii="Arial" w:eastAsia="Times New Roman" w:hAnsi="Arial" w:cs="Arial"/>
                <w:b/>
                <w:bCs/>
                <w:sz w:val="18"/>
                <w:szCs w:val="18"/>
                <w:lang w:eastAsia="es-MX"/>
              </w:rPr>
              <w:t>5</w:t>
            </w:r>
          </w:p>
        </w:tc>
        <w:tc>
          <w:tcPr>
            <w:tcW w:w="2911" w:type="dxa"/>
            <w:noWrap/>
            <w:hideMark/>
          </w:tcPr>
          <w:p w14:paraId="4EB42BA9"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202</w:t>
            </w:r>
            <w:r>
              <w:rPr>
                <w:rFonts w:ascii="Arial" w:eastAsia="Times New Roman" w:hAnsi="Arial" w:cs="Arial"/>
                <w:b/>
                <w:bCs/>
                <w:sz w:val="18"/>
                <w:szCs w:val="18"/>
                <w:lang w:eastAsia="es-MX"/>
              </w:rPr>
              <w:t>4</w:t>
            </w:r>
          </w:p>
        </w:tc>
      </w:tr>
      <w:tr w:rsidR="0005499F" w:rsidRPr="0023770A" w14:paraId="76342648" w14:textId="77777777" w:rsidTr="00F133E8">
        <w:trPr>
          <w:trHeight w:val="275"/>
        </w:trPr>
        <w:tc>
          <w:tcPr>
            <w:tcW w:w="3779" w:type="dxa"/>
            <w:noWrap/>
            <w:hideMark/>
          </w:tcPr>
          <w:p w14:paraId="09B6E15E"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07" w:type="dxa"/>
            <w:noWrap/>
            <w:hideMark/>
          </w:tcPr>
          <w:p w14:paraId="47F0905D"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11" w:type="dxa"/>
            <w:noWrap/>
            <w:hideMark/>
          </w:tcPr>
          <w:p w14:paraId="72DF28FB"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02EE7C0C" w14:textId="77777777" w:rsidTr="00F133E8">
        <w:trPr>
          <w:trHeight w:val="275"/>
        </w:trPr>
        <w:tc>
          <w:tcPr>
            <w:tcW w:w="3779" w:type="dxa"/>
            <w:noWrap/>
            <w:hideMark/>
          </w:tcPr>
          <w:p w14:paraId="49AD9729"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07" w:type="dxa"/>
            <w:noWrap/>
            <w:hideMark/>
          </w:tcPr>
          <w:p w14:paraId="238CD53D"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11" w:type="dxa"/>
            <w:noWrap/>
            <w:hideMark/>
          </w:tcPr>
          <w:p w14:paraId="6CDD5ABA"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320ACAFD" w14:textId="77777777" w:rsidTr="00F133E8">
        <w:trPr>
          <w:trHeight w:val="275"/>
        </w:trPr>
        <w:tc>
          <w:tcPr>
            <w:tcW w:w="3779" w:type="dxa"/>
            <w:noWrap/>
            <w:hideMark/>
          </w:tcPr>
          <w:p w14:paraId="1219902F" w14:textId="77777777" w:rsidR="0005499F" w:rsidRPr="0023770A" w:rsidRDefault="0005499F" w:rsidP="00F133E8">
            <w:pPr>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 xml:space="preserve">Total </w:t>
            </w:r>
          </w:p>
        </w:tc>
        <w:tc>
          <w:tcPr>
            <w:tcW w:w="1907" w:type="dxa"/>
            <w:noWrap/>
            <w:hideMark/>
          </w:tcPr>
          <w:p w14:paraId="79BD1AEA"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c>
          <w:tcPr>
            <w:tcW w:w="2911" w:type="dxa"/>
            <w:noWrap/>
            <w:hideMark/>
          </w:tcPr>
          <w:p w14:paraId="66BE6A8F"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r>
    </w:tbl>
    <w:p w14:paraId="631A19FC" w14:textId="77777777" w:rsidR="0005499F" w:rsidRDefault="0005499F" w:rsidP="0005499F">
      <w:pPr>
        <w:spacing w:after="0" w:line="240" w:lineRule="auto"/>
        <w:jc w:val="both"/>
        <w:rPr>
          <w:rFonts w:ascii="Arial" w:eastAsia="Times New Roman" w:hAnsi="Arial" w:cs="Arial"/>
          <w:b/>
          <w:bCs/>
          <w:sz w:val="18"/>
          <w:szCs w:val="18"/>
          <w:lang w:eastAsia="es-MX"/>
        </w:rPr>
      </w:pPr>
    </w:p>
    <w:p w14:paraId="7B63BCB9" w14:textId="77777777" w:rsidR="0005499F" w:rsidRDefault="0005499F" w:rsidP="0005499F">
      <w:pPr>
        <w:spacing w:after="0" w:line="240" w:lineRule="auto"/>
        <w:jc w:val="both"/>
        <w:rPr>
          <w:rFonts w:ascii="Arial" w:eastAsia="Times New Roman" w:hAnsi="Arial" w:cs="Arial"/>
          <w:b/>
          <w:bCs/>
          <w:sz w:val="18"/>
          <w:szCs w:val="18"/>
          <w:lang w:eastAsia="es-MX"/>
        </w:rPr>
      </w:pPr>
    </w:p>
    <w:p w14:paraId="3C4BFFCA" w14:textId="77777777" w:rsidR="0005499F" w:rsidRPr="0023770A" w:rsidRDefault="0005499F" w:rsidP="0005499F">
      <w:pPr>
        <w:spacing w:after="0" w:line="240" w:lineRule="auto"/>
        <w:ind w:firstLine="708"/>
        <w:jc w:val="both"/>
        <w:rPr>
          <w:rFonts w:ascii="Arial" w:eastAsia="Times New Roman" w:hAnsi="Arial" w:cs="Arial"/>
          <w:b/>
          <w:bCs/>
          <w:color w:val="000000"/>
          <w:sz w:val="18"/>
          <w:szCs w:val="18"/>
          <w:lang w:eastAsia="es-MX"/>
        </w:rPr>
      </w:pPr>
      <w:r w:rsidRPr="0023770A">
        <w:rPr>
          <w:rFonts w:ascii="Arial" w:eastAsia="Times New Roman" w:hAnsi="Arial" w:cs="Arial"/>
          <w:b/>
          <w:bCs/>
          <w:color w:val="000000"/>
          <w:sz w:val="18"/>
          <w:szCs w:val="18"/>
          <w:lang w:eastAsia="es-MX"/>
        </w:rPr>
        <w:t>Provisiones a Largo Plazo</w:t>
      </w:r>
    </w:p>
    <w:p w14:paraId="4AA0C884" w14:textId="77777777" w:rsidR="0005499F" w:rsidRDefault="0005499F" w:rsidP="0005499F">
      <w:pPr>
        <w:spacing w:after="0" w:line="240" w:lineRule="auto"/>
        <w:jc w:val="both"/>
        <w:rPr>
          <w:rFonts w:ascii="Arial" w:eastAsia="Times New Roman" w:hAnsi="Arial" w:cs="Arial"/>
          <w:b/>
          <w:bCs/>
          <w:sz w:val="18"/>
          <w:szCs w:val="18"/>
          <w:lang w:eastAsia="es-MX"/>
        </w:rPr>
      </w:pPr>
    </w:p>
    <w:tbl>
      <w:tblPr>
        <w:tblStyle w:val="Tablaconcuadrcula"/>
        <w:tblW w:w="8766" w:type="dxa"/>
        <w:tblInd w:w="716" w:type="dxa"/>
        <w:tblLook w:val="04A0" w:firstRow="1" w:lastRow="0" w:firstColumn="1" w:lastColumn="0" w:noHBand="0" w:noVBand="1"/>
      </w:tblPr>
      <w:tblGrid>
        <w:gridCol w:w="3854"/>
        <w:gridCol w:w="1944"/>
        <w:gridCol w:w="2968"/>
      </w:tblGrid>
      <w:tr w:rsidR="0005499F" w:rsidRPr="0023770A" w14:paraId="241E793B" w14:textId="77777777" w:rsidTr="00F133E8">
        <w:trPr>
          <w:trHeight w:val="261"/>
        </w:trPr>
        <w:tc>
          <w:tcPr>
            <w:tcW w:w="3854" w:type="dxa"/>
            <w:noWrap/>
            <w:hideMark/>
          </w:tcPr>
          <w:p w14:paraId="15394B85"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CONCEPTO</w:t>
            </w:r>
          </w:p>
        </w:tc>
        <w:tc>
          <w:tcPr>
            <w:tcW w:w="1944" w:type="dxa"/>
            <w:noWrap/>
            <w:hideMark/>
          </w:tcPr>
          <w:p w14:paraId="5212DF71"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2025</w:t>
            </w:r>
          </w:p>
        </w:tc>
        <w:tc>
          <w:tcPr>
            <w:tcW w:w="2968" w:type="dxa"/>
            <w:noWrap/>
            <w:hideMark/>
          </w:tcPr>
          <w:p w14:paraId="3912DFBF"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2024</w:t>
            </w:r>
          </w:p>
        </w:tc>
      </w:tr>
      <w:tr w:rsidR="0005499F" w:rsidRPr="0023770A" w14:paraId="6C51694A" w14:textId="77777777" w:rsidTr="00F133E8">
        <w:trPr>
          <w:trHeight w:val="261"/>
        </w:trPr>
        <w:tc>
          <w:tcPr>
            <w:tcW w:w="3854" w:type="dxa"/>
            <w:noWrap/>
            <w:hideMark/>
          </w:tcPr>
          <w:p w14:paraId="401D93EA"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44" w:type="dxa"/>
            <w:noWrap/>
            <w:hideMark/>
          </w:tcPr>
          <w:p w14:paraId="49C05CC9"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68" w:type="dxa"/>
            <w:noWrap/>
            <w:hideMark/>
          </w:tcPr>
          <w:p w14:paraId="73B4709F"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3740A73B" w14:textId="77777777" w:rsidTr="00F133E8">
        <w:trPr>
          <w:trHeight w:val="261"/>
        </w:trPr>
        <w:tc>
          <w:tcPr>
            <w:tcW w:w="3854" w:type="dxa"/>
            <w:noWrap/>
            <w:hideMark/>
          </w:tcPr>
          <w:p w14:paraId="0A411A85"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44" w:type="dxa"/>
            <w:noWrap/>
            <w:hideMark/>
          </w:tcPr>
          <w:p w14:paraId="7EA323AC"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68" w:type="dxa"/>
            <w:noWrap/>
            <w:hideMark/>
          </w:tcPr>
          <w:p w14:paraId="539C8900"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10BCB68E" w14:textId="77777777" w:rsidTr="00F133E8">
        <w:trPr>
          <w:trHeight w:val="261"/>
        </w:trPr>
        <w:tc>
          <w:tcPr>
            <w:tcW w:w="3854" w:type="dxa"/>
            <w:noWrap/>
            <w:hideMark/>
          </w:tcPr>
          <w:p w14:paraId="465C614B" w14:textId="77777777" w:rsidR="0005499F" w:rsidRPr="0023770A" w:rsidRDefault="0005499F" w:rsidP="00F133E8">
            <w:pPr>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 xml:space="preserve">Total </w:t>
            </w:r>
          </w:p>
        </w:tc>
        <w:tc>
          <w:tcPr>
            <w:tcW w:w="1944" w:type="dxa"/>
            <w:noWrap/>
            <w:hideMark/>
          </w:tcPr>
          <w:p w14:paraId="610D526F"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c>
          <w:tcPr>
            <w:tcW w:w="2968" w:type="dxa"/>
            <w:noWrap/>
            <w:hideMark/>
          </w:tcPr>
          <w:p w14:paraId="57206482"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r>
    </w:tbl>
    <w:p w14:paraId="32B42B92" w14:textId="77777777" w:rsidR="0005499F" w:rsidRDefault="0005499F" w:rsidP="0005499F">
      <w:pPr>
        <w:spacing w:after="0" w:line="240" w:lineRule="auto"/>
        <w:jc w:val="both"/>
        <w:rPr>
          <w:rFonts w:ascii="Arial" w:eastAsia="Times New Roman" w:hAnsi="Arial" w:cs="Arial"/>
          <w:b/>
          <w:bCs/>
          <w:sz w:val="18"/>
          <w:szCs w:val="18"/>
          <w:lang w:eastAsia="es-MX"/>
        </w:rPr>
      </w:pPr>
    </w:p>
    <w:p w14:paraId="44F84C8A" w14:textId="77777777" w:rsidR="0005499F" w:rsidRPr="002E1E3D" w:rsidRDefault="0005499F" w:rsidP="0005499F">
      <w:pPr>
        <w:spacing w:after="0" w:line="240" w:lineRule="auto"/>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ab/>
        <w:t xml:space="preserve">Otros Pasivos </w:t>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p>
    <w:p w14:paraId="049D356F" w14:textId="77777777" w:rsidR="0005499F" w:rsidRPr="004B449D" w:rsidRDefault="0005499F" w:rsidP="0005499F">
      <w:pPr>
        <w:spacing w:after="0" w:line="240" w:lineRule="auto"/>
        <w:ind w:left="705" w:hanging="705"/>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5.</w:t>
      </w:r>
      <w:r w:rsidRPr="004B449D">
        <w:rPr>
          <w:rFonts w:ascii="Arial" w:eastAsia="Times New Roman" w:hAnsi="Arial" w:cs="Arial"/>
          <w:sz w:val="18"/>
          <w:szCs w:val="18"/>
          <w:lang w:eastAsia="es-MX"/>
        </w:rPr>
        <w:tab/>
        <w:t>De las cuentas de otros pasivos se informa que el Instituto no maneja otros pasivos por tipo circulante o no circulante, los montos totales y sus características cualitativas significativas que les impacten financieramente.</w:t>
      </w:r>
    </w:p>
    <w:p w14:paraId="1E179B00" w14:textId="5DB1A39D" w:rsidR="0005499F" w:rsidRDefault="0005499F" w:rsidP="0005499F">
      <w:pPr>
        <w:spacing w:after="0" w:line="240" w:lineRule="auto"/>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p>
    <w:p w14:paraId="02DEAD28" w14:textId="33A59952" w:rsidR="00DB5DA1" w:rsidRDefault="00DB5DA1" w:rsidP="0005499F">
      <w:pPr>
        <w:spacing w:after="0" w:line="240" w:lineRule="auto"/>
        <w:jc w:val="both"/>
        <w:rPr>
          <w:rFonts w:ascii="Arial" w:eastAsia="Times New Roman" w:hAnsi="Arial" w:cs="Arial"/>
          <w:b/>
          <w:bCs/>
          <w:sz w:val="18"/>
          <w:szCs w:val="18"/>
          <w:lang w:eastAsia="es-MX"/>
        </w:rPr>
      </w:pPr>
    </w:p>
    <w:p w14:paraId="72F7A4B2" w14:textId="77777777" w:rsidR="00DB5DA1" w:rsidRPr="002E1E3D" w:rsidRDefault="00DB5DA1" w:rsidP="0005499F">
      <w:pPr>
        <w:spacing w:after="0" w:line="240" w:lineRule="auto"/>
        <w:jc w:val="both"/>
        <w:rPr>
          <w:rFonts w:ascii="Arial" w:eastAsia="Times New Roman" w:hAnsi="Arial" w:cs="Arial"/>
          <w:b/>
          <w:bCs/>
          <w:sz w:val="18"/>
          <w:szCs w:val="18"/>
          <w:lang w:eastAsia="es-MX"/>
        </w:rPr>
      </w:pPr>
    </w:p>
    <w:p w14:paraId="0AA200E8"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040976B6"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491EFF66" w14:textId="77777777" w:rsidR="00C464BB" w:rsidRDefault="00C464BB" w:rsidP="0005499F">
      <w:pPr>
        <w:spacing w:after="0" w:line="240" w:lineRule="exact"/>
        <w:ind w:left="360" w:hanging="360"/>
        <w:jc w:val="both"/>
        <w:rPr>
          <w:rFonts w:ascii="Arial" w:eastAsia="Times New Roman" w:hAnsi="Arial" w:cs="Arial"/>
          <w:b/>
          <w:smallCaps/>
          <w:sz w:val="18"/>
          <w:szCs w:val="18"/>
          <w:lang w:val="es-ES" w:eastAsia="es-ES"/>
        </w:rPr>
      </w:pPr>
    </w:p>
    <w:p w14:paraId="7A1BE0F5" w14:textId="26FCBE58"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III)</w:t>
      </w:r>
      <w:r w:rsidRPr="00774E71">
        <w:rPr>
          <w:rFonts w:ascii="Arial" w:eastAsia="Times New Roman" w:hAnsi="Arial" w:cs="Arial"/>
          <w:b/>
          <w:smallCaps/>
          <w:sz w:val="18"/>
          <w:szCs w:val="18"/>
          <w:lang w:val="es-ES" w:eastAsia="es-ES"/>
        </w:rPr>
        <w:tab/>
        <w:t>Notas al Estado de Variación en la Hacienda Pública</w:t>
      </w:r>
    </w:p>
    <w:p w14:paraId="1A9203BA"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w:t>
      </w:r>
      <w:r w:rsidRPr="00774E71">
        <w:rPr>
          <w:rFonts w:ascii="Arial" w:eastAsia="Times New Roman" w:hAnsi="Arial" w:cs="Arial"/>
          <w:sz w:val="18"/>
          <w:szCs w:val="18"/>
          <w:lang w:eastAsia="es-ES"/>
        </w:rPr>
        <w:tab/>
        <w:t>Se tiene cuenta de patrimonio contribuido.</w:t>
      </w:r>
    </w:p>
    <w:p w14:paraId="6EA5BF9F"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Donaciones de capital</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Donación de SEP mediante ITIFE</w:t>
      </w:r>
      <w:r w:rsidRPr="00774E71">
        <w:rPr>
          <w:rFonts w:ascii="Arial" w:eastAsia="Times New Roman" w:hAnsi="Arial" w:cs="Arial"/>
          <w:sz w:val="18"/>
          <w:szCs w:val="18"/>
          <w:lang w:eastAsia="es-ES"/>
        </w:rPr>
        <w:tab/>
        <w:t>$      981,880</w:t>
      </w:r>
    </w:p>
    <w:p w14:paraId="67B53AC9"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2E9D0CF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2.</w:t>
      </w:r>
      <w:r w:rsidRPr="00774E71">
        <w:rPr>
          <w:rFonts w:ascii="Arial" w:eastAsia="Times New Roman" w:hAnsi="Arial" w:cs="Arial"/>
          <w:sz w:val="18"/>
          <w:szCs w:val="18"/>
          <w:lang w:eastAsia="es-ES"/>
        </w:rPr>
        <w:tab/>
        <w:t>Relación de patrimonio generado de ejercicios anteriores:</w:t>
      </w:r>
    </w:p>
    <w:p w14:paraId="5A06E7F9" w14:textId="5581DC98" w:rsidR="0005499F" w:rsidRPr="00864A4C"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Resultado del Ejercicio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Ahorro Estatal/Federal/ingresos Propios</w:t>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 xml:space="preserve">  $ </w:t>
      </w:r>
      <w:r>
        <w:rPr>
          <w:rFonts w:ascii="Arial" w:eastAsia="Times New Roman" w:hAnsi="Arial" w:cs="Arial"/>
          <w:sz w:val="18"/>
          <w:szCs w:val="18"/>
          <w:lang w:eastAsia="es-ES"/>
        </w:rPr>
        <w:t xml:space="preserve"> </w:t>
      </w:r>
      <w:r w:rsidR="000113AB">
        <w:rPr>
          <w:rFonts w:ascii="Arial" w:eastAsia="Times New Roman" w:hAnsi="Arial" w:cs="Arial"/>
          <w:sz w:val="18"/>
          <w:szCs w:val="18"/>
          <w:lang w:eastAsia="es-ES"/>
        </w:rPr>
        <w:t>19</w:t>
      </w:r>
      <w:r>
        <w:rPr>
          <w:rFonts w:ascii="Arial" w:eastAsia="Times New Roman" w:hAnsi="Arial" w:cs="Arial"/>
          <w:sz w:val="18"/>
          <w:szCs w:val="18"/>
          <w:lang w:eastAsia="es-ES"/>
        </w:rPr>
        <w:t>,</w:t>
      </w:r>
      <w:r w:rsidR="000113AB">
        <w:rPr>
          <w:rFonts w:ascii="Arial" w:eastAsia="Times New Roman" w:hAnsi="Arial" w:cs="Arial"/>
          <w:sz w:val="18"/>
          <w:szCs w:val="18"/>
          <w:lang w:eastAsia="es-ES"/>
        </w:rPr>
        <w:t>273</w:t>
      </w:r>
      <w:r>
        <w:rPr>
          <w:rFonts w:ascii="Arial" w:eastAsia="Times New Roman" w:hAnsi="Arial" w:cs="Arial"/>
          <w:sz w:val="18"/>
          <w:szCs w:val="18"/>
          <w:lang w:eastAsia="es-ES"/>
        </w:rPr>
        <w:t>,</w:t>
      </w:r>
      <w:r w:rsidR="000113AB">
        <w:rPr>
          <w:rFonts w:ascii="Arial" w:eastAsia="Times New Roman" w:hAnsi="Arial" w:cs="Arial"/>
          <w:sz w:val="18"/>
          <w:szCs w:val="18"/>
          <w:lang w:eastAsia="es-ES"/>
        </w:rPr>
        <w:t>494</w:t>
      </w:r>
    </w:p>
    <w:p w14:paraId="55FE148C" w14:textId="27EAFA34"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864A4C">
        <w:rPr>
          <w:rFonts w:ascii="Arial" w:eastAsia="Times New Roman" w:hAnsi="Arial" w:cs="Arial"/>
          <w:sz w:val="18"/>
          <w:szCs w:val="18"/>
          <w:lang w:eastAsia="es-ES"/>
        </w:rPr>
        <w:tab/>
        <w:t>Resultado de Ejercicios Anteriores</w:t>
      </w:r>
      <w:r w:rsidRPr="00864A4C">
        <w:rPr>
          <w:rFonts w:ascii="Arial" w:eastAsia="Times New Roman" w:hAnsi="Arial" w:cs="Arial"/>
          <w:sz w:val="18"/>
          <w:szCs w:val="18"/>
          <w:lang w:eastAsia="es-ES"/>
        </w:rPr>
        <w:tab/>
        <w:t xml:space="preserve"> Ahorro Estatal/Federal/ingresos Propios     $1</w:t>
      </w:r>
      <w:r>
        <w:rPr>
          <w:rFonts w:ascii="Arial" w:eastAsia="Times New Roman" w:hAnsi="Arial" w:cs="Arial"/>
          <w:sz w:val="18"/>
          <w:szCs w:val="18"/>
          <w:lang w:eastAsia="es-ES"/>
        </w:rPr>
        <w:t>14</w:t>
      </w:r>
      <w:r w:rsidRPr="00864A4C">
        <w:rPr>
          <w:rFonts w:ascii="Arial" w:eastAsia="Times New Roman" w:hAnsi="Arial" w:cs="Arial"/>
          <w:sz w:val="18"/>
          <w:szCs w:val="18"/>
          <w:lang w:eastAsia="es-ES"/>
        </w:rPr>
        <w:t>,</w:t>
      </w:r>
      <w:r w:rsidR="004B3C6A">
        <w:rPr>
          <w:rFonts w:ascii="Arial" w:eastAsia="Times New Roman" w:hAnsi="Arial" w:cs="Arial"/>
          <w:sz w:val="18"/>
          <w:szCs w:val="18"/>
          <w:lang w:eastAsia="es-ES"/>
        </w:rPr>
        <w:t>4</w:t>
      </w:r>
      <w:r w:rsidR="000113AB">
        <w:rPr>
          <w:rFonts w:ascii="Arial" w:eastAsia="Times New Roman" w:hAnsi="Arial" w:cs="Arial"/>
          <w:sz w:val="18"/>
          <w:szCs w:val="18"/>
          <w:lang w:eastAsia="es-ES"/>
        </w:rPr>
        <w:t>26</w:t>
      </w:r>
      <w:r w:rsidRPr="00864A4C">
        <w:rPr>
          <w:rFonts w:ascii="Arial" w:eastAsia="Times New Roman" w:hAnsi="Arial" w:cs="Arial"/>
          <w:sz w:val="18"/>
          <w:szCs w:val="18"/>
          <w:lang w:eastAsia="es-ES"/>
        </w:rPr>
        <w:t>,</w:t>
      </w:r>
      <w:r w:rsidR="000113AB">
        <w:rPr>
          <w:rFonts w:ascii="Arial" w:eastAsia="Times New Roman" w:hAnsi="Arial" w:cs="Arial"/>
          <w:sz w:val="18"/>
          <w:szCs w:val="18"/>
          <w:lang w:eastAsia="es-ES"/>
        </w:rPr>
        <w:t>194</w:t>
      </w:r>
    </w:p>
    <w:p w14:paraId="0F671794"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 xml:space="preserve">Rectificaciones a resultados de Ejercicios anteriores </w:t>
      </w:r>
      <w:r w:rsidRPr="00774E71">
        <w:rPr>
          <w:rFonts w:ascii="Arial" w:eastAsia="Times New Roman" w:hAnsi="Arial" w:cs="Arial"/>
          <w:sz w:val="18"/>
          <w:szCs w:val="18"/>
          <w:lang w:eastAsia="es-ES"/>
        </w:rPr>
        <w:tab/>
        <w:t>Patrimonio</w:t>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u w:val="single"/>
          <w:lang w:eastAsia="es-ES"/>
        </w:rPr>
        <w:t>$ 35,162,919</w:t>
      </w:r>
    </w:p>
    <w:p w14:paraId="01003EA5" w14:textId="018F6B60"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b/>
          <w:sz w:val="18"/>
          <w:szCs w:val="18"/>
          <w:lang w:eastAsia="es-ES"/>
        </w:rPr>
        <w:t>$1</w:t>
      </w:r>
      <w:r w:rsidR="000113AB">
        <w:rPr>
          <w:rFonts w:ascii="Arial" w:eastAsia="Times New Roman" w:hAnsi="Arial" w:cs="Arial"/>
          <w:b/>
          <w:sz w:val="18"/>
          <w:szCs w:val="18"/>
          <w:lang w:eastAsia="es-ES"/>
        </w:rPr>
        <w:t>69</w:t>
      </w:r>
      <w:r w:rsidRPr="00774E71">
        <w:rPr>
          <w:rFonts w:ascii="Arial" w:eastAsia="Times New Roman" w:hAnsi="Arial" w:cs="Arial"/>
          <w:b/>
          <w:sz w:val="18"/>
          <w:szCs w:val="18"/>
          <w:lang w:eastAsia="es-ES"/>
        </w:rPr>
        <w:t>,</w:t>
      </w:r>
      <w:r w:rsidR="000113AB">
        <w:rPr>
          <w:rFonts w:ascii="Arial" w:eastAsia="Times New Roman" w:hAnsi="Arial" w:cs="Arial"/>
          <w:b/>
          <w:sz w:val="18"/>
          <w:szCs w:val="18"/>
          <w:lang w:eastAsia="es-ES"/>
        </w:rPr>
        <w:t>844</w:t>
      </w:r>
      <w:r>
        <w:rPr>
          <w:rFonts w:ascii="Arial" w:eastAsia="Times New Roman" w:hAnsi="Arial" w:cs="Arial"/>
          <w:b/>
          <w:sz w:val="18"/>
          <w:szCs w:val="18"/>
          <w:lang w:eastAsia="es-ES"/>
        </w:rPr>
        <w:t>,</w:t>
      </w:r>
      <w:r w:rsidR="000113AB">
        <w:rPr>
          <w:rFonts w:ascii="Arial" w:eastAsia="Times New Roman" w:hAnsi="Arial" w:cs="Arial"/>
          <w:b/>
          <w:sz w:val="18"/>
          <w:szCs w:val="18"/>
          <w:lang w:eastAsia="es-ES"/>
        </w:rPr>
        <w:t>487</w:t>
      </w:r>
    </w:p>
    <w:p w14:paraId="016FE410"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E183359" w14:textId="77777777" w:rsidR="00C464BB"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3CF05F22" w14:textId="77777777" w:rsidR="00C464BB" w:rsidRDefault="00C464BB"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02E2EACE" w14:textId="6FD441E2"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5C6D1E">
        <w:rPr>
          <w:rFonts w:ascii="Arial" w:eastAsia="Times New Roman" w:hAnsi="Arial" w:cs="Arial"/>
          <w:sz w:val="18"/>
          <w:szCs w:val="18"/>
          <w:lang w:eastAsia="es-ES"/>
        </w:rPr>
        <w:t>En el mes de enero de 202</w:t>
      </w:r>
      <w:r>
        <w:rPr>
          <w:rFonts w:ascii="Arial" w:eastAsia="Times New Roman" w:hAnsi="Arial" w:cs="Arial"/>
          <w:sz w:val="18"/>
          <w:szCs w:val="18"/>
          <w:lang w:eastAsia="es-ES"/>
        </w:rPr>
        <w:t>5</w:t>
      </w:r>
      <w:r w:rsidRPr="005C6D1E">
        <w:rPr>
          <w:rFonts w:ascii="Arial" w:eastAsia="Times New Roman" w:hAnsi="Arial" w:cs="Arial"/>
          <w:sz w:val="18"/>
          <w:szCs w:val="18"/>
          <w:lang w:eastAsia="es-ES"/>
        </w:rPr>
        <w:t xml:space="preserve"> se realizó el reintegro del subsidio federal a la Tesorería de la Federación por la cantidad total de $</w:t>
      </w:r>
      <w:r>
        <w:rPr>
          <w:rFonts w:ascii="Arial" w:eastAsia="Times New Roman" w:hAnsi="Arial" w:cs="Arial"/>
          <w:sz w:val="18"/>
          <w:szCs w:val="18"/>
          <w:lang w:eastAsia="es-ES"/>
        </w:rPr>
        <w:t>5,486</w:t>
      </w:r>
      <w:r w:rsidRPr="005C6D1E">
        <w:rPr>
          <w:rFonts w:ascii="Arial" w:eastAsia="Times New Roman" w:hAnsi="Arial" w:cs="Arial"/>
          <w:sz w:val="18"/>
          <w:szCs w:val="18"/>
          <w:lang w:eastAsia="es-ES"/>
        </w:rPr>
        <w:t>,</w:t>
      </w:r>
      <w:r>
        <w:rPr>
          <w:rFonts w:ascii="Arial" w:eastAsia="Times New Roman" w:hAnsi="Arial" w:cs="Arial"/>
          <w:sz w:val="18"/>
          <w:szCs w:val="18"/>
          <w:lang w:eastAsia="es-ES"/>
        </w:rPr>
        <w:t>854</w:t>
      </w:r>
      <w:r w:rsidRPr="005C6D1E">
        <w:rPr>
          <w:rFonts w:ascii="Arial" w:eastAsia="Times New Roman" w:hAnsi="Arial" w:cs="Arial"/>
          <w:sz w:val="18"/>
          <w:szCs w:val="18"/>
          <w:lang w:eastAsia="es-ES"/>
        </w:rPr>
        <w:t>.</w:t>
      </w:r>
      <w:r>
        <w:rPr>
          <w:rFonts w:ascii="Arial" w:eastAsia="Times New Roman" w:hAnsi="Arial" w:cs="Arial"/>
          <w:sz w:val="18"/>
          <w:szCs w:val="18"/>
          <w:lang w:eastAsia="es-ES"/>
        </w:rPr>
        <w:t>19</w:t>
      </w:r>
      <w:r w:rsidRPr="005C6D1E">
        <w:rPr>
          <w:rFonts w:ascii="Arial" w:eastAsia="Times New Roman" w:hAnsi="Arial" w:cs="Arial"/>
          <w:sz w:val="18"/>
          <w:szCs w:val="18"/>
          <w:lang w:eastAsia="es-ES"/>
        </w:rPr>
        <w:t xml:space="preserve"> (</w:t>
      </w:r>
      <w:r>
        <w:rPr>
          <w:rFonts w:ascii="Arial" w:eastAsia="Times New Roman" w:hAnsi="Arial" w:cs="Arial"/>
          <w:sz w:val="18"/>
          <w:szCs w:val="18"/>
          <w:lang w:eastAsia="es-ES"/>
        </w:rPr>
        <w:t>Cinco millones cuatrocientos ochenta y seis mil ochocientos cincuenta y cuatro pesos</w:t>
      </w:r>
      <w:r w:rsidRPr="005C6D1E">
        <w:rPr>
          <w:rFonts w:ascii="Arial" w:eastAsia="Times New Roman" w:hAnsi="Arial" w:cs="Arial"/>
          <w:sz w:val="18"/>
          <w:szCs w:val="18"/>
          <w:lang w:eastAsia="es-ES"/>
        </w:rPr>
        <w:t xml:space="preserve"> </w:t>
      </w:r>
      <w:r>
        <w:rPr>
          <w:rFonts w:ascii="Arial" w:eastAsia="Times New Roman" w:hAnsi="Arial" w:cs="Arial"/>
          <w:sz w:val="18"/>
          <w:szCs w:val="18"/>
          <w:lang w:eastAsia="es-ES"/>
        </w:rPr>
        <w:t>19</w:t>
      </w:r>
      <w:r w:rsidRPr="005C6D1E">
        <w:rPr>
          <w:rFonts w:ascii="Arial" w:eastAsia="Times New Roman" w:hAnsi="Arial" w:cs="Arial"/>
          <w:sz w:val="18"/>
          <w:szCs w:val="18"/>
          <w:lang w:eastAsia="es-ES"/>
        </w:rPr>
        <w:t>/100 MN), integrado por: Anexo de ejecución ejercicio 202</w:t>
      </w:r>
      <w:r>
        <w:rPr>
          <w:rFonts w:ascii="Arial" w:eastAsia="Times New Roman" w:hAnsi="Arial" w:cs="Arial"/>
          <w:sz w:val="18"/>
          <w:szCs w:val="18"/>
          <w:lang w:eastAsia="es-ES"/>
        </w:rPr>
        <w:t>4</w:t>
      </w:r>
      <w:r w:rsidRPr="005C6D1E">
        <w:rPr>
          <w:rFonts w:ascii="Arial" w:eastAsia="Times New Roman" w:hAnsi="Arial" w:cs="Arial"/>
          <w:sz w:val="18"/>
          <w:szCs w:val="18"/>
          <w:lang w:eastAsia="es-ES"/>
        </w:rPr>
        <w:t xml:space="preserve"> (capital) por $</w:t>
      </w:r>
      <w:r>
        <w:rPr>
          <w:rFonts w:ascii="Arial" w:eastAsia="Times New Roman" w:hAnsi="Arial" w:cs="Arial"/>
          <w:sz w:val="18"/>
          <w:szCs w:val="18"/>
          <w:lang w:eastAsia="es-ES"/>
        </w:rPr>
        <w:t>3</w:t>
      </w:r>
      <w:r w:rsidRPr="005C6D1E">
        <w:rPr>
          <w:rFonts w:ascii="Arial" w:eastAsia="Times New Roman" w:hAnsi="Arial" w:cs="Arial"/>
          <w:sz w:val="18"/>
          <w:szCs w:val="18"/>
          <w:lang w:eastAsia="es-ES"/>
        </w:rPr>
        <w:t>,</w:t>
      </w:r>
      <w:r>
        <w:rPr>
          <w:rFonts w:ascii="Arial" w:eastAsia="Times New Roman" w:hAnsi="Arial" w:cs="Arial"/>
          <w:sz w:val="18"/>
          <w:szCs w:val="18"/>
          <w:lang w:eastAsia="es-ES"/>
        </w:rPr>
        <w:t>656</w:t>
      </w:r>
      <w:r w:rsidRPr="005C6D1E">
        <w:rPr>
          <w:rFonts w:ascii="Arial" w:eastAsia="Times New Roman" w:hAnsi="Arial" w:cs="Arial"/>
          <w:sz w:val="18"/>
          <w:szCs w:val="18"/>
          <w:lang w:eastAsia="es-ES"/>
        </w:rPr>
        <w:t>,</w:t>
      </w:r>
      <w:r>
        <w:rPr>
          <w:rFonts w:ascii="Arial" w:eastAsia="Times New Roman" w:hAnsi="Arial" w:cs="Arial"/>
          <w:sz w:val="18"/>
          <w:szCs w:val="18"/>
          <w:lang w:eastAsia="es-ES"/>
        </w:rPr>
        <w:t>090</w:t>
      </w:r>
      <w:r w:rsidRPr="005C6D1E">
        <w:rPr>
          <w:rFonts w:ascii="Arial" w:eastAsia="Times New Roman" w:hAnsi="Arial" w:cs="Arial"/>
          <w:sz w:val="18"/>
          <w:szCs w:val="18"/>
          <w:lang w:eastAsia="es-ES"/>
        </w:rPr>
        <w:t>.</w:t>
      </w:r>
      <w:r>
        <w:rPr>
          <w:rFonts w:ascii="Arial" w:eastAsia="Times New Roman" w:hAnsi="Arial" w:cs="Arial"/>
          <w:sz w:val="18"/>
          <w:szCs w:val="18"/>
          <w:lang w:eastAsia="es-ES"/>
        </w:rPr>
        <w:t>27</w:t>
      </w:r>
      <w:r w:rsidRPr="005C6D1E">
        <w:rPr>
          <w:rFonts w:ascii="Arial" w:eastAsia="Times New Roman" w:hAnsi="Arial" w:cs="Arial"/>
          <w:sz w:val="18"/>
          <w:szCs w:val="18"/>
          <w:lang w:eastAsia="es-ES"/>
        </w:rPr>
        <w:t xml:space="preserve"> (</w:t>
      </w:r>
      <w:r>
        <w:rPr>
          <w:rFonts w:ascii="Arial" w:eastAsia="Times New Roman" w:hAnsi="Arial" w:cs="Arial"/>
          <w:sz w:val="18"/>
          <w:szCs w:val="18"/>
          <w:lang w:eastAsia="es-ES"/>
        </w:rPr>
        <w:t>Tres millones seiscientos cincuenta y seis mil noventa</w:t>
      </w:r>
      <w:r w:rsidRPr="005C6D1E">
        <w:rPr>
          <w:rFonts w:ascii="Arial" w:eastAsia="Times New Roman" w:hAnsi="Arial" w:cs="Arial"/>
          <w:sz w:val="18"/>
          <w:szCs w:val="18"/>
          <w:lang w:eastAsia="es-ES"/>
        </w:rPr>
        <w:t xml:space="preserve"> pesos </w:t>
      </w:r>
      <w:r>
        <w:rPr>
          <w:rFonts w:ascii="Arial" w:eastAsia="Times New Roman" w:hAnsi="Arial" w:cs="Arial"/>
          <w:sz w:val="18"/>
          <w:szCs w:val="18"/>
          <w:lang w:eastAsia="es-ES"/>
        </w:rPr>
        <w:t>27</w:t>
      </w:r>
      <w:r w:rsidRPr="005C6D1E">
        <w:rPr>
          <w:rFonts w:ascii="Arial" w:eastAsia="Times New Roman" w:hAnsi="Arial" w:cs="Arial"/>
          <w:sz w:val="18"/>
          <w:szCs w:val="18"/>
          <w:lang w:eastAsia="es-ES"/>
        </w:rPr>
        <w:t>/100 MN)</w:t>
      </w:r>
      <w:r>
        <w:rPr>
          <w:rFonts w:ascii="Arial" w:eastAsia="Times New Roman" w:hAnsi="Arial" w:cs="Arial"/>
          <w:sz w:val="18"/>
          <w:szCs w:val="18"/>
          <w:lang w:eastAsia="es-ES"/>
        </w:rPr>
        <w:t>, por Apartado F Medidas de bienestar la cantidad de $ 1,257,692.54 (Un millón doscientos cincuenta y siete mil seiscientos noventa y dos pesos 54/100 MN),</w:t>
      </w:r>
      <w:r w:rsidRPr="005C6D1E">
        <w:rPr>
          <w:rFonts w:ascii="Arial" w:eastAsia="Times New Roman" w:hAnsi="Arial" w:cs="Arial"/>
          <w:sz w:val="18"/>
          <w:szCs w:val="18"/>
          <w:lang w:eastAsia="es-ES"/>
        </w:rPr>
        <w:t xml:space="preserve"> por concepto de </w:t>
      </w:r>
      <w:r>
        <w:rPr>
          <w:rFonts w:ascii="Arial" w:eastAsia="Times New Roman" w:hAnsi="Arial" w:cs="Arial"/>
          <w:sz w:val="18"/>
          <w:szCs w:val="18"/>
          <w:lang w:eastAsia="es-ES"/>
        </w:rPr>
        <w:t>Apartado D de P</w:t>
      </w:r>
      <w:r w:rsidRPr="005C6D1E">
        <w:rPr>
          <w:rFonts w:ascii="Arial" w:eastAsia="Times New Roman" w:hAnsi="Arial" w:cs="Arial"/>
          <w:sz w:val="18"/>
          <w:szCs w:val="18"/>
          <w:lang w:eastAsia="es-ES"/>
        </w:rPr>
        <w:t xml:space="preserve">olítica </w:t>
      </w:r>
      <w:r>
        <w:rPr>
          <w:rFonts w:ascii="Arial" w:eastAsia="Times New Roman" w:hAnsi="Arial" w:cs="Arial"/>
          <w:sz w:val="18"/>
          <w:szCs w:val="18"/>
          <w:lang w:eastAsia="es-ES"/>
        </w:rPr>
        <w:t>S</w:t>
      </w:r>
      <w:r w:rsidRPr="005C6D1E">
        <w:rPr>
          <w:rFonts w:ascii="Arial" w:eastAsia="Times New Roman" w:hAnsi="Arial" w:cs="Arial"/>
          <w:sz w:val="18"/>
          <w:szCs w:val="18"/>
          <w:lang w:eastAsia="es-ES"/>
        </w:rPr>
        <w:t>alarial 202</w:t>
      </w:r>
      <w:r>
        <w:rPr>
          <w:rFonts w:ascii="Arial" w:eastAsia="Times New Roman" w:hAnsi="Arial" w:cs="Arial"/>
          <w:sz w:val="18"/>
          <w:szCs w:val="18"/>
          <w:lang w:eastAsia="es-ES"/>
        </w:rPr>
        <w:t>4</w:t>
      </w:r>
      <w:r w:rsidRPr="005C6D1E">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de </w:t>
      </w:r>
      <w:r w:rsidRPr="005C6D1E">
        <w:rPr>
          <w:rFonts w:ascii="Arial" w:eastAsia="Times New Roman" w:hAnsi="Arial" w:cs="Arial"/>
          <w:sz w:val="18"/>
          <w:szCs w:val="18"/>
          <w:lang w:eastAsia="es-ES"/>
        </w:rPr>
        <w:t>$</w:t>
      </w:r>
      <w:r>
        <w:rPr>
          <w:rFonts w:ascii="Arial" w:eastAsia="Times New Roman" w:hAnsi="Arial" w:cs="Arial"/>
          <w:sz w:val="18"/>
          <w:szCs w:val="18"/>
          <w:lang w:eastAsia="es-ES"/>
        </w:rPr>
        <w:t xml:space="preserve"> 573,049.28</w:t>
      </w:r>
      <w:r w:rsidRPr="005C6D1E">
        <w:rPr>
          <w:rFonts w:ascii="Arial" w:eastAsia="Times New Roman" w:hAnsi="Arial" w:cs="Arial"/>
          <w:sz w:val="18"/>
          <w:szCs w:val="18"/>
          <w:lang w:eastAsia="es-ES"/>
        </w:rPr>
        <w:t xml:space="preserve"> (</w:t>
      </w:r>
      <w:r>
        <w:rPr>
          <w:rFonts w:ascii="Arial" w:eastAsia="Times New Roman" w:hAnsi="Arial" w:cs="Arial"/>
          <w:sz w:val="18"/>
          <w:szCs w:val="18"/>
          <w:lang w:eastAsia="es-ES"/>
        </w:rPr>
        <w:t>Quinientos setenta y tres mil cuarenta y nueve</w:t>
      </w:r>
      <w:r w:rsidRPr="005C6D1E">
        <w:rPr>
          <w:rFonts w:ascii="Arial" w:eastAsia="Times New Roman" w:hAnsi="Arial" w:cs="Arial"/>
          <w:sz w:val="18"/>
          <w:szCs w:val="18"/>
          <w:lang w:eastAsia="es-ES"/>
        </w:rPr>
        <w:t xml:space="preserve"> pesos </w:t>
      </w:r>
      <w:r>
        <w:rPr>
          <w:rFonts w:ascii="Arial" w:eastAsia="Times New Roman" w:hAnsi="Arial" w:cs="Arial"/>
          <w:sz w:val="18"/>
          <w:szCs w:val="18"/>
          <w:lang w:eastAsia="es-ES"/>
        </w:rPr>
        <w:t>28</w:t>
      </w:r>
      <w:r w:rsidRPr="005C6D1E">
        <w:rPr>
          <w:rFonts w:ascii="Arial" w:eastAsia="Times New Roman" w:hAnsi="Arial" w:cs="Arial"/>
          <w:sz w:val="18"/>
          <w:szCs w:val="18"/>
          <w:lang w:eastAsia="es-ES"/>
        </w:rPr>
        <w:t>/100 MN)</w:t>
      </w:r>
      <w:r>
        <w:rPr>
          <w:rFonts w:ascii="Arial" w:eastAsia="Times New Roman" w:hAnsi="Arial" w:cs="Arial"/>
          <w:sz w:val="18"/>
          <w:szCs w:val="18"/>
          <w:lang w:eastAsia="es-ES"/>
        </w:rPr>
        <w:t xml:space="preserve"> y de Intereses generados del mes de diciembre por $ 22.00 (Veintidós pesos 00/100 MN)</w:t>
      </w:r>
      <w:r w:rsidRPr="005C6D1E">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También se afectaron a Resultados de Ejercicios Anteriores en específico del ejercicio 2021, el pago de liquidación e indemnización de dos ex empleados por la cantidad de $37,007.10 (Treinta y siete mil siete pesos 10/100 MN).</w:t>
      </w:r>
    </w:p>
    <w:p w14:paraId="5656804E" w14:textId="65BAD982" w:rsidR="0005499F" w:rsidRDefault="007E0331"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En el mes de marzo se realizaron re</w:t>
      </w:r>
      <w:r w:rsidR="006E222A">
        <w:rPr>
          <w:rFonts w:ascii="Arial" w:eastAsia="Times New Roman" w:hAnsi="Arial" w:cs="Arial"/>
          <w:sz w:val="18"/>
          <w:szCs w:val="18"/>
          <w:lang w:eastAsia="es-ES"/>
        </w:rPr>
        <w:t>clasificaciones</w:t>
      </w:r>
      <w:r>
        <w:rPr>
          <w:rFonts w:ascii="Arial" w:eastAsia="Times New Roman" w:hAnsi="Arial" w:cs="Arial"/>
          <w:sz w:val="18"/>
          <w:szCs w:val="18"/>
          <w:lang w:eastAsia="es-ES"/>
        </w:rPr>
        <w:t xml:space="preserve"> de movimientos </w:t>
      </w:r>
      <w:r w:rsidR="001C43FC">
        <w:rPr>
          <w:rFonts w:ascii="Arial" w:eastAsia="Times New Roman" w:hAnsi="Arial" w:cs="Arial"/>
          <w:sz w:val="18"/>
          <w:szCs w:val="18"/>
          <w:lang w:eastAsia="es-ES"/>
        </w:rPr>
        <w:t xml:space="preserve">del ejercicio 2023, </w:t>
      </w:r>
      <w:r>
        <w:rPr>
          <w:rFonts w:ascii="Arial" w:eastAsia="Times New Roman" w:hAnsi="Arial" w:cs="Arial"/>
          <w:sz w:val="18"/>
          <w:szCs w:val="18"/>
          <w:lang w:eastAsia="es-ES"/>
        </w:rPr>
        <w:t xml:space="preserve">que afectaban las cuentas de pasivos de servicios </w:t>
      </w:r>
      <w:r w:rsidR="00C973CF">
        <w:rPr>
          <w:rFonts w:ascii="Arial" w:eastAsia="Times New Roman" w:hAnsi="Arial" w:cs="Arial"/>
          <w:sz w:val="18"/>
          <w:szCs w:val="18"/>
          <w:lang w:eastAsia="es-ES"/>
        </w:rPr>
        <w:t>personales por</w:t>
      </w:r>
      <w:r>
        <w:rPr>
          <w:rFonts w:ascii="Arial" w:eastAsia="Times New Roman" w:hAnsi="Arial" w:cs="Arial"/>
          <w:sz w:val="18"/>
          <w:szCs w:val="18"/>
          <w:lang w:eastAsia="es-ES"/>
        </w:rPr>
        <w:t xml:space="preserve"> la cantidad de $246,132.27 (Doscientos cuarenta y seis mil ciento treinta y dos pesos 27/100 MN.</w:t>
      </w:r>
    </w:p>
    <w:p w14:paraId="04EDB26E" w14:textId="61045684" w:rsidR="00C973CF" w:rsidRDefault="00C973CF"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 xml:space="preserve">En lo que corresponde a abril se realizó pago de finiquito a ex empleada por la cantidad de $29,221.61 (Veintinueve mil doscientos veintiún pesos 61/100 MN) así como reclasificaciones de movimientos de los ejercicios 2021 a 2024 por la cantidad $37,666.89 (Treinta y siete mil seiscientos sesenta y seis pesos 89/100 MN). </w:t>
      </w:r>
    </w:p>
    <w:p w14:paraId="2DE2DFBB" w14:textId="30BC5158" w:rsidR="00C973CF" w:rsidRDefault="00C973CF"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Se registró en el mes de mayo la indemnización de cinco ex empleados que importa la cantidad de $52,682.89 (Cincuenta y dos mil seiscientos ochenta y dos pesos 89/100 MN).</w:t>
      </w:r>
    </w:p>
    <w:p w14:paraId="43896041" w14:textId="197547C8" w:rsidR="007778D1" w:rsidRDefault="007778D1"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 xml:space="preserve">Para el mes de junio se realizó el pago de indemnización de Juan Vázquez Briones por la cantidad de $325,767.00 (Trescientos veinticinco mil setecientos sesenta y siete pesos 00/100 MN), así como el pago de factura por arrendamiento de multifuncionales de los meses de abril y mayo por la cantidad de $57,768.00 (Cincuenta y siete mil setecientos sesenta y ocho pesos 00/100 MN). </w:t>
      </w:r>
    </w:p>
    <w:p w14:paraId="434F7FAD" w14:textId="2AF99328" w:rsidR="003E1A1A" w:rsidRDefault="003E1A1A"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En el mes de septiembre se registraron indemnizaciones de cuatro ex empleados por la cantidad de $72,507.51 (Setenta y dos mil quinientos siete pesos 51/100 MN)</w:t>
      </w:r>
    </w:p>
    <w:p w14:paraId="73ADE47E" w14:textId="325246DD" w:rsidR="00C973CF" w:rsidRDefault="00C973CF" w:rsidP="00C973CF">
      <w:pPr>
        <w:tabs>
          <w:tab w:val="left" w:pos="720"/>
        </w:tabs>
        <w:spacing w:after="0" w:line="240" w:lineRule="exact"/>
        <w:ind w:left="720" w:hanging="432"/>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ab/>
      </w:r>
    </w:p>
    <w:p w14:paraId="3F8DB5E2" w14:textId="47774C19" w:rsidR="0005499F" w:rsidRDefault="00C464B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 xml:space="preserve"> </w:t>
      </w:r>
    </w:p>
    <w:p w14:paraId="46AF31ED" w14:textId="77777777" w:rsidR="00C464BB" w:rsidRDefault="00C464B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3A877352"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IV)</w:t>
      </w:r>
      <w:r w:rsidRPr="00774E71">
        <w:rPr>
          <w:rFonts w:ascii="Arial" w:eastAsia="Times New Roman" w:hAnsi="Arial" w:cs="Arial"/>
          <w:b/>
          <w:smallCaps/>
          <w:sz w:val="18"/>
          <w:szCs w:val="18"/>
          <w:lang w:val="es-ES" w:eastAsia="es-ES"/>
        </w:rPr>
        <w:tab/>
        <w:t xml:space="preserve">Notas al Estado de Flujos de Efectivo </w:t>
      </w:r>
    </w:p>
    <w:p w14:paraId="795FF0EB" w14:textId="08183348"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23740310" w14:textId="77777777" w:rsidR="00B5140D" w:rsidRPr="00774E71" w:rsidRDefault="00B5140D" w:rsidP="0005499F">
      <w:pPr>
        <w:spacing w:after="0" w:line="240" w:lineRule="exact"/>
        <w:ind w:left="360" w:hanging="360"/>
        <w:jc w:val="both"/>
        <w:rPr>
          <w:rFonts w:ascii="Arial" w:eastAsia="Times New Roman" w:hAnsi="Arial" w:cs="Arial"/>
          <w:b/>
          <w:smallCaps/>
          <w:sz w:val="18"/>
          <w:szCs w:val="18"/>
          <w:lang w:val="es-ES" w:eastAsia="es-ES"/>
        </w:rPr>
      </w:pPr>
    </w:p>
    <w:p w14:paraId="70AA694B" w14:textId="4A1B1894"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Efectivo y equivalente</w:t>
      </w:r>
      <w:r>
        <w:rPr>
          <w:rFonts w:ascii="Arial" w:eastAsia="Times New Roman" w:hAnsi="Arial" w:cs="Arial"/>
          <w:b/>
          <w:sz w:val="18"/>
          <w:szCs w:val="18"/>
          <w:lang w:eastAsia="es-ES"/>
        </w:rPr>
        <w:t>s</w:t>
      </w:r>
    </w:p>
    <w:p w14:paraId="0C8ACA8C"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966140" w14:textId="43891C19" w:rsidR="0005499F" w:rsidRDefault="0005499F" w:rsidP="0005499F">
      <w:pPr>
        <w:pStyle w:val="Prrafodelista"/>
        <w:numPr>
          <w:ilvl w:val="0"/>
          <w:numId w:val="40"/>
        </w:numPr>
        <w:tabs>
          <w:tab w:val="left" w:pos="720"/>
        </w:tabs>
        <w:spacing w:after="0" w:line="240" w:lineRule="exact"/>
        <w:jc w:val="both"/>
        <w:rPr>
          <w:rFonts w:ascii="Arial" w:eastAsia="Times New Roman" w:hAnsi="Arial" w:cs="Arial"/>
          <w:bCs/>
          <w:sz w:val="18"/>
          <w:szCs w:val="18"/>
          <w:lang w:eastAsia="es-ES"/>
        </w:rPr>
      </w:pPr>
      <w:r w:rsidRPr="001A1037">
        <w:rPr>
          <w:rFonts w:ascii="Arial" w:eastAsia="Times New Roman" w:hAnsi="Arial" w:cs="Arial"/>
          <w:bCs/>
          <w:sz w:val="18"/>
          <w:szCs w:val="18"/>
          <w:lang w:eastAsia="es-ES"/>
        </w:rPr>
        <w:t>Presentar el análisis de las cifras del periodo actual y periodo anterior del Efectivo y Equivalentes al Efectivo, al Final del Ejercicio del Estado de Flujos de Efectivo, respecto a la composición del rubro de Efectivo y Equivalentes, utilizando el siguiente cuadro:</w:t>
      </w:r>
    </w:p>
    <w:p w14:paraId="7E07D09B" w14:textId="0CDACF3C"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p w14:paraId="414CED44" w14:textId="3F371395"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p w14:paraId="3EF718B7" w14:textId="287BF94D"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p w14:paraId="3717CA20" w14:textId="26B20E96"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p w14:paraId="17E6459E" w14:textId="77777777"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p w14:paraId="150001CA" w14:textId="77777777" w:rsidR="0005499F" w:rsidRPr="005278CF" w:rsidRDefault="0005499F" w:rsidP="0005499F">
      <w:pPr>
        <w:pStyle w:val="Prrafodelista"/>
        <w:tabs>
          <w:tab w:val="left" w:pos="720"/>
        </w:tabs>
        <w:spacing w:after="0" w:line="240" w:lineRule="exact"/>
        <w:ind w:left="723"/>
        <w:jc w:val="both"/>
        <w:rPr>
          <w:rFonts w:ascii="Arial" w:eastAsia="Times New Roman" w:hAnsi="Arial" w:cs="Arial"/>
          <w:b/>
          <w:sz w:val="18"/>
          <w:szCs w:val="18"/>
          <w:lang w:eastAsia="es-ES"/>
        </w:rPr>
      </w:pPr>
    </w:p>
    <w:tbl>
      <w:tblPr>
        <w:tblStyle w:val="Tablaconcuadrcula"/>
        <w:tblW w:w="8782" w:type="dxa"/>
        <w:tblInd w:w="593" w:type="dxa"/>
        <w:tblLook w:val="04A0" w:firstRow="1" w:lastRow="0" w:firstColumn="1" w:lastColumn="0" w:noHBand="0" w:noVBand="1"/>
      </w:tblPr>
      <w:tblGrid>
        <w:gridCol w:w="5581"/>
        <w:gridCol w:w="1600"/>
        <w:gridCol w:w="1601"/>
      </w:tblGrid>
      <w:tr w:rsidR="0005499F" w:rsidRPr="005278CF" w14:paraId="19D5CDE3" w14:textId="77777777" w:rsidTr="00F133E8">
        <w:trPr>
          <w:trHeight w:val="244"/>
        </w:trPr>
        <w:tc>
          <w:tcPr>
            <w:tcW w:w="8782" w:type="dxa"/>
            <w:gridSpan w:val="3"/>
            <w:hideMark/>
          </w:tcPr>
          <w:p w14:paraId="3C51667E"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EFECTIVO Y EQUIVALENTES</w:t>
            </w:r>
          </w:p>
        </w:tc>
      </w:tr>
      <w:tr w:rsidR="0005499F" w:rsidRPr="005278CF" w14:paraId="6FEC06FB" w14:textId="77777777" w:rsidTr="00F133E8">
        <w:trPr>
          <w:trHeight w:val="244"/>
        </w:trPr>
        <w:tc>
          <w:tcPr>
            <w:tcW w:w="5581" w:type="dxa"/>
            <w:hideMark/>
          </w:tcPr>
          <w:p w14:paraId="3A483656"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CONCEPTO</w:t>
            </w:r>
          </w:p>
        </w:tc>
        <w:tc>
          <w:tcPr>
            <w:tcW w:w="1600" w:type="dxa"/>
            <w:noWrap/>
            <w:hideMark/>
          </w:tcPr>
          <w:p w14:paraId="7F5955E8"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1600" w:type="dxa"/>
            <w:noWrap/>
            <w:hideMark/>
          </w:tcPr>
          <w:p w14:paraId="2141AF3A"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1A1037" w14:paraId="1D800A03" w14:textId="77777777" w:rsidTr="00F133E8">
        <w:trPr>
          <w:trHeight w:val="244"/>
        </w:trPr>
        <w:tc>
          <w:tcPr>
            <w:tcW w:w="5581" w:type="dxa"/>
            <w:hideMark/>
          </w:tcPr>
          <w:p w14:paraId="4CD4ACE4"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Efectivo   </w:t>
            </w:r>
          </w:p>
        </w:tc>
        <w:tc>
          <w:tcPr>
            <w:tcW w:w="1600" w:type="dxa"/>
            <w:noWrap/>
            <w:hideMark/>
          </w:tcPr>
          <w:p w14:paraId="15F97B4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0" w:type="dxa"/>
            <w:noWrap/>
            <w:hideMark/>
          </w:tcPr>
          <w:p w14:paraId="1EFAFB1B"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1A1037" w14:paraId="08BC7DD4" w14:textId="77777777" w:rsidTr="00F133E8">
        <w:trPr>
          <w:trHeight w:val="244"/>
        </w:trPr>
        <w:tc>
          <w:tcPr>
            <w:tcW w:w="5581" w:type="dxa"/>
            <w:hideMark/>
          </w:tcPr>
          <w:p w14:paraId="540CC857"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Bancos/Tesorería</w:t>
            </w:r>
          </w:p>
        </w:tc>
        <w:tc>
          <w:tcPr>
            <w:tcW w:w="1600" w:type="dxa"/>
            <w:noWrap/>
            <w:hideMark/>
          </w:tcPr>
          <w:p w14:paraId="096E94BD" w14:textId="08DC55A8"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C464BB">
              <w:rPr>
                <w:rFonts w:ascii="Arial" w:eastAsia="Times New Roman" w:hAnsi="Arial" w:cs="Arial"/>
                <w:bCs/>
                <w:sz w:val="18"/>
                <w:szCs w:val="18"/>
                <w:lang w:eastAsia="es-ES"/>
              </w:rPr>
              <w:t>21</w:t>
            </w:r>
            <w:r w:rsidR="0005499F" w:rsidRPr="001A1037">
              <w:rPr>
                <w:rFonts w:ascii="Arial" w:eastAsia="Times New Roman" w:hAnsi="Arial" w:cs="Arial"/>
                <w:bCs/>
                <w:sz w:val="18"/>
                <w:szCs w:val="18"/>
                <w:lang w:eastAsia="es-ES"/>
              </w:rPr>
              <w:t>,</w:t>
            </w:r>
            <w:r w:rsidR="00C464BB">
              <w:rPr>
                <w:rFonts w:ascii="Arial" w:eastAsia="Times New Roman" w:hAnsi="Arial" w:cs="Arial"/>
                <w:bCs/>
                <w:sz w:val="18"/>
                <w:szCs w:val="18"/>
                <w:lang w:eastAsia="es-ES"/>
              </w:rPr>
              <w:t>397</w:t>
            </w:r>
            <w:r w:rsidR="0005499F" w:rsidRPr="001A1037">
              <w:rPr>
                <w:rFonts w:ascii="Arial" w:eastAsia="Times New Roman" w:hAnsi="Arial" w:cs="Arial"/>
                <w:bCs/>
                <w:sz w:val="18"/>
                <w:szCs w:val="18"/>
                <w:lang w:eastAsia="es-ES"/>
              </w:rPr>
              <w:t>,</w:t>
            </w:r>
            <w:r w:rsidR="00C464BB">
              <w:rPr>
                <w:rFonts w:ascii="Arial" w:eastAsia="Times New Roman" w:hAnsi="Arial" w:cs="Arial"/>
                <w:bCs/>
                <w:sz w:val="18"/>
                <w:szCs w:val="18"/>
                <w:lang w:eastAsia="es-ES"/>
              </w:rPr>
              <w:t>976</w:t>
            </w:r>
          </w:p>
        </w:tc>
        <w:tc>
          <w:tcPr>
            <w:tcW w:w="1600" w:type="dxa"/>
            <w:noWrap/>
            <w:hideMark/>
          </w:tcPr>
          <w:p w14:paraId="724CD60C" w14:textId="6CE0EFCB"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05499F">
              <w:rPr>
                <w:rFonts w:ascii="Arial" w:eastAsia="Times New Roman" w:hAnsi="Arial" w:cs="Arial"/>
                <w:bCs/>
                <w:sz w:val="18"/>
                <w:szCs w:val="18"/>
                <w:lang w:eastAsia="es-ES"/>
              </w:rPr>
              <w:t>17,958,828</w:t>
            </w:r>
          </w:p>
        </w:tc>
      </w:tr>
      <w:tr w:rsidR="0005499F" w:rsidRPr="001A1037" w14:paraId="547EA9BC" w14:textId="77777777" w:rsidTr="00F133E8">
        <w:trPr>
          <w:trHeight w:val="244"/>
        </w:trPr>
        <w:tc>
          <w:tcPr>
            <w:tcW w:w="5581" w:type="dxa"/>
            <w:hideMark/>
          </w:tcPr>
          <w:p w14:paraId="4233DE0B"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Bancos/Dependencias y Otros </w:t>
            </w:r>
          </w:p>
        </w:tc>
        <w:tc>
          <w:tcPr>
            <w:tcW w:w="1600" w:type="dxa"/>
            <w:noWrap/>
            <w:hideMark/>
          </w:tcPr>
          <w:p w14:paraId="5ADA3665"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$ 0</w:t>
            </w:r>
          </w:p>
        </w:tc>
        <w:tc>
          <w:tcPr>
            <w:tcW w:w="1600" w:type="dxa"/>
            <w:noWrap/>
            <w:hideMark/>
          </w:tcPr>
          <w:p w14:paraId="006597D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 .00</w:t>
            </w:r>
          </w:p>
        </w:tc>
      </w:tr>
      <w:tr w:rsidR="0005499F" w:rsidRPr="001A1037" w14:paraId="6FC5E749" w14:textId="77777777" w:rsidTr="00F133E8">
        <w:trPr>
          <w:trHeight w:val="244"/>
        </w:trPr>
        <w:tc>
          <w:tcPr>
            <w:tcW w:w="5581" w:type="dxa"/>
            <w:hideMark/>
          </w:tcPr>
          <w:p w14:paraId="1A426598"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Inversiones Temporales (Hasta 3 meses) </w:t>
            </w:r>
          </w:p>
        </w:tc>
        <w:tc>
          <w:tcPr>
            <w:tcW w:w="1600" w:type="dxa"/>
            <w:noWrap/>
            <w:hideMark/>
          </w:tcPr>
          <w:p w14:paraId="00404759" w14:textId="0EAEDBAA"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7E0331">
              <w:rPr>
                <w:rFonts w:ascii="Arial" w:eastAsia="Times New Roman" w:hAnsi="Arial" w:cs="Arial"/>
                <w:bCs/>
                <w:sz w:val="18"/>
                <w:szCs w:val="18"/>
                <w:lang w:eastAsia="es-ES"/>
              </w:rPr>
              <w:t>2</w:t>
            </w:r>
            <w:r w:rsidR="00C464BB">
              <w:rPr>
                <w:rFonts w:ascii="Arial" w:eastAsia="Times New Roman" w:hAnsi="Arial" w:cs="Arial"/>
                <w:bCs/>
                <w:sz w:val="18"/>
                <w:szCs w:val="18"/>
                <w:lang w:eastAsia="es-ES"/>
              </w:rPr>
              <w:t>1</w:t>
            </w:r>
            <w:r w:rsidR="007E0331">
              <w:rPr>
                <w:rFonts w:ascii="Arial" w:eastAsia="Times New Roman" w:hAnsi="Arial" w:cs="Arial"/>
                <w:bCs/>
                <w:sz w:val="18"/>
                <w:szCs w:val="18"/>
                <w:lang w:eastAsia="es-ES"/>
              </w:rPr>
              <w:t>,</w:t>
            </w:r>
            <w:r w:rsidR="00C464BB">
              <w:rPr>
                <w:rFonts w:ascii="Arial" w:eastAsia="Times New Roman" w:hAnsi="Arial" w:cs="Arial"/>
                <w:bCs/>
                <w:sz w:val="18"/>
                <w:szCs w:val="18"/>
                <w:lang w:eastAsia="es-ES"/>
              </w:rPr>
              <w:t>113</w:t>
            </w:r>
            <w:r w:rsidR="0005499F">
              <w:rPr>
                <w:rFonts w:ascii="Arial" w:eastAsia="Times New Roman" w:hAnsi="Arial" w:cs="Arial"/>
                <w:bCs/>
                <w:sz w:val="18"/>
                <w:szCs w:val="18"/>
                <w:lang w:eastAsia="es-ES"/>
              </w:rPr>
              <w:t>,</w:t>
            </w:r>
            <w:r w:rsidR="00DA342A">
              <w:rPr>
                <w:rFonts w:ascii="Arial" w:eastAsia="Times New Roman" w:hAnsi="Arial" w:cs="Arial"/>
                <w:bCs/>
                <w:sz w:val="18"/>
                <w:szCs w:val="18"/>
                <w:lang w:eastAsia="es-ES"/>
              </w:rPr>
              <w:t>7</w:t>
            </w:r>
            <w:r w:rsidR="00C464BB">
              <w:rPr>
                <w:rFonts w:ascii="Arial" w:eastAsia="Times New Roman" w:hAnsi="Arial" w:cs="Arial"/>
                <w:bCs/>
                <w:sz w:val="18"/>
                <w:szCs w:val="18"/>
                <w:lang w:eastAsia="es-ES"/>
              </w:rPr>
              <w:t>70</w:t>
            </w:r>
          </w:p>
        </w:tc>
        <w:tc>
          <w:tcPr>
            <w:tcW w:w="1600" w:type="dxa"/>
            <w:noWrap/>
            <w:hideMark/>
          </w:tcPr>
          <w:p w14:paraId="3CFDCD9D" w14:textId="4A469DAE"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05499F">
              <w:rPr>
                <w:rFonts w:ascii="Arial" w:eastAsia="Times New Roman" w:hAnsi="Arial" w:cs="Arial"/>
                <w:bCs/>
                <w:sz w:val="18"/>
                <w:szCs w:val="18"/>
                <w:lang w:eastAsia="es-ES"/>
              </w:rPr>
              <w:t>1</w:t>
            </w:r>
            <w:r w:rsidR="0005499F" w:rsidRPr="001A1037">
              <w:rPr>
                <w:rFonts w:ascii="Arial" w:eastAsia="Times New Roman" w:hAnsi="Arial" w:cs="Arial"/>
                <w:bCs/>
                <w:sz w:val="18"/>
                <w:szCs w:val="18"/>
                <w:lang w:eastAsia="es-ES"/>
              </w:rPr>
              <w:t>9,27</w:t>
            </w:r>
            <w:r w:rsidR="0005499F">
              <w:rPr>
                <w:rFonts w:ascii="Arial" w:eastAsia="Times New Roman" w:hAnsi="Arial" w:cs="Arial"/>
                <w:bCs/>
                <w:sz w:val="18"/>
                <w:szCs w:val="18"/>
                <w:lang w:eastAsia="es-ES"/>
              </w:rPr>
              <w:t>8</w:t>
            </w:r>
            <w:r w:rsidR="0005499F" w:rsidRPr="001A1037">
              <w:rPr>
                <w:rFonts w:ascii="Arial" w:eastAsia="Times New Roman" w:hAnsi="Arial" w:cs="Arial"/>
                <w:bCs/>
                <w:sz w:val="18"/>
                <w:szCs w:val="18"/>
                <w:lang w:eastAsia="es-ES"/>
              </w:rPr>
              <w:t>,</w:t>
            </w:r>
            <w:r w:rsidR="0005499F">
              <w:rPr>
                <w:rFonts w:ascii="Arial" w:eastAsia="Times New Roman" w:hAnsi="Arial" w:cs="Arial"/>
                <w:bCs/>
                <w:sz w:val="18"/>
                <w:szCs w:val="18"/>
                <w:lang w:eastAsia="es-ES"/>
              </w:rPr>
              <w:t>042</w:t>
            </w:r>
          </w:p>
        </w:tc>
      </w:tr>
      <w:tr w:rsidR="0005499F" w:rsidRPr="001A1037" w14:paraId="317D7672" w14:textId="77777777" w:rsidTr="00F133E8">
        <w:trPr>
          <w:trHeight w:val="309"/>
        </w:trPr>
        <w:tc>
          <w:tcPr>
            <w:tcW w:w="5581" w:type="dxa"/>
            <w:hideMark/>
          </w:tcPr>
          <w:p w14:paraId="1646CF49"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Fondos con Afectación Específica </w:t>
            </w:r>
          </w:p>
        </w:tc>
        <w:tc>
          <w:tcPr>
            <w:tcW w:w="1600" w:type="dxa"/>
            <w:noWrap/>
            <w:hideMark/>
          </w:tcPr>
          <w:p w14:paraId="358AEF6C"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0" w:type="dxa"/>
            <w:noWrap/>
            <w:hideMark/>
          </w:tcPr>
          <w:p w14:paraId="2E0FDC2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1A1037" w14:paraId="57F8E980" w14:textId="77777777" w:rsidTr="00F133E8">
        <w:trPr>
          <w:trHeight w:val="244"/>
        </w:trPr>
        <w:tc>
          <w:tcPr>
            <w:tcW w:w="5581" w:type="dxa"/>
            <w:hideMark/>
          </w:tcPr>
          <w:p w14:paraId="3535C8AF"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Depósitos de Fondos de Terceros en Garantía y/o Administración</w:t>
            </w:r>
          </w:p>
        </w:tc>
        <w:tc>
          <w:tcPr>
            <w:tcW w:w="1600" w:type="dxa"/>
            <w:noWrap/>
            <w:hideMark/>
          </w:tcPr>
          <w:p w14:paraId="6B60B02C"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0" w:type="dxa"/>
            <w:noWrap/>
            <w:hideMark/>
          </w:tcPr>
          <w:p w14:paraId="77537693"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1A1037" w14:paraId="7BC145A2" w14:textId="77777777" w:rsidTr="00F133E8">
        <w:trPr>
          <w:trHeight w:val="244"/>
        </w:trPr>
        <w:tc>
          <w:tcPr>
            <w:tcW w:w="5581" w:type="dxa"/>
            <w:hideMark/>
          </w:tcPr>
          <w:p w14:paraId="0322B656"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Otros Efectivos y Equivalentes</w:t>
            </w:r>
          </w:p>
        </w:tc>
        <w:tc>
          <w:tcPr>
            <w:tcW w:w="1600" w:type="dxa"/>
            <w:noWrap/>
            <w:hideMark/>
          </w:tcPr>
          <w:p w14:paraId="65B9A4C2"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0" w:type="dxa"/>
            <w:noWrap/>
            <w:hideMark/>
          </w:tcPr>
          <w:p w14:paraId="1DF28411"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5278CF" w14:paraId="688E6760" w14:textId="77777777" w:rsidTr="00F133E8">
        <w:trPr>
          <w:trHeight w:val="244"/>
        </w:trPr>
        <w:tc>
          <w:tcPr>
            <w:tcW w:w="5581" w:type="dxa"/>
            <w:hideMark/>
          </w:tcPr>
          <w:p w14:paraId="4099404D" w14:textId="77777777" w:rsidR="0005499F" w:rsidRPr="005278CF"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Total</w:t>
            </w:r>
          </w:p>
        </w:tc>
        <w:tc>
          <w:tcPr>
            <w:tcW w:w="1600" w:type="dxa"/>
            <w:noWrap/>
            <w:hideMark/>
          </w:tcPr>
          <w:p w14:paraId="5244ABE7" w14:textId="4EADDFBD" w:rsidR="0005499F" w:rsidRPr="005278CF" w:rsidRDefault="00C464BB"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42</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511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746</w:t>
            </w:r>
          </w:p>
        </w:tc>
        <w:tc>
          <w:tcPr>
            <w:tcW w:w="1600" w:type="dxa"/>
            <w:noWrap/>
            <w:hideMark/>
          </w:tcPr>
          <w:p w14:paraId="2F83A645" w14:textId="77777777" w:rsidR="0005499F" w:rsidRPr="005278CF"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37,236,870</w:t>
            </w:r>
          </w:p>
        </w:tc>
      </w:tr>
    </w:tbl>
    <w:p w14:paraId="4A3949F1" w14:textId="77777777"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06F1F151" w14:textId="77777777"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3A20C490" w14:textId="3251CB53"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p>
    <w:p w14:paraId="1621975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1B89677" w14:textId="77777777" w:rsidR="0005499F" w:rsidRPr="001A1037" w:rsidRDefault="0005499F" w:rsidP="0005499F">
      <w:pPr>
        <w:pStyle w:val="Prrafodelista"/>
        <w:numPr>
          <w:ilvl w:val="0"/>
          <w:numId w:val="40"/>
        </w:numPr>
        <w:tabs>
          <w:tab w:val="left" w:pos="720"/>
        </w:tabs>
        <w:spacing w:after="0" w:line="240" w:lineRule="exact"/>
        <w:jc w:val="both"/>
        <w:rPr>
          <w:rFonts w:ascii="Arial" w:eastAsia="Times New Roman" w:hAnsi="Arial" w:cs="Arial"/>
          <w:bCs/>
          <w:sz w:val="18"/>
          <w:szCs w:val="18"/>
          <w:lang w:eastAsia="es-ES"/>
        </w:rPr>
      </w:pPr>
      <w:r w:rsidRPr="001A1037">
        <w:rPr>
          <w:rFonts w:ascii="Arial" w:eastAsia="Times New Roman" w:hAnsi="Arial" w:cs="Arial"/>
          <w:bCs/>
          <w:sz w:val="18"/>
          <w:szCs w:val="18"/>
          <w:lang w:eastAsia="es-ES"/>
        </w:rPr>
        <w:t>Detallar las adquisiciones de las Actividades de Inversión efectivamente pagadas, respecto del apartado de aplicación.</w:t>
      </w:r>
      <w:r w:rsidRPr="001A1037">
        <w:rPr>
          <w:rFonts w:ascii="Arial" w:eastAsia="Times New Roman" w:hAnsi="Arial" w:cs="Arial"/>
          <w:bCs/>
          <w:sz w:val="18"/>
          <w:szCs w:val="18"/>
          <w:lang w:eastAsia="es-ES"/>
        </w:rPr>
        <w:tab/>
      </w:r>
    </w:p>
    <w:p w14:paraId="4171183D" w14:textId="2925039D"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0C0855DC" w14:textId="36D298C3" w:rsidR="006A5EAF" w:rsidRDefault="006A5EA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83B4163" w14:textId="77777777" w:rsidR="006A5EAF" w:rsidRDefault="006A5EAF" w:rsidP="0005499F">
      <w:pPr>
        <w:tabs>
          <w:tab w:val="left" w:pos="720"/>
        </w:tabs>
        <w:spacing w:after="0" w:line="240" w:lineRule="exact"/>
        <w:ind w:left="720" w:hanging="432"/>
        <w:jc w:val="both"/>
        <w:rPr>
          <w:rFonts w:ascii="Arial" w:eastAsia="Times New Roman" w:hAnsi="Arial" w:cs="Arial"/>
          <w:b/>
          <w:sz w:val="18"/>
          <w:szCs w:val="18"/>
          <w:lang w:eastAsia="es-ES"/>
        </w:rPr>
      </w:pPr>
    </w:p>
    <w:tbl>
      <w:tblPr>
        <w:tblStyle w:val="Tablaconcuadrcula"/>
        <w:tblW w:w="0" w:type="auto"/>
        <w:tblInd w:w="562" w:type="dxa"/>
        <w:tblLook w:val="04A0" w:firstRow="1" w:lastRow="0" w:firstColumn="1" w:lastColumn="0" w:noHBand="0" w:noVBand="1"/>
      </w:tblPr>
      <w:tblGrid>
        <w:gridCol w:w="4111"/>
        <w:gridCol w:w="2268"/>
        <w:gridCol w:w="2409"/>
      </w:tblGrid>
      <w:tr w:rsidR="0005499F" w:rsidRPr="00ED5B58" w14:paraId="7FEE3C66" w14:textId="77777777" w:rsidTr="00F133E8">
        <w:trPr>
          <w:trHeight w:val="240"/>
        </w:trPr>
        <w:tc>
          <w:tcPr>
            <w:tcW w:w="8788" w:type="dxa"/>
            <w:gridSpan w:val="3"/>
            <w:hideMark/>
          </w:tcPr>
          <w:p w14:paraId="2ABBC12A"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ADQUISICIONES DE ACTIVIDADES DE INVERSIÓN EFECTIVAMENTE PAGADAS</w:t>
            </w:r>
          </w:p>
        </w:tc>
      </w:tr>
      <w:tr w:rsidR="0005499F" w:rsidRPr="00ED5B58" w14:paraId="7AE017B7" w14:textId="77777777" w:rsidTr="00F133E8">
        <w:trPr>
          <w:trHeight w:val="240"/>
        </w:trPr>
        <w:tc>
          <w:tcPr>
            <w:tcW w:w="4111" w:type="dxa"/>
            <w:hideMark/>
          </w:tcPr>
          <w:p w14:paraId="71901494" w14:textId="77777777" w:rsidR="0005499F" w:rsidRPr="00ED5B58"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CONCEPTO</w:t>
            </w:r>
          </w:p>
        </w:tc>
        <w:tc>
          <w:tcPr>
            <w:tcW w:w="2268" w:type="dxa"/>
            <w:noWrap/>
            <w:hideMark/>
          </w:tcPr>
          <w:p w14:paraId="3F7277F6"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409" w:type="dxa"/>
            <w:noWrap/>
            <w:hideMark/>
          </w:tcPr>
          <w:p w14:paraId="2570FE7F"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ED5B58" w14:paraId="0A38453E" w14:textId="77777777" w:rsidTr="00F133E8">
        <w:trPr>
          <w:trHeight w:val="465"/>
        </w:trPr>
        <w:tc>
          <w:tcPr>
            <w:tcW w:w="4111" w:type="dxa"/>
            <w:hideMark/>
          </w:tcPr>
          <w:p w14:paraId="01FAAF8F"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Bienes Inmuebles, Infraestructura y Construcciones en Proceso</w:t>
            </w:r>
          </w:p>
        </w:tc>
        <w:tc>
          <w:tcPr>
            <w:tcW w:w="2268" w:type="dxa"/>
            <w:hideMark/>
          </w:tcPr>
          <w:p w14:paraId="092DBFF8" w14:textId="77777777"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0   </w:t>
            </w:r>
          </w:p>
          <w:p w14:paraId="3B2A375B"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w:t>
            </w:r>
          </w:p>
        </w:tc>
        <w:tc>
          <w:tcPr>
            <w:tcW w:w="2409" w:type="dxa"/>
            <w:hideMark/>
          </w:tcPr>
          <w:p w14:paraId="5D9A799C"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0F64C6A9" w14:textId="77777777" w:rsidTr="00F133E8">
        <w:trPr>
          <w:trHeight w:val="240"/>
        </w:trPr>
        <w:tc>
          <w:tcPr>
            <w:tcW w:w="4111" w:type="dxa"/>
            <w:hideMark/>
          </w:tcPr>
          <w:p w14:paraId="2BC520C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Terrenos</w:t>
            </w:r>
          </w:p>
        </w:tc>
        <w:tc>
          <w:tcPr>
            <w:tcW w:w="2268" w:type="dxa"/>
            <w:hideMark/>
          </w:tcPr>
          <w:p w14:paraId="44868606"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77D05BF5"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418ACF62" w14:textId="77777777" w:rsidTr="00F133E8">
        <w:trPr>
          <w:trHeight w:val="240"/>
        </w:trPr>
        <w:tc>
          <w:tcPr>
            <w:tcW w:w="4111" w:type="dxa"/>
            <w:hideMark/>
          </w:tcPr>
          <w:p w14:paraId="2825F03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Viviendas</w:t>
            </w:r>
          </w:p>
        </w:tc>
        <w:tc>
          <w:tcPr>
            <w:tcW w:w="2268" w:type="dxa"/>
            <w:hideMark/>
          </w:tcPr>
          <w:p w14:paraId="527DA8B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39BDCD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5452338A" w14:textId="77777777" w:rsidTr="00F133E8">
        <w:trPr>
          <w:trHeight w:val="240"/>
        </w:trPr>
        <w:tc>
          <w:tcPr>
            <w:tcW w:w="4111" w:type="dxa"/>
            <w:hideMark/>
          </w:tcPr>
          <w:p w14:paraId="0542C8E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Edificios no Habitacionales </w:t>
            </w:r>
          </w:p>
        </w:tc>
        <w:tc>
          <w:tcPr>
            <w:tcW w:w="2268" w:type="dxa"/>
            <w:hideMark/>
          </w:tcPr>
          <w:p w14:paraId="6E21374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0B51987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64DE5A26" w14:textId="77777777" w:rsidTr="00F133E8">
        <w:trPr>
          <w:trHeight w:val="240"/>
        </w:trPr>
        <w:tc>
          <w:tcPr>
            <w:tcW w:w="4111" w:type="dxa"/>
            <w:hideMark/>
          </w:tcPr>
          <w:p w14:paraId="70902513"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Infraestructura </w:t>
            </w:r>
          </w:p>
        </w:tc>
        <w:tc>
          <w:tcPr>
            <w:tcW w:w="2268" w:type="dxa"/>
            <w:hideMark/>
          </w:tcPr>
          <w:p w14:paraId="64EB31F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2DE9293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2F56C60E" w14:textId="77777777" w:rsidTr="00F133E8">
        <w:trPr>
          <w:trHeight w:val="240"/>
        </w:trPr>
        <w:tc>
          <w:tcPr>
            <w:tcW w:w="4111" w:type="dxa"/>
            <w:hideMark/>
          </w:tcPr>
          <w:p w14:paraId="41354EB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Construcciones en Proceso en Bienes de Dominio Público</w:t>
            </w:r>
          </w:p>
        </w:tc>
        <w:tc>
          <w:tcPr>
            <w:tcW w:w="2268" w:type="dxa"/>
            <w:hideMark/>
          </w:tcPr>
          <w:p w14:paraId="351A172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c>
          <w:tcPr>
            <w:tcW w:w="2409" w:type="dxa"/>
            <w:hideMark/>
          </w:tcPr>
          <w:p w14:paraId="44F6137F"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3ACA2969" w14:textId="77777777" w:rsidTr="00F133E8">
        <w:trPr>
          <w:trHeight w:val="240"/>
        </w:trPr>
        <w:tc>
          <w:tcPr>
            <w:tcW w:w="4111" w:type="dxa"/>
            <w:hideMark/>
          </w:tcPr>
          <w:p w14:paraId="2EF8D58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Construcciones en Proceso en Bienes Propios</w:t>
            </w:r>
          </w:p>
        </w:tc>
        <w:tc>
          <w:tcPr>
            <w:tcW w:w="2268" w:type="dxa"/>
            <w:hideMark/>
          </w:tcPr>
          <w:p w14:paraId="1B24C96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D50409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5BFAD747" w14:textId="77777777" w:rsidTr="00F133E8">
        <w:trPr>
          <w:trHeight w:val="255"/>
        </w:trPr>
        <w:tc>
          <w:tcPr>
            <w:tcW w:w="4111" w:type="dxa"/>
            <w:hideMark/>
          </w:tcPr>
          <w:p w14:paraId="78A36B18"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Otros Bienes Inmuebles </w:t>
            </w:r>
          </w:p>
        </w:tc>
        <w:tc>
          <w:tcPr>
            <w:tcW w:w="2268" w:type="dxa"/>
            <w:hideMark/>
          </w:tcPr>
          <w:p w14:paraId="305082A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BB0781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41E5A31" w14:textId="77777777" w:rsidTr="00F133E8">
        <w:trPr>
          <w:trHeight w:val="255"/>
        </w:trPr>
        <w:tc>
          <w:tcPr>
            <w:tcW w:w="4111" w:type="dxa"/>
            <w:hideMark/>
          </w:tcPr>
          <w:p w14:paraId="412193FD"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Bienes Muebles </w:t>
            </w:r>
          </w:p>
        </w:tc>
        <w:tc>
          <w:tcPr>
            <w:tcW w:w="2268" w:type="dxa"/>
            <w:hideMark/>
          </w:tcPr>
          <w:p w14:paraId="4037188B" w14:textId="796B03D7" w:rsidR="0005499F" w:rsidRPr="000D1404" w:rsidRDefault="0005499F"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A5EAF">
              <w:rPr>
                <w:rFonts w:ascii="Arial" w:eastAsia="Times New Roman" w:hAnsi="Arial" w:cs="Arial"/>
                <w:sz w:val="18"/>
                <w:szCs w:val="18"/>
                <w:lang w:eastAsia="es-ES"/>
              </w:rPr>
              <w:t>31,958</w:t>
            </w:r>
          </w:p>
        </w:tc>
        <w:tc>
          <w:tcPr>
            <w:tcW w:w="2409" w:type="dxa"/>
            <w:hideMark/>
          </w:tcPr>
          <w:p w14:paraId="1CB558DA" w14:textId="121C0710" w:rsidR="0005499F" w:rsidRPr="000D1404" w:rsidRDefault="006E222A"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w:t>
            </w:r>
            <w:r w:rsidR="0005499F">
              <w:rPr>
                <w:rFonts w:ascii="Arial" w:eastAsia="Times New Roman" w:hAnsi="Arial" w:cs="Arial"/>
                <w:sz w:val="18"/>
                <w:szCs w:val="18"/>
                <w:lang w:eastAsia="es-ES"/>
              </w:rPr>
              <w:t>467,793</w:t>
            </w:r>
            <w:r w:rsidR="0005499F" w:rsidRPr="000D1404">
              <w:rPr>
                <w:rFonts w:ascii="Arial" w:eastAsia="Times New Roman" w:hAnsi="Arial" w:cs="Arial"/>
                <w:sz w:val="18"/>
                <w:szCs w:val="18"/>
                <w:lang w:eastAsia="es-ES"/>
              </w:rPr>
              <w:t> </w:t>
            </w:r>
          </w:p>
        </w:tc>
      </w:tr>
      <w:tr w:rsidR="0005499F" w:rsidRPr="00ED5B58" w14:paraId="1346395B" w14:textId="77777777" w:rsidTr="007E0331">
        <w:trPr>
          <w:trHeight w:val="255"/>
        </w:trPr>
        <w:tc>
          <w:tcPr>
            <w:tcW w:w="4111" w:type="dxa"/>
            <w:tcBorders>
              <w:bottom w:val="nil"/>
            </w:tcBorders>
            <w:hideMark/>
          </w:tcPr>
          <w:p w14:paraId="4B76F014"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Mobiliario y Equipo de Administración </w:t>
            </w:r>
          </w:p>
        </w:tc>
        <w:tc>
          <w:tcPr>
            <w:tcW w:w="2268" w:type="dxa"/>
            <w:tcBorders>
              <w:bottom w:val="nil"/>
            </w:tcBorders>
            <w:hideMark/>
          </w:tcPr>
          <w:p w14:paraId="2CE506DC" w14:textId="2FE4CCFB" w:rsidR="0005499F" w:rsidRPr="000D1404" w:rsidRDefault="006A5EAF"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17,864</w:t>
            </w:r>
          </w:p>
        </w:tc>
        <w:tc>
          <w:tcPr>
            <w:tcW w:w="2409" w:type="dxa"/>
            <w:tcBorders>
              <w:bottom w:val="nil"/>
            </w:tcBorders>
            <w:hideMark/>
          </w:tcPr>
          <w:p w14:paraId="6944E65C" w14:textId="7F6D345E"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E222A">
              <w:rPr>
                <w:rFonts w:ascii="Arial" w:eastAsia="Times New Roman" w:hAnsi="Arial" w:cs="Arial"/>
                <w:sz w:val="18"/>
                <w:szCs w:val="18"/>
                <w:lang w:eastAsia="es-ES"/>
              </w:rPr>
              <w:t>$</w:t>
            </w:r>
            <w:r>
              <w:rPr>
                <w:rFonts w:ascii="Arial" w:eastAsia="Times New Roman" w:hAnsi="Arial" w:cs="Arial"/>
                <w:sz w:val="18"/>
                <w:szCs w:val="18"/>
                <w:lang w:eastAsia="es-ES"/>
              </w:rPr>
              <w:t>467,793</w:t>
            </w:r>
          </w:p>
        </w:tc>
      </w:tr>
      <w:tr w:rsidR="0005499F" w:rsidRPr="00ED5B58" w14:paraId="782F573F" w14:textId="77777777" w:rsidTr="00F133E8">
        <w:trPr>
          <w:trHeight w:val="240"/>
        </w:trPr>
        <w:tc>
          <w:tcPr>
            <w:tcW w:w="4111" w:type="dxa"/>
            <w:hideMark/>
          </w:tcPr>
          <w:p w14:paraId="08131B0C"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Mobiliario y Equipo Educacional y Recreativo </w:t>
            </w:r>
          </w:p>
        </w:tc>
        <w:tc>
          <w:tcPr>
            <w:tcW w:w="2268" w:type="dxa"/>
            <w:hideMark/>
          </w:tcPr>
          <w:p w14:paraId="60015DAB" w14:textId="1D4E6627" w:rsidR="0005499F" w:rsidRPr="000D1404" w:rsidRDefault="00C464BB"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A5EAF">
              <w:rPr>
                <w:rFonts w:ascii="Arial" w:eastAsia="Times New Roman" w:hAnsi="Arial" w:cs="Arial"/>
                <w:sz w:val="18"/>
                <w:szCs w:val="18"/>
                <w:lang w:eastAsia="es-ES"/>
              </w:rPr>
              <w:t>14,</w:t>
            </w:r>
            <w:r w:rsidR="0005499F" w:rsidRPr="000D1404">
              <w:rPr>
                <w:rFonts w:ascii="Arial" w:eastAsia="Times New Roman" w:hAnsi="Arial" w:cs="Arial"/>
                <w:sz w:val="18"/>
                <w:szCs w:val="18"/>
                <w:lang w:eastAsia="es-ES"/>
              </w:rPr>
              <w:t>0</w:t>
            </w:r>
            <w:r w:rsidR="006A5EAF">
              <w:rPr>
                <w:rFonts w:ascii="Arial" w:eastAsia="Times New Roman" w:hAnsi="Arial" w:cs="Arial"/>
                <w:sz w:val="18"/>
                <w:szCs w:val="18"/>
                <w:lang w:eastAsia="es-ES"/>
              </w:rPr>
              <w:t>94</w:t>
            </w:r>
            <w:r w:rsidR="0005499F" w:rsidRPr="000D1404">
              <w:rPr>
                <w:rFonts w:ascii="Arial" w:eastAsia="Times New Roman" w:hAnsi="Arial" w:cs="Arial"/>
                <w:sz w:val="18"/>
                <w:szCs w:val="18"/>
                <w:lang w:eastAsia="es-ES"/>
              </w:rPr>
              <w:t> </w:t>
            </w:r>
          </w:p>
        </w:tc>
        <w:tc>
          <w:tcPr>
            <w:tcW w:w="2409" w:type="dxa"/>
            <w:hideMark/>
          </w:tcPr>
          <w:p w14:paraId="2F735FCF"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r>
      <w:tr w:rsidR="0005499F" w:rsidRPr="00ED5B58" w14:paraId="27C90DA9" w14:textId="77777777" w:rsidTr="00F133E8">
        <w:trPr>
          <w:trHeight w:val="240"/>
        </w:trPr>
        <w:tc>
          <w:tcPr>
            <w:tcW w:w="4111" w:type="dxa"/>
            <w:tcBorders>
              <w:bottom w:val="nil"/>
            </w:tcBorders>
            <w:hideMark/>
          </w:tcPr>
          <w:p w14:paraId="4B32FDED"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Equipo e Instrumental Médico y de Laboratorio </w:t>
            </w:r>
          </w:p>
        </w:tc>
        <w:tc>
          <w:tcPr>
            <w:tcW w:w="2268" w:type="dxa"/>
            <w:tcBorders>
              <w:bottom w:val="nil"/>
            </w:tcBorders>
            <w:hideMark/>
          </w:tcPr>
          <w:p w14:paraId="7E44589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tcBorders>
              <w:bottom w:val="nil"/>
            </w:tcBorders>
            <w:hideMark/>
          </w:tcPr>
          <w:p w14:paraId="1F089857"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88CEC30" w14:textId="77777777" w:rsidTr="00F133E8">
        <w:trPr>
          <w:trHeight w:val="255"/>
        </w:trPr>
        <w:tc>
          <w:tcPr>
            <w:tcW w:w="4111" w:type="dxa"/>
            <w:tcBorders>
              <w:top w:val="single" w:sz="4" w:space="0" w:color="auto"/>
            </w:tcBorders>
            <w:hideMark/>
          </w:tcPr>
          <w:p w14:paraId="72ADFEC1"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Vehículos y Equipo de Transporte </w:t>
            </w:r>
          </w:p>
        </w:tc>
        <w:tc>
          <w:tcPr>
            <w:tcW w:w="2268" w:type="dxa"/>
            <w:tcBorders>
              <w:top w:val="single" w:sz="4" w:space="0" w:color="auto"/>
            </w:tcBorders>
            <w:hideMark/>
          </w:tcPr>
          <w:p w14:paraId="181339F6"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tcBorders>
              <w:top w:val="single" w:sz="4" w:space="0" w:color="auto"/>
            </w:tcBorders>
            <w:hideMark/>
          </w:tcPr>
          <w:p w14:paraId="34A351FB"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r>
      <w:tr w:rsidR="0005499F" w:rsidRPr="00ED5B58" w14:paraId="0F9AFEB6" w14:textId="77777777" w:rsidTr="00F133E8">
        <w:trPr>
          <w:trHeight w:val="255"/>
        </w:trPr>
        <w:tc>
          <w:tcPr>
            <w:tcW w:w="4111" w:type="dxa"/>
            <w:hideMark/>
          </w:tcPr>
          <w:p w14:paraId="514DDDC1"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Equipo de Defensa y Seguridad </w:t>
            </w:r>
          </w:p>
        </w:tc>
        <w:tc>
          <w:tcPr>
            <w:tcW w:w="2268" w:type="dxa"/>
            <w:hideMark/>
          </w:tcPr>
          <w:p w14:paraId="334119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38565B0"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9C3D450" w14:textId="77777777" w:rsidTr="00F133E8">
        <w:trPr>
          <w:trHeight w:val="240"/>
        </w:trPr>
        <w:tc>
          <w:tcPr>
            <w:tcW w:w="4111" w:type="dxa"/>
            <w:hideMark/>
          </w:tcPr>
          <w:p w14:paraId="482A4390"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Maquinaria, Otros Equipos y Herramientas</w:t>
            </w:r>
          </w:p>
        </w:tc>
        <w:tc>
          <w:tcPr>
            <w:tcW w:w="2268" w:type="dxa"/>
            <w:hideMark/>
          </w:tcPr>
          <w:p w14:paraId="186ED50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EEF9F6C" w14:textId="77777777"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0</w:t>
            </w:r>
          </w:p>
        </w:tc>
      </w:tr>
      <w:tr w:rsidR="0005499F" w:rsidRPr="00ED5B58" w14:paraId="6ED8D3E4" w14:textId="77777777" w:rsidTr="00F133E8">
        <w:trPr>
          <w:trHeight w:val="240"/>
        </w:trPr>
        <w:tc>
          <w:tcPr>
            <w:tcW w:w="4111" w:type="dxa"/>
            <w:hideMark/>
          </w:tcPr>
          <w:p w14:paraId="68B4F86C"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Colecciones, Obras de Arte y Objetos Valiosos </w:t>
            </w:r>
          </w:p>
        </w:tc>
        <w:tc>
          <w:tcPr>
            <w:tcW w:w="2268" w:type="dxa"/>
            <w:hideMark/>
          </w:tcPr>
          <w:p w14:paraId="01AB2EB7"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F2BD00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16D2E75B" w14:textId="77777777" w:rsidTr="00F133E8">
        <w:trPr>
          <w:trHeight w:val="255"/>
        </w:trPr>
        <w:tc>
          <w:tcPr>
            <w:tcW w:w="4111" w:type="dxa"/>
            <w:hideMark/>
          </w:tcPr>
          <w:p w14:paraId="0F45D4E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Activos Biológicos </w:t>
            </w:r>
          </w:p>
        </w:tc>
        <w:tc>
          <w:tcPr>
            <w:tcW w:w="2268" w:type="dxa"/>
            <w:hideMark/>
          </w:tcPr>
          <w:p w14:paraId="050489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A24F4E0"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11E34B4C" w14:textId="77777777" w:rsidTr="00F133E8">
        <w:trPr>
          <w:trHeight w:val="255"/>
        </w:trPr>
        <w:tc>
          <w:tcPr>
            <w:tcW w:w="4111" w:type="dxa"/>
            <w:hideMark/>
          </w:tcPr>
          <w:p w14:paraId="34024774"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Otras Inversiones </w:t>
            </w:r>
          </w:p>
        </w:tc>
        <w:tc>
          <w:tcPr>
            <w:tcW w:w="2268" w:type="dxa"/>
            <w:hideMark/>
          </w:tcPr>
          <w:p w14:paraId="567C0C39"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FEDD3CD"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32FB81C6" w14:textId="77777777" w:rsidTr="00F133E8">
        <w:trPr>
          <w:trHeight w:val="240"/>
        </w:trPr>
        <w:tc>
          <w:tcPr>
            <w:tcW w:w="4111" w:type="dxa"/>
            <w:hideMark/>
          </w:tcPr>
          <w:p w14:paraId="57CC64C5" w14:textId="77777777" w:rsidR="0005499F" w:rsidRPr="00ED5B58"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Total</w:t>
            </w:r>
          </w:p>
        </w:tc>
        <w:tc>
          <w:tcPr>
            <w:tcW w:w="2268" w:type="dxa"/>
            <w:noWrap/>
            <w:hideMark/>
          </w:tcPr>
          <w:p w14:paraId="5742C251" w14:textId="7D86C3C4" w:rsidR="0005499F" w:rsidRPr="00ED5B58" w:rsidRDefault="0005499F" w:rsidP="00C464BB">
            <w:pPr>
              <w:tabs>
                <w:tab w:val="left" w:pos="720"/>
              </w:tabs>
              <w:spacing w:line="240" w:lineRule="exact"/>
              <w:ind w:left="720" w:hanging="432"/>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                        </w:t>
            </w:r>
            <w:r w:rsidR="00C464BB">
              <w:rPr>
                <w:rFonts w:ascii="Arial" w:eastAsia="Times New Roman" w:hAnsi="Arial" w:cs="Arial"/>
                <w:b/>
                <w:bCs/>
                <w:sz w:val="18"/>
                <w:szCs w:val="18"/>
                <w:lang w:eastAsia="es-ES"/>
              </w:rPr>
              <w:t>31,958</w:t>
            </w:r>
          </w:p>
        </w:tc>
        <w:tc>
          <w:tcPr>
            <w:tcW w:w="2409" w:type="dxa"/>
            <w:noWrap/>
            <w:hideMark/>
          </w:tcPr>
          <w:p w14:paraId="372574B8" w14:textId="77777777"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467,793</w:t>
            </w:r>
          </w:p>
        </w:tc>
      </w:tr>
    </w:tbl>
    <w:p w14:paraId="75AE54FB"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p>
    <w:p w14:paraId="3BFF0909" w14:textId="12D69100"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C85566F"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420A6ED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54A2BE2" w14:textId="77777777" w:rsidR="0005499F" w:rsidRPr="00ED5B58"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3.</w:t>
      </w:r>
      <w:r w:rsidRPr="00ED5B58">
        <w:rPr>
          <w:rFonts w:ascii="Arial" w:eastAsia="Times New Roman" w:hAnsi="Arial" w:cs="Arial"/>
          <w:b/>
          <w:sz w:val="18"/>
          <w:szCs w:val="18"/>
          <w:lang w:eastAsia="es-ES"/>
        </w:rPr>
        <w:tab/>
      </w:r>
      <w:r w:rsidRPr="000D1404">
        <w:rPr>
          <w:rFonts w:ascii="Arial" w:eastAsia="Times New Roman" w:hAnsi="Arial" w:cs="Arial"/>
          <w:bCs/>
          <w:sz w:val="18"/>
          <w:szCs w:val="18"/>
          <w:lang w:eastAsia="es-ES"/>
        </w:rPr>
        <w:t>Presentar la Conciliación de los Flujos de Efectivo Netos de las Actividades de Operación y los saldos de Resultados del Ejercicio (Ahorro/Desahorro), utilizando el siguiente cuadro:</w:t>
      </w:r>
      <w:r w:rsidRPr="000D1404">
        <w:rPr>
          <w:rFonts w:ascii="Arial" w:eastAsia="Times New Roman" w:hAnsi="Arial" w:cs="Arial"/>
          <w:bCs/>
          <w:sz w:val="18"/>
          <w:szCs w:val="18"/>
          <w:lang w:eastAsia="es-ES"/>
        </w:rPr>
        <w:tab/>
      </w:r>
      <w:r w:rsidRPr="000D1404">
        <w:rPr>
          <w:rFonts w:ascii="Arial" w:eastAsia="Times New Roman" w:hAnsi="Arial" w:cs="Arial"/>
          <w:bCs/>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p>
    <w:p w14:paraId="29823C6B" w14:textId="0AC372D1"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ab/>
      </w:r>
    </w:p>
    <w:p w14:paraId="07186CDC" w14:textId="4F14D87C"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6DC1FF76" w14:textId="467239B8"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271D1865" w14:textId="223D9849"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3007E7D6"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04549B02" w14:textId="77777777" w:rsidR="0005499F" w:rsidRPr="00ED5B58"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tbl>
      <w:tblPr>
        <w:tblStyle w:val="Tablaconcuadrcula"/>
        <w:tblW w:w="0" w:type="auto"/>
        <w:tblInd w:w="704" w:type="dxa"/>
        <w:tblLook w:val="04A0" w:firstRow="1" w:lastRow="0" w:firstColumn="1" w:lastColumn="0" w:noHBand="0" w:noVBand="1"/>
      </w:tblPr>
      <w:tblGrid>
        <w:gridCol w:w="4820"/>
        <w:gridCol w:w="1842"/>
        <w:gridCol w:w="1984"/>
      </w:tblGrid>
      <w:tr w:rsidR="0005499F" w:rsidRPr="00ED5B58" w14:paraId="5EC14E87" w14:textId="77777777" w:rsidTr="00F133E8">
        <w:trPr>
          <w:trHeight w:val="240"/>
        </w:trPr>
        <w:tc>
          <w:tcPr>
            <w:tcW w:w="8646" w:type="dxa"/>
            <w:gridSpan w:val="3"/>
            <w:hideMark/>
          </w:tcPr>
          <w:p w14:paraId="3CCB4FCD"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CONCILIACION DE FLUJOS DE EFECTIVO NETOS</w:t>
            </w:r>
          </w:p>
        </w:tc>
      </w:tr>
      <w:tr w:rsidR="0005499F" w:rsidRPr="00ED5B58" w14:paraId="40488F66" w14:textId="77777777" w:rsidTr="00F133E8">
        <w:trPr>
          <w:trHeight w:val="240"/>
        </w:trPr>
        <w:tc>
          <w:tcPr>
            <w:tcW w:w="4820" w:type="dxa"/>
            <w:hideMark/>
          </w:tcPr>
          <w:p w14:paraId="38EE6FD4" w14:textId="77777777" w:rsidR="0005499F" w:rsidRPr="00ED5B58"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Concepto</w:t>
            </w:r>
          </w:p>
        </w:tc>
        <w:tc>
          <w:tcPr>
            <w:tcW w:w="1842" w:type="dxa"/>
            <w:noWrap/>
            <w:hideMark/>
          </w:tcPr>
          <w:p w14:paraId="2E44E93D"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1984" w:type="dxa"/>
            <w:noWrap/>
            <w:hideMark/>
          </w:tcPr>
          <w:p w14:paraId="24B49F1B"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ED5B58" w14:paraId="158544DF" w14:textId="77777777" w:rsidTr="00F133E8">
        <w:trPr>
          <w:trHeight w:val="240"/>
        </w:trPr>
        <w:tc>
          <w:tcPr>
            <w:tcW w:w="4820" w:type="dxa"/>
            <w:hideMark/>
          </w:tcPr>
          <w:p w14:paraId="3AB2058F" w14:textId="77777777" w:rsidR="0005499F" w:rsidRPr="00ED5B58" w:rsidRDefault="0005499F" w:rsidP="00F133E8">
            <w:pPr>
              <w:tabs>
                <w:tab w:val="left" w:pos="720"/>
              </w:tabs>
              <w:spacing w:line="240" w:lineRule="exac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Resultado del Ejercicio Ahorro /Desahorro</w:t>
            </w:r>
          </w:p>
        </w:tc>
        <w:tc>
          <w:tcPr>
            <w:tcW w:w="1842" w:type="dxa"/>
            <w:hideMark/>
          </w:tcPr>
          <w:p w14:paraId="5A8C200E" w14:textId="2AB55C1C"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w:t>
            </w:r>
            <w:r w:rsidR="006E222A">
              <w:rPr>
                <w:rFonts w:ascii="Arial" w:eastAsia="Times New Roman" w:hAnsi="Arial" w:cs="Arial"/>
                <w:b/>
                <w:bCs/>
                <w:sz w:val="18"/>
                <w:szCs w:val="18"/>
                <w:lang w:eastAsia="es-ES"/>
              </w:rPr>
              <w:t>$</w:t>
            </w:r>
            <w:r w:rsidR="00C464BB">
              <w:rPr>
                <w:rFonts w:ascii="Arial" w:eastAsia="Times New Roman" w:hAnsi="Arial" w:cs="Arial"/>
                <w:b/>
                <w:bCs/>
                <w:sz w:val="18"/>
                <w:szCs w:val="18"/>
                <w:lang w:eastAsia="es-ES"/>
              </w:rPr>
              <w:t>19</w:t>
            </w:r>
            <w:r>
              <w:rPr>
                <w:rFonts w:ascii="Arial" w:eastAsia="Times New Roman" w:hAnsi="Arial" w:cs="Arial"/>
                <w:b/>
                <w:bCs/>
                <w:sz w:val="18"/>
                <w:szCs w:val="18"/>
                <w:lang w:eastAsia="es-ES"/>
              </w:rPr>
              <w:t>,</w:t>
            </w:r>
            <w:r w:rsidR="00C464BB">
              <w:rPr>
                <w:rFonts w:ascii="Arial" w:eastAsia="Times New Roman" w:hAnsi="Arial" w:cs="Arial"/>
                <w:b/>
                <w:bCs/>
                <w:sz w:val="18"/>
                <w:szCs w:val="18"/>
                <w:lang w:eastAsia="es-ES"/>
              </w:rPr>
              <w:t>273</w:t>
            </w:r>
            <w:r>
              <w:rPr>
                <w:rFonts w:ascii="Arial" w:eastAsia="Times New Roman" w:hAnsi="Arial" w:cs="Arial"/>
                <w:b/>
                <w:bCs/>
                <w:sz w:val="18"/>
                <w:szCs w:val="18"/>
                <w:lang w:eastAsia="es-ES"/>
              </w:rPr>
              <w:t>,</w:t>
            </w:r>
            <w:r w:rsidR="00C464BB">
              <w:rPr>
                <w:rFonts w:ascii="Arial" w:eastAsia="Times New Roman" w:hAnsi="Arial" w:cs="Arial"/>
                <w:b/>
                <w:bCs/>
                <w:sz w:val="18"/>
                <w:szCs w:val="18"/>
                <w:lang w:eastAsia="es-ES"/>
              </w:rPr>
              <w:t>494</w:t>
            </w:r>
          </w:p>
        </w:tc>
        <w:tc>
          <w:tcPr>
            <w:tcW w:w="1984" w:type="dxa"/>
            <w:hideMark/>
          </w:tcPr>
          <w:p w14:paraId="4CB6A282" w14:textId="5E554FE1"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w:t>
            </w:r>
            <w:r w:rsidR="006E222A">
              <w:rPr>
                <w:rFonts w:ascii="Arial" w:eastAsia="Times New Roman" w:hAnsi="Arial" w:cs="Arial"/>
                <w:b/>
                <w:bCs/>
                <w:sz w:val="18"/>
                <w:szCs w:val="18"/>
                <w:lang w:eastAsia="es-ES"/>
              </w:rPr>
              <w:t>$</w:t>
            </w:r>
            <w:r>
              <w:rPr>
                <w:rFonts w:ascii="Arial" w:eastAsia="Times New Roman" w:hAnsi="Arial" w:cs="Arial"/>
                <w:b/>
                <w:bCs/>
                <w:sz w:val="18"/>
                <w:szCs w:val="18"/>
                <w:lang w:eastAsia="es-ES"/>
              </w:rPr>
              <w:t>16,774,167</w:t>
            </w:r>
          </w:p>
        </w:tc>
      </w:tr>
      <w:tr w:rsidR="0005499F" w:rsidRPr="00ED5B58" w14:paraId="537462F4" w14:textId="77777777" w:rsidTr="00F133E8">
        <w:trPr>
          <w:trHeight w:val="240"/>
        </w:trPr>
        <w:tc>
          <w:tcPr>
            <w:tcW w:w="4820" w:type="dxa"/>
            <w:hideMark/>
          </w:tcPr>
          <w:p w14:paraId="34AFEB37" w14:textId="77777777" w:rsidR="0005499F" w:rsidRPr="00ED5B58" w:rsidRDefault="0005499F" w:rsidP="00F133E8">
            <w:pPr>
              <w:tabs>
                <w:tab w:val="left" w:pos="720"/>
              </w:tabs>
              <w:spacing w:line="240" w:lineRule="exact"/>
              <w:rPr>
                <w:rFonts w:ascii="Arial" w:eastAsia="Times New Roman" w:hAnsi="Arial" w:cs="Arial"/>
                <w:b/>
                <w:bCs/>
                <w:i/>
                <w:iCs/>
                <w:sz w:val="18"/>
                <w:szCs w:val="18"/>
                <w:lang w:eastAsia="es-ES"/>
              </w:rPr>
            </w:pPr>
            <w:r w:rsidRPr="00ED5B58">
              <w:rPr>
                <w:rFonts w:ascii="Arial" w:eastAsia="Times New Roman" w:hAnsi="Arial" w:cs="Arial"/>
                <w:b/>
                <w:bCs/>
                <w:i/>
                <w:iCs/>
                <w:sz w:val="18"/>
                <w:szCs w:val="18"/>
                <w:lang w:eastAsia="es-ES"/>
              </w:rPr>
              <w:t>Movimientos de partidas (o rubros) que no afectan al efectivo</w:t>
            </w:r>
          </w:p>
        </w:tc>
        <w:tc>
          <w:tcPr>
            <w:tcW w:w="1842" w:type="dxa"/>
            <w:hideMark/>
          </w:tcPr>
          <w:p w14:paraId="5BDF6C67"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ED5B58">
              <w:rPr>
                <w:rFonts w:ascii="Arial" w:eastAsia="Times New Roman" w:hAnsi="Arial" w:cs="Arial"/>
                <w:b/>
                <w:sz w:val="18"/>
                <w:szCs w:val="18"/>
                <w:lang w:eastAsia="es-ES"/>
              </w:rPr>
              <w:t> </w:t>
            </w:r>
          </w:p>
        </w:tc>
        <w:tc>
          <w:tcPr>
            <w:tcW w:w="1984" w:type="dxa"/>
            <w:hideMark/>
          </w:tcPr>
          <w:p w14:paraId="254E99F0"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ED5B58">
              <w:rPr>
                <w:rFonts w:ascii="Arial" w:eastAsia="Times New Roman" w:hAnsi="Arial" w:cs="Arial"/>
                <w:b/>
                <w:sz w:val="18"/>
                <w:szCs w:val="18"/>
                <w:lang w:eastAsia="es-ES"/>
              </w:rPr>
              <w:t> </w:t>
            </w:r>
          </w:p>
        </w:tc>
      </w:tr>
      <w:tr w:rsidR="0005499F" w:rsidRPr="00ED5B58" w14:paraId="7405ED48" w14:textId="77777777" w:rsidTr="00F133E8">
        <w:trPr>
          <w:trHeight w:val="240"/>
        </w:trPr>
        <w:tc>
          <w:tcPr>
            <w:tcW w:w="4820" w:type="dxa"/>
            <w:hideMark/>
          </w:tcPr>
          <w:p w14:paraId="33051185"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Depreciación</w:t>
            </w:r>
          </w:p>
        </w:tc>
        <w:tc>
          <w:tcPr>
            <w:tcW w:w="1842" w:type="dxa"/>
            <w:hideMark/>
          </w:tcPr>
          <w:p w14:paraId="647DDDD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4BB4D96C"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9297301" w14:textId="77777777" w:rsidTr="00F133E8">
        <w:trPr>
          <w:trHeight w:val="240"/>
        </w:trPr>
        <w:tc>
          <w:tcPr>
            <w:tcW w:w="4820" w:type="dxa"/>
            <w:hideMark/>
          </w:tcPr>
          <w:p w14:paraId="226CD653"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Amortización</w:t>
            </w:r>
          </w:p>
        </w:tc>
        <w:tc>
          <w:tcPr>
            <w:tcW w:w="1842" w:type="dxa"/>
            <w:hideMark/>
          </w:tcPr>
          <w:p w14:paraId="4466E8AC"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3AF8E301"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04024346" w14:textId="77777777" w:rsidTr="00F133E8">
        <w:trPr>
          <w:trHeight w:val="240"/>
        </w:trPr>
        <w:tc>
          <w:tcPr>
            <w:tcW w:w="4820" w:type="dxa"/>
            <w:hideMark/>
          </w:tcPr>
          <w:p w14:paraId="462DDECE"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Incrementos en las provisiones</w:t>
            </w:r>
          </w:p>
        </w:tc>
        <w:tc>
          <w:tcPr>
            <w:tcW w:w="1842" w:type="dxa"/>
            <w:hideMark/>
          </w:tcPr>
          <w:p w14:paraId="68C95EF9"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104D6401"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C9DD7C1" w14:textId="77777777" w:rsidTr="00F133E8">
        <w:trPr>
          <w:trHeight w:val="240"/>
        </w:trPr>
        <w:tc>
          <w:tcPr>
            <w:tcW w:w="4820" w:type="dxa"/>
            <w:hideMark/>
          </w:tcPr>
          <w:p w14:paraId="65DB7DCA"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 en inversiones producido por revaluación</w:t>
            </w:r>
          </w:p>
        </w:tc>
        <w:tc>
          <w:tcPr>
            <w:tcW w:w="1842" w:type="dxa"/>
            <w:hideMark/>
          </w:tcPr>
          <w:p w14:paraId="3075926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297EB2CB"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A9EBAF7" w14:textId="77777777" w:rsidTr="00F133E8">
        <w:trPr>
          <w:trHeight w:val="240"/>
        </w:trPr>
        <w:tc>
          <w:tcPr>
            <w:tcW w:w="4820" w:type="dxa"/>
            <w:hideMark/>
          </w:tcPr>
          <w:p w14:paraId="4E6B084A"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Ganancia/pérdida en venta de bienes muebles, inmuebles e intangibles</w:t>
            </w:r>
          </w:p>
        </w:tc>
        <w:tc>
          <w:tcPr>
            <w:tcW w:w="1842" w:type="dxa"/>
            <w:hideMark/>
          </w:tcPr>
          <w:p w14:paraId="7B29DE6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1046790E"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2B141092" w14:textId="77777777" w:rsidTr="00F133E8">
        <w:trPr>
          <w:trHeight w:val="240"/>
        </w:trPr>
        <w:tc>
          <w:tcPr>
            <w:tcW w:w="4820" w:type="dxa"/>
            <w:hideMark/>
          </w:tcPr>
          <w:p w14:paraId="36778E5E"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 en cuentas por cobrar</w:t>
            </w:r>
          </w:p>
        </w:tc>
        <w:tc>
          <w:tcPr>
            <w:tcW w:w="1842" w:type="dxa"/>
            <w:hideMark/>
          </w:tcPr>
          <w:p w14:paraId="239D70B6"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69F9B14F"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w:t>
            </w:r>
            <w:r>
              <w:rPr>
                <w:rFonts w:ascii="Arial" w:eastAsia="Times New Roman" w:hAnsi="Arial" w:cs="Arial"/>
                <w:bCs/>
                <w:sz w:val="18"/>
                <w:szCs w:val="18"/>
                <w:lang w:eastAsia="es-ES"/>
              </w:rPr>
              <w:t>0</w:t>
            </w:r>
          </w:p>
        </w:tc>
      </w:tr>
      <w:tr w:rsidR="0005499F" w:rsidRPr="00ED5B58" w14:paraId="507E8216" w14:textId="77777777" w:rsidTr="00F133E8">
        <w:trPr>
          <w:trHeight w:val="480"/>
        </w:trPr>
        <w:tc>
          <w:tcPr>
            <w:tcW w:w="4820" w:type="dxa"/>
            <w:hideMark/>
          </w:tcPr>
          <w:p w14:paraId="3BCC87F5" w14:textId="77777777" w:rsidR="0005499F" w:rsidRPr="00ED5B58" w:rsidRDefault="0005499F" w:rsidP="00F133E8">
            <w:pPr>
              <w:tabs>
                <w:tab w:val="left" w:pos="720"/>
              </w:tabs>
              <w:spacing w:line="240" w:lineRule="exac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xml:space="preserve">Flujos de Efectivo Netos de las Actividades de Operación </w:t>
            </w:r>
          </w:p>
        </w:tc>
        <w:tc>
          <w:tcPr>
            <w:tcW w:w="1842" w:type="dxa"/>
            <w:hideMark/>
          </w:tcPr>
          <w:p w14:paraId="30889075" w14:textId="3BA13376" w:rsidR="0005499F" w:rsidRPr="00ED5B58" w:rsidRDefault="00C464BB" w:rsidP="00F133E8">
            <w:pPr>
              <w:tabs>
                <w:tab w:val="left" w:pos="720"/>
              </w:tabs>
              <w:spacing w:line="240" w:lineRule="exact"/>
              <w:ind w:left="720" w:hanging="432"/>
              <w:jc w:val="right"/>
              <w:rPr>
                <w:rFonts w:ascii="Arial" w:eastAsia="Times New Roman" w:hAnsi="Arial" w:cs="Arial"/>
                <w:b/>
                <w:sz w:val="18"/>
                <w:szCs w:val="18"/>
                <w:lang w:eastAsia="es-ES"/>
              </w:rPr>
            </w:pPr>
            <w:r>
              <w:rPr>
                <w:rFonts w:ascii="Arial" w:eastAsia="Times New Roman" w:hAnsi="Arial" w:cs="Arial"/>
                <w:b/>
                <w:sz w:val="18"/>
                <w:szCs w:val="18"/>
                <w:lang w:eastAsia="es-ES"/>
              </w:rPr>
              <w:t>19</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273</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494</w:t>
            </w:r>
          </w:p>
        </w:tc>
        <w:tc>
          <w:tcPr>
            <w:tcW w:w="1984" w:type="dxa"/>
            <w:hideMark/>
          </w:tcPr>
          <w:p w14:paraId="021A92CD"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Pr>
                <w:rFonts w:ascii="Arial" w:eastAsia="Times New Roman" w:hAnsi="Arial" w:cs="Arial"/>
                <w:b/>
                <w:sz w:val="18"/>
                <w:szCs w:val="18"/>
                <w:lang w:eastAsia="es-ES"/>
              </w:rPr>
              <w:t>16,774,167</w:t>
            </w:r>
            <w:r w:rsidRPr="00ED5B58">
              <w:rPr>
                <w:rFonts w:ascii="Arial" w:eastAsia="Times New Roman" w:hAnsi="Arial" w:cs="Arial"/>
                <w:b/>
                <w:sz w:val="18"/>
                <w:szCs w:val="18"/>
                <w:lang w:eastAsia="es-ES"/>
              </w:rPr>
              <w:t> </w:t>
            </w:r>
          </w:p>
        </w:tc>
      </w:tr>
    </w:tbl>
    <w:p w14:paraId="20516801" w14:textId="16B0F365"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p>
    <w:p w14:paraId="69D19A7D"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2111CD">
        <w:rPr>
          <w:rFonts w:ascii="Arial" w:eastAsia="Times New Roman" w:hAnsi="Arial" w:cs="Arial"/>
          <w:sz w:val="18"/>
          <w:szCs w:val="18"/>
          <w:lang w:eastAsia="es-ES"/>
        </w:rPr>
        <w:t>Los conceptos incluidos en los movimientos de partidas (o rubros) que no afectan al efectivo, que aparecen en el cuadro anterior son enunciativos y tienen como finalidad mostrar algunos ejemplos para elaborar este cuadro.</w:t>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p>
    <w:p w14:paraId="2920A55F" w14:textId="77777777" w:rsidR="0005499F" w:rsidRDefault="0005499F"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66651ADB" w14:textId="77777777" w:rsidR="0005499F" w:rsidRDefault="0005499F"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4FC4384C"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35B0954D"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V) Conciliación entre los ingresos presupuestarios y contables, así como entre los egresos presupuestarios y los gastos contables</w:t>
      </w:r>
    </w:p>
    <w:p w14:paraId="525C6EB5"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3F0FF763" w14:textId="2681AC40" w:rsidR="0005499F" w:rsidRDefault="0005499F" w:rsidP="0005499F">
      <w:pPr>
        <w:spacing w:after="0" w:line="240" w:lineRule="exact"/>
        <w:ind w:left="360"/>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La conciliación se presentará atendiendo a lo dispuesto por la Acuerdo por el que se emite el formato de conciliación entre los ingresos presupuestarios y contables, así como entre los egresos presupuestarios y los gastos contables.</w:t>
      </w:r>
    </w:p>
    <w:p w14:paraId="33A73C46" w14:textId="57B9D6FC" w:rsidR="00442A15" w:rsidRDefault="00000000" w:rsidP="0005499F">
      <w:pPr>
        <w:spacing w:after="0" w:line="240" w:lineRule="exact"/>
        <w:ind w:left="360"/>
        <w:jc w:val="both"/>
        <w:rPr>
          <w:rFonts w:ascii="Arial" w:eastAsia="Times New Roman" w:hAnsi="Arial" w:cs="Arial"/>
          <w:sz w:val="18"/>
          <w:szCs w:val="18"/>
          <w:lang w:eastAsia="es-ES"/>
        </w:rPr>
      </w:pPr>
      <w:r>
        <w:rPr>
          <w:rFonts w:ascii="Arial" w:eastAsia="Times New Roman" w:hAnsi="Arial" w:cs="Arial"/>
          <w:noProof/>
          <w:sz w:val="18"/>
          <w:szCs w:val="18"/>
          <w:lang w:eastAsia="es-ES"/>
        </w:rPr>
        <w:object w:dxaOrig="1440" w:dyaOrig="1440" w14:anchorId="0EF1A8FE">
          <v:shape id="_x0000_s2095" type="#_x0000_t75" style="position:absolute;left:0;text-align:left;margin-left:10.3pt;margin-top:12.65pt;width:512pt;height:298.85pt;z-index:251677696;mso-position-horizontal-relative:text;mso-position-vertical-relative:text">
            <v:imagedata r:id="rId26" o:title=""/>
            <w10:wrap type="topAndBottom"/>
          </v:shape>
          <o:OLEObject Type="Embed" ProgID="Excel.Sheet.12" ShapeID="_x0000_s2095" DrawAspect="Content" ObjectID="_1821006533" r:id="rId27"/>
        </w:object>
      </w:r>
    </w:p>
    <w:p w14:paraId="2F8F4859" w14:textId="26D74D62" w:rsidR="00442A15" w:rsidRDefault="00442A15" w:rsidP="0005499F">
      <w:pPr>
        <w:spacing w:after="0" w:line="240" w:lineRule="exact"/>
        <w:ind w:left="360"/>
        <w:jc w:val="both"/>
        <w:rPr>
          <w:rFonts w:ascii="Arial" w:eastAsia="Times New Roman" w:hAnsi="Arial" w:cs="Arial"/>
          <w:sz w:val="18"/>
          <w:szCs w:val="18"/>
          <w:lang w:eastAsia="es-ES"/>
        </w:rPr>
      </w:pPr>
    </w:p>
    <w:p w14:paraId="243DE7D9" w14:textId="3B6286D7" w:rsidR="0005499F" w:rsidRDefault="00000000" w:rsidP="0005499F">
      <w:pPr>
        <w:spacing w:after="0" w:line="240" w:lineRule="exact"/>
        <w:ind w:left="360" w:hanging="360"/>
        <w:jc w:val="both"/>
        <w:rPr>
          <w:rFonts w:ascii="Arial" w:eastAsia="Times New Roman" w:hAnsi="Arial" w:cs="Arial"/>
          <w:b/>
          <w:sz w:val="18"/>
          <w:szCs w:val="18"/>
          <w:lang w:val="es-ES" w:eastAsia="es-ES"/>
        </w:rPr>
      </w:pPr>
      <w:r>
        <w:rPr>
          <w:rFonts w:ascii="Arial" w:eastAsia="Times New Roman" w:hAnsi="Arial" w:cs="Arial"/>
          <w:noProof/>
          <w:sz w:val="18"/>
          <w:szCs w:val="18"/>
          <w:lang w:eastAsia="es-ES"/>
        </w:rPr>
        <w:lastRenderedPageBreak/>
        <w:object w:dxaOrig="1440" w:dyaOrig="1440" w14:anchorId="67ECDF3B">
          <v:shape id="_x0000_s2096" type="#_x0000_t75" style="position:absolute;left:0;text-align:left;margin-left:0;margin-top:9.4pt;width:484.6pt;height:431.45pt;z-index:251678720;mso-position-horizontal-relative:text;mso-position-vertical-relative:text">
            <v:imagedata r:id="rId28" o:title=""/>
            <w10:wrap type="topAndBottom"/>
          </v:shape>
          <o:OLEObject Type="Embed" ProgID="Excel.Sheet.12" ShapeID="_x0000_s2096" DrawAspect="Content" ObjectID="_1821006534" r:id="rId29"/>
        </w:object>
      </w:r>
      <w:r w:rsidR="0005499F" w:rsidRPr="00774E71">
        <w:rPr>
          <w:rFonts w:ascii="Arial" w:eastAsia="Times New Roman" w:hAnsi="Arial" w:cs="Arial"/>
          <w:b/>
          <w:smallCaps/>
          <w:sz w:val="18"/>
          <w:szCs w:val="18"/>
          <w:lang w:eastAsia="es-ES"/>
        </w:rPr>
        <w:t xml:space="preserve">                     </w:t>
      </w:r>
    </w:p>
    <w:p w14:paraId="75F43EA7" w14:textId="5A7E53D2" w:rsidR="0005499F" w:rsidRDefault="0005499F" w:rsidP="0005499F">
      <w:pPr>
        <w:spacing w:after="0" w:line="240" w:lineRule="exact"/>
        <w:jc w:val="center"/>
        <w:rPr>
          <w:rFonts w:ascii="Arial" w:eastAsia="Times New Roman" w:hAnsi="Arial" w:cs="Arial"/>
          <w:b/>
          <w:sz w:val="18"/>
          <w:szCs w:val="18"/>
          <w:lang w:val="es-ES" w:eastAsia="es-ES"/>
        </w:rPr>
      </w:pPr>
    </w:p>
    <w:p w14:paraId="3614902B"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DEB9311" w14:textId="237AE700" w:rsidR="0005499F" w:rsidRDefault="00000000" w:rsidP="0005499F">
      <w:pPr>
        <w:spacing w:after="0" w:line="240" w:lineRule="exact"/>
        <w:jc w:val="center"/>
        <w:rPr>
          <w:rFonts w:ascii="Arial" w:eastAsia="Times New Roman" w:hAnsi="Arial" w:cs="Arial"/>
          <w:b/>
          <w:sz w:val="18"/>
          <w:szCs w:val="18"/>
          <w:lang w:val="es-ES" w:eastAsia="es-ES"/>
        </w:rPr>
      </w:pPr>
      <w:r>
        <w:rPr>
          <w:rFonts w:ascii="Arial" w:eastAsia="Times New Roman" w:hAnsi="Arial" w:cs="Arial"/>
          <w:b/>
          <w:smallCaps/>
          <w:noProof/>
          <w:sz w:val="18"/>
          <w:szCs w:val="18"/>
          <w:lang w:eastAsia="es-MX"/>
        </w:rPr>
        <w:object w:dxaOrig="1440" w:dyaOrig="1440" w14:anchorId="053CCBCE">
          <v:shape id="_x0000_s2092" type="#_x0000_t75" style="position:absolute;left:0;text-align:left;margin-left:-9.15pt;margin-top:22.4pt;width:496.85pt;height:90.7pt;z-index:251674624;mso-position-horizontal-relative:text;mso-position-vertical-relative:text;mso-width-relative:page;mso-height-relative:page">
            <v:imagedata r:id="rId24" o:title=""/>
            <w10:wrap type="topAndBottom"/>
          </v:shape>
          <o:OLEObject Type="Embed" ProgID="Excel.Sheet.12" ShapeID="_x0000_s2092" DrawAspect="Content" ObjectID="_1821006535" r:id="rId30"/>
        </w:object>
      </w:r>
    </w:p>
    <w:p w14:paraId="6175DE06" w14:textId="6AA6FE69" w:rsidR="0005499F" w:rsidRDefault="0005499F" w:rsidP="0005499F">
      <w:pPr>
        <w:spacing w:after="0" w:line="240" w:lineRule="exact"/>
        <w:jc w:val="center"/>
        <w:rPr>
          <w:rFonts w:ascii="Arial" w:eastAsia="Times New Roman" w:hAnsi="Arial" w:cs="Arial"/>
          <w:b/>
          <w:sz w:val="18"/>
          <w:szCs w:val="18"/>
          <w:lang w:val="es-ES" w:eastAsia="es-ES"/>
        </w:rPr>
      </w:pPr>
    </w:p>
    <w:p w14:paraId="01D366C6"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261A5E32"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5C9C7AB5"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7A1C5ABA"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2CD17DC5"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7BD2AD21"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5C48BE87"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6DC21E7A"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B181B91"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364D8D3"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0EDEECF9" w14:textId="77777777" w:rsidR="0005499F" w:rsidRPr="00774E71" w:rsidRDefault="0005499F" w:rsidP="0005499F">
      <w:pPr>
        <w:spacing w:after="0" w:line="240" w:lineRule="exact"/>
        <w:jc w:val="center"/>
        <w:rPr>
          <w:rFonts w:ascii="Arial" w:eastAsia="Times New Roman" w:hAnsi="Arial" w:cs="Arial"/>
          <w:b/>
          <w:sz w:val="18"/>
          <w:szCs w:val="18"/>
          <w:lang w:eastAsia="es-ES"/>
        </w:rPr>
      </w:pPr>
      <w:r>
        <w:rPr>
          <w:rFonts w:ascii="Arial" w:eastAsia="Times New Roman" w:hAnsi="Arial" w:cs="Arial"/>
          <w:b/>
          <w:sz w:val="18"/>
          <w:szCs w:val="18"/>
          <w:lang w:val="es-ES" w:eastAsia="es-ES"/>
        </w:rPr>
        <w:t>c</w:t>
      </w:r>
      <w:r w:rsidRPr="00774E71">
        <w:rPr>
          <w:rFonts w:ascii="Arial" w:eastAsia="Times New Roman" w:hAnsi="Arial" w:cs="Arial"/>
          <w:b/>
          <w:sz w:val="18"/>
          <w:szCs w:val="18"/>
          <w:lang w:val="es-ES" w:eastAsia="es-ES"/>
        </w:rPr>
        <w:t>)</w:t>
      </w:r>
      <w:r w:rsidRPr="00774E71">
        <w:rPr>
          <w:rFonts w:ascii="Arial" w:eastAsia="Times New Roman" w:hAnsi="Arial" w:cs="Arial"/>
          <w:sz w:val="18"/>
          <w:szCs w:val="18"/>
          <w:lang w:val="es-ES" w:eastAsia="es-ES"/>
        </w:rPr>
        <w:t xml:space="preserve"> </w:t>
      </w:r>
      <w:r w:rsidRPr="00774E71">
        <w:rPr>
          <w:rFonts w:ascii="Arial" w:eastAsia="Times New Roman" w:hAnsi="Arial" w:cs="Arial"/>
          <w:b/>
          <w:sz w:val="18"/>
          <w:szCs w:val="18"/>
          <w:lang w:eastAsia="es-ES"/>
        </w:rPr>
        <w:t>NOTAS DE MEMORIA (CUENTAS DE ORDEN)</w:t>
      </w:r>
    </w:p>
    <w:p w14:paraId="1935C987" w14:textId="77777777" w:rsidR="0005499F" w:rsidRPr="00774E71" w:rsidRDefault="0005499F" w:rsidP="0005499F">
      <w:pPr>
        <w:spacing w:after="0" w:line="240" w:lineRule="exact"/>
        <w:jc w:val="both"/>
        <w:rPr>
          <w:rFonts w:ascii="Arial" w:eastAsia="Times New Roman" w:hAnsi="Arial" w:cs="Arial"/>
          <w:b/>
          <w:sz w:val="18"/>
          <w:szCs w:val="18"/>
          <w:lang w:eastAsia="es-ES"/>
        </w:rPr>
      </w:pPr>
    </w:p>
    <w:p w14:paraId="3F80F4F1"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5141A488" w14:textId="77777777" w:rsidR="0005499F" w:rsidRPr="00F045F9" w:rsidRDefault="0005499F" w:rsidP="0005499F">
      <w:pPr>
        <w:spacing w:after="0" w:line="240" w:lineRule="exact"/>
        <w:jc w:val="both"/>
        <w:rPr>
          <w:rFonts w:ascii="Arial" w:eastAsia="Times New Roman" w:hAnsi="Arial" w:cs="Arial"/>
          <w:bCs/>
          <w:sz w:val="18"/>
          <w:szCs w:val="18"/>
          <w:lang w:eastAsia="es-ES"/>
        </w:rPr>
      </w:pPr>
    </w:p>
    <w:p w14:paraId="5E51CD38"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cuentas que se manejan para efectos de estas Notas son las siguientes: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3AD90E"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Contables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A59D4B"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Valores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900A5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Emisión de obligaciones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47EA3A2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Avales y garantías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t>Juicios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t>Inversión Mediante Proyectos para Prestación de Servicios (PPS) y Similares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7FC6242A"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Bienes concesionados o en comodato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6F66606E"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Se informará al menos lo siguiente:</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458E61DC"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1.</w:t>
      </w:r>
      <w:r w:rsidRPr="00F045F9">
        <w:rPr>
          <w:rFonts w:ascii="Arial" w:eastAsia="Times New Roman" w:hAnsi="Arial" w:cs="Arial"/>
          <w:bCs/>
          <w:sz w:val="18"/>
          <w:szCs w:val="18"/>
          <w:lang w:eastAsia="es-ES"/>
        </w:rPr>
        <w:tab/>
        <w:t>Los valores en custodia de instrumentos prestados a formadores de mercado e instrumentos de crédito recibidos en garantía de los formadores de mercado u otros.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24CFF2E"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2.</w:t>
      </w:r>
      <w:r w:rsidRPr="00F045F9">
        <w:rPr>
          <w:rFonts w:ascii="Arial" w:eastAsia="Times New Roman" w:hAnsi="Arial" w:cs="Arial"/>
          <w:bCs/>
          <w:sz w:val="18"/>
          <w:szCs w:val="18"/>
          <w:lang w:eastAsia="es-ES"/>
        </w:rPr>
        <w:tab/>
        <w:t>Por tipo de emisión de instrumento: monto, tasa y vencimiento.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5EE63B69"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3.</w:t>
      </w:r>
      <w:r w:rsidRPr="00F045F9">
        <w:rPr>
          <w:rFonts w:ascii="Arial" w:eastAsia="Times New Roman" w:hAnsi="Arial" w:cs="Arial"/>
          <w:bCs/>
          <w:sz w:val="18"/>
          <w:szCs w:val="18"/>
          <w:lang w:eastAsia="es-ES"/>
        </w:rPr>
        <w:tab/>
        <w:t>Los contratos firmados de construcciones por tipo de contrato.</w:t>
      </w:r>
    </w:p>
    <w:p w14:paraId="418211B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35EECA3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cuentas de orden contables señaladas, se indican de manera enunciativa, por lo tanto, se informa sobre las cuentas de orden contable que utiliza el Instituto y que presenten saldos al periodo que se reporta.</w:t>
      </w:r>
    </w:p>
    <w:p w14:paraId="24D14C72" w14:textId="77777777" w:rsidR="0005499F" w:rsidRPr="00D01CB8"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p>
    <w:tbl>
      <w:tblPr>
        <w:tblStyle w:val="Tablaconcuadrcula"/>
        <w:tblW w:w="8901" w:type="dxa"/>
        <w:tblInd w:w="516" w:type="dxa"/>
        <w:tblLook w:val="04A0" w:firstRow="1" w:lastRow="0" w:firstColumn="1" w:lastColumn="0" w:noHBand="0" w:noVBand="1"/>
      </w:tblPr>
      <w:tblGrid>
        <w:gridCol w:w="6141"/>
        <w:gridCol w:w="2760"/>
      </w:tblGrid>
      <w:tr w:rsidR="0005499F" w:rsidRPr="00D01CB8" w14:paraId="647656AD" w14:textId="77777777" w:rsidTr="00F133E8">
        <w:trPr>
          <w:trHeight w:val="254"/>
        </w:trPr>
        <w:tc>
          <w:tcPr>
            <w:tcW w:w="6141" w:type="dxa"/>
            <w:noWrap/>
            <w:hideMark/>
          </w:tcPr>
          <w:p w14:paraId="0C6E736E" w14:textId="77777777" w:rsidR="0005499F" w:rsidRPr="00D01CB8" w:rsidRDefault="0005499F" w:rsidP="00F133E8">
            <w:pPr>
              <w:spacing w:line="240" w:lineRule="exact"/>
              <w:jc w:val="both"/>
              <w:rPr>
                <w:rFonts w:ascii="Arial" w:eastAsia="Times New Roman" w:hAnsi="Arial" w:cs="Arial"/>
                <w:b/>
                <w:bCs/>
                <w:sz w:val="18"/>
                <w:szCs w:val="18"/>
                <w:lang w:eastAsia="es-ES"/>
              </w:rPr>
            </w:pPr>
            <w:r w:rsidRPr="00D01CB8">
              <w:rPr>
                <w:rFonts w:ascii="Arial" w:eastAsia="Times New Roman" w:hAnsi="Arial" w:cs="Arial"/>
                <w:b/>
                <w:bCs/>
                <w:sz w:val="18"/>
                <w:szCs w:val="18"/>
                <w:lang w:eastAsia="es-ES"/>
              </w:rPr>
              <w:t>Concepto</w:t>
            </w:r>
          </w:p>
        </w:tc>
        <w:tc>
          <w:tcPr>
            <w:tcW w:w="2760" w:type="dxa"/>
            <w:noWrap/>
            <w:hideMark/>
          </w:tcPr>
          <w:p w14:paraId="044EF76A" w14:textId="77777777" w:rsidR="0005499F" w:rsidRPr="00D01CB8" w:rsidRDefault="0005499F" w:rsidP="00F133E8">
            <w:pPr>
              <w:spacing w:line="240" w:lineRule="exact"/>
              <w:jc w:val="both"/>
              <w:rPr>
                <w:rFonts w:ascii="Arial" w:eastAsia="Times New Roman" w:hAnsi="Arial" w:cs="Arial"/>
                <w:b/>
                <w:bCs/>
                <w:sz w:val="18"/>
                <w:szCs w:val="18"/>
                <w:lang w:eastAsia="es-ES"/>
              </w:rPr>
            </w:pPr>
            <w:r w:rsidRPr="00D01CB8">
              <w:rPr>
                <w:rFonts w:ascii="Arial" w:eastAsia="Times New Roman" w:hAnsi="Arial" w:cs="Arial"/>
                <w:b/>
                <w:bCs/>
                <w:sz w:val="18"/>
                <w:szCs w:val="18"/>
                <w:lang w:eastAsia="es-ES"/>
              </w:rPr>
              <w:t>Importe</w:t>
            </w:r>
          </w:p>
        </w:tc>
      </w:tr>
      <w:tr w:rsidR="0005499F" w:rsidRPr="00D01CB8" w14:paraId="461D7FEF" w14:textId="77777777" w:rsidTr="00F133E8">
        <w:trPr>
          <w:trHeight w:val="254"/>
        </w:trPr>
        <w:tc>
          <w:tcPr>
            <w:tcW w:w="6141" w:type="dxa"/>
            <w:noWrap/>
            <w:hideMark/>
          </w:tcPr>
          <w:p w14:paraId="2AE81B64"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VALORES EN CUSTODIA</w:t>
            </w:r>
          </w:p>
        </w:tc>
        <w:tc>
          <w:tcPr>
            <w:tcW w:w="2760" w:type="dxa"/>
            <w:noWrap/>
            <w:hideMark/>
          </w:tcPr>
          <w:p w14:paraId="256F9E6D"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0A42BCBF" w14:textId="77777777" w:rsidTr="00F133E8">
        <w:trPr>
          <w:trHeight w:val="254"/>
        </w:trPr>
        <w:tc>
          <w:tcPr>
            <w:tcW w:w="6141" w:type="dxa"/>
            <w:noWrap/>
            <w:hideMark/>
          </w:tcPr>
          <w:p w14:paraId="74C1C079"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CUSTODIA DE VALORES</w:t>
            </w:r>
          </w:p>
        </w:tc>
        <w:tc>
          <w:tcPr>
            <w:tcW w:w="2760" w:type="dxa"/>
            <w:noWrap/>
            <w:hideMark/>
          </w:tcPr>
          <w:p w14:paraId="4801DB31"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7BA6D442" w14:textId="77777777" w:rsidTr="00F133E8">
        <w:trPr>
          <w:trHeight w:val="254"/>
        </w:trPr>
        <w:tc>
          <w:tcPr>
            <w:tcW w:w="6141" w:type="dxa"/>
            <w:noWrap/>
            <w:hideMark/>
          </w:tcPr>
          <w:p w14:paraId="3D4FABFA"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BIENES BAJO CONTRATO EN COMODATO</w:t>
            </w:r>
          </w:p>
        </w:tc>
        <w:tc>
          <w:tcPr>
            <w:tcW w:w="2760" w:type="dxa"/>
            <w:noWrap/>
            <w:hideMark/>
          </w:tcPr>
          <w:p w14:paraId="34855F53"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2DDCF01A" w14:textId="77777777" w:rsidTr="00F133E8">
        <w:trPr>
          <w:trHeight w:val="254"/>
        </w:trPr>
        <w:tc>
          <w:tcPr>
            <w:tcW w:w="6141" w:type="dxa"/>
            <w:noWrap/>
            <w:hideMark/>
          </w:tcPr>
          <w:p w14:paraId="4A29D166"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CONTRATO DE COMODATO POR BIENES</w:t>
            </w:r>
          </w:p>
        </w:tc>
        <w:tc>
          <w:tcPr>
            <w:tcW w:w="2760" w:type="dxa"/>
            <w:noWrap/>
            <w:hideMark/>
          </w:tcPr>
          <w:p w14:paraId="415325C6"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571F1367" w14:textId="77777777" w:rsidTr="00F133E8">
        <w:trPr>
          <w:trHeight w:val="254"/>
        </w:trPr>
        <w:tc>
          <w:tcPr>
            <w:tcW w:w="6141" w:type="dxa"/>
            <w:noWrap/>
            <w:hideMark/>
          </w:tcPr>
          <w:p w14:paraId="0FF3E0C0"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CONTABLES</w:t>
            </w:r>
          </w:p>
        </w:tc>
        <w:tc>
          <w:tcPr>
            <w:tcW w:w="2760" w:type="dxa"/>
            <w:noWrap/>
            <w:hideMark/>
          </w:tcPr>
          <w:p w14:paraId="1A01EE49"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bl>
    <w:p w14:paraId="5E3828B0" w14:textId="77777777" w:rsidR="0005499F" w:rsidRPr="00D01CB8"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p>
    <w:p w14:paraId="2B7DD2B6" w14:textId="77777777" w:rsidR="0005499F"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p>
    <w:p w14:paraId="150963B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Presupuestario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2444186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Cuentas de ingresos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63694A4F"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Cuentas de egresos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5954B48E" w14:textId="77777777" w:rsidR="0005499F"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En las cuentas de orden presupuestarias, se informará el avance que se registra, previo al cierre presupuestario de cada periodo que se reporta.</w:t>
      </w:r>
    </w:p>
    <w:p w14:paraId="219F8F18" w14:textId="77777777" w:rsidR="0005499F" w:rsidRDefault="0005499F" w:rsidP="0005499F">
      <w:pPr>
        <w:spacing w:after="0" w:line="240" w:lineRule="exact"/>
        <w:jc w:val="both"/>
        <w:rPr>
          <w:rFonts w:ascii="Arial" w:eastAsia="Times New Roman" w:hAnsi="Arial" w:cs="Arial"/>
          <w:bCs/>
          <w:sz w:val="18"/>
          <w:szCs w:val="18"/>
          <w:lang w:eastAsia="es-ES"/>
        </w:rPr>
      </w:pPr>
    </w:p>
    <w:p w14:paraId="01414797" w14:textId="77777777" w:rsidR="0005499F" w:rsidRDefault="0005499F" w:rsidP="0005499F">
      <w:pPr>
        <w:spacing w:after="0" w:line="240" w:lineRule="exact"/>
        <w:jc w:val="both"/>
        <w:rPr>
          <w:rFonts w:ascii="Arial" w:eastAsia="Times New Roman" w:hAnsi="Arial" w:cs="Arial"/>
          <w:bCs/>
          <w:sz w:val="18"/>
          <w:szCs w:val="18"/>
          <w:lang w:eastAsia="es-ES"/>
        </w:rPr>
      </w:pPr>
    </w:p>
    <w:p w14:paraId="4064245A" w14:textId="77777777" w:rsidR="0005499F" w:rsidRDefault="0005499F" w:rsidP="0005499F">
      <w:pPr>
        <w:spacing w:after="0" w:line="240" w:lineRule="exact"/>
        <w:jc w:val="both"/>
        <w:rPr>
          <w:rFonts w:ascii="Arial" w:eastAsia="Times New Roman" w:hAnsi="Arial" w:cs="Arial"/>
          <w:bCs/>
          <w:sz w:val="18"/>
          <w:szCs w:val="18"/>
          <w:lang w:eastAsia="es-ES"/>
        </w:rPr>
      </w:pPr>
    </w:p>
    <w:p w14:paraId="5CD368E3" w14:textId="77777777" w:rsidR="0005499F" w:rsidRDefault="0005499F" w:rsidP="0005499F">
      <w:pPr>
        <w:spacing w:after="0" w:line="240" w:lineRule="exact"/>
        <w:jc w:val="both"/>
        <w:rPr>
          <w:rFonts w:ascii="Arial" w:eastAsia="Times New Roman" w:hAnsi="Arial" w:cs="Arial"/>
          <w:bCs/>
          <w:sz w:val="18"/>
          <w:szCs w:val="18"/>
          <w:lang w:eastAsia="es-ES"/>
        </w:rPr>
      </w:pPr>
    </w:p>
    <w:p w14:paraId="356BA9C0" w14:textId="77777777" w:rsidR="0005499F" w:rsidRDefault="0005499F" w:rsidP="0005499F">
      <w:pPr>
        <w:spacing w:after="0" w:line="240" w:lineRule="exact"/>
        <w:jc w:val="both"/>
        <w:rPr>
          <w:rFonts w:ascii="Arial" w:eastAsia="Times New Roman" w:hAnsi="Arial" w:cs="Arial"/>
          <w:bCs/>
          <w:sz w:val="18"/>
          <w:szCs w:val="18"/>
          <w:lang w:eastAsia="es-ES"/>
        </w:rPr>
      </w:pPr>
    </w:p>
    <w:p w14:paraId="7E5C0A0E" w14:textId="77777777" w:rsidR="0005499F" w:rsidRDefault="0005499F" w:rsidP="0005499F">
      <w:pPr>
        <w:spacing w:after="0" w:line="240" w:lineRule="exact"/>
        <w:jc w:val="both"/>
        <w:rPr>
          <w:rFonts w:ascii="Arial" w:eastAsia="Times New Roman" w:hAnsi="Arial" w:cs="Arial"/>
          <w:bCs/>
          <w:sz w:val="18"/>
          <w:szCs w:val="18"/>
          <w:lang w:eastAsia="es-ES"/>
        </w:rPr>
      </w:pPr>
    </w:p>
    <w:p w14:paraId="2BFABD17" w14:textId="77777777" w:rsidR="0005499F" w:rsidRDefault="0005499F" w:rsidP="0005499F">
      <w:pPr>
        <w:spacing w:after="0" w:line="240" w:lineRule="exact"/>
        <w:jc w:val="both"/>
        <w:rPr>
          <w:rFonts w:ascii="Arial" w:eastAsia="Times New Roman" w:hAnsi="Arial" w:cs="Arial"/>
          <w:bCs/>
          <w:sz w:val="18"/>
          <w:szCs w:val="18"/>
          <w:lang w:eastAsia="es-ES"/>
        </w:rPr>
      </w:pPr>
    </w:p>
    <w:p w14:paraId="4D34D486" w14:textId="77777777" w:rsidR="0005499F" w:rsidRDefault="0005499F" w:rsidP="0005499F">
      <w:pPr>
        <w:spacing w:after="0" w:line="240" w:lineRule="exact"/>
        <w:jc w:val="both"/>
        <w:rPr>
          <w:rFonts w:ascii="Arial" w:eastAsia="Times New Roman" w:hAnsi="Arial" w:cs="Arial"/>
          <w:bCs/>
          <w:sz w:val="18"/>
          <w:szCs w:val="18"/>
          <w:lang w:eastAsia="es-ES"/>
        </w:rPr>
      </w:pPr>
    </w:p>
    <w:p w14:paraId="7ECA0938" w14:textId="77777777" w:rsidR="0005499F" w:rsidRDefault="0005499F" w:rsidP="0005499F">
      <w:pPr>
        <w:spacing w:after="0" w:line="240" w:lineRule="exact"/>
        <w:jc w:val="both"/>
        <w:rPr>
          <w:rFonts w:ascii="Arial" w:eastAsia="Times New Roman" w:hAnsi="Arial" w:cs="Arial"/>
          <w:bCs/>
          <w:sz w:val="18"/>
          <w:szCs w:val="18"/>
          <w:lang w:eastAsia="es-ES"/>
        </w:rPr>
      </w:pPr>
    </w:p>
    <w:p w14:paraId="27D0A2CE" w14:textId="77777777" w:rsidR="0005499F" w:rsidRDefault="0005499F" w:rsidP="0005499F">
      <w:pPr>
        <w:spacing w:after="0" w:line="240" w:lineRule="exact"/>
        <w:jc w:val="both"/>
        <w:rPr>
          <w:rFonts w:ascii="Arial" w:eastAsia="Times New Roman" w:hAnsi="Arial" w:cs="Arial"/>
          <w:bCs/>
          <w:sz w:val="18"/>
          <w:szCs w:val="18"/>
          <w:lang w:eastAsia="es-ES"/>
        </w:rPr>
      </w:pPr>
    </w:p>
    <w:p w14:paraId="0A027D40" w14:textId="77777777" w:rsidR="0005499F" w:rsidRDefault="0005499F" w:rsidP="0005499F">
      <w:pPr>
        <w:spacing w:after="0" w:line="240" w:lineRule="exact"/>
        <w:jc w:val="both"/>
        <w:rPr>
          <w:rFonts w:ascii="Arial" w:eastAsia="Times New Roman" w:hAnsi="Arial" w:cs="Arial"/>
          <w:bCs/>
          <w:sz w:val="18"/>
          <w:szCs w:val="18"/>
          <w:lang w:eastAsia="es-ES"/>
        </w:rPr>
      </w:pPr>
    </w:p>
    <w:p w14:paraId="1C8BAD82" w14:textId="77777777" w:rsidR="0005499F" w:rsidRPr="00F045F9" w:rsidRDefault="0005499F" w:rsidP="0005499F">
      <w:pPr>
        <w:spacing w:after="0" w:line="240" w:lineRule="exact"/>
        <w:jc w:val="both"/>
        <w:rPr>
          <w:rFonts w:ascii="Arial" w:eastAsia="Times New Roman" w:hAnsi="Arial" w:cs="Arial"/>
          <w:bCs/>
          <w:sz w:val="18"/>
          <w:szCs w:val="18"/>
          <w:lang w:eastAsia="es-ES"/>
        </w:rPr>
      </w:pPr>
    </w:p>
    <w:p w14:paraId="358C22FA" w14:textId="77777777" w:rsidR="0005499F" w:rsidRDefault="0005499F" w:rsidP="0005499F">
      <w:pPr>
        <w:spacing w:after="0" w:line="240" w:lineRule="exact"/>
        <w:jc w:val="both"/>
        <w:rPr>
          <w:rFonts w:ascii="Arial" w:eastAsia="Times New Roman" w:hAnsi="Arial" w:cs="Arial"/>
          <w:b/>
          <w:sz w:val="18"/>
          <w:szCs w:val="18"/>
          <w:lang w:eastAsia="es-ES"/>
        </w:rPr>
      </w:pPr>
    </w:p>
    <w:tbl>
      <w:tblPr>
        <w:tblStyle w:val="Tablaconcuadrcula"/>
        <w:tblW w:w="8971" w:type="dxa"/>
        <w:tblInd w:w="486" w:type="dxa"/>
        <w:tblLook w:val="04A0" w:firstRow="1" w:lastRow="0" w:firstColumn="1" w:lastColumn="0" w:noHBand="0" w:noVBand="1"/>
      </w:tblPr>
      <w:tblGrid>
        <w:gridCol w:w="5981"/>
        <w:gridCol w:w="2990"/>
      </w:tblGrid>
      <w:tr w:rsidR="0005499F" w:rsidRPr="00D43AB6" w14:paraId="51E10D67" w14:textId="77777777" w:rsidTr="00F133E8">
        <w:trPr>
          <w:trHeight w:val="275"/>
        </w:trPr>
        <w:tc>
          <w:tcPr>
            <w:tcW w:w="8971" w:type="dxa"/>
            <w:gridSpan w:val="2"/>
            <w:hideMark/>
          </w:tcPr>
          <w:p w14:paraId="5C26A6FD"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Cuentas de Orden Presupuestarias de Ingresos</w:t>
            </w:r>
          </w:p>
        </w:tc>
      </w:tr>
      <w:tr w:rsidR="0005499F" w:rsidRPr="00D43AB6" w14:paraId="27666897" w14:textId="77777777" w:rsidTr="00F133E8">
        <w:trPr>
          <w:trHeight w:val="275"/>
        </w:trPr>
        <w:tc>
          <w:tcPr>
            <w:tcW w:w="5981" w:type="dxa"/>
            <w:hideMark/>
          </w:tcPr>
          <w:p w14:paraId="41CC0BEC"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Concepto</w:t>
            </w:r>
          </w:p>
        </w:tc>
        <w:tc>
          <w:tcPr>
            <w:tcW w:w="2990" w:type="dxa"/>
            <w:noWrap/>
            <w:hideMark/>
          </w:tcPr>
          <w:p w14:paraId="4BF23EF7"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r>
      <w:tr w:rsidR="0005499F" w:rsidRPr="00D43AB6" w14:paraId="5F463B09" w14:textId="77777777" w:rsidTr="00F133E8">
        <w:trPr>
          <w:trHeight w:val="275"/>
        </w:trPr>
        <w:tc>
          <w:tcPr>
            <w:tcW w:w="5981" w:type="dxa"/>
            <w:hideMark/>
          </w:tcPr>
          <w:p w14:paraId="1EC7410C"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Estimada</w:t>
            </w:r>
          </w:p>
        </w:tc>
        <w:tc>
          <w:tcPr>
            <w:tcW w:w="2990" w:type="dxa"/>
            <w:noWrap/>
            <w:hideMark/>
          </w:tcPr>
          <w:p w14:paraId="5D173B2E"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Pr>
                <w:rFonts w:ascii="Arial" w:eastAsia="Times New Roman" w:hAnsi="Arial" w:cs="Arial"/>
                <w:bCs/>
                <w:sz w:val="18"/>
                <w:szCs w:val="18"/>
                <w:lang w:eastAsia="es-ES"/>
              </w:rPr>
              <w:t>105,111</w:t>
            </w:r>
            <w:r w:rsidRPr="00F045F9">
              <w:rPr>
                <w:rFonts w:ascii="Arial" w:eastAsia="Times New Roman" w:hAnsi="Arial" w:cs="Arial"/>
                <w:bCs/>
                <w:sz w:val="18"/>
                <w:szCs w:val="18"/>
                <w:lang w:eastAsia="es-ES"/>
              </w:rPr>
              <w:t>,</w:t>
            </w:r>
            <w:r>
              <w:rPr>
                <w:rFonts w:ascii="Arial" w:eastAsia="Times New Roman" w:hAnsi="Arial" w:cs="Arial"/>
                <w:bCs/>
                <w:sz w:val="18"/>
                <w:szCs w:val="18"/>
                <w:lang w:eastAsia="es-ES"/>
              </w:rPr>
              <w:t>405</w:t>
            </w:r>
          </w:p>
        </w:tc>
      </w:tr>
      <w:tr w:rsidR="0005499F" w:rsidRPr="00D43AB6" w14:paraId="7F01ABD9" w14:textId="77777777" w:rsidTr="00F133E8">
        <w:trPr>
          <w:trHeight w:val="275"/>
        </w:trPr>
        <w:tc>
          <w:tcPr>
            <w:tcW w:w="5981" w:type="dxa"/>
            <w:hideMark/>
          </w:tcPr>
          <w:p w14:paraId="2453B49E"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por Ejecutar</w:t>
            </w:r>
          </w:p>
        </w:tc>
        <w:tc>
          <w:tcPr>
            <w:tcW w:w="2990" w:type="dxa"/>
            <w:noWrap/>
            <w:hideMark/>
          </w:tcPr>
          <w:p w14:paraId="3A44DDE7" w14:textId="723C0A24"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21</w:t>
            </w:r>
            <w:r>
              <w:rPr>
                <w:rFonts w:ascii="Arial" w:eastAsia="Times New Roman" w:hAnsi="Arial" w:cs="Arial"/>
                <w:bCs/>
                <w:sz w:val="18"/>
                <w:szCs w:val="18"/>
                <w:lang w:eastAsia="es-ES"/>
              </w:rPr>
              <w:t>,</w:t>
            </w:r>
            <w:r w:rsidR="0025494E">
              <w:rPr>
                <w:rFonts w:ascii="Arial" w:eastAsia="Times New Roman" w:hAnsi="Arial" w:cs="Arial"/>
                <w:bCs/>
                <w:sz w:val="18"/>
                <w:szCs w:val="18"/>
                <w:lang w:eastAsia="es-ES"/>
              </w:rPr>
              <w:t>2</w:t>
            </w:r>
            <w:r w:rsidR="00655076">
              <w:rPr>
                <w:rFonts w:ascii="Arial" w:eastAsia="Times New Roman" w:hAnsi="Arial" w:cs="Arial"/>
                <w:bCs/>
                <w:sz w:val="18"/>
                <w:szCs w:val="18"/>
                <w:lang w:eastAsia="es-ES"/>
              </w:rPr>
              <w:t>91</w:t>
            </w:r>
            <w:r>
              <w:rPr>
                <w:rFonts w:ascii="Arial" w:eastAsia="Times New Roman" w:hAnsi="Arial" w:cs="Arial"/>
                <w:bCs/>
                <w:sz w:val="18"/>
                <w:szCs w:val="18"/>
                <w:lang w:eastAsia="es-ES"/>
              </w:rPr>
              <w:t>,</w:t>
            </w:r>
            <w:r w:rsidR="00655076">
              <w:rPr>
                <w:rFonts w:ascii="Arial" w:eastAsia="Times New Roman" w:hAnsi="Arial" w:cs="Arial"/>
                <w:bCs/>
                <w:sz w:val="18"/>
                <w:szCs w:val="18"/>
                <w:lang w:eastAsia="es-ES"/>
              </w:rPr>
              <w:t>201</w:t>
            </w:r>
          </w:p>
        </w:tc>
      </w:tr>
      <w:tr w:rsidR="0005499F" w:rsidRPr="00D43AB6" w14:paraId="0F8B06C4" w14:textId="77777777" w:rsidTr="00F133E8">
        <w:trPr>
          <w:trHeight w:val="275"/>
        </w:trPr>
        <w:tc>
          <w:tcPr>
            <w:tcW w:w="5981" w:type="dxa"/>
            <w:hideMark/>
          </w:tcPr>
          <w:p w14:paraId="7E2AA83A"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Modificaciones a la Ley de Ingresos Estimada </w:t>
            </w:r>
          </w:p>
        </w:tc>
        <w:tc>
          <w:tcPr>
            <w:tcW w:w="2990" w:type="dxa"/>
            <w:noWrap/>
            <w:hideMark/>
          </w:tcPr>
          <w:p w14:paraId="4584B7C6" w14:textId="4810E533"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655076">
              <w:rPr>
                <w:rFonts w:ascii="Arial" w:eastAsia="Times New Roman" w:hAnsi="Arial" w:cs="Arial"/>
                <w:bCs/>
                <w:sz w:val="18"/>
                <w:szCs w:val="18"/>
                <w:lang w:eastAsia="es-ES"/>
              </w:rPr>
              <w:t>8</w:t>
            </w:r>
            <w:r w:rsidR="0025494E">
              <w:rPr>
                <w:rFonts w:ascii="Arial" w:eastAsia="Times New Roman" w:hAnsi="Arial" w:cs="Arial"/>
                <w:bCs/>
                <w:sz w:val="18"/>
                <w:szCs w:val="18"/>
                <w:lang w:eastAsia="es-ES"/>
              </w:rPr>
              <w:t>,</w:t>
            </w:r>
            <w:r w:rsidR="00655076">
              <w:rPr>
                <w:rFonts w:ascii="Arial" w:eastAsia="Times New Roman" w:hAnsi="Arial" w:cs="Arial"/>
                <w:bCs/>
                <w:sz w:val="18"/>
                <w:szCs w:val="18"/>
                <w:lang w:eastAsia="es-ES"/>
              </w:rPr>
              <w:t>058</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696</w:t>
            </w:r>
          </w:p>
        </w:tc>
      </w:tr>
      <w:tr w:rsidR="0005499F" w:rsidRPr="00D43AB6" w14:paraId="22B637AC" w14:textId="77777777" w:rsidTr="00F133E8">
        <w:trPr>
          <w:trHeight w:val="275"/>
        </w:trPr>
        <w:tc>
          <w:tcPr>
            <w:tcW w:w="5981" w:type="dxa"/>
            <w:hideMark/>
          </w:tcPr>
          <w:p w14:paraId="638F4CE4"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Ley de Ingresos Devengada </w:t>
            </w:r>
          </w:p>
        </w:tc>
        <w:tc>
          <w:tcPr>
            <w:tcW w:w="2990" w:type="dxa"/>
            <w:noWrap/>
            <w:hideMark/>
          </w:tcPr>
          <w:p w14:paraId="0B85AFCE" w14:textId="6833B718"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655076">
              <w:rPr>
                <w:rFonts w:ascii="Arial" w:eastAsia="Times New Roman" w:hAnsi="Arial" w:cs="Arial"/>
                <w:bCs/>
                <w:sz w:val="18"/>
                <w:szCs w:val="18"/>
                <w:lang w:eastAsia="es-ES"/>
              </w:rPr>
              <w:t>91</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878</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900</w:t>
            </w:r>
          </w:p>
        </w:tc>
      </w:tr>
      <w:tr w:rsidR="0005499F" w:rsidRPr="00D43AB6" w14:paraId="79DB37D6" w14:textId="77777777" w:rsidTr="00F133E8">
        <w:trPr>
          <w:trHeight w:val="275"/>
        </w:trPr>
        <w:tc>
          <w:tcPr>
            <w:tcW w:w="5981" w:type="dxa"/>
            <w:hideMark/>
          </w:tcPr>
          <w:p w14:paraId="4382800D"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Recaudada</w:t>
            </w:r>
          </w:p>
        </w:tc>
        <w:tc>
          <w:tcPr>
            <w:tcW w:w="2990" w:type="dxa"/>
            <w:noWrap/>
            <w:hideMark/>
          </w:tcPr>
          <w:p w14:paraId="00773FE7" w14:textId="46E7D08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91</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878</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900</w:t>
            </w:r>
          </w:p>
        </w:tc>
      </w:tr>
    </w:tbl>
    <w:p w14:paraId="69FA126A" w14:textId="77777777" w:rsidR="0005499F" w:rsidRDefault="0005499F" w:rsidP="0005499F">
      <w:pPr>
        <w:spacing w:after="0" w:line="240" w:lineRule="exact"/>
        <w:jc w:val="both"/>
        <w:rPr>
          <w:rFonts w:ascii="Arial" w:eastAsia="Times New Roman" w:hAnsi="Arial" w:cs="Arial"/>
          <w:b/>
          <w:sz w:val="18"/>
          <w:szCs w:val="18"/>
          <w:lang w:eastAsia="es-ES"/>
        </w:rPr>
      </w:pP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p>
    <w:p w14:paraId="39A153AF" w14:textId="77777777" w:rsidR="0005499F" w:rsidRDefault="0005499F" w:rsidP="0005499F">
      <w:pPr>
        <w:spacing w:after="0" w:line="240" w:lineRule="exact"/>
        <w:jc w:val="both"/>
        <w:rPr>
          <w:rFonts w:ascii="Arial" w:eastAsia="Times New Roman" w:hAnsi="Arial" w:cs="Arial"/>
          <w:b/>
          <w:sz w:val="18"/>
          <w:szCs w:val="18"/>
          <w:lang w:eastAsia="es-ES"/>
        </w:rPr>
      </w:pPr>
    </w:p>
    <w:tbl>
      <w:tblPr>
        <w:tblStyle w:val="Tablaconcuadrcula"/>
        <w:tblW w:w="8895" w:type="dxa"/>
        <w:tblInd w:w="562" w:type="dxa"/>
        <w:tblLook w:val="04A0" w:firstRow="1" w:lastRow="0" w:firstColumn="1" w:lastColumn="0" w:noHBand="0" w:noVBand="1"/>
      </w:tblPr>
      <w:tblGrid>
        <w:gridCol w:w="5929"/>
        <w:gridCol w:w="2966"/>
      </w:tblGrid>
      <w:tr w:rsidR="0005499F" w:rsidRPr="00DC0885" w14:paraId="0CC11E4B" w14:textId="77777777" w:rsidTr="00F133E8">
        <w:trPr>
          <w:trHeight w:val="259"/>
        </w:trPr>
        <w:tc>
          <w:tcPr>
            <w:tcW w:w="8895" w:type="dxa"/>
            <w:gridSpan w:val="2"/>
            <w:hideMark/>
          </w:tcPr>
          <w:p w14:paraId="7D143EFB"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Cuentas de Orden Presupuestarias de Egresos</w:t>
            </w:r>
          </w:p>
        </w:tc>
      </w:tr>
      <w:tr w:rsidR="0005499F" w:rsidRPr="00DC0885" w14:paraId="563260A3" w14:textId="77777777" w:rsidTr="00F133E8">
        <w:trPr>
          <w:trHeight w:val="259"/>
        </w:trPr>
        <w:tc>
          <w:tcPr>
            <w:tcW w:w="5929" w:type="dxa"/>
            <w:hideMark/>
          </w:tcPr>
          <w:p w14:paraId="67B3E781"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Concepto</w:t>
            </w:r>
          </w:p>
        </w:tc>
        <w:tc>
          <w:tcPr>
            <w:tcW w:w="2965" w:type="dxa"/>
            <w:noWrap/>
            <w:hideMark/>
          </w:tcPr>
          <w:p w14:paraId="7BC52BE8"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r>
      <w:tr w:rsidR="0005499F" w:rsidRPr="00DC0885" w14:paraId="23088F36" w14:textId="77777777" w:rsidTr="00F133E8">
        <w:trPr>
          <w:trHeight w:val="259"/>
        </w:trPr>
        <w:tc>
          <w:tcPr>
            <w:tcW w:w="5929" w:type="dxa"/>
            <w:hideMark/>
          </w:tcPr>
          <w:p w14:paraId="65B222B5"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Aprobado</w:t>
            </w:r>
          </w:p>
        </w:tc>
        <w:tc>
          <w:tcPr>
            <w:tcW w:w="2965" w:type="dxa"/>
            <w:noWrap/>
            <w:hideMark/>
          </w:tcPr>
          <w:p w14:paraId="7DEA5D41"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Pr>
                <w:rFonts w:ascii="Arial" w:eastAsia="Times New Roman" w:hAnsi="Arial" w:cs="Arial"/>
                <w:bCs/>
                <w:sz w:val="18"/>
                <w:szCs w:val="18"/>
                <w:lang w:eastAsia="es-ES"/>
              </w:rPr>
              <w:t>105,111</w:t>
            </w:r>
            <w:r w:rsidRPr="00F045F9">
              <w:rPr>
                <w:rFonts w:ascii="Arial" w:eastAsia="Times New Roman" w:hAnsi="Arial" w:cs="Arial"/>
                <w:bCs/>
                <w:sz w:val="18"/>
                <w:szCs w:val="18"/>
                <w:lang w:eastAsia="es-ES"/>
              </w:rPr>
              <w:t>,</w:t>
            </w:r>
            <w:r>
              <w:rPr>
                <w:rFonts w:ascii="Arial" w:eastAsia="Times New Roman" w:hAnsi="Arial" w:cs="Arial"/>
                <w:bCs/>
                <w:sz w:val="18"/>
                <w:szCs w:val="18"/>
                <w:lang w:eastAsia="es-ES"/>
              </w:rPr>
              <w:t>405</w:t>
            </w:r>
          </w:p>
        </w:tc>
      </w:tr>
      <w:tr w:rsidR="0005499F" w:rsidRPr="00DC0885" w14:paraId="7897A648" w14:textId="77777777" w:rsidTr="00F133E8">
        <w:trPr>
          <w:trHeight w:val="259"/>
        </w:trPr>
        <w:tc>
          <w:tcPr>
            <w:tcW w:w="5929" w:type="dxa"/>
            <w:hideMark/>
          </w:tcPr>
          <w:p w14:paraId="1A6AC331"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por Ejercer</w:t>
            </w:r>
          </w:p>
        </w:tc>
        <w:tc>
          <w:tcPr>
            <w:tcW w:w="2965" w:type="dxa"/>
            <w:noWrap/>
            <w:hideMark/>
          </w:tcPr>
          <w:p w14:paraId="0CCEE79A" w14:textId="7EF5E0B9"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655076">
              <w:rPr>
                <w:rFonts w:ascii="Arial" w:eastAsia="Times New Roman" w:hAnsi="Arial" w:cs="Arial"/>
                <w:bCs/>
                <w:sz w:val="18"/>
                <w:szCs w:val="18"/>
                <w:lang w:eastAsia="es-ES"/>
              </w:rPr>
              <w:t>22</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473</w:t>
            </w:r>
            <w:r>
              <w:rPr>
                <w:rFonts w:ascii="Arial" w:eastAsia="Times New Roman" w:hAnsi="Arial" w:cs="Arial"/>
                <w:bCs/>
                <w:sz w:val="18"/>
                <w:szCs w:val="18"/>
                <w:lang w:eastAsia="es-ES"/>
              </w:rPr>
              <w:t>,</w:t>
            </w:r>
            <w:r w:rsidR="00655076">
              <w:rPr>
                <w:rFonts w:ascii="Arial" w:eastAsia="Times New Roman" w:hAnsi="Arial" w:cs="Arial"/>
                <w:bCs/>
                <w:sz w:val="18"/>
                <w:szCs w:val="18"/>
                <w:lang w:eastAsia="es-ES"/>
              </w:rPr>
              <w:t>667</w:t>
            </w:r>
          </w:p>
        </w:tc>
      </w:tr>
      <w:tr w:rsidR="0005499F" w:rsidRPr="00DC0885" w14:paraId="3D4156F0" w14:textId="77777777" w:rsidTr="00F133E8">
        <w:trPr>
          <w:trHeight w:val="259"/>
        </w:trPr>
        <w:tc>
          <w:tcPr>
            <w:tcW w:w="5929" w:type="dxa"/>
            <w:hideMark/>
          </w:tcPr>
          <w:p w14:paraId="6CD2FFD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Modificaciones al Presupuesto de Egresos Aprobado</w:t>
            </w:r>
          </w:p>
        </w:tc>
        <w:tc>
          <w:tcPr>
            <w:tcW w:w="2965" w:type="dxa"/>
            <w:noWrap/>
            <w:hideMark/>
          </w:tcPr>
          <w:p w14:paraId="75AE5D61" w14:textId="017D7D65"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655076">
              <w:rPr>
                <w:rFonts w:ascii="Arial" w:eastAsia="Times New Roman" w:hAnsi="Arial" w:cs="Arial"/>
                <w:bCs/>
                <w:sz w:val="18"/>
                <w:szCs w:val="18"/>
                <w:lang w:eastAsia="es-ES"/>
              </w:rPr>
              <w:t>8</w:t>
            </w:r>
            <w:r w:rsidR="0025494E">
              <w:rPr>
                <w:rFonts w:ascii="Arial" w:eastAsia="Times New Roman" w:hAnsi="Arial" w:cs="Arial"/>
                <w:bCs/>
                <w:sz w:val="18"/>
                <w:szCs w:val="18"/>
                <w:lang w:eastAsia="es-ES"/>
              </w:rPr>
              <w:t>,</w:t>
            </w:r>
            <w:r w:rsidR="00655076">
              <w:rPr>
                <w:rFonts w:ascii="Arial" w:eastAsia="Times New Roman" w:hAnsi="Arial" w:cs="Arial"/>
                <w:bCs/>
                <w:sz w:val="18"/>
                <w:szCs w:val="18"/>
                <w:lang w:eastAsia="es-ES"/>
              </w:rPr>
              <w:t>058</w:t>
            </w:r>
            <w:r>
              <w:rPr>
                <w:rFonts w:ascii="Arial" w:eastAsia="Times New Roman" w:hAnsi="Arial" w:cs="Arial"/>
                <w:bCs/>
                <w:sz w:val="18"/>
                <w:szCs w:val="18"/>
                <w:lang w:eastAsia="es-ES"/>
              </w:rPr>
              <w:t>,</w:t>
            </w:r>
            <w:r w:rsidR="00655076">
              <w:rPr>
                <w:rFonts w:ascii="Arial" w:eastAsia="Times New Roman" w:hAnsi="Arial" w:cs="Arial"/>
                <w:bCs/>
                <w:sz w:val="18"/>
                <w:szCs w:val="18"/>
                <w:lang w:eastAsia="es-ES"/>
              </w:rPr>
              <w:t>696</w:t>
            </w:r>
          </w:p>
        </w:tc>
      </w:tr>
      <w:tr w:rsidR="0005499F" w:rsidRPr="00DC0885" w14:paraId="042855DE" w14:textId="77777777" w:rsidTr="00F133E8">
        <w:trPr>
          <w:trHeight w:val="259"/>
        </w:trPr>
        <w:tc>
          <w:tcPr>
            <w:tcW w:w="5929" w:type="dxa"/>
            <w:hideMark/>
          </w:tcPr>
          <w:p w14:paraId="0EB1030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Presupuesto de Egresos Comprometido </w:t>
            </w:r>
          </w:p>
        </w:tc>
        <w:tc>
          <w:tcPr>
            <w:tcW w:w="2965" w:type="dxa"/>
            <w:noWrap/>
            <w:hideMark/>
          </w:tcPr>
          <w:p w14:paraId="37CE65E8" w14:textId="2BED4E32"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90</w:t>
            </w:r>
            <w:r>
              <w:rPr>
                <w:rFonts w:ascii="Arial" w:eastAsia="Times New Roman" w:hAnsi="Arial" w:cs="Arial"/>
                <w:bCs/>
                <w:sz w:val="18"/>
                <w:szCs w:val="18"/>
                <w:lang w:eastAsia="es-ES"/>
              </w:rPr>
              <w:t>,</w:t>
            </w:r>
            <w:r w:rsidR="00655076">
              <w:rPr>
                <w:rFonts w:ascii="Arial" w:eastAsia="Times New Roman" w:hAnsi="Arial" w:cs="Arial"/>
                <w:bCs/>
                <w:sz w:val="18"/>
                <w:szCs w:val="18"/>
                <w:lang w:eastAsia="es-ES"/>
              </w:rPr>
              <w:t>696</w:t>
            </w:r>
            <w:r>
              <w:rPr>
                <w:rFonts w:ascii="Arial" w:eastAsia="Times New Roman" w:hAnsi="Arial" w:cs="Arial"/>
                <w:bCs/>
                <w:sz w:val="18"/>
                <w:szCs w:val="18"/>
                <w:lang w:eastAsia="es-ES"/>
              </w:rPr>
              <w:t>,</w:t>
            </w:r>
            <w:r w:rsidR="00655076">
              <w:rPr>
                <w:rFonts w:ascii="Arial" w:eastAsia="Times New Roman" w:hAnsi="Arial" w:cs="Arial"/>
                <w:bCs/>
                <w:sz w:val="18"/>
                <w:szCs w:val="18"/>
                <w:lang w:eastAsia="es-ES"/>
              </w:rPr>
              <w:t>434</w:t>
            </w:r>
          </w:p>
        </w:tc>
      </w:tr>
      <w:tr w:rsidR="0005499F" w:rsidRPr="00DC0885" w14:paraId="3C283175" w14:textId="77777777" w:rsidTr="00F133E8">
        <w:trPr>
          <w:trHeight w:val="259"/>
        </w:trPr>
        <w:tc>
          <w:tcPr>
            <w:tcW w:w="5929" w:type="dxa"/>
            <w:hideMark/>
          </w:tcPr>
          <w:p w14:paraId="1A72DE4C"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Devengado</w:t>
            </w:r>
          </w:p>
        </w:tc>
        <w:tc>
          <w:tcPr>
            <w:tcW w:w="2965" w:type="dxa"/>
            <w:noWrap/>
            <w:hideMark/>
          </w:tcPr>
          <w:p w14:paraId="43C6C960" w14:textId="64FCAC6C"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72</w:t>
            </w:r>
            <w:r w:rsidR="007E4085">
              <w:rPr>
                <w:rFonts w:ascii="Arial" w:eastAsia="Times New Roman" w:hAnsi="Arial" w:cs="Arial"/>
                <w:bCs/>
                <w:sz w:val="18"/>
                <w:szCs w:val="18"/>
                <w:lang w:eastAsia="es-ES"/>
              </w:rPr>
              <w:t>,</w:t>
            </w:r>
            <w:r w:rsidR="00655076">
              <w:rPr>
                <w:rFonts w:ascii="Arial" w:eastAsia="Times New Roman" w:hAnsi="Arial" w:cs="Arial"/>
                <w:bCs/>
                <w:sz w:val="18"/>
                <w:szCs w:val="18"/>
                <w:lang w:eastAsia="es-ES"/>
              </w:rPr>
              <w:t>637</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364</w:t>
            </w:r>
          </w:p>
        </w:tc>
      </w:tr>
      <w:tr w:rsidR="0005499F" w:rsidRPr="00DC0885" w14:paraId="6872802C" w14:textId="77777777" w:rsidTr="00F133E8">
        <w:trPr>
          <w:trHeight w:val="259"/>
        </w:trPr>
        <w:tc>
          <w:tcPr>
            <w:tcW w:w="5929" w:type="dxa"/>
            <w:hideMark/>
          </w:tcPr>
          <w:p w14:paraId="6CFE1737"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Ejercido</w:t>
            </w:r>
          </w:p>
        </w:tc>
        <w:tc>
          <w:tcPr>
            <w:tcW w:w="2965" w:type="dxa"/>
            <w:noWrap/>
            <w:hideMark/>
          </w:tcPr>
          <w:p w14:paraId="6ACD7E48" w14:textId="1BB75F90"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71</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153</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574</w:t>
            </w:r>
          </w:p>
        </w:tc>
      </w:tr>
      <w:tr w:rsidR="0005499F" w:rsidRPr="00DC0885" w14:paraId="52E8AB7D" w14:textId="77777777" w:rsidTr="00F133E8">
        <w:trPr>
          <w:trHeight w:val="259"/>
        </w:trPr>
        <w:tc>
          <w:tcPr>
            <w:tcW w:w="5929" w:type="dxa"/>
            <w:hideMark/>
          </w:tcPr>
          <w:p w14:paraId="0BAC071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Pagado</w:t>
            </w:r>
          </w:p>
        </w:tc>
        <w:tc>
          <w:tcPr>
            <w:tcW w:w="2965" w:type="dxa"/>
            <w:noWrap/>
            <w:hideMark/>
          </w:tcPr>
          <w:p w14:paraId="61995898" w14:textId="534B6426"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71</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137</w:t>
            </w:r>
            <w:r w:rsidRPr="00F045F9">
              <w:rPr>
                <w:rFonts w:ascii="Arial" w:eastAsia="Times New Roman" w:hAnsi="Arial" w:cs="Arial"/>
                <w:bCs/>
                <w:sz w:val="18"/>
                <w:szCs w:val="18"/>
                <w:lang w:eastAsia="es-ES"/>
              </w:rPr>
              <w:t>,</w:t>
            </w:r>
            <w:r w:rsidR="00655076">
              <w:rPr>
                <w:rFonts w:ascii="Arial" w:eastAsia="Times New Roman" w:hAnsi="Arial" w:cs="Arial"/>
                <w:bCs/>
                <w:sz w:val="18"/>
                <w:szCs w:val="18"/>
                <w:lang w:eastAsia="es-ES"/>
              </w:rPr>
              <w:t>996</w:t>
            </w:r>
          </w:p>
        </w:tc>
      </w:tr>
    </w:tbl>
    <w:p w14:paraId="4307C64F"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1C4F8DC2"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32FE02C6"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55BD41B7" w14:textId="77777777" w:rsidR="0005499F" w:rsidRPr="00774E71" w:rsidRDefault="0005499F" w:rsidP="0005499F">
      <w:pPr>
        <w:spacing w:after="0" w:line="240" w:lineRule="exact"/>
        <w:jc w:val="center"/>
        <w:rPr>
          <w:rFonts w:ascii="Arial" w:eastAsia="Times New Roman" w:hAnsi="Arial" w:cs="Arial"/>
          <w:b/>
          <w:sz w:val="18"/>
          <w:szCs w:val="18"/>
          <w:lang w:eastAsia="es-ES"/>
        </w:rPr>
      </w:pPr>
    </w:p>
    <w:p w14:paraId="588EF6E0" w14:textId="77777777" w:rsidR="0005499F" w:rsidRDefault="00000000" w:rsidP="0005499F">
      <w:pPr>
        <w:spacing w:after="0" w:line="240" w:lineRule="exact"/>
        <w:jc w:val="center"/>
        <w:rPr>
          <w:rFonts w:ascii="Arial" w:eastAsia="Times New Roman" w:hAnsi="Arial" w:cs="Arial"/>
          <w:b/>
          <w:smallCaps/>
          <w:sz w:val="18"/>
          <w:szCs w:val="18"/>
          <w:lang w:eastAsia="es-ES"/>
        </w:rPr>
      </w:pPr>
      <w:r>
        <w:rPr>
          <w:rFonts w:ascii="Arial" w:eastAsia="Times New Roman" w:hAnsi="Arial" w:cs="Arial"/>
          <w:noProof/>
          <w:sz w:val="18"/>
          <w:szCs w:val="18"/>
          <w:lang w:eastAsia="es-MX"/>
        </w:rPr>
        <w:object w:dxaOrig="1440" w:dyaOrig="1440" w14:anchorId="08634A7F">
          <v:shape id="_x0000_s2093" type="#_x0000_t75" style="position:absolute;left:0;text-align:left;margin-left:6.1pt;margin-top:20.6pt;width:505.1pt;height:105.3pt;z-index:251675648;mso-position-horizontal-relative:text;mso-position-vertical-relative:text;mso-width-relative:page;mso-height-relative:page">
            <v:imagedata r:id="rId24" o:title=""/>
            <w10:wrap type="topAndBottom"/>
          </v:shape>
          <o:OLEObject Type="Embed" ProgID="Excel.Sheet.12" ShapeID="_x0000_s2093" DrawAspect="Content" ObjectID="_1821006536" r:id="rId31"/>
        </w:object>
      </w:r>
    </w:p>
    <w:p w14:paraId="7FA1D0B4" w14:textId="77777777" w:rsidR="0005499F" w:rsidRPr="00F045F9" w:rsidRDefault="0005499F" w:rsidP="0005499F">
      <w:pPr>
        <w:tabs>
          <w:tab w:val="left" w:pos="643"/>
          <w:tab w:val="left" w:pos="720"/>
        </w:tabs>
        <w:spacing w:after="0" w:line="240" w:lineRule="exact"/>
        <w:jc w:val="both"/>
        <w:rPr>
          <w:rFonts w:ascii="Arial" w:eastAsia="Times New Roman" w:hAnsi="Arial" w:cs="Arial"/>
          <w:b/>
          <w:sz w:val="18"/>
          <w:szCs w:val="18"/>
          <w:lang w:eastAsia="es-ES"/>
        </w:rPr>
      </w:pPr>
    </w:p>
    <w:p w14:paraId="7DD087B7" w14:textId="77777777" w:rsidR="0005499F" w:rsidRDefault="0005499F" w:rsidP="0005499F">
      <w:pPr>
        <w:tabs>
          <w:tab w:val="left" w:pos="2430"/>
        </w:tabs>
      </w:pPr>
    </w:p>
    <w:p w14:paraId="43F38146" w14:textId="77777777" w:rsidR="0005499F" w:rsidRPr="00667D50" w:rsidRDefault="0005499F" w:rsidP="0005499F"/>
    <w:sectPr w:rsidR="0005499F" w:rsidRPr="00667D50" w:rsidSect="00DC6B35">
      <w:headerReference w:type="even" r:id="rId32"/>
      <w:headerReference w:type="default" r:id="rId33"/>
      <w:footerReference w:type="even" r:id="rId34"/>
      <w:footerReference w:type="default" r:id="rId35"/>
      <w:pgSz w:w="12240" w:h="15840" w:code="1"/>
      <w:pgMar w:top="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8C1C" w14:textId="77777777" w:rsidR="00DF5976" w:rsidRDefault="00DF5976" w:rsidP="00EA5418">
      <w:pPr>
        <w:spacing w:after="0" w:line="240" w:lineRule="auto"/>
      </w:pPr>
      <w:r>
        <w:separator/>
      </w:r>
    </w:p>
  </w:endnote>
  <w:endnote w:type="continuationSeparator" w:id="0">
    <w:p w14:paraId="07E7D53F" w14:textId="77777777" w:rsidR="00DF5976" w:rsidRDefault="00DF597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altName w:val="Calibri"/>
    <w:panose1 w:val="00000000000000000000"/>
    <w:charset w:val="00"/>
    <w:family w:val="modern"/>
    <w:notTrueType/>
    <w:pitch w:val="variable"/>
    <w:sig w:usb0="A00002EF" w:usb1="5000E07B" w:usb2="00000000" w:usb3="00000000" w:csb0="00000197" w:csb1="00000000"/>
  </w:font>
  <w:font w:name="Verdana">
    <w:panose1 w:val="020B0604030504040204"/>
    <w:charset w:val="00"/>
    <w:family w:val="swiss"/>
    <w:pitch w:val="variable"/>
    <w:sig w:usb0="A00006FF" w:usb1="4000205B" w:usb2="0000001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CCF" w14:textId="6A7FF507" w:rsidR="008167D5" w:rsidRPr="004E3EA4" w:rsidRDefault="002C6D4D" w:rsidP="0013011C">
    <w:pPr>
      <w:pStyle w:val="Piedepgina"/>
      <w:jc w:val="cente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7B1986EE" wp14:editId="1D5A5824">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36374D" w:rsidRPr="0036374D">
          <w:rPr>
            <w:rFonts w:ascii="Arial" w:hAnsi="Arial" w:cs="Arial"/>
            <w:noProof/>
            <w:sz w:val="20"/>
            <w:lang w:val="es-ES"/>
          </w:rPr>
          <w:t>12</w:t>
        </w:r>
        <w:r w:rsidR="008167D5" w:rsidRPr="004E3EA4">
          <w:rPr>
            <w:rFonts w:ascii="Arial" w:hAnsi="Arial" w:cs="Arial"/>
            <w:sz w:val="20"/>
          </w:rPr>
          <w:fldChar w:fldCharType="end"/>
        </w:r>
      </w:sdtContent>
    </w:sdt>
  </w:p>
  <w:p w14:paraId="408D73FD"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2750" w14:textId="7644961D" w:rsidR="008167D5" w:rsidRPr="003527CD" w:rsidRDefault="008167D5" w:rsidP="008E3652">
    <w:pPr>
      <w:pStyle w:val="Piedepgina"/>
      <w:jc w:val="center"/>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2DF42456" wp14:editId="0A22C71F">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36374D" w:rsidRPr="0036374D">
          <w:rPr>
            <w:rFonts w:ascii="Arial" w:hAnsi="Arial" w:cs="Arial"/>
            <w:noProof/>
            <w:lang w:val="es-ES"/>
          </w:rPr>
          <w:t>11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25CC" w14:textId="77777777" w:rsidR="00DF5976" w:rsidRDefault="00DF5976" w:rsidP="00EA5418">
      <w:pPr>
        <w:spacing w:after="0" w:line="240" w:lineRule="auto"/>
      </w:pPr>
      <w:r>
        <w:separator/>
      </w:r>
    </w:p>
  </w:footnote>
  <w:footnote w:type="continuationSeparator" w:id="0">
    <w:p w14:paraId="3068A463" w14:textId="77777777" w:rsidR="00DF5976" w:rsidRDefault="00DF597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8C27" w14:textId="2A62AE3D" w:rsidR="008167D5" w:rsidRDefault="005C13FE" w:rsidP="007C1CF4">
    <w:pPr>
      <w:pStyle w:val="Encabezado"/>
      <w:ind w:left="720"/>
    </w:pPr>
    <w:r>
      <w:rPr>
        <w:noProof/>
        <w:lang w:val="en-US"/>
      </w:rPr>
      <mc:AlternateContent>
        <mc:Choice Requires="wps">
          <w:drawing>
            <wp:anchor distT="0" distB="0" distL="114300" distR="114300" simplePos="0" relativeHeight="251668480" behindDoc="0" locked="0" layoutInCell="1" allowOverlap="1" wp14:anchorId="796EF5C6" wp14:editId="4D20FB88">
              <wp:simplePos x="0" y="0"/>
              <wp:positionH relativeFrom="column">
                <wp:posOffset>-300446</wp:posOffset>
              </wp:positionH>
              <wp:positionV relativeFrom="paragraph">
                <wp:posOffset>-371839</wp:posOffset>
              </wp:positionV>
              <wp:extent cx="3648075" cy="761637"/>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DF6C"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1FE32E2E"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A8784E">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2C6273">
                            <w:rPr>
                              <w:rFonts w:ascii="Soberana Titular" w:hAnsi="Soberana Titular" w:cs="Arial"/>
                              <w:color w:val="808080" w:themeColor="background1" w:themeShade="80"/>
                              <w:sz w:val="20"/>
                              <w:szCs w:val="20"/>
                            </w:rPr>
                            <w:t>3</w:t>
                          </w:r>
                          <w:r w:rsidR="008A48EA">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061FA0">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EF5C6" id="_x0000_t202" coordsize="21600,21600" o:spt="202" path="m,l,21600r21600,l21600,xe">
              <v:stroke joinstyle="miter"/>
              <v:path gradientshapeok="t" o:connecttype="rect"/>
            </v:shapetype>
            <v:shape id="Cuadro de texto 5" o:spid="_x0000_s1026" type="#_x0000_t202" style="position:absolute;left:0;text-align:left;margin-left:-23.65pt;margin-top:-29.3pt;width:287.25pt;height:5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" filled="f" stroked="f">
              <v:textbox>
                <w:txbxContent>
                  <w:p w14:paraId="627ADF6C"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1FE32E2E"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A8784E">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2C6273">
                      <w:rPr>
                        <w:rFonts w:ascii="Soberana Titular" w:hAnsi="Soberana Titular" w:cs="Arial"/>
                        <w:color w:val="808080" w:themeColor="background1" w:themeShade="80"/>
                        <w:sz w:val="20"/>
                        <w:szCs w:val="20"/>
                      </w:rPr>
                      <w:t>3</w:t>
                    </w:r>
                    <w:r w:rsidR="008A48EA">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061FA0">
                      <w:rPr>
                        <w:rFonts w:ascii="Soberana Titular" w:hAnsi="Soberana Titular" w:cs="Arial"/>
                        <w:color w:val="808080" w:themeColor="background1" w:themeShade="80"/>
                        <w:sz w:val="20"/>
                        <w:szCs w:val="20"/>
                      </w:rPr>
                      <w:t>SEPTIEMBRE</w:t>
                    </w:r>
                  </w:p>
                </w:txbxContent>
              </v:textbox>
            </v:shape>
          </w:pict>
        </mc:Fallback>
      </mc:AlternateContent>
    </w:r>
    <w:r w:rsidR="00667D50">
      <w:rPr>
        <w:rFonts w:ascii="Soberana Sans Light" w:hAnsi="Soberana Sans Light"/>
        <w:noProof/>
        <w:lang w:val="en-US"/>
      </w:rPr>
      <mc:AlternateContent>
        <mc:Choice Requires="wps">
          <w:drawing>
            <wp:anchor distT="0" distB="0" distL="114300" distR="114300" simplePos="0" relativeHeight="251663360" behindDoc="0" locked="0" layoutInCell="1" allowOverlap="1" wp14:anchorId="06E87CFB" wp14:editId="200F698D">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val="en-US"/>
      </w:rPr>
      <mc:AlternateContent>
        <mc:Choice Requires="wpg">
          <w:drawing>
            <wp:anchor distT="0" distB="0" distL="114300" distR="114300" simplePos="0" relativeHeight="251669504" behindDoc="0" locked="0" layoutInCell="1" allowOverlap="1" wp14:anchorId="0A50FAD3" wp14:editId="54D2FD23">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2E9C4" w14:textId="3D7E2D08" w:rsidR="002C6D4D" w:rsidRPr="00DE4269"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B006ED">
                              <w:rPr>
                                <w:rFonts w:ascii="Soberana Titular" w:hAnsi="Soberana Titular" w:cs="Arial"/>
                                <w:color w:val="808080" w:themeColor="background1" w:themeShade="80"/>
                                <w:sz w:val="42"/>
                                <w:szCs w:val="42"/>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0FAD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642E9C4" w14:textId="3D7E2D08" w:rsidR="002C6D4D" w:rsidRPr="00DE4269"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B006ED">
                        <w:rPr>
                          <w:rFonts w:ascii="Soberana Titular" w:hAnsi="Soberana Titular" w:cs="Arial"/>
                          <w:color w:val="808080" w:themeColor="background1" w:themeShade="80"/>
                          <w:sz w:val="42"/>
                          <w:szCs w:val="42"/>
                        </w:rPr>
                        <w:t>5</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246A" w14:textId="1BD8A6FA" w:rsidR="008167D5" w:rsidRPr="003527CD" w:rsidRDefault="008167D5" w:rsidP="0013011C">
    <w:pPr>
      <w:pStyle w:val="Encabezado"/>
      <w:jc w:val="cente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5C33CD71" wp14:editId="4A5D5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774BCA">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2CB5E44"/>
    <w:multiLevelType w:val="hybridMultilevel"/>
    <w:tmpl w:val="B90C7316"/>
    <w:lvl w:ilvl="0" w:tplc="7E3C6316">
      <w:start w:val="1"/>
      <w:numFmt w:val="decimal"/>
      <w:lvlText w:val="%1."/>
      <w:lvlJc w:val="left"/>
      <w:pPr>
        <w:ind w:left="1440" w:hanging="360"/>
      </w:pPr>
      <w:rPr>
        <w:lang w:val="es-E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6E5D9E"/>
    <w:multiLevelType w:val="hybridMultilevel"/>
    <w:tmpl w:val="67B2A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F2F073E"/>
    <w:multiLevelType w:val="hybridMultilevel"/>
    <w:tmpl w:val="AEA80462"/>
    <w:lvl w:ilvl="0" w:tplc="31062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954474"/>
    <w:multiLevelType w:val="hybridMultilevel"/>
    <w:tmpl w:val="6C149ED0"/>
    <w:lvl w:ilvl="0" w:tplc="C34E28A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BB3609"/>
    <w:multiLevelType w:val="hybridMultilevel"/>
    <w:tmpl w:val="65F86C8A"/>
    <w:lvl w:ilvl="0" w:tplc="D79C2F2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170DE3"/>
    <w:multiLevelType w:val="hybridMultilevel"/>
    <w:tmpl w:val="940AB8AC"/>
    <w:lvl w:ilvl="0" w:tplc="9A36809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D80E42"/>
    <w:multiLevelType w:val="hybridMultilevel"/>
    <w:tmpl w:val="788AAC10"/>
    <w:lvl w:ilvl="0" w:tplc="7E4CB44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51FB9"/>
    <w:multiLevelType w:val="hybridMultilevel"/>
    <w:tmpl w:val="848A0DD6"/>
    <w:lvl w:ilvl="0" w:tplc="CD92D7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16EAD"/>
    <w:multiLevelType w:val="hybridMultilevel"/>
    <w:tmpl w:val="063A50F4"/>
    <w:lvl w:ilvl="0" w:tplc="CD92D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918367045">
    <w:abstractNumId w:val="1"/>
  </w:num>
  <w:num w:numId="2" w16cid:durableId="356123512">
    <w:abstractNumId w:val="6"/>
  </w:num>
  <w:num w:numId="3" w16cid:durableId="1073965066">
    <w:abstractNumId w:val="23"/>
  </w:num>
  <w:num w:numId="4" w16cid:durableId="1302730010">
    <w:abstractNumId w:val="14"/>
  </w:num>
  <w:num w:numId="5" w16cid:durableId="1672635961">
    <w:abstractNumId w:val="19"/>
  </w:num>
  <w:num w:numId="6" w16cid:durableId="1124151714">
    <w:abstractNumId w:val="38"/>
  </w:num>
  <w:num w:numId="7" w16cid:durableId="369960990">
    <w:abstractNumId w:val="30"/>
  </w:num>
  <w:num w:numId="8" w16cid:durableId="667557130">
    <w:abstractNumId w:val="25"/>
  </w:num>
  <w:num w:numId="9" w16cid:durableId="1141507592">
    <w:abstractNumId w:val="12"/>
  </w:num>
  <w:num w:numId="10" w16cid:durableId="523249652">
    <w:abstractNumId w:val="5"/>
  </w:num>
  <w:num w:numId="11" w16cid:durableId="1800680965">
    <w:abstractNumId w:val="0"/>
  </w:num>
  <w:num w:numId="12" w16cid:durableId="957297923">
    <w:abstractNumId w:val="9"/>
  </w:num>
  <w:num w:numId="13" w16cid:durableId="341324870">
    <w:abstractNumId w:val="32"/>
  </w:num>
  <w:num w:numId="14" w16cid:durableId="1271661752">
    <w:abstractNumId w:val="26"/>
  </w:num>
  <w:num w:numId="15" w16cid:durableId="204101588">
    <w:abstractNumId w:val="18"/>
  </w:num>
  <w:num w:numId="16" w16cid:durableId="1319503435">
    <w:abstractNumId w:val="4"/>
  </w:num>
  <w:num w:numId="17" w16cid:durableId="517932328">
    <w:abstractNumId w:val="17"/>
  </w:num>
  <w:num w:numId="18" w16cid:durableId="1414282275">
    <w:abstractNumId w:val="22"/>
  </w:num>
  <w:num w:numId="19" w16cid:durableId="1932658545">
    <w:abstractNumId w:val="21"/>
  </w:num>
  <w:num w:numId="20" w16cid:durableId="2056419247">
    <w:abstractNumId w:val="8"/>
  </w:num>
  <w:num w:numId="21" w16cid:durableId="872617094">
    <w:abstractNumId w:val="10"/>
  </w:num>
  <w:num w:numId="22" w16cid:durableId="1985619612">
    <w:abstractNumId w:val="35"/>
  </w:num>
  <w:num w:numId="23" w16cid:durableId="842671580">
    <w:abstractNumId w:val="33"/>
  </w:num>
  <w:num w:numId="24" w16cid:durableId="400059487">
    <w:abstractNumId w:val="24"/>
  </w:num>
  <w:num w:numId="25" w16cid:durableId="654341751">
    <w:abstractNumId w:val="37"/>
  </w:num>
  <w:num w:numId="26" w16cid:durableId="2062900291">
    <w:abstractNumId w:val="15"/>
  </w:num>
  <w:num w:numId="27" w16cid:durableId="1659110826">
    <w:abstractNumId w:val="36"/>
  </w:num>
  <w:num w:numId="28" w16cid:durableId="451946830">
    <w:abstractNumId w:val="29"/>
  </w:num>
  <w:num w:numId="29" w16cid:durableId="536358329">
    <w:abstractNumId w:val="20"/>
  </w:num>
  <w:num w:numId="30" w16cid:durableId="663362156">
    <w:abstractNumId w:val="39"/>
  </w:num>
  <w:num w:numId="31" w16cid:durableId="581062181">
    <w:abstractNumId w:val="7"/>
  </w:num>
  <w:num w:numId="32" w16cid:durableId="619534406">
    <w:abstractNumId w:val="3"/>
  </w:num>
  <w:num w:numId="33" w16cid:durableId="956789622">
    <w:abstractNumId w:val="16"/>
  </w:num>
  <w:num w:numId="34" w16cid:durableId="464081354">
    <w:abstractNumId w:val="11"/>
  </w:num>
  <w:num w:numId="35" w16cid:durableId="209344121">
    <w:abstractNumId w:val="13"/>
  </w:num>
  <w:num w:numId="36" w16cid:durableId="640228626">
    <w:abstractNumId w:val="31"/>
  </w:num>
  <w:num w:numId="37" w16cid:durableId="293030068">
    <w:abstractNumId w:val="2"/>
  </w:num>
  <w:num w:numId="38" w16cid:durableId="1409423219">
    <w:abstractNumId w:val="34"/>
  </w:num>
  <w:num w:numId="39" w16cid:durableId="2140146533">
    <w:abstractNumId w:val="27"/>
  </w:num>
  <w:num w:numId="40" w16cid:durableId="2128042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proofState w:spelling="clean"/>
  <w:defaultTabStop w:val="708"/>
  <w:hyphenationZone w:val="425"/>
  <w:evenAndOddHeaders/>
  <w:characterSpacingControl w:val="doNotCompress"/>
  <w:hdrShapeDefaults>
    <o:shapedefaults v:ext="edit" spidmax="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2F17"/>
    <w:rsid w:val="000040CE"/>
    <w:rsid w:val="00005311"/>
    <w:rsid w:val="000053D1"/>
    <w:rsid w:val="00006217"/>
    <w:rsid w:val="000113AB"/>
    <w:rsid w:val="00012A22"/>
    <w:rsid w:val="0001342E"/>
    <w:rsid w:val="000155BC"/>
    <w:rsid w:val="000164D8"/>
    <w:rsid w:val="00016C73"/>
    <w:rsid w:val="000202A5"/>
    <w:rsid w:val="00021787"/>
    <w:rsid w:val="000246A0"/>
    <w:rsid w:val="00025542"/>
    <w:rsid w:val="00025870"/>
    <w:rsid w:val="00026C0E"/>
    <w:rsid w:val="000271C8"/>
    <w:rsid w:val="00031160"/>
    <w:rsid w:val="00031DC4"/>
    <w:rsid w:val="00032921"/>
    <w:rsid w:val="00037045"/>
    <w:rsid w:val="00037A4C"/>
    <w:rsid w:val="00037E57"/>
    <w:rsid w:val="00040466"/>
    <w:rsid w:val="00040BAE"/>
    <w:rsid w:val="0004135F"/>
    <w:rsid w:val="000417DA"/>
    <w:rsid w:val="00042E6C"/>
    <w:rsid w:val="00043D1E"/>
    <w:rsid w:val="00043F64"/>
    <w:rsid w:val="0004567A"/>
    <w:rsid w:val="00045A10"/>
    <w:rsid w:val="00045BDA"/>
    <w:rsid w:val="0004695D"/>
    <w:rsid w:val="000474FE"/>
    <w:rsid w:val="00051E35"/>
    <w:rsid w:val="00053CFD"/>
    <w:rsid w:val="000542DD"/>
    <w:rsid w:val="0005499F"/>
    <w:rsid w:val="00054C4D"/>
    <w:rsid w:val="00056EDF"/>
    <w:rsid w:val="000574E6"/>
    <w:rsid w:val="00057C1C"/>
    <w:rsid w:val="00060E46"/>
    <w:rsid w:val="00061FA0"/>
    <w:rsid w:val="00062509"/>
    <w:rsid w:val="00063159"/>
    <w:rsid w:val="000655E4"/>
    <w:rsid w:val="0006610A"/>
    <w:rsid w:val="00066325"/>
    <w:rsid w:val="0006668A"/>
    <w:rsid w:val="0006755E"/>
    <w:rsid w:val="00072BA1"/>
    <w:rsid w:val="0007322F"/>
    <w:rsid w:val="0007333B"/>
    <w:rsid w:val="0007519E"/>
    <w:rsid w:val="00076E1D"/>
    <w:rsid w:val="00077A1F"/>
    <w:rsid w:val="0008099F"/>
    <w:rsid w:val="00080D6B"/>
    <w:rsid w:val="00084A6B"/>
    <w:rsid w:val="00084D46"/>
    <w:rsid w:val="000854DF"/>
    <w:rsid w:val="00085A28"/>
    <w:rsid w:val="000872D9"/>
    <w:rsid w:val="00090FD9"/>
    <w:rsid w:val="00095815"/>
    <w:rsid w:val="0009604B"/>
    <w:rsid w:val="00097255"/>
    <w:rsid w:val="000A00F8"/>
    <w:rsid w:val="000A1DD4"/>
    <w:rsid w:val="000A4867"/>
    <w:rsid w:val="000A5776"/>
    <w:rsid w:val="000A58AB"/>
    <w:rsid w:val="000A5D2A"/>
    <w:rsid w:val="000A7734"/>
    <w:rsid w:val="000A7AB8"/>
    <w:rsid w:val="000B0542"/>
    <w:rsid w:val="000B0742"/>
    <w:rsid w:val="000B15F5"/>
    <w:rsid w:val="000B2423"/>
    <w:rsid w:val="000B54AD"/>
    <w:rsid w:val="000B552D"/>
    <w:rsid w:val="000B62E8"/>
    <w:rsid w:val="000B6DEA"/>
    <w:rsid w:val="000B6E5A"/>
    <w:rsid w:val="000C2BCF"/>
    <w:rsid w:val="000C33BF"/>
    <w:rsid w:val="000C6E95"/>
    <w:rsid w:val="000C7FBB"/>
    <w:rsid w:val="000D01E9"/>
    <w:rsid w:val="000D0EE3"/>
    <w:rsid w:val="000D1404"/>
    <w:rsid w:val="000D4D45"/>
    <w:rsid w:val="000D50F0"/>
    <w:rsid w:val="000D553D"/>
    <w:rsid w:val="000E0A96"/>
    <w:rsid w:val="000E10A7"/>
    <w:rsid w:val="000E4072"/>
    <w:rsid w:val="000E5C7A"/>
    <w:rsid w:val="000E6692"/>
    <w:rsid w:val="000F0E08"/>
    <w:rsid w:val="000F1B18"/>
    <w:rsid w:val="000F5D5C"/>
    <w:rsid w:val="000F7AB4"/>
    <w:rsid w:val="00100AE9"/>
    <w:rsid w:val="00100FD7"/>
    <w:rsid w:val="0010116E"/>
    <w:rsid w:val="0010182C"/>
    <w:rsid w:val="001049BA"/>
    <w:rsid w:val="00105410"/>
    <w:rsid w:val="0010574B"/>
    <w:rsid w:val="00111884"/>
    <w:rsid w:val="00112770"/>
    <w:rsid w:val="001130E9"/>
    <w:rsid w:val="0011364C"/>
    <w:rsid w:val="001156F5"/>
    <w:rsid w:val="00115CB7"/>
    <w:rsid w:val="00115E5C"/>
    <w:rsid w:val="00115FAF"/>
    <w:rsid w:val="00116FF2"/>
    <w:rsid w:val="00117011"/>
    <w:rsid w:val="00117F03"/>
    <w:rsid w:val="001203B5"/>
    <w:rsid w:val="00120A86"/>
    <w:rsid w:val="00120F4C"/>
    <w:rsid w:val="001210DD"/>
    <w:rsid w:val="00121842"/>
    <w:rsid w:val="00121982"/>
    <w:rsid w:val="00122310"/>
    <w:rsid w:val="00123461"/>
    <w:rsid w:val="001234D1"/>
    <w:rsid w:val="001241FE"/>
    <w:rsid w:val="00125004"/>
    <w:rsid w:val="00126F2F"/>
    <w:rsid w:val="0013011C"/>
    <w:rsid w:val="001330F9"/>
    <w:rsid w:val="001340E0"/>
    <w:rsid w:val="00134F21"/>
    <w:rsid w:val="00136E7D"/>
    <w:rsid w:val="00142035"/>
    <w:rsid w:val="001435CE"/>
    <w:rsid w:val="00144A5D"/>
    <w:rsid w:val="0014540D"/>
    <w:rsid w:val="00147551"/>
    <w:rsid w:val="00151BE1"/>
    <w:rsid w:val="001528B7"/>
    <w:rsid w:val="001547B6"/>
    <w:rsid w:val="00155BEA"/>
    <w:rsid w:val="00160E16"/>
    <w:rsid w:val="00161865"/>
    <w:rsid w:val="0016242F"/>
    <w:rsid w:val="001635E1"/>
    <w:rsid w:val="00165BB4"/>
    <w:rsid w:val="001660FE"/>
    <w:rsid w:val="00171788"/>
    <w:rsid w:val="00172B7D"/>
    <w:rsid w:val="00173C2E"/>
    <w:rsid w:val="00174F47"/>
    <w:rsid w:val="001769D8"/>
    <w:rsid w:val="001778B1"/>
    <w:rsid w:val="0018009C"/>
    <w:rsid w:val="0018230B"/>
    <w:rsid w:val="00182989"/>
    <w:rsid w:val="00185835"/>
    <w:rsid w:val="0018603D"/>
    <w:rsid w:val="001872A3"/>
    <w:rsid w:val="00190219"/>
    <w:rsid w:val="00191085"/>
    <w:rsid w:val="00191AA9"/>
    <w:rsid w:val="00192770"/>
    <w:rsid w:val="00192B86"/>
    <w:rsid w:val="00193B2D"/>
    <w:rsid w:val="0019549E"/>
    <w:rsid w:val="001A1037"/>
    <w:rsid w:val="001A166D"/>
    <w:rsid w:val="001A3959"/>
    <w:rsid w:val="001A3F6A"/>
    <w:rsid w:val="001A575F"/>
    <w:rsid w:val="001A78A4"/>
    <w:rsid w:val="001B13BF"/>
    <w:rsid w:val="001B1B72"/>
    <w:rsid w:val="001B1BBF"/>
    <w:rsid w:val="001B2632"/>
    <w:rsid w:val="001B267D"/>
    <w:rsid w:val="001B2B5E"/>
    <w:rsid w:val="001B4EE5"/>
    <w:rsid w:val="001B51F1"/>
    <w:rsid w:val="001B6F95"/>
    <w:rsid w:val="001B7DDA"/>
    <w:rsid w:val="001C2435"/>
    <w:rsid w:val="001C3215"/>
    <w:rsid w:val="001C37DA"/>
    <w:rsid w:val="001C43FC"/>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E7EE5"/>
    <w:rsid w:val="001F0BC8"/>
    <w:rsid w:val="001F0C04"/>
    <w:rsid w:val="001F18C1"/>
    <w:rsid w:val="001F23E7"/>
    <w:rsid w:val="001F2E68"/>
    <w:rsid w:val="001F4B7F"/>
    <w:rsid w:val="00201919"/>
    <w:rsid w:val="002023F6"/>
    <w:rsid w:val="00202C27"/>
    <w:rsid w:val="00203AC0"/>
    <w:rsid w:val="00203F37"/>
    <w:rsid w:val="00204486"/>
    <w:rsid w:val="00204C86"/>
    <w:rsid w:val="00204F06"/>
    <w:rsid w:val="00206E09"/>
    <w:rsid w:val="0020782B"/>
    <w:rsid w:val="00212203"/>
    <w:rsid w:val="00217C35"/>
    <w:rsid w:val="00221628"/>
    <w:rsid w:val="00221C53"/>
    <w:rsid w:val="00221DB1"/>
    <w:rsid w:val="0022227A"/>
    <w:rsid w:val="00223CE1"/>
    <w:rsid w:val="0022440F"/>
    <w:rsid w:val="00227B93"/>
    <w:rsid w:val="00230B71"/>
    <w:rsid w:val="00231775"/>
    <w:rsid w:val="00233E9F"/>
    <w:rsid w:val="00235F3E"/>
    <w:rsid w:val="00236748"/>
    <w:rsid w:val="00237A38"/>
    <w:rsid w:val="00241A37"/>
    <w:rsid w:val="002431DD"/>
    <w:rsid w:val="00243D91"/>
    <w:rsid w:val="00245B85"/>
    <w:rsid w:val="00245E47"/>
    <w:rsid w:val="00245E54"/>
    <w:rsid w:val="00247AD7"/>
    <w:rsid w:val="00251F0D"/>
    <w:rsid w:val="00252F6D"/>
    <w:rsid w:val="0025494E"/>
    <w:rsid w:val="00255476"/>
    <w:rsid w:val="0025735F"/>
    <w:rsid w:val="00260907"/>
    <w:rsid w:val="00260D30"/>
    <w:rsid w:val="00261B45"/>
    <w:rsid w:val="0026333F"/>
    <w:rsid w:val="00264426"/>
    <w:rsid w:val="002705C0"/>
    <w:rsid w:val="00270EC8"/>
    <w:rsid w:val="002714C7"/>
    <w:rsid w:val="00272A03"/>
    <w:rsid w:val="00272E20"/>
    <w:rsid w:val="00274353"/>
    <w:rsid w:val="002748C9"/>
    <w:rsid w:val="0027627B"/>
    <w:rsid w:val="002775D6"/>
    <w:rsid w:val="00280CD3"/>
    <w:rsid w:val="00280CDA"/>
    <w:rsid w:val="00282514"/>
    <w:rsid w:val="00283A4B"/>
    <w:rsid w:val="002858C7"/>
    <w:rsid w:val="00287D90"/>
    <w:rsid w:val="00290A24"/>
    <w:rsid w:val="00292DA7"/>
    <w:rsid w:val="0029477D"/>
    <w:rsid w:val="00295D09"/>
    <w:rsid w:val="00295FCC"/>
    <w:rsid w:val="00297D52"/>
    <w:rsid w:val="002A15A9"/>
    <w:rsid w:val="002A2013"/>
    <w:rsid w:val="002A6B37"/>
    <w:rsid w:val="002A70B3"/>
    <w:rsid w:val="002A728F"/>
    <w:rsid w:val="002A7396"/>
    <w:rsid w:val="002B0770"/>
    <w:rsid w:val="002B32BF"/>
    <w:rsid w:val="002B44E6"/>
    <w:rsid w:val="002B4828"/>
    <w:rsid w:val="002B547F"/>
    <w:rsid w:val="002B6B58"/>
    <w:rsid w:val="002B7C62"/>
    <w:rsid w:val="002C0A9F"/>
    <w:rsid w:val="002C416F"/>
    <w:rsid w:val="002C479E"/>
    <w:rsid w:val="002C4A76"/>
    <w:rsid w:val="002C4E19"/>
    <w:rsid w:val="002C55F6"/>
    <w:rsid w:val="002C5ACA"/>
    <w:rsid w:val="002C6273"/>
    <w:rsid w:val="002C6D4D"/>
    <w:rsid w:val="002D0278"/>
    <w:rsid w:val="002D22E8"/>
    <w:rsid w:val="002D2813"/>
    <w:rsid w:val="002D2BEE"/>
    <w:rsid w:val="002D387A"/>
    <w:rsid w:val="002D5DB9"/>
    <w:rsid w:val="002E3C2E"/>
    <w:rsid w:val="002E3F51"/>
    <w:rsid w:val="002E4A3B"/>
    <w:rsid w:val="002E52F9"/>
    <w:rsid w:val="002E544B"/>
    <w:rsid w:val="002F0B38"/>
    <w:rsid w:val="002F502D"/>
    <w:rsid w:val="002F546C"/>
    <w:rsid w:val="00300EF3"/>
    <w:rsid w:val="00300F57"/>
    <w:rsid w:val="0030225B"/>
    <w:rsid w:val="0030292A"/>
    <w:rsid w:val="00302E39"/>
    <w:rsid w:val="0030613E"/>
    <w:rsid w:val="00310A44"/>
    <w:rsid w:val="0031110A"/>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3D54"/>
    <w:rsid w:val="00334098"/>
    <w:rsid w:val="00336B8F"/>
    <w:rsid w:val="00340512"/>
    <w:rsid w:val="003478FA"/>
    <w:rsid w:val="00347BC6"/>
    <w:rsid w:val="00351921"/>
    <w:rsid w:val="003527CD"/>
    <w:rsid w:val="003530FB"/>
    <w:rsid w:val="00354047"/>
    <w:rsid w:val="0035405F"/>
    <w:rsid w:val="0035468F"/>
    <w:rsid w:val="00356170"/>
    <w:rsid w:val="00357A70"/>
    <w:rsid w:val="003612CA"/>
    <w:rsid w:val="0036374D"/>
    <w:rsid w:val="003640EC"/>
    <w:rsid w:val="00365BA0"/>
    <w:rsid w:val="00365F01"/>
    <w:rsid w:val="00370A73"/>
    <w:rsid w:val="00370FF6"/>
    <w:rsid w:val="00371A38"/>
    <w:rsid w:val="00371E98"/>
    <w:rsid w:val="00372F40"/>
    <w:rsid w:val="00374952"/>
    <w:rsid w:val="00374E36"/>
    <w:rsid w:val="0037546F"/>
    <w:rsid w:val="00375F89"/>
    <w:rsid w:val="00380E8C"/>
    <w:rsid w:val="00380EE2"/>
    <w:rsid w:val="003811EC"/>
    <w:rsid w:val="00382E8F"/>
    <w:rsid w:val="00383BCB"/>
    <w:rsid w:val="0038695F"/>
    <w:rsid w:val="00386C8E"/>
    <w:rsid w:val="00386DD7"/>
    <w:rsid w:val="00386E53"/>
    <w:rsid w:val="003900E3"/>
    <w:rsid w:val="0039075D"/>
    <w:rsid w:val="00390936"/>
    <w:rsid w:val="00390A9A"/>
    <w:rsid w:val="003917D8"/>
    <w:rsid w:val="00392742"/>
    <w:rsid w:val="00393281"/>
    <w:rsid w:val="00393659"/>
    <w:rsid w:val="00394541"/>
    <w:rsid w:val="003951A0"/>
    <w:rsid w:val="00396C2B"/>
    <w:rsid w:val="00397076"/>
    <w:rsid w:val="003A0303"/>
    <w:rsid w:val="003A072B"/>
    <w:rsid w:val="003A3013"/>
    <w:rsid w:val="003A347C"/>
    <w:rsid w:val="003A6B10"/>
    <w:rsid w:val="003A6C39"/>
    <w:rsid w:val="003A731F"/>
    <w:rsid w:val="003A7ADE"/>
    <w:rsid w:val="003B1B0C"/>
    <w:rsid w:val="003B313F"/>
    <w:rsid w:val="003B55DA"/>
    <w:rsid w:val="003B6A06"/>
    <w:rsid w:val="003C1845"/>
    <w:rsid w:val="003C35FE"/>
    <w:rsid w:val="003C3B3A"/>
    <w:rsid w:val="003C422B"/>
    <w:rsid w:val="003C4805"/>
    <w:rsid w:val="003C5C30"/>
    <w:rsid w:val="003C739E"/>
    <w:rsid w:val="003C7A1D"/>
    <w:rsid w:val="003D0221"/>
    <w:rsid w:val="003D11A6"/>
    <w:rsid w:val="003D1331"/>
    <w:rsid w:val="003D177E"/>
    <w:rsid w:val="003D2E3D"/>
    <w:rsid w:val="003D541E"/>
    <w:rsid w:val="003D56C9"/>
    <w:rsid w:val="003D5DBF"/>
    <w:rsid w:val="003D6079"/>
    <w:rsid w:val="003E13CA"/>
    <w:rsid w:val="003E1A1A"/>
    <w:rsid w:val="003E33EF"/>
    <w:rsid w:val="003E3D38"/>
    <w:rsid w:val="003E4099"/>
    <w:rsid w:val="003E63CA"/>
    <w:rsid w:val="003E6BD8"/>
    <w:rsid w:val="003E7FD0"/>
    <w:rsid w:val="003F0340"/>
    <w:rsid w:val="003F0EA4"/>
    <w:rsid w:val="003F16E6"/>
    <w:rsid w:val="003F2A03"/>
    <w:rsid w:val="003F3CB6"/>
    <w:rsid w:val="003F4574"/>
    <w:rsid w:val="003F5C80"/>
    <w:rsid w:val="003F60DA"/>
    <w:rsid w:val="003F6942"/>
    <w:rsid w:val="003F6B56"/>
    <w:rsid w:val="003F7393"/>
    <w:rsid w:val="00401774"/>
    <w:rsid w:val="00401A74"/>
    <w:rsid w:val="0040301B"/>
    <w:rsid w:val="00403B4B"/>
    <w:rsid w:val="004073CB"/>
    <w:rsid w:val="0040746E"/>
    <w:rsid w:val="004076AC"/>
    <w:rsid w:val="00410634"/>
    <w:rsid w:val="0041065F"/>
    <w:rsid w:val="00410C39"/>
    <w:rsid w:val="00411B83"/>
    <w:rsid w:val="00412CB0"/>
    <w:rsid w:val="00412D28"/>
    <w:rsid w:val="00413FFF"/>
    <w:rsid w:val="00415099"/>
    <w:rsid w:val="00420208"/>
    <w:rsid w:val="004213BC"/>
    <w:rsid w:val="00424251"/>
    <w:rsid w:val="004306DA"/>
    <w:rsid w:val="004311BE"/>
    <w:rsid w:val="00435556"/>
    <w:rsid w:val="004373B9"/>
    <w:rsid w:val="00437809"/>
    <w:rsid w:val="00441E7C"/>
    <w:rsid w:val="0044253C"/>
    <w:rsid w:val="00442A15"/>
    <w:rsid w:val="004466A7"/>
    <w:rsid w:val="0044689E"/>
    <w:rsid w:val="00447FCB"/>
    <w:rsid w:val="00451963"/>
    <w:rsid w:val="00454129"/>
    <w:rsid w:val="00454250"/>
    <w:rsid w:val="00454AE1"/>
    <w:rsid w:val="00462592"/>
    <w:rsid w:val="00463B0D"/>
    <w:rsid w:val="0046425D"/>
    <w:rsid w:val="00464409"/>
    <w:rsid w:val="004644D4"/>
    <w:rsid w:val="00464661"/>
    <w:rsid w:val="004649FD"/>
    <w:rsid w:val="00464F4A"/>
    <w:rsid w:val="00466C1E"/>
    <w:rsid w:val="004714CF"/>
    <w:rsid w:val="00471771"/>
    <w:rsid w:val="00471984"/>
    <w:rsid w:val="00474420"/>
    <w:rsid w:val="00475BB9"/>
    <w:rsid w:val="0047680D"/>
    <w:rsid w:val="00480484"/>
    <w:rsid w:val="00480F7F"/>
    <w:rsid w:val="00482E20"/>
    <w:rsid w:val="004842C3"/>
    <w:rsid w:val="00484C0D"/>
    <w:rsid w:val="00484E35"/>
    <w:rsid w:val="00487AC2"/>
    <w:rsid w:val="0049279C"/>
    <w:rsid w:val="00493E27"/>
    <w:rsid w:val="00496633"/>
    <w:rsid w:val="00496E31"/>
    <w:rsid w:val="00497D8B"/>
    <w:rsid w:val="004A07A5"/>
    <w:rsid w:val="004A4382"/>
    <w:rsid w:val="004A4C0C"/>
    <w:rsid w:val="004A56B0"/>
    <w:rsid w:val="004A67F1"/>
    <w:rsid w:val="004A6987"/>
    <w:rsid w:val="004A7484"/>
    <w:rsid w:val="004B04CF"/>
    <w:rsid w:val="004B09BA"/>
    <w:rsid w:val="004B1994"/>
    <w:rsid w:val="004B1F00"/>
    <w:rsid w:val="004B2344"/>
    <w:rsid w:val="004B263B"/>
    <w:rsid w:val="004B3C6A"/>
    <w:rsid w:val="004B449D"/>
    <w:rsid w:val="004B4D88"/>
    <w:rsid w:val="004B5686"/>
    <w:rsid w:val="004C0ECA"/>
    <w:rsid w:val="004C1616"/>
    <w:rsid w:val="004C187E"/>
    <w:rsid w:val="004C1D5D"/>
    <w:rsid w:val="004C4F16"/>
    <w:rsid w:val="004C5E7B"/>
    <w:rsid w:val="004D30E1"/>
    <w:rsid w:val="004D3E91"/>
    <w:rsid w:val="004D41B8"/>
    <w:rsid w:val="004D5BEA"/>
    <w:rsid w:val="004E3EA4"/>
    <w:rsid w:val="004E6076"/>
    <w:rsid w:val="004E68FC"/>
    <w:rsid w:val="004F2FB0"/>
    <w:rsid w:val="004F53E3"/>
    <w:rsid w:val="004F542A"/>
    <w:rsid w:val="004F5641"/>
    <w:rsid w:val="004F6EBD"/>
    <w:rsid w:val="00500F8E"/>
    <w:rsid w:val="005017B4"/>
    <w:rsid w:val="0050183B"/>
    <w:rsid w:val="00502DDD"/>
    <w:rsid w:val="005033EF"/>
    <w:rsid w:val="00503454"/>
    <w:rsid w:val="00504463"/>
    <w:rsid w:val="005111D4"/>
    <w:rsid w:val="0051225F"/>
    <w:rsid w:val="00513054"/>
    <w:rsid w:val="00513DCF"/>
    <w:rsid w:val="00513E7E"/>
    <w:rsid w:val="00514F2B"/>
    <w:rsid w:val="00516599"/>
    <w:rsid w:val="0052034A"/>
    <w:rsid w:val="00521715"/>
    <w:rsid w:val="00521728"/>
    <w:rsid w:val="00521938"/>
    <w:rsid w:val="00522632"/>
    <w:rsid w:val="00522815"/>
    <w:rsid w:val="00522EF3"/>
    <w:rsid w:val="005243D9"/>
    <w:rsid w:val="0052562F"/>
    <w:rsid w:val="00525778"/>
    <w:rsid w:val="0052637F"/>
    <w:rsid w:val="005269BE"/>
    <w:rsid w:val="00530DED"/>
    <w:rsid w:val="00531D66"/>
    <w:rsid w:val="00531E8C"/>
    <w:rsid w:val="0053277D"/>
    <w:rsid w:val="005327CE"/>
    <w:rsid w:val="00533D57"/>
    <w:rsid w:val="0053400D"/>
    <w:rsid w:val="00534AF2"/>
    <w:rsid w:val="00534F38"/>
    <w:rsid w:val="00537139"/>
    <w:rsid w:val="00540418"/>
    <w:rsid w:val="005433AE"/>
    <w:rsid w:val="00543F6D"/>
    <w:rsid w:val="00543F97"/>
    <w:rsid w:val="00545527"/>
    <w:rsid w:val="00550363"/>
    <w:rsid w:val="00550C49"/>
    <w:rsid w:val="00551999"/>
    <w:rsid w:val="00553CB3"/>
    <w:rsid w:val="005554D7"/>
    <w:rsid w:val="00556D2F"/>
    <w:rsid w:val="00556DC7"/>
    <w:rsid w:val="0056081A"/>
    <w:rsid w:val="00562D1C"/>
    <w:rsid w:val="00563458"/>
    <w:rsid w:val="00564EBC"/>
    <w:rsid w:val="00565576"/>
    <w:rsid w:val="0056773F"/>
    <w:rsid w:val="00567DE3"/>
    <w:rsid w:val="00567FA2"/>
    <w:rsid w:val="00570444"/>
    <w:rsid w:val="0057089C"/>
    <w:rsid w:val="00571108"/>
    <w:rsid w:val="005712C2"/>
    <w:rsid w:val="005717EE"/>
    <w:rsid w:val="005730EE"/>
    <w:rsid w:val="00574266"/>
    <w:rsid w:val="00574570"/>
    <w:rsid w:val="00574EC0"/>
    <w:rsid w:val="00575EE0"/>
    <w:rsid w:val="005768CC"/>
    <w:rsid w:val="005768EA"/>
    <w:rsid w:val="00576C8C"/>
    <w:rsid w:val="005774CE"/>
    <w:rsid w:val="00577617"/>
    <w:rsid w:val="00583D5A"/>
    <w:rsid w:val="005843EB"/>
    <w:rsid w:val="00584F08"/>
    <w:rsid w:val="0058542E"/>
    <w:rsid w:val="00585D38"/>
    <w:rsid w:val="00587618"/>
    <w:rsid w:val="005876AE"/>
    <w:rsid w:val="005907A0"/>
    <w:rsid w:val="0059084C"/>
    <w:rsid w:val="00590C01"/>
    <w:rsid w:val="00592B24"/>
    <w:rsid w:val="00593097"/>
    <w:rsid w:val="00594471"/>
    <w:rsid w:val="005A3CCB"/>
    <w:rsid w:val="005A53BA"/>
    <w:rsid w:val="005A57AD"/>
    <w:rsid w:val="005B048C"/>
    <w:rsid w:val="005B0F75"/>
    <w:rsid w:val="005B1C69"/>
    <w:rsid w:val="005B30B0"/>
    <w:rsid w:val="005B7B7B"/>
    <w:rsid w:val="005C02A4"/>
    <w:rsid w:val="005C0524"/>
    <w:rsid w:val="005C0F25"/>
    <w:rsid w:val="005C13FE"/>
    <w:rsid w:val="005C1613"/>
    <w:rsid w:val="005C162E"/>
    <w:rsid w:val="005C1E73"/>
    <w:rsid w:val="005C36E3"/>
    <w:rsid w:val="005C3DE3"/>
    <w:rsid w:val="005C4BC3"/>
    <w:rsid w:val="005C58B3"/>
    <w:rsid w:val="005C643F"/>
    <w:rsid w:val="005D0D10"/>
    <w:rsid w:val="005D296A"/>
    <w:rsid w:val="005D3D25"/>
    <w:rsid w:val="005D5223"/>
    <w:rsid w:val="005D568E"/>
    <w:rsid w:val="005E26D2"/>
    <w:rsid w:val="005E39FD"/>
    <w:rsid w:val="005E68A5"/>
    <w:rsid w:val="005E7914"/>
    <w:rsid w:val="005F253A"/>
    <w:rsid w:val="005F3B9E"/>
    <w:rsid w:val="005F4F77"/>
    <w:rsid w:val="005F52B3"/>
    <w:rsid w:val="005F5707"/>
    <w:rsid w:val="005F60E8"/>
    <w:rsid w:val="005F6850"/>
    <w:rsid w:val="005F7D1B"/>
    <w:rsid w:val="00600110"/>
    <w:rsid w:val="00600878"/>
    <w:rsid w:val="0060114D"/>
    <w:rsid w:val="00601D73"/>
    <w:rsid w:val="00602E51"/>
    <w:rsid w:val="00603BFE"/>
    <w:rsid w:val="006049C8"/>
    <w:rsid w:val="00604B4F"/>
    <w:rsid w:val="00605027"/>
    <w:rsid w:val="0060657D"/>
    <w:rsid w:val="006071BA"/>
    <w:rsid w:val="00612203"/>
    <w:rsid w:val="00612216"/>
    <w:rsid w:val="006132FB"/>
    <w:rsid w:val="00622823"/>
    <w:rsid w:val="00623ACB"/>
    <w:rsid w:val="006247D5"/>
    <w:rsid w:val="006253D1"/>
    <w:rsid w:val="00627F09"/>
    <w:rsid w:val="00631AAA"/>
    <w:rsid w:val="00632109"/>
    <w:rsid w:val="00632C87"/>
    <w:rsid w:val="006331B3"/>
    <w:rsid w:val="0063488B"/>
    <w:rsid w:val="006356AA"/>
    <w:rsid w:val="00637A48"/>
    <w:rsid w:val="00640519"/>
    <w:rsid w:val="00641C08"/>
    <w:rsid w:val="006429DB"/>
    <w:rsid w:val="00643BBD"/>
    <w:rsid w:val="0064409F"/>
    <w:rsid w:val="006441E4"/>
    <w:rsid w:val="006443DF"/>
    <w:rsid w:val="00650760"/>
    <w:rsid w:val="006519BC"/>
    <w:rsid w:val="00651FB7"/>
    <w:rsid w:val="006537A5"/>
    <w:rsid w:val="00653A66"/>
    <w:rsid w:val="0065446E"/>
    <w:rsid w:val="006548F6"/>
    <w:rsid w:val="00655076"/>
    <w:rsid w:val="0065525F"/>
    <w:rsid w:val="00655EB2"/>
    <w:rsid w:val="00660015"/>
    <w:rsid w:val="00661A17"/>
    <w:rsid w:val="006653EB"/>
    <w:rsid w:val="00667D50"/>
    <w:rsid w:val="0067443A"/>
    <w:rsid w:val="00674BD6"/>
    <w:rsid w:val="00675B86"/>
    <w:rsid w:val="00677384"/>
    <w:rsid w:val="006774BF"/>
    <w:rsid w:val="0068176F"/>
    <w:rsid w:val="006822AA"/>
    <w:rsid w:val="00693B49"/>
    <w:rsid w:val="00693CCE"/>
    <w:rsid w:val="006942ED"/>
    <w:rsid w:val="006944EF"/>
    <w:rsid w:val="00697F21"/>
    <w:rsid w:val="006A011B"/>
    <w:rsid w:val="006A04E9"/>
    <w:rsid w:val="006A06D9"/>
    <w:rsid w:val="006A289F"/>
    <w:rsid w:val="006A33FB"/>
    <w:rsid w:val="006A5EAF"/>
    <w:rsid w:val="006A6AB0"/>
    <w:rsid w:val="006B1FE7"/>
    <w:rsid w:val="006B2ADB"/>
    <w:rsid w:val="006B4727"/>
    <w:rsid w:val="006B5361"/>
    <w:rsid w:val="006B76E2"/>
    <w:rsid w:val="006C2C92"/>
    <w:rsid w:val="006C4213"/>
    <w:rsid w:val="006C4631"/>
    <w:rsid w:val="006C54B8"/>
    <w:rsid w:val="006C6012"/>
    <w:rsid w:val="006D1933"/>
    <w:rsid w:val="006D2166"/>
    <w:rsid w:val="006D21D0"/>
    <w:rsid w:val="006D3DF1"/>
    <w:rsid w:val="006D5097"/>
    <w:rsid w:val="006D5AC5"/>
    <w:rsid w:val="006D6DCB"/>
    <w:rsid w:val="006E222A"/>
    <w:rsid w:val="006E22F6"/>
    <w:rsid w:val="006E2D9E"/>
    <w:rsid w:val="006E5764"/>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15BC2"/>
    <w:rsid w:val="00720256"/>
    <w:rsid w:val="007203BB"/>
    <w:rsid w:val="00721EA3"/>
    <w:rsid w:val="0072335E"/>
    <w:rsid w:val="007277F5"/>
    <w:rsid w:val="0073056A"/>
    <w:rsid w:val="007314A9"/>
    <w:rsid w:val="0073193F"/>
    <w:rsid w:val="00731CA2"/>
    <w:rsid w:val="00733779"/>
    <w:rsid w:val="00733837"/>
    <w:rsid w:val="00734272"/>
    <w:rsid w:val="0073581C"/>
    <w:rsid w:val="00736F40"/>
    <w:rsid w:val="007375D6"/>
    <w:rsid w:val="007420CD"/>
    <w:rsid w:val="00742C34"/>
    <w:rsid w:val="007439D3"/>
    <w:rsid w:val="007445B9"/>
    <w:rsid w:val="007526D6"/>
    <w:rsid w:val="00757C3E"/>
    <w:rsid w:val="007642C0"/>
    <w:rsid w:val="00764D64"/>
    <w:rsid w:val="00770054"/>
    <w:rsid w:val="007723AF"/>
    <w:rsid w:val="00773003"/>
    <w:rsid w:val="00773A43"/>
    <w:rsid w:val="00773EBC"/>
    <w:rsid w:val="00774692"/>
    <w:rsid w:val="00774BCA"/>
    <w:rsid w:val="00775CC2"/>
    <w:rsid w:val="007769DF"/>
    <w:rsid w:val="00776BBF"/>
    <w:rsid w:val="00777069"/>
    <w:rsid w:val="00777439"/>
    <w:rsid w:val="00777526"/>
    <w:rsid w:val="007778D1"/>
    <w:rsid w:val="007818C3"/>
    <w:rsid w:val="00782910"/>
    <w:rsid w:val="00786193"/>
    <w:rsid w:val="00790B78"/>
    <w:rsid w:val="0079158C"/>
    <w:rsid w:val="00794967"/>
    <w:rsid w:val="0079582C"/>
    <w:rsid w:val="00796CB0"/>
    <w:rsid w:val="007972C6"/>
    <w:rsid w:val="00797930"/>
    <w:rsid w:val="007A0727"/>
    <w:rsid w:val="007A1F12"/>
    <w:rsid w:val="007A1F8C"/>
    <w:rsid w:val="007A3544"/>
    <w:rsid w:val="007A799B"/>
    <w:rsid w:val="007B2FE4"/>
    <w:rsid w:val="007B4793"/>
    <w:rsid w:val="007B6414"/>
    <w:rsid w:val="007B6BF7"/>
    <w:rsid w:val="007B72F6"/>
    <w:rsid w:val="007B7847"/>
    <w:rsid w:val="007C12A7"/>
    <w:rsid w:val="007C1CF4"/>
    <w:rsid w:val="007C5324"/>
    <w:rsid w:val="007C590E"/>
    <w:rsid w:val="007C63E4"/>
    <w:rsid w:val="007C7BD7"/>
    <w:rsid w:val="007C7F7A"/>
    <w:rsid w:val="007D1332"/>
    <w:rsid w:val="007D1805"/>
    <w:rsid w:val="007D3166"/>
    <w:rsid w:val="007D4702"/>
    <w:rsid w:val="007D59DE"/>
    <w:rsid w:val="007D5C33"/>
    <w:rsid w:val="007D6E9A"/>
    <w:rsid w:val="007D7635"/>
    <w:rsid w:val="007D78B3"/>
    <w:rsid w:val="007D7D18"/>
    <w:rsid w:val="007E0331"/>
    <w:rsid w:val="007E4085"/>
    <w:rsid w:val="007E5962"/>
    <w:rsid w:val="007E6739"/>
    <w:rsid w:val="007E7450"/>
    <w:rsid w:val="007E7A7E"/>
    <w:rsid w:val="007F00B0"/>
    <w:rsid w:val="007F4F8F"/>
    <w:rsid w:val="00800340"/>
    <w:rsid w:val="00800925"/>
    <w:rsid w:val="00800EC0"/>
    <w:rsid w:val="00802736"/>
    <w:rsid w:val="00802B2A"/>
    <w:rsid w:val="00804687"/>
    <w:rsid w:val="00807FF7"/>
    <w:rsid w:val="00810D49"/>
    <w:rsid w:val="00811DAC"/>
    <w:rsid w:val="00815770"/>
    <w:rsid w:val="008167D5"/>
    <w:rsid w:val="00817DFF"/>
    <w:rsid w:val="00820352"/>
    <w:rsid w:val="00822CD5"/>
    <w:rsid w:val="00823500"/>
    <w:rsid w:val="00826474"/>
    <w:rsid w:val="008276B2"/>
    <w:rsid w:val="0083223B"/>
    <w:rsid w:val="008322AA"/>
    <w:rsid w:val="00832955"/>
    <w:rsid w:val="00832F7A"/>
    <w:rsid w:val="0083335C"/>
    <w:rsid w:val="00840ED5"/>
    <w:rsid w:val="008413A1"/>
    <w:rsid w:val="00842716"/>
    <w:rsid w:val="00842AD5"/>
    <w:rsid w:val="0084406B"/>
    <w:rsid w:val="00844CF2"/>
    <w:rsid w:val="00845952"/>
    <w:rsid w:val="008459E1"/>
    <w:rsid w:val="00845EF6"/>
    <w:rsid w:val="00846C3D"/>
    <w:rsid w:val="008470C4"/>
    <w:rsid w:val="0084770A"/>
    <w:rsid w:val="00850642"/>
    <w:rsid w:val="00852627"/>
    <w:rsid w:val="0085397B"/>
    <w:rsid w:val="00856CDA"/>
    <w:rsid w:val="008608A1"/>
    <w:rsid w:val="008624D8"/>
    <w:rsid w:val="008630BA"/>
    <w:rsid w:val="0086433A"/>
    <w:rsid w:val="008643A9"/>
    <w:rsid w:val="00864A4C"/>
    <w:rsid w:val="00864C50"/>
    <w:rsid w:val="00864FE6"/>
    <w:rsid w:val="008659FD"/>
    <w:rsid w:val="00866F4E"/>
    <w:rsid w:val="00870F4E"/>
    <w:rsid w:val="00872C30"/>
    <w:rsid w:val="008742BD"/>
    <w:rsid w:val="0087478F"/>
    <w:rsid w:val="00874CCE"/>
    <w:rsid w:val="00876082"/>
    <w:rsid w:val="008805C8"/>
    <w:rsid w:val="00880A1C"/>
    <w:rsid w:val="00881BEF"/>
    <w:rsid w:val="00883D58"/>
    <w:rsid w:val="00885671"/>
    <w:rsid w:val="00886A1A"/>
    <w:rsid w:val="0089054E"/>
    <w:rsid w:val="00894C50"/>
    <w:rsid w:val="00895EF7"/>
    <w:rsid w:val="008966AD"/>
    <w:rsid w:val="00897AB8"/>
    <w:rsid w:val="00897BFB"/>
    <w:rsid w:val="008A0387"/>
    <w:rsid w:val="008A1478"/>
    <w:rsid w:val="008A1B6F"/>
    <w:rsid w:val="008A3BE3"/>
    <w:rsid w:val="008A4453"/>
    <w:rsid w:val="008A46C8"/>
    <w:rsid w:val="008A48EA"/>
    <w:rsid w:val="008A4EE3"/>
    <w:rsid w:val="008A5B22"/>
    <w:rsid w:val="008A6069"/>
    <w:rsid w:val="008A6A9C"/>
    <w:rsid w:val="008A6E02"/>
    <w:rsid w:val="008A6E4D"/>
    <w:rsid w:val="008A793D"/>
    <w:rsid w:val="008A79E4"/>
    <w:rsid w:val="008A7F6B"/>
    <w:rsid w:val="008B0017"/>
    <w:rsid w:val="008B092A"/>
    <w:rsid w:val="008B17FD"/>
    <w:rsid w:val="008B3A8C"/>
    <w:rsid w:val="008B3D39"/>
    <w:rsid w:val="008B407A"/>
    <w:rsid w:val="008B4143"/>
    <w:rsid w:val="008B45CE"/>
    <w:rsid w:val="008B4AA1"/>
    <w:rsid w:val="008B4FA2"/>
    <w:rsid w:val="008B5503"/>
    <w:rsid w:val="008B59D6"/>
    <w:rsid w:val="008B5B85"/>
    <w:rsid w:val="008B6983"/>
    <w:rsid w:val="008C1292"/>
    <w:rsid w:val="008C155F"/>
    <w:rsid w:val="008C2121"/>
    <w:rsid w:val="008C568D"/>
    <w:rsid w:val="008D0B37"/>
    <w:rsid w:val="008D64D4"/>
    <w:rsid w:val="008D7129"/>
    <w:rsid w:val="008D793D"/>
    <w:rsid w:val="008E12FF"/>
    <w:rsid w:val="008E20C5"/>
    <w:rsid w:val="008E3652"/>
    <w:rsid w:val="008E3672"/>
    <w:rsid w:val="008E49AB"/>
    <w:rsid w:val="008E5316"/>
    <w:rsid w:val="008E6AF4"/>
    <w:rsid w:val="008F056B"/>
    <w:rsid w:val="008F0CF5"/>
    <w:rsid w:val="008F3526"/>
    <w:rsid w:val="008F3D14"/>
    <w:rsid w:val="008F45AC"/>
    <w:rsid w:val="008F4733"/>
    <w:rsid w:val="008F4EF3"/>
    <w:rsid w:val="008F5430"/>
    <w:rsid w:val="008F6D58"/>
    <w:rsid w:val="008F6EFE"/>
    <w:rsid w:val="008F708E"/>
    <w:rsid w:val="008F739B"/>
    <w:rsid w:val="00902118"/>
    <w:rsid w:val="0090219A"/>
    <w:rsid w:val="00903CBC"/>
    <w:rsid w:val="009050E3"/>
    <w:rsid w:val="00906016"/>
    <w:rsid w:val="00910491"/>
    <w:rsid w:val="00910949"/>
    <w:rsid w:val="00911952"/>
    <w:rsid w:val="0091195E"/>
    <w:rsid w:val="0091566D"/>
    <w:rsid w:val="009159E2"/>
    <w:rsid w:val="0091612C"/>
    <w:rsid w:val="00916652"/>
    <w:rsid w:val="00917A1B"/>
    <w:rsid w:val="00917AC1"/>
    <w:rsid w:val="00917FE3"/>
    <w:rsid w:val="00922515"/>
    <w:rsid w:val="00923251"/>
    <w:rsid w:val="00923D9A"/>
    <w:rsid w:val="00924043"/>
    <w:rsid w:val="009244C1"/>
    <w:rsid w:val="0092487E"/>
    <w:rsid w:val="0092553A"/>
    <w:rsid w:val="00927BA4"/>
    <w:rsid w:val="00927CE2"/>
    <w:rsid w:val="009301F2"/>
    <w:rsid w:val="00932300"/>
    <w:rsid w:val="0093492C"/>
    <w:rsid w:val="009364B7"/>
    <w:rsid w:val="00940901"/>
    <w:rsid w:val="0094113D"/>
    <w:rsid w:val="009418D0"/>
    <w:rsid w:val="00941FB8"/>
    <w:rsid w:val="0094203F"/>
    <w:rsid w:val="0094204C"/>
    <w:rsid w:val="009425D6"/>
    <w:rsid w:val="00942E9F"/>
    <w:rsid w:val="009437BD"/>
    <w:rsid w:val="009458FF"/>
    <w:rsid w:val="00946E77"/>
    <w:rsid w:val="0095031E"/>
    <w:rsid w:val="00952714"/>
    <w:rsid w:val="00953127"/>
    <w:rsid w:val="00954137"/>
    <w:rsid w:val="00955BF1"/>
    <w:rsid w:val="00956FAE"/>
    <w:rsid w:val="00957043"/>
    <w:rsid w:val="00957060"/>
    <w:rsid w:val="00957510"/>
    <w:rsid w:val="00960EC6"/>
    <w:rsid w:val="0096238F"/>
    <w:rsid w:val="009632A0"/>
    <w:rsid w:val="00964A60"/>
    <w:rsid w:val="009650A6"/>
    <w:rsid w:val="00966002"/>
    <w:rsid w:val="0096610B"/>
    <w:rsid w:val="00966C57"/>
    <w:rsid w:val="00970543"/>
    <w:rsid w:val="009706EB"/>
    <w:rsid w:val="0097113C"/>
    <w:rsid w:val="00971915"/>
    <w:rsid w:val="00972AAB"/>
    <w:rsid w:val="009743B6"/>
    <w:rsid w:val="00974D23"/>
    <w:rsid w:val="00975826"/>
    <w:rsid w:val="00975CBF"/>
    <w:rsid w:val="00976599"/>
    <w:rsid w:val="009768AE"/>
    <w:rsid w:val="00980D38"/>
    <w:rsid w:val="00986365"/>
    <w:rsid w:val="009869E9"/>
    <w:rsid w:val="00986BC3"/>
    <w:rsid w:val="00987EEE"/>
    <w:rsid w:val="00991656"/>
    <w:rsid w:val="009962DC"/>
    <w:rsid w:val="00996671"/>
    <w:rsid w:val="009A00D4"/>
    <w:rsid w:val="009A22E6"/>
    <w:rsid w:val="009A407A"/>
    <w:rsid w:val="009A5E73"/>
    <w:rsid w:val="009A64AE"/>
    <w:rsid w:val="009A6CA9"/>
    <w:rsid w:val="009A71C9"/>
    <w:rsid w:val="009A76C0"/>
    <w:rsid w:val="009A79A6"/>
    <w:rsid w:val="009B0197"/>
    <w:rsid w:val="009B0DC1"/>
    <w:rsid w:val="009B20EA"/>
    <w:rsid w:val="009B2302"/>
    <w:rsid w:val="009B2C65"/>
    <w:rsid w:val="009B49CD"/>
    <w:rsid w:val="009B515F"/>
    <w:rsid w:val="009B5552"/>
    <w:rsid w:val="009B64AA"/>
    <w:rsid w:val="009B68CB"/>
    <w:rsid w:val="009C26AF"/>
    <w:rsid w:val="009C379E"/>
    <w:rsid w:val="009C4575"/>
    <w:rsid w:val="009C5E39"/>
    <w:rsid w:val="009C6E8E"/>
    <w:rsid w:val="009C738F"/>
    <w:rsid w:val="009C74FB"/>
    <w:rsid w:val="009D20E7"/>
    <w:rsid w:val="009D4B56"/>
    <w:rsid w:val="009D5D4C"/>
    <w:rsid w:val="009D76BB"/>
    <w:rsid w:val="009E1E3D"/>
    <w:rsid w:val="009E2520"/>
    <w:rsid w:val="009E51F8"/>
    <w:rsid w:val="009F239C"/>
    <w:rsid w:val="009F23C4"/>
    <w:rsid w:val="009F270C"/>
    <w:rsid w:val="009F564C"/>
    <w:rsid w:val="009F5E29"/>
    <w:rsid w:val="009F6F86"/>
    <w:rsid w:val="00A018A3"/>
    <w:rsid w:val="00A01B1B"/>
    <w:rsid w:val="00A02E76"/>
    <w:rsid w:val="00A045DD"/>
    <w:rsid w:val="00A06D66"/>
    <w:rsid w:val="00A073BF"/>
    <w:rsid w:val="00A07E0D"/>
    <w:rsid w:val="00A12450"/>
    <w:rsid w:val="00A14DCC"/>
    <w:rsid w:val="00A15C95"/>
    <w:rsid w:val="00A235BA"/>
    <w:rsid w:val="00A23892"/>
    <w:rsid w:val="00A23B93"/>
    <w:rsid w:val="00A33146"/>
    <w:rsid w:val="00A344CA"/>
    <w:rsid w:val="00A35A05"/>
    <w:rsid w:val="00A363B6"/>
    <w:rsid w:val="00A37637"/>
    <w:rsid w:val="00A40C3E"/>
    <w:rsid w:val="00A421CE"/>
    <w:rsid w:val="00A42490"/>
    <w:rsid w:val="00A450C9"/>
    <w:rsid w:val="00A45D7D"/>
    <w:rsid w:val="00A46101"/>
    <w:rsid w:val="00A46BF5"/>
    <w:rsid w:val="00A47F7A"/>
    <w:rsid w:val="00A501B6"/>
    <w:rsid w:val="00A52E61"/>
    <w:rsid w:val="00A53B21"/>
    <w:rsid w:val="00A54D75"/>
    <w:rsid w:val="00A55A0E"/>
    <w:rsid w:val="00A56327"/>
    <w:rsid w:val="00A6063E"/>
    <w:rsid w:val="00A65407"/>
    <w:rsid w:val="00A66D1C"/>
    <w:rsid w:val="00A70107"/>
    <w:rsid w:val="00A71B11"/>
    <w:rsid w:val="00A74CAF"/>
    <w:rsid w:val="00A75594"/>
    <w:rsid w:val="00A75CEE"/>
    <w:rsid w:val="00A764EF"/>
    <w:rsid w:val="00A8050B"/>
    <w:rsid w:val="00A8077E"/>
    <w:rsid w:val="00A8166B"/>
    <w:rsid w:val="00A83676"/>
    <w:rsid w:val="00A852D6"/>
    <w:rsid w:val="00A85EE5"/>
    <w:rsid w:val="00A8784E"/>
    <w:rsid w:val="00A90E13"/>
    <w:rsid w:val="00A9143E"/>
    <w:rsid w:val="00A9229C"/>
    <w:rsid w:val="00A92A29"/>
    <w:rsid w:val="00A94BD0"/>
    <w:rsid w:val="00A94FC9"/>
    <w:rsid w:val="00A95577"/>
    <w:rsid w:val="00A96270"/>
    <w:rsid w:val="00A96C1F"/>
    <w:rsid w:val="00A97BDA"/>
    <w:rsid w:val="00A97E66"/>
    <w:rsid w:val="00AA16F7"/>
    <w:rsid w:val="00AA1AB3"/>
    <w:rsid w:val="00AA3279"/>
    <w:rsid w:val="00AA43A2"/>
    <w:rsid w:val="00AA6498"/>
    <w:rsid w:val="00AA7AE3"/>
    <w:rsid w:val="00AB2062"/>
    <w:rsid w:val="00AB31F3"/>
    <w:rsid w:val="00AB3613"/>
    <w:rsid w:val="00AB5D6A"/>
    <w:rsid w:val="00AB7C17"/>
    <w:rsid w:val="00AC2CB6"/>
    <w:rsid w:val="00AD27C1"/>
    <w:rsid w:val="00AD2A25"/>
    <w:rsid w:val="00AD46DD"/>
    <w:rsid w:val="00AD4F95"/>
    <w:rsid w:val="00AD5E8D"/>
    <w:rsid w:val="00AE0E84"/>
    <w:rsid w:val="00AE2CC1"/>
    <w:rsid w:val="00AE30F7"/>
    <w:rsid w:val="00AE32DD"/>
    <w:rsid w:val="00AF4144"/>
    <w:rsid w:val="00AF4311"/>
    <w:rsid w:val="00AF4C0F"/>
    <w:rsid w:val="00AF4DBC"/>
    <w:rsid w:val="00AF68D1"/>
    <w:rsid w:val="00B006ED"/>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418A"/>
    <w:rsid w:val="00B27A40"/>
    <w:rsid w:val="00B32FA6"/>
    <w:rsid w:val="00B33522"/>
    <w:rsid w:val="00B3680C"/>
    <w:rsid w:val="00B36DB2"/>
    <w:rsid w:val="00B37C20"/>
    <w:rsid w:val="00B4072A"/>
    <w:rsid w:val="00B41E9F"/>
    <w:rsid w:val="00B42449"/>
    <w:rsid w:val="00B50783"/>
    <w:rsid w:val="00B5140D"/>
    <w:rsid w:val="00B51469"/>
    <w:rsid w:val="00B5253D"/>
    <w:rsid w:val="00B558BB"/>
    <w:rsid w:val="00B60A59"/>
    <w:rsid w:val="00B611B8"/>
    <w:rsid w:val="00B653E8"/>
    <w:rsid w:val="00B67BC6"/>
    <w:rsid w:val="00B71A93"/>
    <w:rsid w:val="00B71B53"/>
    <w:rsid w:val="00B72DCD"/>
    <w:rsid w:val="00B73EB9"/>
    <w:rsid w:val="00B75CB4"/>
    <w:rsid w:val="00B81C74"/>
    <w:rsid w:val="00B82BF9"/>
    <w:rsid w:val="00B83E59"/>
    <w:rsid w:val="00B849EE"/>
    <w:rsid w:val="00B84D02"/>
    <w:rsid w:val="00B850E5"/>
    <w:rsid w:val="00B870E0"/>
    <w:rsid w:val="00B87589"/>
    <w:rsid w:val="00B95032"/>
    <w:rsid w:val="00B97444"/>
    <w:rsid w:val="00BA0268"/>
    <w:rsid w:val="00BA1587"/>
    <w:rsid w:val="00BA1AD8"/>
    <w:rsid w:val="00BA1ADB"/>
    <w:rsid w:val="00BA26B4"/>
    <w:rsid w:val="00BA2940"/>
    <w:rsid w:val="00BA3B1D"/>
    <w:rsid w:val="00BA58E7"/>
    <w:rsid w:val="00BA5C64"/>
    <w:rsid w:val="00BA7B26"/>
    <w:rsid w:val="00BB301C"/>
    <w:rsid w:val="00BB327F"/>
    <w:rsid w:val="00BB3832"/>
    <w:rsid w:val="00BB3E6E"/>
    <w:rsid w:val="00BB61F4"/>
    <w:rsid w:val="00BB7DA9"/>
    <w:rsid w:val="00BC4AD5"/>
    <w:rsid w:val="00BC5A17"/>
    <w:rsid w:val="00BC6745"/>
    <w:rsid w:val="00BD0DF8"/>
    <w:rsid w:val="00BD1AAF"/>
    <w:rsid w:val="00BD248B"/>
    <w:rsid w:val="00BD2A8B"/>
    <w:rsid w:val="00BD3152"/>
    <w:rsid w:val="00BD3E4E"/>
    <w:rsid w:val="00BD4823"/>
    <w:rsid w:val="00BD5837"/>
    <w:rsid w:val="00BD7646"/>
    <w:rsid w:val="00BD7BBB"/>
    <w:rsid w:val="00BE0824"/>
    <w:rsid w:val="00BE43B1"/>
    <w:rsid w:val="00BE44AD"/>
    <w:rsid w:val="00BE47DE"/>
    <w:rsid w:val="00BE5B13"/>
    <w:rsid w:val="00BE5D56"/>
    <w:rsid w:val="00BE7A98"/>
    <w:rsid w:val="00BF0512"/>
    <w:rsid w:val="00BF11E1"/>
    <w:rsid w:val="00BF1E6F"/>
    <w:rsid w:val="00BF22AE"/>
    <w:rsid w:val="00BF4167"/>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0FE2"/>
    <w:rsid w:val="00C411EA"/>
    <w:rsid w:val="00C41D4C"/>
    <w:rsid w:val="00C431B4"/>
    <w:rsid w:val="00C4471C"/>
    <w:rsid w:val="00C458D3"/>
    <w:rsid w:val="00C464BB"/>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4E7D"/>
    <w:rsid w:val="00C66322"/>
    <w:rsid w:val="00C6715B"/>
    <w:rsid w:val="00C706E0"/>
    <w:rsid w:val="00C71D1F"/>
    <w:rsid w:val="00C735F9"/>
    <w:rsid w:val="00C74592"/>
    <w:rsid w:val="00C74C79"/>
    <w:rsid w:val="00C7680C"/>
    <w:rsid w:val="00C810FC"/>
    <w:rsid w:val="00C81A32"/>
    <w:rsid w:val="00C81B7E"/>
    <w:rsid w:val="00C83A20"/>
    <w:rsid w:val="00C854C9"/>
    <w:rsid w:val="00C862B1"/>
    <w:rsid w:val="00C86C59"/>
    <w:rsid w:val="00C873A4"/>
    <w:rsid w:val="00C87C7D"/>
    <w:rsid w:val="00C91C5A"/>
    <w:rsid w:val="00C92668"/>
    <w:rsid w:val="00C95974"/>
    <w:rsid w:val="00C96673"/>
    <w:rsid w:val="00C97083"/>
    <w:rsid w:val="00C973CF"/>
    <w:rsid w:val="00C97412"/>
    <w:rsid w:val="00CA24BE"/>
    <w:rsid w:val="00CA2A37"/>
    <w:rsid w:val="00CA37AE"/>
    <w:rsid w:val="00CA5CDF"/>
    <w:rsid w:val="00CA631E"/>
    <w:rsid w:val="00CA7A99"/>
    <w:rsid w:val="00CB1A6E"/>
    <w:rsid w:val="00CB1D42"/>
    <w:rsid w:val="00CB2B66"/>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816"/>
    <w:rsid w:val="00CD6D9A"/>
    <w:rsid w:val="00CD7F3F"/>
    <w:rsid w:val="00CE038F"/>
    <w:rsid w:val="00CE04CE"/>
    <w:rsid w:val="00CE2E53"/>
    <w:rsid w:val="00CE45FC"/>
    <w:rsid w:val="00CE5C1A"/>
    <w:rsid w:val="00CE5CA9"/>
    <w:rsid w:val="00CE73A7"/>
    <w:rsid w:val="00CF16E2"/>
    <w:rsid w:val="00CF2D36"/>
    <w:rsid w:val="00CF342E"/>
    <w:rsid w:val="00CF4094"/>
    <w:rsid w:val="00CF4486"/>
    <w:rsid w:val="00CF464D"/>
    <w:rsid w:val="00D00E92"/>
    <w:rsid w:val="00D055EC"/>
    <w:rsid w:val="00D10F96"/>
    <w:rsid w:val="00D11A7E"/>
    <w:rsid w:val="00D11F33"/>
    <w:rsid w:val="00D12816"/>
    <w:rsid w:val="00D13E7D"/>
    <w:rsid w:val="00D14208"/>
    <w:rsid w:val="00D15BC4"/>
    <w:rsid w:val="00D1757C"/>
    <w:rsid w:val="00D17C5D"/>
    <w:rsid w:val="00D2222B"/>
    <w:rsid w:val="00D22ADD"/>
    <w:rsid w:val="00D234B6"/>
    <w:rsid w:val="00D254F0"/>
    <w:rsid w:val="00D25B5F"/>
    <w:rsid w:val="00D26459"/>
    <w:rsid w:val="00D27B9B"/>
    <w:rsid w:val="00D3018F"/>
    <w:rsid w:val="00D32544"/>
    <w:rsid w:val="00D33089"/>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396B"/>
    <w:rsid w:val="00D55E41"/>
    <w:rsid w:val="00D56088"/>
    <w:rsid w:val="00D56297"/>
    <w:rsid w:val="00D562FF"/>
    <w:rsid w:val="00D57862"/>
    <w:rsid w:val="00D57D44"/>
    <w:rsid w:val="00D62468"/>
    <w:rsid w:val="00D628F8"/>
    <w:rsid w:val="00D63571"/>
    <w:rsid w:val="00D6470D"/>
    <w:rsid w:val="00D66910"/>
    <w:rsid w:val="00D6706B"/>
    <w:rsid w:val="00D700D5"/>
    <w:rsid w:val="00D7093E"/>
    <w:rsid w:val="00D71A33"/>
    <w:rsid w:val="00D73B4D"/>
    <w:rsid w:val="00D73F46"/>
    <w:rsid w:val="00D7657E"/>
    <w:rsid w:val="00D83D4B"/>
    <w:rsid w:val="00D844B8"/>
    <w:rsid w:val="00D854E6"/>
    <w:rsid w:val="00D8596D"/>
    <w:rsid w:val="00D86C30"/>
    <w:rsid w:val="00D91101"/>
    <w:rsid w:val="00D92473"/>
    <w:rsid w:val="00DA17AB"/>
    <w:rsid w:val="00DA1B01"/>
    <w:rsid w:val="00DA342A"/>
    <w:rsid w:val="00DA3FD3"/>
    <w:rsid w:val="00DA4350"/>
    <w:rsid w:val="00DA4A42"/>
    <w:rsid w:val="00DA5237"/>
    <w:rsid w:val="00DA68FB"/>
    <w:rsid w:val="00DA6BE0"/>
    <w:rsid w:val="00DB3AF6"/>
    <w:rsid w:val="00DB4C18"/>
    <w:rsid w:val="00DB53FB"/>
    <w:rsid w:val="00DB5A00"/>
    <w:rsid w:val="00DB5DA1"/>
    <w:rsid w:val="00DC4EE2"/>
    <w:rsid w:val="00DC6825"/>
    <w:rsid w:val="00DC6B35"/>
    <w:rsid w:val="00DD136E"/>
    <w:rsid w:val="00DD22DD"/>
    <w:rsid w:val="00DD2474"/>
    <w:rsid w:val="00DD2AA9"/>
    <w:rsid w:val="00DD31F8"/>
    <w:rsid w:val="00DD47AF"/>
    <w:rsid w:val="00DD4F48"/>
    <w:rsid w:val="00DD6470"/>
    <w:rsid w:val="00DD6C54"/>
    <w:rsid w:val="00DD6DC0"/>
    <w:rsid w:val="00DD6FB4"/>
    <w:rsid w:val="00DD7414"/>
    <w:rsid w:val="00DD7DCD"/>
    <w:rsid w:val="00DE1179"/>
    <w:rsid w:val="00DE206B"/>
    <w:rsid w:val="00DE2F50"/>
    <w:rsid w:val="00DE4269"/>
    <w:rsid w:val="00DE43DC"/>
    <w:rsid w:val="00DE5274"/>
    <w:rsid w:val="00DE621F"/>
    <w:rsid w:val="00DE62C8"/>
    <w:rsid w:val="00DE6B8B"/>
    <w:rsid w:val="00DF0216"/>
    <w:rsid w:val="00DF2160"/>
    <w:rsid w:val="00DF325D"/>
    <w:rsid w:val="00DF386E"/>
    <w:rsid w:val="00DF56C9"/>
    <w:rsid w:val="00DF5976"/>
    <w:rsid w:val="00DF5EE2"/>
    <w:rsid w:val="00DF6AC4"/>
    <w:rsid w:val="00DF730B"/>
    <w:rsid w:val="00E004F0"/>
    <w:rsid w:val="00E007EC"/>
    <w:rsid w:val="00E01158"/>
    <w:rsid w:val="00E03CED"/>
    <w:rsid w:val="00E0449B"/>
    <w:rsid w:val="00E04E64"/>
    <w:rsid w:val="00E06027"/>
    <w:rsid w:val="00E1077F"/>
    <w:rsid w:val="00E119AC"/>
    <w:rsid w:val="00E11B06"/>
    <w:rsid w:val="00E17516"/>
    <w:rsid w:val="00E21476"/>
    <w:rsid w:val="00E22E5E"/>
    <w:rsid w:val="00E23867"/>
    <w:rsid w:val="00E23A75"/>
    <w:rsid w:val="00E2421E"/>
    <w:rsid w:val="00E25A1C"/>
    <w:rsid w:val="00E26457"/>
    <w:rsid w:val="00E30318"/>
    <w:rsid w:val="00E32708"/>
    <w:rsid w:val="00E32B77"/>
    <w:rsid w:val="00E33BBD"/>
    <w:rsid w:val="00E33D7F"/>
    <w:rsid w:val="00E37034"/>
    <w:rsid w:val="00E37782"/>
    <w:rsid w:val="00E37C0A"/>
    <w:rsid w:val="00E40F44"/>
    <w:rsid w:val="00E41074"/>
    <w:rsid w:val="00E44022"/>
    <w:rsid w:val="00E442EC"/>
    <w:rsid w:val="00E45112"/>
    <w:rsid w:val="00E505EF"/>
    <w:rsid w:val="00E50CBA"/>
    <w:rsid w:val="00E5145E"/>
    <w:rsid w:val="00E514F6"/>
    <w:rsid w:val="00E545B2"/>
    <w:rsid w:val="00E57C06"/>
    <w:rsid w:val="00E63067"/>
    <w:rsid w:val="00E6475A"/>
    <w:rsid w:val="00E651B5"/>
    <w:rsid w:val="00E65B2D"/>
    <w:rsid w:val="00E678C7"/>
    <w:rsid w:val="00E7069E"/>
    <w:rsid w:val="00E70E56"/>
    <w:rsid w:val="00E726A7"/>
    <w:rsid w:val="00E75CE5"/>
    <w:rsid w:val="00E768E8"/>
    <w:rsid w:val="00E8055E"/>
    <w:rsid w:val="00E811A3"/>
    <w:rsid w:val="00E81279"/>
    <w:rsid w:val="00E82195"/>
    <w:rsid w:val="00E828CB"/>
    <w:rsid w:val="00E83362"/>
    <w:rsid w:val="00E8346D"/>
    <w:rsid w:val="00E87962"/>
    <w:rsid w:val="00E87AE0"/>
    <w:rsid w:val="00E90D36"/>
    <w:rsid w:val="00E913D9"/>
    <w:rsid w:val="00E91553"/>
    <w:rsid w:val="00E91895"/>
    <w:rsid w:val="00E93CA3"/>
    <w:rsid w:val="00E94AAC"/>
    <w:rsid w:val="00E95EE0"/>
    <w:rsid w:val="00E96135"/>
    <w:rsid w:val="00EA0D94"/>
    <w:rsid w:val="00EA12F7"/>
    <w:rsid w:val="00EA186A"/>
    <w:rsid w:val="00EA19C2"/>
    <w:rsid w:val="00EA2C6F"/>
    <w:rsid w:val="00EA5418"/>
    <w:rsid w:val="00EA5AD0"/>
    <w:rsid w:val="00EA6927"/>
    <w:rsid w:val="00EA6BE9"/>
    <w:rsid w:val="00EB2A4A"/>
    <w:rsid w:val="00EB3D8F"/>
    <w:rsid w:val="00EB4414"/>
    <w:rsid w:val="00EB49FB"/>
    <w:rsid w:val="00EB652F"/>
    <w:rsid w:val="00EB669F"/>
    <w:rsid w:val="00EC0BE3"/>
    <w:rsid w:val="00EC1988"/>
    <w:rsid w:val="00EC1EBD"/>
    <w:rsid w:val="00EC2DFD"/>
    <w:rsid w:val="00EC3C73"/>
    <w:rsid w:val="00EC56A4"/>
    <w:rsid w:val="00EC5C3D"/>
    <w:rsid w:val="00EC61A6"/>
    <w:rsid w:val="00EC7901"/>
    <w:rsid w:val="00ED0858"/>
    <w:rsid w:val="00ED319C"/>
    <w:rsid w:val="00ED501B"/>
    <w:rsid w:val="00ED518E"/>
    <w:rsid w:val="00ED5680"/>
    <w:rsid w:val="00ED6126"/>
    <w:rsid w:val="00ED6624"/>
    <w:rsid w:val="00ED6894"/>
    <w:rsid w:val="00ED79E2"/>
    <w:rsid w:val="00EE04FF"/>
    <w:rsid w:val="00EE0F4C"/>
    <w:rsid w:val="00EE1C25"/>
    <w:rsid w:val="00EE2AA8"/>
    <w:rsid w:val="00EE2F63"/>
    <w:rsid w:val="00EE36EA"/>
    <w:rsid w:val="00EE3D4E"/>
    <w:rsid w:val="00EE435B"/>
    <w:rsid w:val="00EE46FB"/>
    <w:rsid w:val="00EE774A"/>
    <w:rsid w:val="00EF5CC7"/>
    <w:rsid w:val="00EF62F8"/>
    <w:rsid w:val="00F000AC"/>
    <w:rsid w:val="00F011BD"/>
    <w:rsid w:val="00F01218"/>
    <w:rsid w:val="00F016BA"/>
    <w:rsid w:val="00F01B31"/>
    <w:rsid w:val="00F03C78"/>
    <w:rsid w:val="00F045F9"/>
    <w:rsid w:val="00F057DB"/>
    <w:rsid w:val="00F064EC"/>
    <w:rsid w:val="00F10446"/>
    <w:rsid w:val="00F16A95"/>
    <w:rsid w:val="00F177C0"/>
    <w:rsid w:val="00F17C0D"/>
    <w:rsid w:val="00F20F31"/>
    <w:rsid w:val="00F233E1"/>
    <w:rsid w:val="00F2612E"/>
    <w:rsid w:val="00F30A85"/>
    <w:rsid w:val="00F32551"/>
    <w:rsid w:val="00F32EC8"/>
    <w:rsid w:val="00F33154"/>
    <w:rsid w:val="00F33948"/>
    <w:rsid w:val="00F34C98"/>
    <w:rsid w:val="00F354FF"/>
    <w:rsid w:val="00F364E9"/>
    <w:rsid w:val="00F378E3"/>
    <w:rsid w:val="00F40A84"/>
    <w:rsid w:val="00F424B7"/>
    <w:rsid w:val="00F4519D"/>
    <w:rsid w:val="00F46140"/>
    <w:rsid w:val="00F46965"/>
    <w:rsid w:val="00F50170"/>
    <w:rsid w:val="00F50664"/>
    <w:rsid w:val="00F50FC7"/>
    <w:rsid w:val="00F51205"/>
    <w:rsid w:val="00F51E2D"/>
    <w:rsid w:val="00F52C6D"/>
    <w:rsid w:val="00F53A3B"/>
    <w:rsid w:val="00F54856"/>
    <w:rsid w:val="00F54920"/>
    <w:rsid w:val="00F56F0F"/>
    <w:rsid w:val="00F5748D"/>
    <w:rsid w:val="00F600C9"/>
    <w:rsid w:val="00F619D6"/>
    <w:rsid w:val="00F6319C"/>
    <w:rsid w:val="00F6436A"/>
    <w:rsid w:val="00F6438A"/>
    <w:rsid w:val="00F70055"/>
    <w:rsid w:val="00F70304"/>
    <w:rsid w:val="00F72CE6"/>
    <w:rsid w:val="00F755D0"/>
    <w:rsid w:val="00F77058"/>
    <w:rsid w:val="00F775B3"/>
    <w:rsid w:val="00F8125E"/>
    <w:rsid w:val="00F86F78"/>
    <w:rsid w:val="00F8797F"/>
    <w:rsid w:val="00F9019F"/>
    <w:rsid w:val="00F94878"/>
    <w:rsid w:val="00F94F3B"/>
    <w:rsid w:val="00F95FC8"/>
    <w:rsid w:val="00F960EE"/>
    <w:rsid w:val="00FA0D0F"/>
    <w:rsid w:val="00FA3B00"/>
    <w:rsid w:val="00FA4CD5"/>
    <w:rsid w:val="00FA65D7"/>
    <w:rsid w:val="00FA7A93"/>
    <w:rsid w:val="00FA7EB0"/>
    <w:rsid w:val="00FB1010"/>
    <w:rsid w:val="00FB1547"/>
    <w:rsid w:val="00FB1A7D"/>
    <w:rsid w:val="00FB1D4B"/>
    <w:rsid w:val="00FB4723"/>
    <w:rsid w:val="00FB6E0E"/>
    <w:rsid w:val="00FC07F4"/>
    <w:rsid w:val="00FC23D9"/>
    <w:rsid w:val="00FC2997"/>
    <w:rsid w:val="00FC3802"/>
    <w:rsid w:val="00FC4348"/>
    <w:rsid w:val="00FC4B1B"/>
    <w:rsid w:val="00FD16BF"/>
    <w:rsid w:val="00FD4AB1"/>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43327C6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3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6374D"/>
    <w:rPr>
      <w:color w:val="0000FF" w:themeColor="hyperlink"/>
      <w:u w:val="single"/>
    </w:rPr>
  </w:style>
  <w:style w:type="table" w:customStyle="1" w:styleId="Tablaconcuadrcula1">
    <w:name w:val="Tabla con cuadrícula1"/>
    <w:basedOn w:val="Tablanormal"/>
    <w:next w:val="Tablaconcuadrcula"/>
    <w:uiPriority w:val="59"/>
    <w:rsid w:val="0036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261">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0346518">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2109465">
      <w:bodyDiv w:val="1"/>
      <w:marLeft w:val="0"/>
      <w:marRight w:val="0"/>
      <w:marTop w:val="0"/>
      <w:marBottom w:val="0"/>
      <w:divBdr>
        <w:top w:val="none" w:sz="0" w:space="0" w:color="auto"/>
        <w:left w:val="none" w:sz="0" w:space="0" w:color="auto"/>
        <w:bottom w:val="none" w:sz="0" w:space="0" w:color="auto"/>
        <w:right w:val="none" w:sz="0" w:space="0" w:color="auto"/>
      </w:divBdr>
    </w:div>
    <w:div w:id="225844086">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2348595">
      <w:bodyDiv w:val="1"/>
      <w:marLeft w:val="0"/>
      <w:marRight w:val="0"/>
      <w:marTop w:val="0"/>
      <w:marBottom w:val="0"/>
      <w:divBdr>
        <w:top w:val="none" w:sz="0" w:space="0" w:color="auto"/>
        <w:left w:val="none" w:sz="0" w:space="0" w:color="auto"/>
        <w:bottom w:val="none" w:sz="0" w:space="0" w:color="auto"/>
        <w:right w:val="none" w:sz="0" w:space="0" w:color="auto"/>
      </w:divBdr>
    </w:div>
    <w:div w:id="295187659">
      <w:bodyDiv w:val="1"/>
      <w:marLeft w:val="0"/>
      <w:marRight w:val="0"/>
      <w:marTop w:val="0"/>
      <w:marBottom w:val="0"/>
      <w:divBdr>
        <w:top w:val="none" w:sz="0" w:space="0" w:color="auto"/>
        <w:left w:val="none" w:sz="0" w:space="0" w:color="auto"/>
        <w:bottom w:val="none" w:sz="0" w:space="0" w:color="auto"/>
        <w:right w:val="none" w:sz="0" w:space="0" w:color="auto"/>
      </w:divBdr>
    </w:div>
    <w:div w:id="34590523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1911638">
      <w:bodyDiv w:val="1"/>
      <w:marLeft w:val="0"/>
      <w:marRight w:val="0"/>
      <w:marTop w:val="0"/>
      <w:marBottom w:val="0"/>
      <w:divBdr>
        <w:top w:val="none" w:sz="0" w:space="0" w:color="auto"/>
        <w:left w:val="none" w:sz="0" w:space="0" w:color="auto"/>
        <w:bottom w:val="none" w:sz="0" w:space="0" w:color="auto"/>
        <w:right w:val="none" w:sz="0" w:space="0" w:color="auto"/>
      </w:divBdr>
    </w:div>
    <w:div w:id="565647793">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2602774">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98035500">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24708459">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53188271">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7026351">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5395623">
      <w:bodyDiv w:val="1"/>
      <w:marLeft w:val="0"/>
      <w:marRight w:val="0"/>
      <w:marTop w:val="0"/>
      <w:marBottom w:val="0"/>
      <w:divBdr>
        <w:top w:val="none" w:sz="0" w:space="0" w:color="auto"/>
        <w:left w:val="none" w:sz="0" w:space="0" w:color="auto"/>
        <w:bottom w:val="none" w:sz="0" w:space="0" w:color="auto"/>
        <w:right w:val="none" w:sz="0" w:space="0" w:color="auto"/>
      </w:divBdr>
    </w:div>
    <w:div w:id="1153913175">
      <w:bodyDiv w:val="1"/>
      <w:marLeft w:val="0"/>
      <w:marRight w:val="0"/>
      <w:marTop w:val="0"/>
      <w:marBottom w:val="0"/>
      <w:divBdr>
        <w:top w:val="none" w:sz="0" w:space="0" w:color="auto"/>
        <w:left w:val="none" w:sz="0" w:space="0" w:color="auto"/>
        <w:bottom w:val="none" w:sz="0" w:space="0" w:color="auto"/>
        <w:right w:val="none" w:sz="0" w:space="0" w:color="auto"/>
      </w:divBdr>
    </w:div>
    <w:div w:id="1156072539">
      <w:bodyDiv w:val="1"/>
      <w:marLeft w:val="0"/>
      <w:marRight w:val="0"/>
      <w:marTop w:val="0"/>
      <w:marBottom w:val="0"/>
      <w:divBdr>
        <w:top w:val="none" w:sz="0" w:space="0" w:color="auto"/>
        <w:left w:val="none" w:sz="0" w:space="0" w:color="auto"/>
        <w:bottom w:val="none" w:sz="0" w:space="0" w:color="auto"/>
        <w:right w:val="none" w:sz="0" w:space="0" w:color="auto"/>
      </w:divBdr>
    </w:div>
    <w:div w:id="1181163997">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8990390">
      <w:bodyDiv w:val="1"/>
      <w:marLeft w:val="0"/>
      <w:marRight w:val="0"/>
      <w:marTop w:val="0"/>
      <w:marBottom w:val="0"/>
      <w:divBdr>
        <w:top w:val="none" w:sz="0" w:space="0" w:color="auto"/>
        <w:left w:val="none" w:sz="0" w:space="0" w:color="auto"/>
        <w:bottom w:val="none" w:sz="0" w:space="0" w:color="auto"/>
        <w:right w:val="none" w:sz="0" w:space="0" w:color="auto"/>
      </w:divBdr>
    </w:div>
    <w:div w:id="13787005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2047250">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94240482">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041901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84829096">
      <w:bodyDiv w:val="1"/>
      <w:marLeft w:val="0"/>
      <w:marRight w:val="0"/>
      <w:marTop w:val="0"/>
      <w:marBottom w:val="0"/>
      <w:divBdr>
        <w:top w:val="none" w:sz="0" w:space="0" w:color="auto"/>
        <w:left w:val="none" w:sz="0" w:space="0" w:color="auto"/>
        <w:bottom w:val="none" w:sz="0" w:space="0" w:color="auto"/>
        <w:right w:val="none" w:sz="0" w:space="0" w:color="auto"/>
      </w:divBdr>
    </w:div>
    <w:div w:id="1887328058">
      <w:bodyDiv w:val="1"/>
      <w:marLeft w:val="0"/>
      <w:marRight w:val="0"/>
      <w:marTop w:val="0"/>
      <w:marBottom w:val="0"/>
      <w:divBdr>
        <w:top w:val="none" w:sz="0" w:space="0" w:color="auto"/>
        <w:left w:val="none" w:sz="0" w:space="0" w:color="auto"/>
        <w:bottom w:val="none" w:sz="0" w:space="0" w:color="auto"/>
        <w:right w:val="none" w:sz="0" w:space="0" w:color="auto"/>
      </w:divBdr>
    </w:div>
    <w:div w:id="1908177786">
      <w:bodyDiv w:val="1"/>
      <w:marLeft w:val="0"/>
      <w:marRight w:val="0"/>
      <w:marTop w:val="0"/>
      <w:marBottom w:val="0"/>
      <w:divBdr>
        <w:top w:val="none" w:sz="0" w:space="0" w:color="auto"/>
        <w:left w:val="none" w:sz="0" w:space="0" w:color="auto"/>
        <w:bottom w:val="none" w:sz="0" w:space="0" w:color="auto"/>
        <w:right w:val="none" w:sz="0" w:space="0" w:color="auto"/>
      </w:divBdr>
    </w:div>
    <w:div w:id="193069879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6592798">
      <w:bodyDiv w:val="1"/>
      <w:marLeft w:val="0"/>
      <w:marRight w:val="0"/>
      <w:marTop w:val="0"/>
      <w:marBottom w:val="0"/>
      <w:divBdr>
        <w:top w:val="none" w:sz="0" w:space="0" w:color="auto"/>
        <w:left w:val="none" w:sz="0" w:space="0" w:color="auto"/>
        <w:bottom w:val="none" w:sz="0" w:space="0" w:color="auto"/>
        <w:right w:val="none" w:sz="0" w:space="0" w:color="auto"/>
      </w:divBdr>
    </w:div>
    <w:div w:id="2027976913">
      <w:bodyDiv w:val="1"/>
      <w:marLeft w:val="0"/>
      <w:marRight w:val="0"/>
      <w:marTop w:val="0"/>
      <w:marBottom w:val="0"/>
      <w:divBdr>
        <w:top w:val="none" w:sz="0" w:space="0" w:color="auto"/>
        <w:left w:val="none" w:sz="0" w:space="0" w:color="auto"/>
        <w:bottom w:val="none" w:sz="0" w:space="0" w:color="auto"/>
        <w:right w:val="none" w:sz="0" w:space="0" w:color="auto"/>
      </w:divBdr>
    </w:div>
    <w:div w:id="2030910653">
      <w:bodyDiv w:val="1"/>
      <w:marLeft w:val="0"/>
      <w:marRight w:val="0"/>
      <w:marTop w:val="0"/>
      <w:marBottom w:val="0"/>
      <w:divBdr>
        <w:top w:val="none" w:sz="0" w:space="0" w:color="auto"/>
        <w:left w:val="none" w:sz="0" w:space="0" w:color="auto"/>
        <w:bottom w:val="none" w:sz="0" w:space="0" w:color="auto"/>
        <w:right w:val="none" w:sz="0" w:space="0" w:color="auto"/>
      </w:divBdr>
    </w:div>
    <w:div w:id="205156851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D:\RESPALDO\D\cp%20ignacio\icatlax%202024\EDOS%20FINANC%20A%20MEXICO%202024\01.%20Contable\FORMATO%20ECSF%20ABR%2022.xlsx!ECSF!F1C1:F70C7" TargetMode="External"/><Relationship Id="rId18" Type="http://schemas.openxmlformats.org/officeDocument/2006/relationships/image" Target="media/image6.emf"/><Relationship Id="rId26" Type="http://schemas.openxmlformats.org/officeDocument/2006/relationships/image" Target="media/image10.emf"/><Relationship Id="rId21" Type="http://schemas.openxmlformats.org/officeDocument/2006/relationships/oleObject" Target="file:///D:\RESPALDO\D\cp%20ignacio\icatlax%202024\EDOS%20FINANC%20A%20MEXICO%202024\01.%20Contable\FORMATO%20EFE%20ABR%2022.xlsx!EFE!&#193;rea_de_impresi&#243;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D:\RESPALDO\D\cp%20ignacio\icatlax%202024\EDOS%20FINANC%20A%20MEXICO%202024\01.%20Contable\FORMATO%20EADOP%20ABR%2022.xlsx!EADOP!&#193;rea_de_impresi&#243;n" TargetMode="External"/><Relationship Id="rId25" Type="http://schemas.openxmlformats.org/officeDocument/2006/relationships/package" Target="embeddings/Microsoft_Excel_Worksheet1.xlsx"/><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RESPALDO\D\cp%20ignacio\icatlax%202024\EDOS%20FINANC%20A%20MEXICO%202024\01.%20Contable\FORMATO%20ESF%20ABR%2022.xlsx!ESF!F1C1:F61C8" TargetMode="External"/><Relationship Id="rId24" Type="http://schemas.openxmlformats.org/officeDocument/2006/relationships/image" Target="media/image9.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D:\RESPALDO\D\cp%20ignacio\icatlax%202024\EDOS%20FINANC%20A%20MEXICO%202024\01.%20Contable\FORMATO%20EAA%20ABR%2022.xlsx!EAA!&#193;rea_de_impresi&#243;n"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file:///D:\RESPALDO\D\cp%20ignacio\icatlax%202024\EDOS%20FINANC%20A%20MEXICO%202024\01.%20Contable\FORMATO%20EVHP%20ABR%2022.xlsx!EVHP!F1:F1048576" TargetMode="External"/><Relationship Id="rId31"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oleObject" Target="file:///D:\RESPALDO\D\cp%20ignacio\icatlax%202024\EDOS%20FINANC%20A%20MEXICO%202024\01.%20Contable\FORMATO%20EA%20ABR%2022.xlsx!EA!&#193;rea_de_impresi&#243;n"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package" Target="embeddings/Microsoft_Excel_Worksheet4.xlsx"/><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C8CE-044D-4C95-B644-8DFF34E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31</Pages>
  <Words>9727</Words>
  <Characters>53503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ICA</cp:lastModifiedBy>
  <cp:revision>193</cp:revision>
  <cp:lastPrinted>2025-10-03T18:31:00Z</cp:lastPrinted>
  <dcterms:created xsi:type="dcterms:W3CDTF">2024-04-02T21:24:00Z</dcterms:created>
  <dcterms:modified xsi:type="dcterms:W3CDTF">2025-10-03T20:21:00Z</dcterms:modified>
</cp:coreProperties>
</file>