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718020495"/>
    <w:bookmarkEnd w:id="0"/>
    <w:p w14:paraId="3ED76939" w14:textId="6AADF785" w:rsidR="00863E48" w:rsidRDefault="001C6E7D" w:rsidP="00863E48">
      <w:pPr>
        <w:tabs>
          <w:tab w:val="left" w:pos="12900"/>
        </w:tabs>
        <w:jc w:val="center"/>
      </w:pPr>
      <w:r>
        <w:object w:dxaOrig="12840" w:dyaOrig="18015" w14:anchorId="14D73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4pt;height:688.8pt" o:ole="">
            <v:imagedata r:id="rId8" o:title=""/>
          </v:shape>
          <o:OLEObject Type="Embed" ProgID="Excel.Sheet.12" ShapeID="_x0000_i1025" DrawAspect="Content" ObjectID="_1821360646" r:id="rId9"/>
        </w:object>
      </w:r>
      <w:r w:rsidR="00160AC7">
        <w:br w:type="page"/>
      </w:r>
    </w:p>
    <w:p w14:paraId="54E1577B" w14:textId="054DEA48" w:rsidR="00863E48" w:rsidRDefault="000F1AC0" w:rsidP="00863E48">
      <w:pPr>
        <w:tabs>
          <w:tab w:val="left" w:pos="12900"/>
        </w:tabs>
        <w:jc w:val="center"/>
      </w:pPr>
      <w:r>
        <w:rPr>
          <w:noProof/>
        </w:rPr>
        <w:lastRenderedPageBreak/>
        <w:object w:dxaOrig="1440" w:dyaOrig="1440" w14:anchorId="065CBA35">
          <v:shape id="_x0000_s1033" type="#_x0000_t75" style="position:absolute;left:0;text-align:left;margin-left:-20.1pt;margin-top:16.9pt;width:540.4pt;height:441.35pt;z-index:251659264;mso-position-horizontal-relative:text;mso-position-vertical-relative:text;mso-width-relative:page;mso-height-relative:page">
            <v:imagedata r:id="rId10" o:title=""/>
            <w10:wrap type="square"/>
          </v:shape>
          <o:OLEObject Type="Embed" ProgID="Excel.Sheet.12" ShapeID="_x0000_s1033" DrawAspect="Content" ObjectID="_1821360647" r:id="rId11"/>
        </w:object>
      </w:r>
    </w:p>
    <w:p w14:paraId="3E2C1EF2" w14:textId="1F406ACD" w:rsidR="004A4059" w:rsidRDefault="00FF07A6" w:rsidP="00863E48">
      <w:pPr>
        <w:tabs>
          <w:tab w:val="left" w:pos="12900"/>
        </w:tabs>
        <w:jc w:val="center"/>
      </w:pPr>
      <w:r>
        <w:tab/>
      </w:r>
      <w:r>
        <w:tab/>
      </w:r>
      <w:r>
        <w:tab/>
      </w:r>
      <w:r>
        <w:tab/>
      </w:r>
      <w:r>
        <w:tab/>
      </w:r>
      <w:r>
        <w:tab/>
      </w:r>
      <w:r>
        <w:tab/>
      </w:r>
      <w:r>
        <w:tab/>
      </w:r>
      <w:r>
        <w:tab/>
      </w:r>
      <w:r w:rsidR="004A4059">
        <w:br w:type="page"/>
      </w:r>
    </w:p>
    <w:p w14:paraId="3A690C8E" w14:textId="6EF89B95" w:rsidR="00F265C9" w:rsidRDefault="000F1AC0" w:rsidP="002C6CDF">
      <w:r>
        <w:rPr>
          <w:noProof/>
        </w:rPr>
        <w:lastRenderedPageBreak/>
        <w:object w:dxaOrig="1440" w:dyaOrig="1440" w14:anchorId="14361C4F">
          <v:shape id="_x0000_s1040" type="#_x0000_t75" style="position:absolute;margin-left:-6.35pt;margin-top:-608.35pt;width:545.2pt;height:608.4pt;z-index:251669504;mso-position-horizontal-relative:text;mso-position-vertical-relative:text;mso-width-relative:page;mso-height-relative:page">
            <v:imagedata r:id="rId12" o:title=""/>
            <w10:wrap type="square"/>
          </v:shape>
          <o:OLEObject Type="Embed" ProgID="Excel.Sheet.12" ShapeID="_x0000_s1040" DrawAspect="Content" ObjectID="_1821360648" r:id="rId13"/>
        </w:object>
      </w:r>
      <w:r w:rsidR="00A8247C">
        <w:tab/>
      </w:r>
    </w:p>
    <w:p w14:paraId="2F1E25E9" w14:textId="77777777" w:rsidR="00863E48" w:rsidRDefault="00863E48" w:rsidP="00A50FBF">
      <w:pPr>
        <w:jc w:val="center"/>
      </w:pPr>
    </w:p>
    <w:p w14:paraId="3D055A6E" w14:textId="19C15308" w:rsidR="00863E48" w:rsidRDefault="000F1AC0" w:rsidP="00360272">
      <w:pPr>
        <w:jc w:val="center"/>
      </w:pPr>
      <w:r>
        <w:rPr>
          <w:noProof/>
        </w:rPr>
        <w:lastRenderedPageBreak/>
        <w:object w:dxaOrig="1440" w:dyaOrig="1440" w14:anchorId="456E3B82">
          <v:shape id="_x0000_s1034" type="#_x0000_t75" style="position:absolute;left:0;text-align:left;margin-left:-20pt;margin-top:31pt;width:565.85pt;height:327.65pt;z-index:251661312;mso-position-horizontal-relative:text;mso-position-vertical-relative:text;mso-width-relative:page;mso-height-relative:page">
            <v:imagedata r:id="rId14" o:title=""/>
            <w10:wrap type="square"/>
          </v:shape>
          <o:OLEObject Type="Embed" ProgID="Excel.Sheet.12" ShapeID="_x0000_s1034" DrawAspect="Content" ObjectID="_1821360649" r:id="rId15"/>
        </w:object>
      </w:r>
      <w:r w:rsidR="00053E53">
        <w:t xml:space="preserve">                                                                          </w:t>
      </w:r>
      <w:r w:rsidR="00011191">
        <w:tab/>
      </w:r>
      <w:r w:rsidR="00011191">
        <w:tab/>
      </w:r>
      <w:r w:rsidR="00011191">
        <w:tab/>
      </w:r>
      <w:r w:rsidR="00011191">
        <w:tab/>
      </w:r>
      <w:r w:rsidR="00011191">
        <w:tab/>
      </w:r>
      <w:r w:rsidR="00011191">
        <w:tab/>
      </w:r>
      <w:r w:rsidR="00011191">
        <w:tab/>
      </w:r>
      <w:r w:rsidR="00011191">
        <w:tab/>
      </w:r>
      <w:r w:rsidR="00011191">
        <w:tab/>
      </w:r>
      <w:r w:rsidR="00011191">
        <w:tab/>
      </w:r>
      <w:r w:rsidR="00011191">
        <w:tab/>
      </w:r>
      <w:r w:rsidR="00011191">
        <w:tab/>
      </w:r>
      <w:r w:rsidR="00011191">
        <w:tab/>
      </w:r>
      <w:r w:rsidR="00011191">
        <w:tab/>
      </w:r>
    </w:p>
    <w:p w14:paraId="4FAA3114" w14:textId="0310470F" w:rsidR="00863E48" w:rsidRDefault="00863E48" w:rsidP="00360272">
      <w:pPr>
        <w:jc w:val="center"/>
      </w:pPr>
    </w:p>
    <w:p w14:paraId="0CEFDECF" w14:textId="77777777" w:rsidR="00863E48" w:rsidRDefault="00863E48" w:rsidP="00360272">
      <w:pPr>
        <w:jc w:val="center"/>
      </w:pPr>
    </w:p>
    <w:p w14:paraId="5B3A45FF" w14:textId="77777777" w:rsidR="00863E48" w:rsidRDefault="00863E48" w:rsidP="00360272">
      <w:pPr>
        <w:jc w:val="center"/>
      </w:pPr>
    </w:p>
    <w:p w14:paraId="35662CD5" w14:textId="77777777" w:rsidR="00863E48" w:rsidRDefault="00863E48" w:rsidP="00360272">
      <w:pPr>
        <w:jc w:val="center"/>
      </w:pPr>
    </w:p>
    <w:p w14:paraId="4F1D5516" w14:textId="77777777" w:rsidR="00863E48" w:rsidRDefault="00863E48" w:rsidP="00360272">
      <w:pPr>
        <w:jc w:val="center"/>
      </w:pPr>
    </w:p>
    <w:p w14:paraId="04A1BE74" w14:textId="77777777" w:rsidR="00863E48" w:rsidRDefault="00863E48" w:rsidP="00360272">
      <w:pPr>
        <w:jc w:val="center"/>
      </w:pPr>
    </w:p>
    <w:p w14:paraId="3B09C759" w14:textId="77777777" w:rsidR="00863E48" w:rsidRDefault="00863E48" w:rsidP="00360272">
      <w:pPr>
        <w:jc w:val="center"/>
      </w:pPr>
    </w:p>
    <w:p w14:paraId="5EDF803A" w14:textId="77777777" w:rsidR="00863E48" w:rsidRDefault="00863E48" w:rsidP="00360272">
      <w:pPr>
        <w:jc w:val="center"/>
      </w:pPr>
    </w:p>
    <w:p w14:paraId="286B30E1" w14:textId="213B2AFF" w:rsidR="00863E48" w:rsidRDefault="000F1AC0" w:rsidP="00360272">
      <w:pPr>
        <w:jc w:val="center"/>
      </w:pPr>
      <w:r>
        <w:rPr>
          <w:noProof/>
        </w:rPr>
        <w:lastRenderedPageBreak/>
        <w:object w:dxaOrig="1440" w:dyaOrig="1440" w14:anchorId="4F55BFB5">
          <v:shape id="_x0000_s1035" type="#_x0000_t75" style="position:absolute;left:0;text-align:left;margin-left:-29.6pt;margin-top:-408.8pt;width:564.85pt;height:408.5pt;z-index:251663360;mso-position-horizontal-relative:text;mso-position-vertical-relative:text;mso-width-relative:page;mso-height-relative:page">
            <v:imagedata r:id="rId16" o:title=""/>
            <w10:wrap type="square"/>
          </v:shape>
          <o:OLEObject Type="Embed" ProgID="Excel.Sheet.12" ShapeID="_x0000_s1035" DrawAspect="Content" ObjectID="_1821360650" r:id="rId17"/>
        </w:object>
      </w:r>
    </w:p>
    <w:p w14:paraId="10609CA5" w14:textId="77777777" w:rsidR="00863E48" w:rsidRDefault="00863E48" w:rsidP="00360272">
      <w:pPr>
        <w:jc w:val="center"/>
      </w:pPr>
    </w:p>
    <w:p w14:paraId="1765E101" w14:textId="77777777" w:rsidR="00863E48" w:rsidRDefault="00863E48" w:rsidP="00360272">
      <w:pPr>
        <w:jc w:val="center"/>
      </w:pPr>
    </w:p>
    <w:p w14:paraId="12BD8414" w14:textId="593D5A54" w:rsidR="00360272" w:rsidRDefault="00A50FBF" w:rsidP="00360272">
      <w:pPr>
        <w:jc w:val="center"/>
      </w:pPr>
      <w:r>
        <w:br w:type="page"/>
      </w:r>
    </w:p>
    <w:p w14:paraId="0F620C59" w14:textId="4947DE05" w:rsidR="00154ADE" w:rsidRDefault="000F1AC0" w:rsidP="00360272">
      <w:pPr>
        <w:jc w:val="center"/>
      </w:pPr>
      <w:r>
        <w:rPr>
          <w:noProof/>
        </w:rPr>
        <w:lastRenderedPageBreak/>
        <w:object w:dxaOrig="1440" w:dyaOrig="1440" w14:anchorId="1F9D8C1C">
          <v:shape id="_x0000_s1036" type="#_x0000_t75" style="position:absolute;left:0;text-align:left;margin-left:-26.15pt;margin-top:-497.8pt;width:558.9pt;height:497.8pt;z-index:251665408;mso-position-horizontal-relative:text;mso-position-vertical-relative:text;mso-width-relative:page;mso-height-relative:page">
            <v:imagedata r:id="rId18" o:title=""/>
            <w10:wrap type="square"/>
          </v:shape>
          <o:OLEObject Type="Embed" ProgID="Excel.Sheet.12" ShapeID="_x0000_s1036" DrawAspect="Content" ObjectID="_1821360651" r:id="rId19"/>
        </w:object>
      </w:r>
    </w:p>
    <w:p w14:paraId="3AD19341" w14:textId="0119791C" w:rsidR="00154ADE" w:rsidRDefault="00154ADE" w:rsidP="00360272">
      <w:pPr>
        <w:jc w:val="center"/>
      </w:pPr>
    </w:p>
    <w:p w14:paraId="5E9A5ECC" w14:textId="6333AD38" w:rsidR="00154ADE" w:rsidRDefault="00154ADE" w:rsidP="00360272">
      <w:pPr>
        <w:jc w:val="center"/>
      </w:pPr>
    </w:p>
    <w:p w14:paraId="1A38FA6A" w14:textId="3A9286AC" w:rsidR="00E70EE9" w:rsidRDefault="000F1AC0" w:rsidP="008D1B2C">
      <w:pPr>
        <w:ind w:firstLine="709"/>
        <w:jc w:val="center"/>
      </w:pPr>
      <w:r>
        <w:rPr>
          <w:noProof/>
        </w:rPr>
        <w:lastRenderedPageBreak/>
        <w:object w:dxaOrig="1440" w:dyaOrig="1440" w14:anchorId="3C5EF457">
          <v:shape id="_x0000_s1037" type="#_x0000_t75" style="position:absolute;left:0;text-align:left;margin-left:-4.75pt;margin-top:-637.8pt;width:507.65pt;height:647.5pt;z-index:251667456;mso-position-horizontal-relative:text;mso-position-vertical-relative:text;mso-width-relative:page;mso-height-relative:page">
            <v:imagedata r:id="rId20" o:title=""/>
            <w10:wrap type="square"/>
          </v:shape>
          <o:OLEObject Type="Embed" ProgID="Excel.Sheet.12" ShapeID="_x0000_s1037" DrawAspect="Content" ObjectID="_1821360652" r:id="rId21"/>
        </w:object>
      </w:r>
    </w:p>
    <w:p w14:paraId="50618D02" w14:textId="17302955" w:rsidR="0009164F" w:rsidRDefault="0009164F" w:rsidP="008113A2">
      <w:pPr>
        <w:jc w:val="center"/>
        <w:rPr>
          <w:rFonts w:ascii="Arial" w:hAnsi="Arial" w:cs="Arial"/>
          <w:b/>
          <w:sz w:val="18"/>
          <w:szCs w:val="18"/>
        </w:rPr>
      </w:pPr>
    </w:p>
    <w:p w14:paraId="2DAE58A7" w14:textId="148BD00B" w:rsidR="008D1B2C" w:rsidRDefault="008D1B2C" w:rsidP="008113A2">
      <w:pPr>
        <w:jc w:val="center"/>
        <w:rPr>
          <w:rFonts w:ascii="Arial" w:hAnsi="Arial" w:cs="Arial"/>
          <w:b/>
          <w:sz w:val="18"/>
          <w:szCs w:val="18"/>
        </w:rPr>
      </w:pPr>
    </w:p>
    <w:p w14:paraId="52B8F383" w14:textId="77777777" w:rsidR="008D1B2C" w:rsidRDefault="008D1B2C" w:rsidP="008113A2">
      <w:pPr>
        <w:jc w:val="center"/>
        <w:rPr>
          <w:rFonts w:ascii="Arial" w:hAnsi="Arial" w:cs="Arial"/>
          <w:b/>
          <w:sz w:val="18"/>
          <w:szCs w:val="18"/>
        </w:rPr>
      </w:pPr>
    </w:p>
    <w:p w14:paraId="36F63295" w14:textId="0A4B98B6" w:rsidR="008113A2" w:rsidRDefault="0077227C" w:rsidP="008113A2">
      <w:pPr>
        <w:jc w:val="center"/>
        <w:rPr>
          <w:rFonts w:ascii="Arial" w:hAnsi="Arial" w:cs="Arial"/>
          <w:sz w:val="18"/>
          <w:szCs w:val="18"/>
        </w:rPr>
      </w:pPr>
      <w:r w:rsidRPr="0077227C">
        <w:rPr>
          <w:rFonts w:ascii="Arial" w:hAnsi="Arial" w:cs="Arial"/>
          <w:b/>
          <w:sz w:val="18"/>
          <w:szCs w:val="18"/>
        </w:rPr>
        <w:t>H) I NFORME SOBRE PASIVOS CONTINGENTES</w:t>
      </w:r>
    </w:p>
    <w:p w14:paraId="1DFF4B75" w14:textId="4644E6B7" w:rsidR="008113A2" w:rsidRDefault="001409F0" w:rsidP="008113A2">
      <w:pPr>
        <w:jc w:val="center"/>
        <w:rPr>
          <w:rFonts w:ascii="Arial" w:hAnsi="Arial" w:cs="Arial"/>
          <w:sz w:val="18"/>
          <w:szCs w:val="18"/>
        </w:rPr>
      </w:pPr>
      <w:r>
        <w:rPr>
          <w:rFonts w:ascii="Arial" w:hAnsi="Arial" w:cs="Arial"/>
          <w:sz w:val="18"/>
          <w:szCs w:val="18"/>
        </w:rPr>
        <w:t xml:space="preserve">Del </w:t>
      </w:r>
      <w:r w:rsidR="005516C0">
        <w:rPr>
          <w:rFonts w:ascii="Arial" w:hAnsi="Arial" w:cs="Arial"/>
          <w:sz w:val="18"/>
          <w:szCs w:val="18"/>
        </w:rPr>
        <w:t>1</w:t>
      </w:r>
      <w:r>
        <w:rPr>
          <w:rFonts w:ascii="Arial" w:hAnsi="Arial" w:cs="Arial"/>
          <w:sz w:val="18"/>
          <w:szCs w:val="18"/>
        </w:rPr>
        <w:t xml:space="preserve">º de </w:t>
      </w:r>
      <w:r w:rsidR="007A6250">
        <w:rPr>
          <w:rFonts w:ascii="Arial" w:hAnsi="Arial" w:cs="Arial"/>
          <w:sz w:val="18"/>
          <w:szCs w:val="18"/>
        </w:rPr>
        <w:t>Enero</w:t>
      </w:r>
      <w:r>
        <w:rPr>
          <w:rFonts w:ascii="Arial" w:hAnsi="Arial" w:cs="Arial"/>
          <w:sz w:val="18"/>
          <w:szCs w:val="18"/>
        </w:rPr>
        <w:t xml:space="preserve"> al 3</w:t>
      </w:r>
      <w:r w:rsidR="007A6250">
        <w:rPr>
          <w:rFonts w:ascii="Arial" w:hAnsi="Arial" w:cs="Arial"/>
          <w:sz w:val="18"/>
          <w:szCs w:val="18"/>
        </w:rPr>
        <w:t>0</w:t>
      </w:r>
      <w:r w:rsidR="008113A2">
        <w:rPr>
          <w:rFonts w:ascii="Arial" w:hAnsi="Arial" w:cs="Arial"/>
          <w:sz w:val="18"/>
          <w:szCs w:val="18"/>
        </w:rPr>
        <w:t xml:space="preserve"> de </w:t>
      </w:r>
      <w:proofErr w:type="gramStart"/>
      <w:r w:rsidR="00BA409A">
        <w:rPr>
          <w:rFonts w:ascii="Arial" w:hAnsi="Arial" w:cs="Arial"/>
          <w:sz w:val="18"/>
          <w:szCs w:val="18"/>
        </w:rPr>
        <w:t>Septiembre</w:t>
      </w:r>
      <w:proofErr w:type="gramEnd"/>
      <w:r w:rsidR="000C18C9">
        <w:rPr>
          <w:rFonts w:ascii="Arial" w:hAnsi="Arial" w:cs="Arial"/>
          <w:sz w:val="18"/>
          <w:szCs w:val="18"/>
        </w:rPr>
        <w:t xml:space="preserve"> </w:t>
      </w:r>
      <w:r w:rsidR="00645DA6">
        <w:rPr>
          <w:rFonts w:ascii="Arial" w:hAnsi="Arial" w:cs="Arial"/>
          <w:sz w:val="18"/>
          <w:szCs w:val="18"/>
        </w:rPr>
        <w:t>de 202</w:t>
      </w:r>
      <w:r w:rsidR="000C18C9">
        <w:rPr>
          <w:rFonts w:ascii="Arial" w:hAnsi="Arial" w:cs="Arial"/>
          <w:sz w:val="18"/>
          <w:szCs w:val="18"/>
        </w:rPr>
        <w:t>5</w:t>
      </w:r>
    </w:p>
    <w:p w14:paraId="65FE8C5C" w14:textId="77777777" w:rsidR="008113A2" w:rsidRDefault="008113A2" w:rsidP="008113A2">
      <w:pPr>
        <w:rPr>
          <w:rFonts w:ascii="Arial" w:hAnsi="Arial" w:cs="Arial"/>
          <w:sz w:val="18"/>
          <w:szCs w:val="18"/>
        </w:rPr>
      </w:pPr>
    </w:p>
    <w:p w14:paraId="715BA2D9" w14:textId="60A50EEE" w:rsidR="008113A2" w:rsidRDefault="008113A2" w:rsidP="002D2E44">
      <w:pPr>
        <w:spacing w:before="80" w:after="0" w:line="250" w:lineRule="exact"/>
        <w:ind w:left="426" w:right="531"/>
        <w:jc w:val="both"/>
        <w:rPr>
          <w:rFonts w:ascii="Arial" w:eastAsia="Times New Roman" w:hAnsi="Arial" w:cs="Arial"/>
          <w:sz w:val="18"/>
          <w:szCs w:val="18"/>
          <w:lang w:eastAsia="es-ES"/>
        </w:rPr>
      </w:pPr>
      <w:r>
        <w:rPr>
          <w:rFonts w:ascii="Arial" w:hAnsi="Arial" w:cs="Arial"/>
          <w:sz w:val="18"/>
          <w:szCs w:val="18"/>
        </w:rPr>
        <w:t>En cumplimiento a lo dispuesto por los artículos 46, fracción I, inciso d y 52 de la Ley General de Contabilidad Gubernamental, en relación al Informe Sobre Pasivos Contingentes, se aclara que el Instituto Tlaxcalteca de la Infraestructura Física Educativa</w:t>
      </w:r>
      <w:r>
        <w:rPr>
          <w:rFonts w:ascii="Arial" w:eastAsia="Times New Roman" w:hAnsi="Arial" w:cs="Arial"/>
          <w:sz w:val="18"/>
          <w:szCs w:val="18"/>
          <w:lang w:eastAsia="es-ES"/>
        </w:rPr>
        <w:t xml:space="preserve"> al 3</w:t>
      </w:r>
      <w:r w:rsidR="005516C0">
        <w:rPr>
          <w:rFonts w:ascii="Arial" w:eastAsia="Times New Roman" w:hAnsi="Arial" w:cs="Arial"/>
          <w:sz w:val="18"/>
          <w:szCs w:val="18"/>
          <w:lang w:eastAsia="es-ES"/>
        </w:rPr>
        <w:t>0</w:t>
      </w:r>
      <w:r w:rsidR="0029750F">
        <w:rPr>
          <w:rFonts w:ascii="Arial" w:eastAsia="Times New Roman" w:hAnsi="Arial" w:cs="Arial"/>
          <w:sz w:val="18"/>
          <w:szCs w:val="18"/>
          <w:lang w:eastAsia="es-ES"/>
        </w:rPr>
        <w:t xml:space="preserve"> de </w:t>
      </w:r>
      <w:proofErr w:type="gramStart"/>
      <w:r w:rsidR="00BA409A">
        <w:rPr>
          <w:rFonts w:ascii="Arial" w:hAnsi="Arial" w:cs="Arial"/>
          <w:sz w:val="18"/>
          <w:szCs w:val="18"/>
        </w:rPr>
        <w:t>Septiembre</w:t>
      </w:r>
      <w:proofErr w:type="gramEnd"/>
      <w:r w:rsidR="00A460B9">
        <w:rPr>
          <w:rFonts w:ascii="Arial" w:hAnsi="Arial" w:cs="Arial"/>
          <w:sz w:val="18"/>
          <w:szCs w:val="18"/>
        </w:rPr>
        <w:t xml:space="preserve"> de 202</w:t>
      </w:r>
      <w:r w:rsidR="000C18C9">
        <w:rPr>
          <w:rFonts w:ascii="Arial" w:hAnsi="Arial" w:cs="Arial"/>
          <w:sz w:val="18"/>
          <w:szCs w:val="18"/>
        </w:rPr>
        <w:t>5</w:t>
      </w:r>
      <w:r>
        <w:rPr>
          <w:rFonts w:ascii="Arial" w:eastAsia="Times New Roman" w:hAnsi="Arial" w:cs="Arial"/>
          <w:sz w:val="18"/>
          <w:szCs w:val="18"/>
          <w:lang w:eastAsia="es-ES"/>
        </w:rPr>
        <w:t>, no tiene pasivos contingentes que deriven de alguna obligación posible presente o futura, cuya existencia y/o realización sea incierta, y en consecuencia no le es aplicable el Informe sobre pasivos contingentes.</w:t>
      </w:r>
    </w:p>
    <w:p w14:paraId="63836194" w14:textId="53F80B3C" w:rsidR="008113A2" w:rsidRDefault="008113A2" w:rsidP="002D2E44">
      <w:pPr>
        <w:spacing w:before="80" w:after="0" w:line="250" w:lineRule="exact"/>
        <w:ind w:left="426" w:right="531"/>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No </w:t>
      </w:r>
      <w:r w:rsidR="00BF6C3E">
        <w:rPr>
          <w:rFonts w:ascii="Arial" w:eastAsia="Times New Roman" w:hAnsi="Arial" w:cs="Arial"/>
          <w:sz w:val="18"/>
          <w:szCs w:val="18"/>
          <w:lang w:eastAsia="es-ES"/>
        </w:rPr>
        <w:t>obstante,</w:t>
      </w:r>
      <w:r>
        <w:rPr>
          <w:rFonts w:ascii="Arial" w:eastAsia="Times New Roman" w:hAnsi="Arial" w:cs="Arial"/>
          <w:sz w:val="18"/>
          <w:szCs w:val="18"/>
          <w:lang w:eastAsia="es-ES"/>
        </w:rPr>
        <w:t xml:space="preserve"> a la situación anteriormente expuesta, se hace la </w:t>
      </w:r>
      <w:r w:rsidR="003F20CE">
        <w:rPr>
          <w:rFonts w:ascii="Arial" w:eastAsia="Times New Roman" w:hAnsi="Arial" w:cs="Arial"/>
          <w:sz w:val="18"/>
          <w:szCs w:val="18"/>
          <w:lang w:eastAsia="es-ES"/>
        </w:rPr>
        <w:t>pertinente</w:t>
      </w:r>
      <w:r w:rsidR="00BA409A">
        <w:rPr>
          <w:rFonts w:ascii="Arial" w:eastAsia="Times New Roman" w:hAnsi="Arial" w:cs="Arial"/>
          <w:sz w:val="18"/>
          <w:szCs w:val="18"/>
          <w:lang w:eastAsia="es-ES"/>
        </w:rPr>
        <w:t xml:space="preserve"> </w:t>
      </w:r>
      <w:r>
        <w:rPr>
          <w:rFonts w:ascii="Arial" w:eastAsia="Times New Roman" w:hAnsi="Arial" w:cs="Arial"/>
          <w:sz w:val="18"/>
          <w:szCs w:val="18"/>
          <w:lang w:eastAsia="es-ES"/>
        </w:rPr>
        <w:t>aclaración que los pasivos manifestados en su información financiera, en todos los casos corresponden a obligaciones reales derivadas de la recepción a plena satisfacción de bienes y/o servicios debidamente devengados, o bien, corresponden a retenciones a favor de terceros, cuyo p</w:t>
      </w:r>
      <w:r w:rsidR="001409F0">
        <w:rPr>
          <w:rFonts w:ascii="Arial" w:eastAsia="Times New Roman" w:hAnsi="Arial" w:cs="Arial"/>
          <w:sz w:val="18"/>
          <w:szCs w:val="18"/>
          <w:lang w:eastAsia="es-ES"/>
        </w:rPr>
        <w:t>ago se encuentra pendiente al 3</w:t>
      </w:r>
      <w:r w:rsidR="005516C0">
        <w:rPr>
          <w:rFonts w:ascii="Arial" w:eastAsia="Times New Roman" w:hAnsi="Arial" w:cs="Arial"/>
          <w:sz w:val="18"/>
          <w:szCs w:val="18"/>
          <w:lang w:eastAsia="es-ES"/>
        </w:rPr>
        <w:t>0</w:t>
      </w:r>
      <w:r>
        <w:rPr>
          <w:rFonts w:ascii="Arial" w:eastAsia="Times New Roman" w:hAnsi="Arial" w:cs="Arial"/>
          <w:sz w:val="18"/>
          <w:szCs w:val="18"/>
          <w:lang w:eastAsia="es-ES"/>
        </w:rPr>
        <w:t xml:space="preserve"> de </w:t>
      </w:r>
      <w:proofErr w:type="gramStart"/>
      <w:r w:rsidR="003E23C1">
        <w:rPr>
          <w:rFonts w:ascii="Arial" w:eastAsia="Times New Roman" w:hAnsi="Arial" w:cs="Arial"/>
          <w:sz w:val="18"/>
          <w:szCs w:val="18"/>
          <w:lang w:eastAsia="es-ES"/>
        </w:rPr>
        <w:t>Septiembre</w:t>
      </w:r>
      <w:proofErr w:type="gramEnd"/>
      <w:r w:rsidR="008D1B2C">
        <w:rPr>
          <w:rFonts w:ascii="Arial" w:eastAsia="Times New Roman" w:hAnsi="Arial" w:cs="Arial"/>
          <w:sz w:val="18"/>
          <w:szCs w:val="18"/>
          <w:lang w:eastAsia="es-ES"/>
        </w:rPr>
        <w:t xml:space="preserve"> </w:t>
      </w:r>
      <w:r w:rsidR="00A460B9">
        <w:rPr>
          <w:rFonts w:ascii="Arial" w:hAnsi="Arial" w:cs="Arial"/>
          <w:sz w:val="18"/>
          <w:szCs w:val="18"/>
        </w:rPr>
        <w:t>de 202</w:t>
      </w:r>
      <w:r w:rsidR="000C18C9">
        <w:rPr>
          <w:rFonts w:ascii="Arial" w:hAnsi="Arial" w:cs="Arial"/>
          <w:sz w:val="18"/>
          <w:szCs w:val="18"/>
        </w:rPr>
        <w:t>5</w:t>
      </w:r>
      <w:r w:rsidR="002507D6">
        <w:rPr>
          <w:rFonts w:ascii="Arial" w:eastAsia="Times New Roman" w:hAnsi="Arial" w:cs="Arial"/>
          <w:sz w:val="18"/>
          <w:szCs w:val="18"/>
          <w:lang w:eastAsia="es-ES"/>
        </w:rPr>
        <w:t>.</w:t>
      </w:r>
    </w:p>
    <w:p w14:paraId="4243699F" w14:textId="77777777" w:rsidR="008113A2" w:rsidRDefault="008113A2" w:rsidP="002D2E44">
      <w:pPr>
        <w:spacing w:before="80" w:after="0" w:line="250" w:lineRule="exact"/>
        <w:ind w:left="426" w:right="531"/>
        <w:jc w:val="both"/>
        <w:rPr>
          <w:rFonts w:ascii="Arial" w:eastAsia="Times New Roman" w:hAnsi="Arial" w:cs="Arial"/>
          <w:sz w:val="18"/>
          <w:szCs w:val="18"/>
          <w:lang w:eastAsia="es-ES"/>
        </w:rPr>
      </w:pPr>
      <w:r>
        <w:rPr>
          <w:rFonts w:ascii="Arial" w:eastAsia="Times New Roman" w:hAnsi="Arial" w:cs="Arial"/>
          <w:sz w:val="18"/>
          <w:szCs w:val="18"/>
          <w:lang w:eastAsia="es-ES"/>
        </w:rPr>
        <w:t>Lo anterior, de conformidad con lo establecido en el capítulo VII, numeral III, inciso g) del Manual de Contabilidad Gubernamental emitido por el CONAC, donde se establece en términos generales que:</w:t>
      </w:r>
    </w:p>
    <w:p w14:paraId="2F37C018" w14:textId="77777777" w:rsidR="008113A2" w:rsidRDefault="008113A2" w:rsidP="002D2E44">
      <w:pPr>
        <w:spacing w:before="80" w:after="0" w:line="250" w:lineRule="exact"/>
        <w:ind w:left="426" w:right="531"/>
        <w:jc w:val="both"/>
        <w:rPr>
          <w:rFonts w:ascii="Arial" w:eastAsia="Times New Roman" w:hAnsi="Arial" w:cs="Arial"/>
          <w:sz w:val="18"/>
          <w:szCs w:val="18"/>
          <w:lang w:eastAsia="es-ES"/>
        </w:rPr>
      </w:pPr>
      <w:r>
        <w:rPr>
          <w:rFonts w:ascii="Arial" w:eastAsia="Times New Roman" w:hAnsi="Arial" w:cs="Arial"/>
          <w:sz w:val="18"/>
          <w:szCs w:val="18"/>
          <w:lang w:eastAsia="es-ES"/>
        </w:rPr>
        <w:t>“</w:t>
      </w:r>
      <w:r>
        <w:rPr>
          <w:rFonts w:ascii="Arial" w:eastAsia="Times New Roman" w:hAnsi="Arial" w:cs="Arial"/>
          <w:i/>
          <w:sz w:val="18"/>
          <w:szCs w:val="18"/>
          <w:lang w:eastAsia="es-ES"/>
        </w:rPr>
        <w:t xml:space="preserve">los pasivos contingentes son obligaciones que tienen su origen en hechos específicos e independientes del pasado que en el futuro pueden ocurrir o no y, de acuerdo con lo que acontezca, desaparecen o se convierten en pasivos </w:t>
      </w:r>
      <w:proofErr w:type="gramStart"/>
      <w:r>
        <w:rPr>
          <w:rFonts w:ascii="Arial" w:eastAsia="Times New Roman" w:hAnsi="Arial" w:cs="Arial"/>
          <w:i/>
          <w:sz w:val="18"/>
          <w:szCs w:val="18"/>
          <w:lang w:eastAsia="es-ES"/>
        </w:rPr>
        <w:t>reales</w:t>
      </w:r>
      <w:proofErr w:type="gramEnd"/>
      <w:r>
        <w:rPr>
          <w:rFonts w:ascii="Arial" w:eastAsia="Times New Roman" w:hAnsi="Arial" w:cs="Arial"/>
          <w:i/>
          <w:sz w:val="18"/>
          <w:szCs w:val="18"/>
          <w:lang w:eastAsia="es-ES"/>
        </w:rPr>
        <w:t xml:space="preserve"> por ejemplo, juicios, garantías, avales, costos de planes de pensiones, jubilaciones, etc.”</w:t>
      </w:r>
      <w:r>
        <w:rPr>
          <w:rFonts w:ascii="Arial" w:eastAsia="Times New Roman" w:hAnsi="Arial" w:cs="Arial"/>
          <w:sz w:val="18"/>
          <w:szCs w:val="18"/>
          <w:lang w:eastAsia="es-ES"/>
        </w:rPr>
        <w:t>.</w:t>
      </w:r>
    </w:p>
    <w:p w14:paraId="08D12F90" w14:textId="77777777" w:rsidR="008113A2" w:rsidRDefault="008113A2" w:rsidP="002D2E44">
      <w:pPr>
        <w:spacing w:before="80" w:after="0" w:line="250" w:lineRule="exact"/>
        <w:ind w:left="426" w:right="531"/>
        <w:jc w:val="both"/>
        <w:rPr>
          <w:rFonts w:ascii="Arial" w:eastAsia="Times New Roman" w:hAnsi="Arial" w:cs="Arial"/>
          <w:sz w:val="18"/>
          <w:szCs w:val="18"/>
          <w:lang w:eastAsia="es-ES"/>
        </w:rPr>
      </w:pPr>
    </w:p>
    <w:p w14:paraId="5C1A6ECB" w14:textId="77777777" w:rsidR="008113A2" w:rsidRDefault="008113A2" w:rsidP="008113A2">
      <w:pPr>
        <w:spacing w:before="80" w:after="0" w:line="250" w:lineRule="exact"/>
        <w:jc w:val="both"/>
        <w:rPr>
          <w:rFonts w:ascii="Arial" w:eastAsia="Times New Roman" w:hAnsi="Arial" w:cs="Arial"/>
          <w:sz w:val="18"/>
          <w:szCs w:val="18"/>
          <w:lang w:eastAsia="es-ES"/>
        </w:rPr>
      </w:pPr>
    </w:p>
    <w:p w14:paraId="7D194685" w14:textId="23A45536" w:rsidR="008113A2" w:rsidRDefault="008113A2" w:rsidP="008113A2">
      <w:pPr>
        <w:spacing w:before="80" w:after="0" w:line="250" w:lineRule="exact"/>
        <w:jc w:val="both"/>
        <w:rPr>
          <w:rFonts w:ascii="Arial" w:eastAsia="Times New Roman" w:hAnsi="Arial" w:cs="Arial"/>
          <w:sz w:val="18"/>
          <w:szCs w:val="18"/>
          <w:lang w:eastAsia="es-ES"/>
        </w:rPr>
      </w:pPr>
    </w:p>
    <w:p w14:paraId="7265B695" w14:textId="431A5449" w:rsidR="00A57F2B" w:rsidRDefault="00A57F2B" w:rsidP="008113A2">
      <w:pPr>
        <w:spacing w:before="80" w:after="0" w:line="250" w:lineRule="exact"/>
        <w:jc w:val="both"/>
        <w:rPr>
          <w:rFonts w:ascii="Arial" w:eastAsia="Times New Roman" w:hAnsi="Arial" w:cs="Arial"/>
          <w:sz w:val="18"/>
          <w:szCs w:val="18"/>
          <w:lang w:eastAsia="es-ES"/>
        </w:rPr>
      </w:pPr>
    </w:p>
    <w:p w14:paraId="64204C8F" w14:textId="77777777" w:rsidR="00A57F2B" w:rsidRDefault="00A57F2B" w:rsidP="008113A2">
      <w:pPr>
        <w:spacing w:before="80" w:after="0" w:line="250" w:lineRule="exact"/>
        <w:jc w:val="both"/>
        <w:rPr>
          <w:rFonts w:ascii="Arial" w:eastAsia="Times New Roman" w:hAnsi="Arial" w:cs="Arial"/>
          <w:sz w:val="18"/>
          <w:szCs w:val="18"/>
          <w:lang w:eastAsia="es-ES"/>
        </w:rPr>
      </w:pPr>
    </w:p>
    <w:p w14:paraId="419F59E3" w14:textId="01B086EE" w:rsidR="00A57F2B" w:rsidRDefault="008113A2" w:rsidP="00A57F2B">
      <w:pPr>
        <w:spacing w:before="80" w:after="0" w:line="25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ab/>
      </w:r>
      <w:r>
        <w:rPr>
          <w:rFonts w:ascii="Arial" w:eastAsia="Times New Roman" w:hAnsi="Arial" w:cs="Arial"/>
          <w:sz w:val="18"/>
          <w:szCs w:val="18"/>
          <w:lang w:eastAsia="es-ES"/>
        </w:rPr>
        <w:tab/>
      </w:r>
      <w:r w:rsidR="00621070">
        <w:rPr>
          <w:rFonts w:ascii="Arial" w:eastAsia="Times New Roman" w:hAnsi="Arial" w:cs="Arial"/>
          <w:sz w:val="18"/>
          <w:szCs w:val="18"/>
          <w:lang w:eastAsia="es-ES"/>
        </w:rPr>
        <w:t xml:space="preserve">   </w:t>
      </w:r>
      <w:r>
        <w:rPr>
          <w:rFonts w:ascii="Arial" w:eastAsia="Times New Roman" w:hAnsi="Arial" w:cs="Arial"/>
          <w:sz w:val="18"/>
          <w:szCs w:val="18"/>
          <w:lang w:eastAsia="es-ES"/>
        </w:rPr>
        <w:t>___________________________</w:t>
      </w:r>
      <w:r>
        <w:rPr>
          <w:rFonts w:ascii="Arial" w:eastAsia="Times New Roman" w:hAnsi="Arial" w:cs="Arial"/>
          <w:sz w:val="18"/>
          <w:szCs w:val="18"/>
          <w:lang w:eastAsia="es-ES"/>
        </w:rPr>
        <w:tab/>
      </w:r>
      <w:r w:rsidR="00621070">
        <w:rPr>
          <w:rFonts w:ascii="Arial" w:eastAsia="Times New Roman" w:hAnsi="Arial" w:cs="Arial"/>
          <w:sz w:val="18"/>
          <w:szCs w:val="18"/>
          <w:lang w:eastAsia="es-ES"/>
        </w:rPr>
        <w:t xml:space="preserve">      </w:t>
      </w:r>
      <w:r w:rsidR="00A57F2B">
        <w:rPr>
          <w:rFonts w:ascii="Arial" w:eastAsia="Times New Roman" w:hAnsi="Arial" w:cs="Arial"/>
          <w:sz w:val="18"/>
          <w:szCs w:val="18"/>
          <w:lang w:eastAsia="es-ES"/>
        </w:rPr>
        <w:t xml:space="preserve">                </w:t>
      </w:r>
      <w:r>
        <w:rPr>
          <w:rFonts w:ascii="Arial" w:eastAsia="Times New Roman" w:hAnsi="Arial" w:cs="Arial"/>
          <w:sz w:val="18"/>
          <w:szCs w:val="18"/>
          <w:lang w:eastAsia="es-ES"/>
        </w:rPr>
        <w:t>________</w:t>
      </w:r>
      <w:r w:rsidR="002D2E44">
        <w:rPr>
          <w:rFonts w:ascii="Arial" w:eastAsia="Times New Roman" w:hAnsi="Arial" w:cs="Arial"/>
          <w:sz w:val="18"/>
          <w:szCs w:val="18"/>
          <w:lang w:eastAsia="es-ES"/>
        </w:rPr>
        <w:t>_______</w:t>
      </w:r>
      <w:r>
        <w:rPr>
          <w:rFonts w:ascii="Arial" w:eastAsia="Times New Roman" w:hAnsi="Arial" w:cs="Arial"/>
          <w:sz w:val="18"/>
          <w:szCs w:val="18"/>
          <w:lang w:eastAsia="es-ES"/>
        </w:rPr>
        <w:t>____________</w:t>
      </w:r>
    </w:p>
    <w:p w14:paraId="7264BE78" w14:textId="4E028D42" w:rsidR="00F350C2" w:rsidRDefault="005516C0" w:rsidP="005516C0">
      <w:pPr>
        <w:spacing w:before="80" w:after="0" w:line="250" w:lineRule="exact"/>
        <w:rPr>
          <w:rFonts w:ascii="Arial" w:eastAsia="Times New Roman" w:hAnsi="Arial" w:cs="Arial"/>
          <w:sz w:val="18"/>
          <w:szCs w:val="18"/>
          <w:lang w:eastAsia="es-ES"/>
        </w:rPr>
      </w:pPr>
      <w:bookmarkStart w:id="1" w:name="_Hlk202344083"/>
      <w:r>
        <w:rPr>
          <w:rFonts w:ascii="Arial" w:eastAsia="Times New Roman" w:hAnsi="Arial" w:cs="Arial"/>
          <w:sz w:val="18"/>
          <w:szCs w:val="18"/>
          <w:lang w:eastAsia="es-ES"/>
        </w:rPr>
        <w:t xml:space="preserve">                             </w:t>
      </w:r>
      <w:r w:rsidR="00621070">
        <w:rPr>
          <w:rFonts w:ascii="Arial" w:eastAsia="Times New Roman" w:hAnsi="Arial" w:cs="Arial"/>
          <w:sz w:val="18"/>
          <w:szCs w:val="18"/>
          <w:lang w:eastAsia="es-ES"/>
        </w:rPr>
        <w:t xml:space="preserve">Arq. </w:t>
      </w:r>
      <w:r>
        <w:rPr>
          <w:rFonts w:ascii="Arial" w:eastAsia="Times New Roman" w:hAnsi="Arial" w:cs="Arial"/>
          <w:sz w:val="18"/>
          <w:szCs w:val="18"/>
          <w:lang w:eastAsia="es-ES"/>
        </w:rPr>
        <w:t>Mateo Sergio Sánchez Ramírez</w:t>
      </w:r>
      <w:r w:rsidR="00F350C2">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001F3BC6">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001F3BC6">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001F3BC6">
        <w:rPr>
          <w:rFonts w:ascii="Arial" w:eastAsia="Times New Roman" w:hAnsi="Arial" w:cs="Arial"/>
          <w:sz w:val="18"/>
          <w:szCs w:val="18"/>
          <w:lang w:eastAsia="es-ES"/>
        </w:rPr>
        <w:t xml:space="preserve"> </w:t>
      </w:r>
      <w:r>
        <w:rPr>
          <w:rFonts w:ascii="Arial" w:eastAsia="Times New Roman" w:hAnsi="Arial" w:cs="Arial"/>
          <w:sz w:val="18"/>
          <w:szCs w:val="18"/>
          <w:lang w:eastAsia="es-ES"/>
        </w:rPr>
        <w:t>Lic. Eulalio Nava Briones</w:t>
      </w:r>
    </w:p>
    <w:p w14:paraId="04605323" w14:textId="28685829" w:rsidR="008113A2" w:rsidRDefault="00621070" w:rsidP="00F350C2">
      <w:pPr>
        <w:spacing w:after="0" w:line="250" w:lineRule="exact"/>
        <w:ind w:left="708" w:firstLine="708"/>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                 </w:t>
      </w:r>
      <w:r w:rsidR="00F350C2">
        <w:rPr>
          <w:rFonts w:ascii="Arial" w:eastAsia="Times New Roman" w:hAnsi="Arial" w:cs="Arial"/>
          <w:sz w:val="18"/>
          <w:szCs w:val="18"/>
          <w:lang w:eastAsia="es-ES"/>
        </w:rPr>
        <w:t xml:space="preserve"> </w:t>
      </w:r>
      <w:r w:rsidR="0095647A">
        <w:rPr>
          <w:rFonts w:ascii="Arial" w:eastAsia="Times New Roman" w:hAnsi="Arial" w:cs="Arial"/>
          <w:sz w:val="18"/>
          <w:szCs w:val="18"/>
          <w:lang w:eastAsia="es-ES"/>
        </w:rPr>
        <w:t>Director</w:t>
      </w:r>
      <w:r w:rsidR="008113A2">
        <w:rPr>
          <w:rFonts w:ascii="Arial" w:eastAsia="Times New Roman" w:hAnsi="Arial" w:cs="Arial"/>
          <w:sz w:val="18"/>
          <w:szCs w:val="18"/>
          <w:lang w:eastAsia="es-ES"/>
        </w:rPr>
        <w:t xml:space="preserve"> General</w:t>
      </w:r>
      <w:r w:rsidR="00A57F2B">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002D2E44">
        <w:rPr>
          <w:rFonts w:ascii="Arial" w:eastAsia="Times New Roman" w:hAnsi="Arial" w:cs="Arial"/>
          <w:sz w:val="18"/>
          <w:szCs w:val="18"/>
          <w:lang w:eastAsia="es-ES"/>
        </w:rPr>
        <w:t xml:space="preserve">     </w:t>
      </w:r>
      <w:r w:rsidR="00F350C2">
        <w:rPr>
          <w:rFonts w:ascii="Arial" w:eastAsia="Times New Roman" w:hAnsi="Arial" w:cs="Arial"/>
          <w:sz w:val="18"/>
          <w:szCs w:val="18"/>
          <w:lang w:eastAsia="es-ES"/>
        </w:rPr>
        <w:t xml:space="preserve"> </w:t>
      </w:r>
      <w:proofErr w:type="gramStart"/>
      <w:r w:rsidR="008113A2">
        <w:rPr>
          <w:rFonts w:ascii="Arial" w:eastAsia="Times New Roman" w:hAnsi="Arial" w:cs="Arial"/>
          <w:sz w:val="18"/>
          <w:szCs w:val="18"/>
          <w:lang w:eastAsia="es-ES"/>
        </w:rPr>
        <w:t>Jef</w:t>
      </w:r>
      <w:r w:rsidR="005516C0">
        <w:rPr>
          <w:rFonts w:ascii="Arial" w:eastAsia="Times New Roman" w:hAnsi="Arial" w:cs="Arial"/>
          <w:sz w:val="18"/>
          <w:szCs w:val="18"/>
          <w:lang w:eastAsia="es-ES"/>
        </w:rPr>
        <w:t>e</w:t>
      </w:r>
      <w:proofErr w:type="gramEnd"/>
      <w:r w:rsidR="008113A2">
        <w:rPr>
          <w:rFonts w:ascii="Arial" w:eastAsia="Times New Roman" w:hAnsi="Arial" w:cs="Arial"/>
          <w:sz w:val="18"/>
          <w:szCs w:val="18"/>
          <w:lang w:eastAsia="es-ES"/>
        </w:rPr>
        <w:t xml:space="preserve"> del Departamento de Administración</w:t>
      </w:r>
    </w:p>
    <w:bookmarkEnd w:id="1"/>
    <w:p w14:paraId="7E62222E" w14:textId="77777777" w:rsidR="008113A2" w:rsidRDefault="008113A2" w:rsidP="008113A2">
      <w:pPr>
        <w:spacing w:before="80" w:after="0" w:line="250" w:lineRule="exact"/>
        <w:jc w:val="both"/>
        <w:rPr>
          <w:rFonts w:ascii="Arial" w:eastAsia="Times New Roman" w:hAnsi="Arial" w:cs="Arial"/>
          <w:sz w:val="18"/>
          <w:szCs w:val="18"/>
          <w:lang w:eastAsia="es-ES"/>
        </w:rPr>
      </w:pPr>
    </w:p>
    <w:p w14:paraId="15C62EF5" w14:textId="77777777" w:rsidR="008113A2" w:rsidRDefault="008113A2" w:rsidP="008113A2">
      <w:pPr>
        <w:spacing w:before="80" w:after="0" w:line="250" w:lineRule="exact"/>
        <w:jc w:val="both"/>
        <w:rPr>
          <w:rFonts w:ascii="Soberana Sans Light" w:eastAsia="Times New Roman" w:hAnsi="Soberana Sans Light"/>
          <w:sz w:val="18"/>
          <w:szCs w:val="18"/>
          <w:lang w:eastAsia="es-ES"/>
        </w:rPr>
      </w:pPr>
    </w:p>
    <w:p w14:paraId="6F042460" w14:textId="77777777" w:rsidR="008113A2" w:rsidRDefault="008113A2" w:rsidP="008113A2">
      <w:pPr>
        <w:spacing w:before="80" w:after="0" w:line="250" w:lineRule="exact"/>
        <w:jc w:val="both"/>
        <w:rPr>
          <w:rFonts w:ascii="Soberana Sans Light" w:eastAsia="Times New Roman" w:hAnsi="Soberana Sans Light"/>
          <w:sz w:val="18"/>
          <w:szCs w:val="18"/>
          <w:lang w:eastAsia="es-ES"/>
        </w:rPr>
      </w:pPr>
    </w:p>
    <w:p w14:paraId="0CF459A2" w14:textId="77777777" w:rsidR="008113A2" w:rsidRDefault="008113A2" w:rsidP="008113A2">
      <w:pPr>
        <w:spacing w:before="80" w:after="0" w:line="250" w:lineRule="exact"/>
        <w:jc w:val="both"/>
        <w:rPr>
          <w:rFonts w:ascii="Soberana Sans Light" w:eastAsia="Times New Roman" w:hAnsi="Soberana Sans Light"/>
          <w:sz w:val="18"/>
          <w:szCs w:val="18"/>
          <w:lang w:eastAsia="es-ES"/>
        </w:rPr>
      </w:pPr>
    </w:p>
    <w:p w14:paraId="151F5EEA" w14:textId="77777777" w:rsidR="008113A2" w:rsidRDefault="008113A2" w:rsidP="008113A2">
      <w:pPr>
        <w:spacing w:before="80" w:after="0" w:line="250" w:lineRule="exact"/>
        <w:jc w:val="both"/>
        <w:rPr>
          <w:rFonts w:ascii="Soberana Sans Light" w:eastAsia="Times New Roman" w:hAnsi="Soberana Sans Light"/>
          <w:sz w:val="18"/>
          <w:szCs w:val="18"/>
          <w:lang w:eastAsia="es-ES"/>
        </w:rPr>
      </w:pPr>
    </w:p>
    <w:p w14:paraId="6F890049" w14:textId="77777777" w:rsidR="008113A2" w:rsidRDefault="008113A2" w:rsidP="008113A2">
      <w:pPr>
        <w:spacing w:before="80" w:after="0" w:line="250" w:lineRule="exact"/>
        <w:jc w:val="both"/>
        <w:rPr>
          <w:rFonts w:ascii="Soberana Sans Light" w:eastAsia="Times New Roman" w:hAnsi="Soberana Sans Light"/>
          <w:sz w:val="18"/>
          <w:szCs w:val="18"/>
          <w:lang w:eastAsia="es-ES"/>
        </w:rPr>
      </w:pPr>
    </w:p>
    <w:p w14:paraId="75DCE315" w14:textId="33C046BA" w:rsidR="00E5112D" w:rsidRDefault="00E5112D" w:rsidP="008113A2">
      <w:pPr>
        <w:spacing w:before="80" w:after="0" w:line="250" w:lineRule="exact"/>
        <w:jc w:val="both"/>
        <w:rPr>
          <w:rFonts w:ascii="Soberana Sans Light" w:eastAsia="Times New Roman" w:hAnsi="Soberana Sans Light"/>
          <w:sz w:val="18"/>
          <w:szCs w:val="18"/>
          <w:lang w:eastAsia="es-ES"/>
        </w:rPr>
      </w:pPr>
    </w:p>
    <w:p w14:paraId="7BF8A8B2" w14:textId="1C62C74D" w:rsidR="002507D6" w:rsidRDefault="002507D6" w:rsidP="008113A2">
      <w:pPr>
        <w:spacing w:before="80" w:after="0" w:line="250" w:lineRule="exact"/>
        <w:jc w:val="both"/>
        <w:rPr>
          <w:rFonts w:ascii="Soberana Sans Light" w:eastAsia="Times New Roman" w:hAnsi="Soberana Sans Light"/>
          <w:sz w:val="18"/>
          <w:szCs w:val="18"/>
          <w:lang w:eastAsia="es-ES"/>
        </w:rPr>
      </w:pPr>
    </w:p>
    <w:p w14:paraId="14849F3B" w14:textId="77777777" w:rsidR="008D1B2C" w:rsidRDefault="008D1B2C" w:rsidP="008113A2">
      <w:pPr>
        <w:spacing w:before="80" w:after="0" w:line="250" w:lineRule="exact"/>
        <w:jc w:val="both"/>
        <w:rPr>
          <w:rFonts w:ascii="Soberana Sans Light" w:eastAsia="Times New Roman" w:hAnsi="Soberana Sans Light"/>
          <w:sz w:val="18"/>
          <w:szCs w:val="18"/>
          <w:lang w:eastAsia="es-ES"/>
        </w:rPr>
      </w:pPr>
    </w:p>
    <w:p w14:paraId="202C85E9" w14:textId="77777777" w:rsidR="002507D6" w:rsidRDefault="002507D6" w:rsidP="008113A2">
      <w:pPr>
        <w:spacing w:before="80" w:after="0" w:line="250" w:lineRule="exact"/>
        <w:jc w:val="both"/>
        <w:rPr>
          <w:rFonts w:ascii="Soberana Sans Light" w:eastAsia="Times New Roman" w:hAnsi="Soberana Sans Light"/>
          <w:sz w:val="18"/>
          <w:szCs w:val="18"/>
          <w:lang w:eastAsia="es-ES"/>
        </w:rPr>
      </w:pPr>
    </w:p>
    <w:p w14:paraId="684881AF" w14:textId="1CDAE7F5" w:rsidR="006905A6" w:rsidRPr="004910BB" w:rsidRDefault="006905A6" w:rsidP="008113A2">
      <w:pPr>
        <w:spacing w:before="80" w:after="0" w:line="250" w:lineRule="exact"/>
        <w:jc w:val="both"/>
        <w:rPr>
          <w:rFonts w:ascii="Soberana Sans Light" w:eastAsia="Times New Roman" w:hAnsi="Soberana Sans Light"/>
          <w:sz w:val="10"/>
          <w:szCs w:val="10"/>
          <w:lang w:eastAsia="es-ES"/>
        </w:rPr>
      </w:pPr>
    </w:p>
    <w:p w14:paraId="4A762945" w14:textId="77777777" w:rsidR="004910BB" w:rsidRDefault="004910BB" w:rsidP="008113A2">
      <w:pPr>
        <w:spacing w:before="80" w:after="0" w:line="250" w:lineRule="exact"/>
        <w:jc w:val="both"/>
        <w:rPr>
          <w:rFonts w:ascii="Soberana Sans Light" w:eastAsia="Times New Roman" w:hAnsi="Soberana Sans Light"/>
          <w:sz w:val="18"/>
          <w:szCs w:val="18"/>
          <w:lang w:eastAsia="es-ES"/>
        </w:rPr>
      </w:pPr>
    </w:p>
    <w:p w14:paraId="54855741" w14:textId="77777777" w:rsidR="006905A6" w:rsidRDefault="006905A6" w:rsidP="006905A6">
      <w:pPr>
        <w:pStyle w:val="Texto"/>
        <w:spacing w:after="80" w:line="203" w:lineRule="exact"/>
        <w:jc w:val="center"/>
        <w:rPr>
          <w:b/>
          <w:smallCaps/>
          <w:szCs w:val="18"/>
          <w:lang w:val="es-MX"/>
        </w:rPr>
      </w:pPr>
      <w:r w:rsidRPr="00334DF9">
        <w:rPr>
          <w:b/>
          <w:smallCaps/>
          <w:szCs w:val="18"/>
          <w:lang w:val="es-MX"/>
        </w:rPr>
        <w:lastRenderedPageBreak/>
        <w:t>i) Notas a los Estados Financieros</w:t>
      </w:r>
    </w:p>
    <w:p w14:paraId="1B571794" w14:textId="16034EB7" w:rsidR="006905A6" w:rsidRDefault="006905A6" w:rsidP="008113A2">
      <w:pPr>
        <w:spacing w:before="80" w:after="0" w:line="250" w:lineRule="exact"/>
        <w:jc w:val="both"/>
        <w:rPr>
          <w:rFonts w:ascii="Soberana Sans Light" w:eastAsia="Times New Roman" w:hAnsi="Soberana Sans Light"/>
          <w:sz w:val="18"/>
          <w:szCs w:val="18"/>
          <w:lang w:eastAsia="es-ES"/>
        </w:rPr>
      </w:pPr>
    </w:p>
    <w:p w14:paraId="17EF7031" w14:textId="77777777" w:rsidR="004910BB" w:rsidRDefault="004910BB" w:rsidP="008113A2">
      <w:pPr>
        <w:spacing w:before="80" w:after="0" w:line="250" w:lineRule="exact"/>
        <w:jc w:val="both"/>
        <w:rPr>
          <w:rFonts w:ascii="Soberana Sans Light" w:eastAsia="Times New Roman" w:hAnsi="Soberana Sans Light"/>
          <w:sz w:val="18"/>
          <w:szCs w:val="18"/>
          <w:lang w:eastAsia="es-ES"/>
        </w:rPr>
      </w:pPr>
    </w:p>
    <w:p w14:paraId="613752E5" w14:textId="0BD77794" w:rsidR="004910BB" w:rsidRPr="004910BB" w:rsidRDefault="006905A6" w:rsidP="00DA4F07">
      <w:pPr>
        <w:pStyle w:val="Texto"/>
        <w:spacing w:after="240" w:line="240" w:lineRule="auto"/>
        <w:ind w:firstLine="289"/>
        <w:jc w:val="center"/>
        <w:rPr>
          <w:b/>
          <w:sz w:val="2"/>
          <w:szCs w:val="2"/>
          <w:lang w:val="es-MX"/>
        </w:rPr>
      </w:pPr>
      <w:r w:rsidRPr="00334DF9">
        <w:rPr>
          <w:b/>
          <w:szCs w:val="18"/>
        </w:rPr>
        <w:t xml:space="preserve">a) </w:t>
      </w:r>
      <w:r w:rsidRPr="00334DF9">
        <w:rPr>
          <w:b/>
          <w:szCs w:val="18"/>
          <w:lang w:val="es-MX"/>
        </w:rPr>
        <w:t xml:space="preserve">NOTAS DE </w:t>
      </w:r>
      <w:r w:rsidR="0070507A">
        <w:rPr>
          <w:b/>
          <w:szCs w:val="18"/>
          <w:lang w:val="es-MX"/>
        </w:rPr>
        <w:t>GESTIÓN ADMINISTRATIVA</w:t>
      </w:r>
    </w:p>
    <w:p w14:paraId="2CDEED9C" w14:textId="2F96D7D9" w:rsidR="00BD2E0A" w:rsidRPr="00BD2E0A" w:rsidRDefault="00BD2E0A" w:rsidP="00BD2E0A">
      <w:pPr>
        <w:pStyle w:val="Texto"/>
        <w:spacing w:after="120"/>
        <w:rPr>
          <w:sz w:val="10"/>
          <w:szCs w:val="10"/>
        </w:rPr>
      </w:pPr>
    </w:p>
    <w:p w14:paraId="4C769CC5" w14:textId="7D2CB9FE" w:rsidR="006905A6" w:rsidRPr="00334DF9" w:rsidRDefault="004910BB" w:rsidP="006905A6">
      <w:pPr>
        <w:pStyle w:val="Texto"/>
        <w:spacing w:after="120"/>
        <w:rPr>
          <w:b/>
          <w:szCs w:val="18"/>
          <w:lang w:val="es-MX"/>
        </w:rPr>
      </w:pPr>
      <w:r w:rsidRPr="00334DF9">
        <w:rPr>
          <w:b/>
          <w:szCs w:val="18"/>
          <w:lang w:val="es-MX"/>
        </w:rPr>
        <w:t>AUTORIZACIÓN E HISTORIA</w:t>
      </w:r>
    </w:p>
    <w:p w14:paraId="21282B2A" w14:textId="77777777" w:rsidR="00453E3A" w:rsidRDefault="00453E3A" w:rsidP="00453E3A">
      <w:pPr>
        <w:pStyle w:val="Texto"/>
        <w:spacing w:after="0" w:line="240" w:lineRule="exact"/>
        <w:rPr>
          <w:b/>
          <w:szCs w:val="18"/>
          <w:lang w:val="es-MX"/>
        </w:rPr>
      </w:pPr>
    </w:p>
    <w:p w14:paraId="1D0CA3E1" w14:textId="77777777" w:rsidR="00453E3A" w:rsidRDefault="00453E3A" w:rsidP="00453E3A">
      <w:pPr>
        <w:pStyle w:val="Texto"/>
        <w:spacing w:after="0" w:line="240" w:lineRule="exact"/>
        <w:ind w:left="288" w:firstLine="0"/>
        <w:rPr>
          <w:szCs w:val="18"/>
        </w:rPr>
      </w:pPr>
      <w:r>
        <w:rPr>
          <w:szCs w:val="18"/>
        </w:rPr>
        <w:t>El proceso de Federalización del INIFED buscó diversas alternativas institucionales para que la experiencia y capacidad en la construcción, mantenimiento y equipamiento de espacios educativos adquirida durante más de 50 años, fuera transmitida a los Estados de la República Mexicana para garantizar la aplicación de los recursos y cumplimiento de los programas de acuerdo con la normatividad legal, técnica y administrativa del Gobierno Federal.</w:t>
      </w:r>
    </w:p>
    <w:p w14:paraId="401CB571" w14:textId="2271C58C" w:rsidR="00453E3A" w:rsidRPr="00BD2E0A" w:rsidRDefault="00453E3A" w:rsidP="00BD2E0A">
      <w:pPr>
        <w:pStyle w:val="Texto"/>
        <w:spacing w:after="0" w:line="240" w:lineRule="exact"/>
        <w:ind w:left="288" w:firstLine="0"/>
        <w:rPr>
          <w:szCs w:val="18"/>
        </w:rPr>
      </w:pPr>
    </w:p>
    <w:p w14:paraId="28697A62" w14:textId="77777777" w:rsidR="00453E3A" w:rsidRDefault="00453E3A" w:rsidP="00453E3A">
      <w:pPr>
        <w:pStyle w:val="Texto"/>
        <w:numPr>
          <w:ilvl w:val="0"/>
          <w:numId w:val="24"/>
        </w:numPr>
        <w:spacing w:after="0" w:line="240" w:lineRule="exact"/>
        <w:rPr>
          <w:szCs w:val="18"/>
        </w:rPr>
      </w:pPr>
      <w:r>
        <w:rPr>
          <w:szCs w:val="18"/>
        </w:rPr>
        <w:t>El Ejecutivo Estatal con fecha 24 de noviembre de 2008 publica el Decreto No. 26 en el Periódico Oficial el cual da origen al Instituto Tlaxcalteca de la Infraestructura Física Educativa (ITIFE).</w:t>
      </w:r>
    </w:p>
    <w:p w14:paraId="7188BC45" w14:textId="77777777" w:rsidR="00453E3A" w:rsidRDefault="00453E3A" w:rsidP="00453E3A">
      <w:pPr>
        <w:pStyle w:val="Texto"/>
        <w:spacing w:after="0" w:line="240" w:lineRule="exact"/>
        <w:ind w:left="288"/>
        <w:rPr>
          <w:szCs w:val="18"/>
        </w:rPr>
      </w:pPr>
    </w:p>
    <w:p w14:paraId="25AB8586" w14:textId="77777777" w:rsidR="00453E3A" w:rsidRDefault="00453E3A" w:rsidP="00453E3A">
      <w:pPr>
        <w:pStyle w:val="Texto"/>
        <w:numPr>
          <w:ilvl w:val="0"/>
          <w:numId w:val="24"/>
        </w:numPr>
        <w:spacing w:after="0" w:line="240" w:lineRule="exact"/>
        <w:rPr>
          <w:szCs w:val="18"/>
        </w:rPr>
      </w:pPr>
      <w:r>
        <w:t xml:space="preserve"> A la fecha la estructura organizacional del Instituto Tlaxcalteca no ha sufrido cambios que deban ser notificados a la fecha.</w:t>
      </w:r>
    </w:p>
    <w:p w14:paraId="402E333B" w14:textId="3B6F1C0D" w:rsidR="00453E3A" w:rsidRDefault="00453E3A" w:rsidP="00453E3A">
      <w:pPr>
        <w:pStyle w:val="Texto"/>
        <w:spacing w:after="0" w:line="240" w:lineRule="exact"/>
        <w:ind w:firstLine="0"/>
        <w:rPr>
          <w:szCs w:val="18"/>
        </w:rPr>
      </w:pPr>
    </w:p>
    <w:p w14:paraId="3093E262" w14:textId="77777777" w:rsidR="004910BB" w:rsidRDefault="004910BB" w:rsidP="00453E3A">
      <w:pPr>
        <w:pStyle w:val="Texto"/>
        <w:spacing w:after="0" w:line="240" w:lineRule="exact"/>
        <w:ind w:firstLine="0"/>
        <w:rPr>
          <w:szCs w:val="18"/>
        </w:rPr>
      </w:pPr>
    </w:p>
    <w:p w14:paraId="47703833" w14:textId="6A143C8D" w:rsidR="00453E3A" w:rsidRPr="00BD2E0A" w:rsidRDefault="004910BB" w:rsidP="00CA2376">
      <w:pPr>
        <w:pStyle w:val="Texto"/>
        <w:spacing w:after="0" w:line="240" w:lineRule="exact"/>
        <w:rPr>
          <w:b/>
          <w:szCs w:val="18"/>
          <w:lang w:val="es-MX"/>
        </w:rPr>
      </w:pPr>
      <w:r>
        <w:rPr>
          <w:b/>
          <w:szCs w:val="18"/>
          <w:lang w:val="es-MX"/>
        </w:rPr>
        <w:t>PANORAMA ECONÓMICO Y F</w:t>
      </w:r>
      <w:r w:rsidRPr="00BD2E0A">
        <w:rPr>
          <w:b/>
          <w:szCs w:val="18"/>
          <w:lang w:val="es-MX"/>
        </w:rPr>
        <w:t>INANCIERO</w:t>
      </w:r>
    </w:p>
    <w:p w14:paraId="3728C73B" w14:textId="77777777" w:rsidR="00453E3A" w:rsidRDefault="00453E3A" w:rsidP="00453E3A">
      <w:pPr>
        <w:pStyle w:val="Texto"/>
        <w:spacing w:after="0" w:line="240" w:lineRule="exact"/>
        <w:ind w:left="288" w:firstLine="0"/>
        <w:rPr>
          <w:b/>
          <w:szCs w:val="18"/>
        </w:rPr>
      </w:pPr>
    </w:p>
    <w:p w14:paraId="326FFFF2" w14:textId="28C0347C" w:rsidR="00453E3A" w:rsidRDefault="00453E3A" w:rsidP="00453E3A">
      <w:pPr>
        <w:pStyle w:val="Texto"/>
        <w:spacing w:after="0" w:line="240" w:lineRule="exact"/>
        <w:ind w:left="288"/>
        <w:rPr>
          <w:szCs w:val="18"/>
        </w:rPr>
      </w:pPr>
      <w:r>
        <w:rPr>
          <w:szCs w:val="18"/>
        </w:rPr>
        <w:t xml:space="preserve">Los principales fondos económicos – financieros bajo el cual este ente público estuvo operando; y el cual influyó en la toma de decisiones de la Administración, tanto </w:t>
      </w:r>
      <w:r w:rsidRPr="00622E53">
        <w:rPr>
          <w:szCs w:val="18"/>
        </w:rPr>
        <w:t>a nivel federal como local fue derivado de los recursos Fondo General de Aportaciones, Fondo de Aportaciones Múltiples 202</w:t>
      </w:r>
      <w:r w:rsidR="005516C0" w:rsidRPr="00622E53">
        <w:rPr>
          <w:szCs w:val="18"/>
        </w:rPr>
        <w:t>5</w:t>
      </w:r>
      <w:r w:rsidRPr="00622E53">
        <w:rPr>
          <w:szCs w:val="18"/>
        </w:rPr>
        <w:t xml:space="preserve"> e Ingresos por Venta de Bienes.</w:t>
      </w:r>
    </w:p>
    <w:p w14:paraId="0DBAB4C5" w14:textId="0BABB014" w:rsidR="00453E3A" w:rsidRDefault="00453E3A" w:rsidP="00453E3A">
      <w:pPr>
        <w:pStyle w:val="Texto"/>
        <w:spacing w:after="0" w:line="240" w:lineRule="exact"/>
        <w:ind w:left="288"/>
        <w:rPr>
          <w:szCs w:val="18"/>
        </w:rPr>
      </w:pPr>
    </w:p>
    <w:p w14:paraId="548E994D" w14:textId="77777777" w:rsidR="004910BB" w:rsidRDefault="004910BB" w:rsidP="00453E3A">
      <w:pPr>
        <w:pStyle w:val="Texto"/>
        <w:spacing w:after="0" w:line="240" w:lineRule="exact"/>
        <w:ind w:left="288"/>
        <w:rPr>
          <w:szCs w:val="18"/>
        </w:rPr>
      </w:pPr>
    </w:p>
    <w:p w14:paraId="4EB5927A" w14:textId="686642CB" w:rsidR="00453E3A" w:rsidRDefault="004910BB" w:rsidP="00CA2376">
      <w:pPr>
        <w:pStyle w:val="Texto"/>
        <w:spacing w:after="0" w:line="240" w:lineRule="exact"/>
        <w:rPr>
          <w:b/>
          <w:szCs w:val="18"/>
        </w:rPr>
      </w:pPr>
      <w:r>
        <w:rPr>
          <w:b/>
          <w:szCs w:val="18"/>
        </w:rPr>
        <w:t>ORGANIZACIÓN Y OBJETO SOCIAL</w:t>
      </w:r>
    </w:p>
    <w:p w14:paraId="26C132E8" w14:textId="77777777" w:rsidR="00453E3A" w:rsidRDefault="00453E3A" w:rsidP="00453E3A">
      <w:pPr>
        <w:pStyle w:val="Texto"/>
        <w:spacing w:after="0" w:line="240" w:lineRule="exact"/>
        <w:ind w:left="288"/>
        <w:rPr>
          <w:szCs w:val="18"/>
        </w:rPr>
      </w:pPr>
    </w:p>
    <w:p w14:paraId="5CCAA6ED" w14:textId="77777777" w:rsidR="00453E3A" w:rsidRDefault="00453E3A" w:rsidP="00453E3A">
      <w:pPr>
        <w:pStyle w:val="Texto"/>
        <w:numPr>
          <w:ilvl w:val="0"/>
          <w:numId w:val="25"/>
        </w:numPr>
        <w:spacing w:after="0" w:line="240" w:lineRule="exact"/>
        <w:rPr>
          <w:szCs w:val="18"/>
        </w:rPr>
      </w:pPr>
      <w:r>
        <w:rPr>
          <w:szCs w:val="18"/>
        </w:rPr>
        <w:t>Fungir como un organismo con capacidad normativa, de consultoría y certificación de la calidad de la Infraestructura Física Educativa del Estado, en términos de las leyes federales, la ley de educación para el estado de Tlaxcala, y demás disposiciones aplicables;</w:t>
      </w:r>
    </w:p>
    <w:p w14:paraId="6572B839" w14:textId="77777777" w:rsidR="00453E3A" w:rsidRDefault="00453E3A" w:rsidP="00453E3A">
      <w:pPr>
        <w:pStyle w:val="Texto"/>
        <w:spacing w:after="0" w:line="240" w:lineRule="exact"/>
        <w:ind w:left="708" w:firstLine="0"/>
        <w:rPr>
          <w:szCs w:val="18"/>
        </w:rPr>
      </w:pPr>
    </w:p>
    <w:p w14:paraId="7D1252A6" w14:textId="77777777" w:rsidR="00453E3A" w:rsidRDefault="00453E3A" w:rsidP="00453E3A">
      <w:pPr>
        <w:pStyle w:val="Texto"/>
        <w:spacing w:after="0" w:line="240" w:lineRule="exact"/>
        <w:ind w:left="1008" w:firstLine="0"/>
        <w:rPr>
          <w:szCs w:val="18"/>
        </w:rPr>
      </w:pPr>
      <w:r>
        <w:rPr>
          <w:szCs w:val="18"/>
        </w:rPr>
        <w:t>Establecer y aplicar lineamientos para que la Infraestructura Física Educativa del Estado cumpla requisitos de calidad, seguridad, funcionalidad, oportunidad, equidad, sustentabilidad y pertinencia, de acuerdo con la política educativa determinada, con base en lo establecido en la Ley y los programas educativos;</w:t>
      </w:r>
    </w:p>
    <w:p w14:paraId="42F99261" w14:textId="77777777" w:rsidR="00453E3A" w:rsidRDefault="00453E3A" w:rsidP="00453E3A">
      <w:pPr>
        <w:pStyle w:val="Texto"/>
        <w:spacing w:after="0" w:line="240" w:lineRule="exact"/>
        <w:ind w:left="708" w:firstLine="0"/>
        <w:rPr>
          <w:szCs w:val="18"/>
        </w:rPr>
      </w:pPr>
    </w:p>
    <w:p w14:paraId="7B71789D" w14:textId="77777777" w:rsidR="00453E3A" w:rsidRDefault="00453E3A" w:rsidP="00453E3A">
      <w:pPr>
        <w:pStyle w:val="Texto"/>
        <w:spacing w:after="0" w:line="240" w:lineRule="exact"/>
        <w:ind w:left="1008" w:firstLine="0"/>
        <w:rPr>
          <w:szCs w:val="18"/>
        </w:rPr>
      </w:pPr>
      <w:r>
        <w:rPr>
          <w:szCs w:val="18"/>
        </w:rPr>
        <w:t>Actuar como una instancia asesora en materia de prevención y atención de daños ocasionados por desastres naturales, tecnológicos o humanos en el sector educativo, y</w:t>
      </w:r>
    </w:p>
    <w:p w14:paraId="4B2D1605" w14:textId="77777777" w:rsidR="00453E3A" w:rsidRDefault="00453E3A" w:rsidP="00453E3A">
      <w:pPr>
        <w:pStyle w:val="Texto"/>
        <w:spacing w:after="0" w:line="240" w:lineRule="exact"/>
        <w:ind w:left="708" w:firstLine="0"/>
        <w:rPr>
          <w:szCs w:val="18"/>
        </w:rPr>
      </w:pPr>
    </w:p>
    <w:p w14:paraId="1BB2A8BE" w14:textId="77777777" w:rsidR="00453E3A" w:rsidRDefault="00453E3A" w:rsidP="00453E3A">
      <w:pPr>
        <w:pStyle w:val="Texto"/>
        <w:numPr>
          <w:ilvl w:val="0"/>
          <w:numId w:val="25"/>
        </w:numPr>
        <w:spacing w:after="0" w:line="240" w:lineRule="exact"/>
        <w:rPr>
          <w:szCs w:val="18"/>
        </w:rPr>
      </w:pPr>
      <w:r>
        <w:rPr>
          <w:szCs w:val="18"/>
        </w:rPr>
        <w:t>Encargarse de la construcción, equipamiento, mantenimiento, rehabilitación, refuerzo, reconstrucción, reconversión y habilitación de inmuebles e instalaciones educativas.</w:t>
      </w:r>
    </w:p>
    <w:p w14:paraId="30003C38" w14:textId="77777777" w:rsidR="00453E3A" w:rsidRDefault="00453E3A" w:rsidP="00453E3A">
      <w:pPr>
        <w:pStyle w:val="Texto"/>
        <w:spacing w:after="0" w:line="240" w:lineRule="exact"/>
        <w:ind w:left="1008" w:firstLine="0"/>
        <w:rPr>
          <w:szCs w:val="18"/>
        </w:rPr>
      </w:pPr>
    </w:p>
    <w:p w14:paraId="1412F6DB" w14:textId="77777777" w:rsidR="00453E3A" w:rsidRPr="00C13616" w:rsidRDefault="00453E3A" w:rsidP="00453E3A">
      <w:pPr>
        <w:pStyle w:val="Texto"/>
        <w:numPr>
          <w:ilvl w:val="0"/>
          <w:numId w:val="25"/>
        </w:numPr>
        <w:spacing w:after="0" w:line="240" w:lineRule="exact"/>
        <w:rPr>
          <w:szCs w:val="18"/>
        </w:rPr>
      </w:pPr>
      <w:r>
        <w:t>Su ejercicio fiscal comprende del 1 de enero al 31 de diciembre.</w:t>
      </w:r>
    </w:p>
    <w:p w14:paraId="3694E01D" w14:textId="77777777" w:rsidR="00453E3A" w:rsidRDefault="00453E3A" w:rsidP="00BD2E0A">
      <w:pPr>
        <w:pStyle w:val="Texto"/>
        <w:spacing w:after="0" w:line="240" w:lineRule="exact"/>
        <w:ind w:left="1008" w:firstLine="0"/>
        <w:rPr>
          <w:szCs w:val="18"/>
        </w:rPr>
      </w:pPr>
    </w:p>
    <w:p w14:paraId="086686FD" w14:textId="77777777" w:rsidR="00453E3A" w:rsidRDefault="00453E3A" w:rsidP="00453E3A">
      <w:pPr>
        <w:pStyle w:val="Texto"/>
        <w:numPr>
          <w:ilvl w:val="0"/>
          <w:numId w:val="25"/>
        </w:numPr>
        <w:spacing w:after="0" w:line="240" w:lineRule="exact"/>
        <w:rPr>
          <w:szCs w:val="18"/>
        </w:rPr>
      </w:pPr>
      <w:r>
        <w:t>Su régimen jurídico es un organismo público descentralizado del Gobierno del Estado, con personalidad jurídica y patrimonio propios, sectorizado a la Secretaría de Educación Pública.</w:t>
      </w:r>
    </w:p>
    <w:p w14:paraId="60555234" w14:textId="77777777" w:rsidR="00453E3A" w:rsidRDefault="00453E3A" w:rsidP="00453E3A">
      <w:pPr>
        <w:pStyle w:val="Texto"/>
        <w:spacing w:after="0" w:line="240" w:lineRule="exact"/>
        <w:ind w:left="299" w:firstLine="709"/>
        <w:rPr>
          <w:szCs w:val="18"/>
        </w:rPr>
      </w:pPr>
      <w:r>
        <w:rPr>
          <w:szCs w:val="18"/>
        </w:rPr>
        <w:t>El Instituto se encuentra registrado en el Registro Federal de Contribuyentes como persona moral con fines no lucrativos.</w:t>
      </w:r>
    </w:p>
    <w:p w14:paraId="443F7ADE" w14:textId="77777777" w:rsidR="00453E3A" w:rsidRDefault="00453E3A" w:rsidP="00453E3A">
      <w:pPr>
        <w:pStyle w:val="Texto"/>
        <w:spacing w:after="0" w:line="240" w:lineRule="exact"/>
        <w:ind w:left="299" w:firstLine="709"/>
        <w:rPr>
          <w:szCs w:val="18"/>
        </w:rPr>
      </w:pPr>
    </w:p>
    <w:p w14:paraId="525978A7" w14:textId="77777777" w:rsidR="00453E3A" w:rsidRPr="00D2595D" w:rsidRDefault="00453E3A" w:rsidP="00453E3A">
      <w:pPr>
        <w:pStyle w:val="Texto"/>
        <w:numPr>
          <w:ilvl w:val="0"/>
          <w:numId w:val="25"/>
        </w:numPr>
        <w:spacing w:after="0" w:line="240" w:lineRule="exact"/>
        <w:rPr>
          <w:szCs w:val="18"/>
        </w:rPr>
      </w:pPr>
      <w:r>
        <w:lastRenderedPageBreak/>
        <w:t>Este organismo está obligado a determinar el impuesto sobre la renta a retener a los trabajadores a quienes se les paga sueldos y salarios, Servicios Profesionales y a su vez enterarlo., se retiene y entera las cuotas al IMSS e INFONAVIT del Personal de Sueldos y Salarios. Se realiza el pago del Impuesto Estatal.</w:t>
      </w:r>
    </w:p>
    <w:p w14:paraId="4D768EFC" w14:textId="77777777" w:rsidR="00453E3A" w:rsidRPr="003C43D9" w:rsidRDefault="00453E3A" w:rsidP="00453E3A">
      <w:pPr>
        <w:pStyle w:val="Texto"/>
        <w:spacing w:after="0" w:line="240" w:lineRule="exact"/>
        <w:ind w:left="1008" w:firstLine="0"/>
        <w:rPr>
          <w:szCs w:val="18"/>
        </w:rPr>
      </w:pPr>
    </w:p>
    <w:p w14:paraId="58583E19" w14:textId="77777777" w:rsidR="00453E3A" w:rsidRDefault="00453E3A" w:rsidP="00453E3A">
      <w:pPr>
        <w:pStyle w:val="Texto"/>
        <w:numPr>
          <w:ilvl w:val="0"/>
          <w:numId w:val="25"/>
        </w:numPr>
        <w:spacing w:after="0" w:line="240" w:lineRule="exact"/>
        <w:rPr>
          <w:szCs w:val="18"/>
        </w:rPr>
      </w:pPr>
      <w:r>
        <w:rPr>
          <w:szCs w:val="18"/>
        </w:rPr>
        <w:t>Estructura Organizacional Básica.</w:t>
      </w:r>
    </w:p>
    <w:p w14:paraId="4C533C25" w14:textId="77777777" w:rsidR="00453E3A" w:rsidRPr="004910BB" w:rsidRDefault="00453E3A" w:rsidP="004910BB">
      <w:pPr>
        <w:rPr>
          <w:sz w:val="10"/>
          <w:szCs w:val="10"/>
        </w:rPr>
      </w:pPr>
    </w:p>
    <w:p w14:paraId="303722F8" w14:textId="77777777" w:rsidR="00453E3A" w:rsidRDefault="00453E3A" w:rsidP="00453E3A">
      <w:pPr>
        <w:pStyle w:val="Texto"/>
        <w:spacing w:after="0" w:line="240" w:lineRule="exact"/>
        <w:ind w:left="1008" w:firstLine="0"/>
        <w:rPr>
          <w:szCs w:val="18"/>
        </w:rPr>
      </w:pPr>
    </w:p>
    <w:tbl>
      <w:tblPr>
        <w:tblW w:w="10556" w:type="dxa"/>
        <w:jc w:val="center"/>
        <w:tblLayout w:type="fixed"/>
        <w:tblCellMar>
          <w:left w:w="70" w:type="dxa"/>
          <w:right w:w="70" w:type="dxa"/>
        </w:tblCellMar>
        <w:tblLook w:val="04A0" w:firstRow="1" w:lastRow="0" w:firstColumn="1" w:lastColumn="0" w:noHBand="0" w:noVBand="1"/>
      </w:tblPr>
      <w:tblGrid>
        <w:gridCol w:w="567"/>
        <w:gridCol w:w="1088"/>
        <w:gridCol w:w="521"/>
        <w:gridCol w:w="160"/>
        <w:gridCol w:w="925"/>
        <w:gridCol w:w="486"/>
        <w:gridCol w:w="1271"/>
        <w:gridCol w:w="77"/>
        <w:gridCol w:w="160"/>
        <w:gridCol w:w="1010"/>
        <w:gridCol w:w="1013"/>
        <w:gridCol w:w="381"/>
        <w:gridCol w:w="955"/>
        <w:gridCol w:w="1010"/>
        <w:gridCol w:w="932"/>
      </w:tblGrid>
      <w:tr w:rsidR="00453E3A" w14:paraId="4B3BD775" w14:textId="77777777" w:rsidTr="00E746B6">
        <w:trPr>
          <w:trHeight w:val="220"/>
          <w:jc w:val="center"/>
        </w:trPr>
        <w:tc>
          <w:tcPr>
            <w:tcW w:w="1655" w:type="dxa"/>
            <w:gridSpan w:val="2"/>
            <w:noWrap/>
            <w:vAlign w:val="bottom"/>
            <w:hideMark/>
          </w:tcPr>
          <w:p w14:paraId="4E456187" w14:textId="77777777" w:rsidR="00453E3A" w:rsidRDefault="00453E3A" w:rsidP="004910BB">
            <w:pPr>
              <w:rPr>
                <w:sz w:val="20"/>
                <w:szCs w:val="20"/>
                <w:lang w:eastAsia="es-MX"/>
              </w:rPr>
            </w:pPr>
          </w:p>
        </w:tc>
        <w:tc>
          <w:tcPr>
            <w:tcW w:w="521" w:type="dxa"/>
            <w:noWrap/>
            <w:vAlign w:val="bottom"/>
            <w:hideMark/>
          </w:tcPr>
          <w:p w14:paraId="56BB654A" w14:textId="77777777" w:rsidR="00453E3A" w:rsidRDefault="00453E3A" w:rsidP="004910BB">
            <w:pPr>
              <w:rPr>
                <w:sz w:val="20"/>
                <w:szCs w:val="20"/>
                <w:lang w:eastAsia="es-MX"/>
              </w:rPr>
            </w:pPr>
          </w:p>
        </w:tc>
        <w:tc>
          <w:tcPr>
            <w:tcW w:w="160" w:type="dxa"/>
          </w:tcPr>
          <w:p w14:paraId="6E299B47" w14:textId="77777777" w:rsidR="00453E3A" w:rsidRDefault="00453E3A" w:rsidP="004910BB">
            <w:pPr>
              <w:rPr>
                <w:sz w:val="20"/>
                <w:szCs w:val="20"/>
                <w:lang w:eastAsia="es-MX"/>
              </w:rPr>
            </w:pPr>
          </w:p>
        </w:tc>
        <w:tc>
          <w:tcPr>
            <w:tcW w:w="925" w:type="dxa"/>
            <w:noWrap/>
            <w:vAlign w:val="bottom"/>
            <w:hideMark/>
          </w:tcPr>
          <w:p w14:paraId="4D36D300" w14:textId="77777777" w:rsidR="00453E3A" w:rsidRDefault="00453E3A" w:rsidP="004910BB">
            <w:pPr>
              <w:rPr>
                <w:sz w:val="20"/>
                <w:szCs w:val="20"/>
                <w:lang w:eastAsia="es-MX"/>
              </w:rPr>
            </w:pPr>
          </w:p>
        </w:tc>
        <w:tc>
          <w:tcPr>
            <w:tcW w:w="4013" w:type="dxa"/>
            <w:gridSpan w:val="6"/>
            <w:tcBorders>
              <w:top w:val="single" w:sz="4" w:space="0" w:color="auto"/>
              <w:left w:val="single" w:sz="4" w:space="0" w:color="auto"/>
              <w:bottom w:val="single" w:sz="4" w:space="0" w:color="auto"/>
              <w:right w:val="single" w:sz="4" w:space="0" w:color="000000"/>
            </w:tcBorders>
            <w:noWrap/>
            <w:vAlign w:val="bottom"/>
          </w:tcPr>
          <w:p w14:paraId="4B498988" w14:textId="77777777" w:rsidR="00453E3A" w:rsidRPr="007D1BEE" w:rsidRDefault="00453E3A" w:rsidP="004910BB">
            <w:pPr>
              <w:spacing w:after="0" w:line="240" w:lineRule="auto"/>
              <w:jc w:val="center"/>
              <w:rPr>
                <w:rFonts w:ascii="Ebrima" w:eastAsia="Times New Roman" w:hAnsi="Ebrima" w:cs="Arial"/>
                <w:color w:val="000000"/>
                <w:sz w:val="16"/>
                <w:szCs w:val="16"/>
                <w:lang w:val="es-ES_tradnl" w:eastAsia="es-ES_tradnl"/>
              </w:rPr>
            </w:pPr>
          </w:p>
          <w:p w14:paraId="5F2DFAC6" w14:textId="77777777" w:rsidR="00453E3A" w:rsidRPr="007D1BEE" w:rsidRDefault="00453E3A" w:rsidP="004910BB">
            <w:pPr>
              <w:spacing w:after="0" w:line="240" w:lineRule="auto"/>
              <w:jc w:val="center"/>
              <w:rPr>
                <w:rFonts w:ascii="Ebrima" w:eastAsia="Times New Roman" w:hAnsi="Ebrima" w:cs="Arial"/>
                <w:color w:val="000000"/>
                <w:sz w:val="16"/>
                <w:szCs w:val="16"/>
                <w:lang w:val="es-ES_tradnl" w:eastAsia="es-ES_tradnl"/>
              </w:rPr>
            </w:pPr>
            <w:r w:rsidRPr="007D1BEE">
              <w:rPr>
                <w:rFonts w:ascii="Ebrima" w:eastAsia="Times New Roman" w:hAnsi="Ebrima" w:cs="Arial"/>
                <w:color w:val="000000"/>
                <w:sz w:val="16"/>
                <w:szCs w:val="16"/>
                <w:lang w:val="es-ES_tradnl" w:eastAsia="es-ES_tradnl"/>
              </w:rPr>
              <w:t>DIRECCIÓN GENERAL</w:t>
            </w:r>
          </w:p>
        </w:tc>
        <w:tc>
          <w:tcPr>
            <w:tcW w:w="381" w:type="dxa"/>
            <w:noWrap/>
            <w:vAlign w:val="bottom"/>
            <w:hideMark/>
          </w:tcPr>
          <w:p w14:paraId="01FA6C01" w14:textId="77777777" w:rsidR="00453E3A" w:rsidRDefault="00453E3A" w:rsidP="004910BB">
            <w:pPr>
              <w:rPr>
                <w:rFonts w:ascii="Arial" w:eastAsia="Times New Roman" w:hAnsi="Arial" w:cs="Arial"/>
                <w:color w:val="000000"/>
                <w:sz w:val="18"/>
                <w:szCs w:val="18"/>
                <w:lang w:val="es-ES_tradnl" w:eastAsia="es-ES_tradnl"/>
              </w:rPr>
            </w:pPr>
          </w:p>
        </w:tc>
        <w:tc>
          <w:tcPr>
            <w:tcW w:w="955" w:type="dxa"/>
            <w:noWrap/>
            <w:vAlign w:val="bottom"/>
            <w:hideMark/>
          </w:tcPr>
          <w:p w14:paraId="7F0E0F51" w14:textId="77777777" w:rsidR="00453E3A" w:rsidRDefault="00453E3A" w:rsidP="004910BB">
            <w:pPr>
              <w:spacing w:after="0"/>
              <w:rPr>
                <w:sz w:val="20"/>
                <w:szCs w:val="20"/>
                <w:lang w:eastAsia="es-MX"/>
              </w:rPr>
            </w:pPr>
          </w:p>
        </w:tc>
        <w:tc>
          <w:tcPr>
            <w:tcW w:w="1010" w:type="dxa"/>
            <w:noWrap/>
            <w:vAlign w:val="bottom"/>
            <w:hideMark/>
          </w:tcPr>
          <w:p w14:paraId="596E9608" w14:textId="77777777" w:rsidR="00453E3A" w:rsidRDefault="00453E3A" w:rsidP="004910BB">
            <w:pPr>
              <w:spacing w:after="0"/>
              <w:rPr>
                <w:sz w:val="20"/>
                <w:szCs w:val="20"/>
                <w:lang w:eastAsia="es-MX"/>
              </w:rPr>
            </w:pPr>
          </w:p>
        </w:tc>
        <w:tc>
          <w:tcPr>
            <w:tcW w:w="932" w:type="dxa"/>
            <w:noWrap/>
            <w:vAlign w:val="bottom"/>
            <w:hideMark/>
          </w:tcPr>
          <w:p w14:paraId="027E8834" w14:textId="77777777" w:rsidR="00453E3A" w:rsidRDefault="00453E3A" w:rsidP="004910BB">
            <w:pPr>
              <w:spacing w:after="0"/>
              <w:rPr>
                <w:sz w:val="20"/>
                <w:szCs w:val="20"/>
                <w:lang w:eastAsia="es-MX"/>
              </w:rPr>
            </w:pPr>
          </w:p>
        </w:tc>
      </w:tr>
      <w:tr w:rsidR="00453E3A" w14:paraId="1EC08AAE" w14:textId="77777777" w:rsidTr="00E746B6">
        <w:trPr>
          <w:trHeight w:val="220"/>
          <w:jc w:val="center"/>
        </w:trPr>
        <w:tc>
          <w:tcPr>
            <w:tcW w:w="1655" w:type="dxa"/>
            <w:gridSpan w:val="2"/>
            <w:noWrap/>
            <w:vAlign w:val="bottom"/>
            <w:hideMark/>
          </w:tcPr>
          <w:p w14:paraId="51C56F8F" w14:textId="77777777" w:rsidR="00453E3A" w:rsidRDefault="00453E3A" w:rsidP="004910BB">
            <w:pPr>
              <w:spacing w:after="0"/>
              <w:rPr>
                <w:sz w:val="20"/>
                <w:szCs w:val="20"/>
                <w:lang w:eastAsia="es-MX"/>
              </w:rPr>
            </w:pPr>
          </w:p>
        </w:tc>
        <w:tc>
          <w:tcPr>
            <w:tcW w:w="521" w:type="dxa"/>
            <w:tcBorders>
              <w:top w:val="nil"/>
              <w:left w:val="nil"/>
              <w:bottom w:val="single" w:sz="4" w:space="0" w:color="auto"/>
              <w:right w:val="nil"/>
            </w:tcBorders>
            <w:noWrap/>
            <w:vAlign w:val="bottom"/>
            <w:hideMark/>
          </w:tcPr>
          <w:p w14:paraId="1E559971"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60" w:type="dxa"/>
            <w:tcBorders>
              <w:top w:val="nil"/>
              <w:left w:val="nil"/>
              <w:bottom w:val="single" w:sz="4" w:space="0" w:color="auto"/>
              <w:right w:val="nil"/>
            </w:tcBorders>
          </w:tcPr>
          <w:p w14:paraId="54EC4B62"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p>
        </w:tc>
        <w:tc>
          <w:tcPr>
            <w:tcW w:w="925" w:type="dxa"/>
            <w:tcBorders>
              <w:top w:val="nil"/>
              <w:left w:val="nil"/>
              <w:bottom w:val="single" w:sz="4" w:space="0" w:color="auto"/>
              <w:right w:val="nil"/>
            </w:tcBorders>
            <w:noWrap/>
            <w:vAlign w:val="bottom"/>
            <w:hideMark/>
          </w:tcPr>
          <w:p w14:paraId="0814C572"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486" w:type="dxa"/>
            <w:tcBorders>
              <w:top w:val="nil"/>
              <w:left w:val="nil"/>
              <w:bottom w:val="single" w:sz="4" w:space="0" w:color="auto"/>
              <w:right w:val="nil"/>
            </w:tcBorders>
            <w:noWrap/>
            <w:vAlign w:val="bottom"/>
            <w:hideMark/>
          </w:tcPr>
          <w:p w14:paraId="1FE76DE6"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348" w:type="dxa"/>
            <w:gridSpan w:val="2"/>
            <w:tcBorders>
              <w:top w:val="nil"/>
              <w:left w:val="nil"/>
              <w:bottom w:val="single" w:sz="4" w:space="0" w:color="auto"/>
              <w:right w:val="single" w:sz="4" w:space="0" w:color="auto"/>
            </w:tcBorders>
            <w:noWrap/>
            <w:vAlign w:val="bottom"/>
            <w:hideMark/>
          </w:tcPr>
          <w:p w14:paraId="0C6FCEF9"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60" w:type="dxa"/>
            <w:tcBorders>
              <w:top w:val="nil"/>
              <w:left w:val="nil"/>
              <w:bottom w:val="single" w:sz="4" w:space="0" w:color="auto"/>
              <w:right w:val="nil"/>
            </w:tcBorders>
            <w:noWrap/>
            <w:vAlign w:val="bottom"/>
            <w:hideMark/>
          </w:tcPr>
          <w:p w14:paraId="3863E5B3"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0" w:type="dxa"/>
            <w:tcBorders>
              <w:top w:val="nil"/>
              <w:left w:val="nil"/>
              <w:bottom w:val="single" w:sz="4" w:space="0" w:color="auto"/>
              <w:right w:val="nil"/>
            </w:tcBorders>
            <w:noWrap/>
            <w:vAlign w:val="bottom"/>
            <w:hideMark/>
          </w:tcPr>
          <w:p w14:paraId="6B6FC331"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3" w:type="dxa"/>
            <w:tcBorders>
              <w:top w:val="nil"/>
              <w:left w:val="nil"/>
              <w:bottom w:val="single" w:sz="4" w:space="0" w:color="auto"/>
              <w:right w:val="nil"/>
            </w:tcBorders>
            <w:noWrap/>
            <w:vAlign w:val="bottom"/>
            <w:hideMark/>
          </w:tcPr>
          <w:p w14:paraId="39A00D5C"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381" w:type="dxa"/>
            <w:tcBorders>
              <w:top w:val="nil"/>
              <w:left w:val="nil"/>
              <w:bottom w:val="single" w:sz="4" w:space="0" w:color="auto"/>
              <w:right w:val="nil"/>
            </w:tcBorders>
            <w:noWrap/>
            <w:vAlign w:val="bottom"/>
            <w:hideMark/>
          </w:tcPr>
          <w:p w14:paraId="4C2D6540"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955" w:type="dxa"/>
            <w:tcBorders>
              <w:top w:val="nil"/>
              <w:left w:val="nil"/>
              <w:bottom w:val="single" w:sz="4" w:space="0" w:color="auto"/>
              <w:right w:val="nil"/>
            </w:tcBorders>
            <w:noWrap/>
            <w:vAlign w:val="bottom"/>
            <w:hideMark/>
          </w:tcPr>
          <w:p w14:paraId="0492387F"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0" w:type="dxa"/>
            <w:noWrap/>
            <w:vAlign w:val="bottom"/>
            <w:hideMark/>
          </w:tcPr>
          <w:p w14:paraId="788E175B" w14:textId="77777777" w:rsidR="00453E3A" w:rsidRDefault="00453E3A" w:rsidP="004910BB">
            <w:pPr>
              <w:rPr>
                <w:rFonts w:ascii="Arial" w:eastAsia="Times New Roman" w:hAnsi="Arial" w:cs="Arial"/>
                <w:color w:val="000000"/>
                <w:sz w:val="18"/>
                <w:szCs w:val="18"/>
                <w:lang w:val="es-ES_tradnl" w:eastAsia="es-ES_tradnl"/>
              </w:rPr>
            </w:pPr>
          </w:p>
        </w:tc>
        <w:tc>
          <w:tcPr>
            <w:tcW w:w="932" w:type="dxa"/>
            <w:noWrap/>
            <w:vAlign w:val="bottom"/>
            <w:hideMark/>
          </w:tcPr>
          <w:p w14:paraId="7E22F93D" w14:textId="77777777" w:rsidR="00453E3A" w:rsidRDefault="00453E3A" w:rsidP="004910BB">
            <w:pPr>
              <w:spacing w:after="0"/>
              <w:rPr>
                <w:sz w:val="20"/>
                <w:szCs w:val="20"/>
                <w:lang w:eastAsia="es-MX"/>
              </w:rPr>
            </w:pPr>
          </w:p>
        </w:tc>
      </w:tr>
      <w:tr w:rsidR="00453E3A" w14:paraId="69134A24" w14:textId="77777777" w:rsidTr="00E746B6">
        <w:trPr>
          <w:trHeight w:val="220"/>
          <w:jc w:val="center"/>
        </w:trPr>
        <w:tc>
          <w:tcPr>
            <w:tcW w:w="1655" w:type="dxa"/>
            <w:gridSpan w:val="2"/>
            <w:noWrap/>
            <w:vAlign w:val="bottom"/>
            <w:hideMark/>
          </w:tcPr>
          <w:p w14:paraId="5B94EFE1" w14:textId="77777777" w:rsidR="00453E3A" w:rsidRDefault="00453E3A" w:rsidP="004910BB">
            <w:pPr>
              <w:spacing w:after="0"/>
              <w:rPr>
                <w:sz w:val="20"/>
                <w:szCs w:val="20"/>
                <w:lang w:eastAsia="es-MX"/>
              </w:rPr>
            </w:pPr>
          </w:p>
        </w:tc>
        <w:tc>
          <w:tcPr>
            <w:tcW w:w="521" w:type="dxa"/>
            <w:tcBorders>
              <w:top w:val="nil"/>
              <w:left w:val="single" w:sz="4" w:space="0" w:color="auto"/>
              <w:bottom w:val="nil"/>
              <w:right w:val="nil"/>
            </w:tcBorders>
            <w:noWrap/>
            <w:vAlign w:val="bottom"/>
            <w:hideMark/>
          </w:tcPr>
          <w:p w14:paraId="7BC36D31"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60" w:type="dxa"/>
          </w:tcPr>
          <w:p w14:paraId="1340E491" w14:textId="77777777" w:rsidR="00453E3A" w:rsidRDefault="00453E3A" w:rsidP="004910BB">
            <w:pPr>
              <w:rPr>
                <w:rFonts w:ascii="Arial" w:eastAsia="Times New Roman" w:hAnsi="Arial" w:cs="Arial"/>
                <w:color w:val="000000"/>
                <w:sz w:val="18"/>
                <w:szCs w:val="18"/>
                <w:lang w:val="es-ES_tradnl" w:eastAsia="es-ES_tradnl"/>
              </w:rPr>
            </w:pPr>
          </w:p>
        </w:tc>
        <w:tc>
          <w:tcPr>
            <w:tcW w:w="925" w:type="dxa"/>
            <w:noWrap/>
            <w:vAlign w:val="bottom"/>
            <w:hideMark/>
          </w:tcPr>
          <w:p w14:paraId="3B8D5A94" w14:textId="77777777" w:rsidR="00453E3A" w:rsidRDefault="00453E3A" w:rsidP="004910BB">
            <w:pPr>
              <w:rPr>
                <w:rFonts w:ascii="Arial" w:eastAsia="Times New Roman" w:hAnsi="Arial" w:cs="Arial"/>
                <w:color w:val="000000"/>
                <w:sz w:val="18"/>
                <w:szCs w:val="18"/>
                <w:lang w:val="es-ES_tradnl" w:eastAsia="es-ES_tradnl"/>
              </w:rPr>
            </w:pPr>
          </w:p>
        </w:tc>
        <w:tc>
          <w:tcPr>
            <w:tcW w:w="486" w:type="dxa"/>
            <w:tcBorders>
              <w:top w:val="nil"/>
              <w:left w:val="nil"/>
              <w:bottom w:val="nil"/>
              <w:right w:val="single" w:sz="4" w:space="0" w:color="auto"/>
            </w:tcBorders>
            <w:noWrap/>
            <w:vAlign w:val="bottom"/>
            <w:hideMark/>
          </w:tcPr>
          <w:p w14:paraId="38D8B9AE"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271" w:type="dxa"/>
            <w:noWrap/>
            <w:vAlign w:val="bottom"/>
            <w:hideMark/>
          </w:tcPr>
          <w:p w14:paraId="6D5820D9" w14:textId="77777777" w:rsidR="00453E3A" w:rsidRDefault="00453E3A" w:rsidP="004910BB">
            <w:pPr>
              <w:rPr>
                <w:rFonts w:ascii="Arial" w:eastAsia="Times New Roman" w:hAnsi="Arial" w:cs="Arial"/>
                <w:color w:val="000000"/>
                <w:sz w:val="18"/>
                <w:szCs w:val="18"/>
                <w:lang w:val="es-ES_tradnl" w:eastAsia="es-ES_tradnl"/>
              </w:rPr>
            </w:pPr>
          </w:p>
        </w:tc>
        <w:tc>
          <w:tcPr>
            <w:tcW w:w="233" w:type="dxa"/>
            <w:gridSpan w:val="2"/>
            <w:noWrap/>
            <w:vAlign w:val="bottom"/>
            <w:hideMark/>
          </w:tcPr>
          <w:p w14:paraId="68F12076" w14:textId="77777777" w:rsidR="00453E3A" w:rsidRDefault="00453E3A" w:rsidP="004910BB">
            <w:pPr>
              <w:spacing w:after="0"/>
              <w:rPr>
                <w:sz w:val="20"/>
                <w:szCs w:val="20"/>
                <w:lang w:eastAsia="es-MX"/>
              </w:rPr>
            </w:pPr>
          </w:p>
        </w:tc>
        <w:tc>
          <w:tcPr>
            <w:tcW w:w="1010" w:type="dxa"/>
            <w:tcBorders>
              <w:top w:val="nil"/>
              <w:left w:val="nil"/>
              <w:bottom w:val="nil"/>
              <w:right w:val="single" w:sz="4" w:space="0" w:color="auto"/>
            </w:tcBorders>
            <w:noWrap/>
            <w:vAlign w:val="bottom"/>
            <w:hideMark/>
          </w:tcPr>
          <w:p w14:paraId="057743FC"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3" w:type="dxa"/>
            <w:noWrap/>
            <w:vAlign w:val="bottom"/>
            <w:hideMark/>
          </w:tcPr>
          <w:p w14:paraId="4B77CA5A" w14:textId="77777777" w:rsidR="00453E3A" w:rsidRDefault="00453E3A" w:rsidP="004910BB">
            <w:pPr>
              <w:rPr>
                <w:rFonts w:ascii="Arial" w:eastAsia="Times New Roman" w:hAnsi="Arial" w:cs="Arial"/>
                <w:color w:val="000000"/>
                <w:sz w:val="18"/>
                <w:szCs w:val="18"/>
                <w:lang w:val="es-ES_tradnl" w:eastAsia="es-ES_tradnl"/>
              </w:rPr>
            </w:pPr>
          </w:p>
        </w:tc>
        <w:tc>
          <w:tcPr>
            <w:tcW w:w="381" w:type="dxa"/>
            <w:noWrap/>
            <w:vAlign w:val="bottom"/>
            <w:hideMark/>
          </w:tcPr>
          <w:p w14:paraId="4D9AB430" w14:textId="77777777" w:rsidR="00453E3A" w:rsidRDefault="00453E3A" w:rsidP="004910BB">
            <w:pPr>
              <w:spacing w:after="0"/>
              <w:rPr>
                <w:sz w:val="20"/>
                <w:szCs w:val="20"/>
                <w:lang w:eastAsia="es-MX"/>
              </w:rPr>
            </w:pPr>
          </w:p>
        </w:tc>
        <w:tc>
          <w:tcPr>
            <w:tcW w:w="955" w:type="dxa"/>
            <w:tcBorders>
              <w:top w:val="nil"/>
              <w:left w:val="nil"/>
              <w:bottom w:val="nil"/>
              <w:right w:val="single" w:sz="4" w:space="0" w:color="auto"/>
            </w:tcBorders>
            <w:noWrap/>
            <w:vAlign w:val="bottom"/>
            <w:hideMark/>
          </w:tcPr>
          <w:p w14:paraId="42FF78F1"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0" w:type="dxa"/>
            <w:noWrap/>
            <w:vAlign w:val="bottom"/>
            <w:hideMark/>
          </w:tcPr>
          <w:p w14:paraId="5DCF97C8" w14:textId="77777777" w:rsidR="00453E3A" w:rsidRDefault="00453E3A" w:rsidP="004910BB">
            <w:pPr>
              <w:rPr>
                <w:rFonts w:ascii="Arial" w:eastAsia="Times New Roman" w:hAnsi="Arial" w:cs="Arial"/>
                <w:color w:val="000000"/>
                <w:sz w:val="18"/>
                <w:szCs w:val="18"/>
                <w:lang w:val="es-ES_tradnl" w:eastAsia="es-ES_tradnl"/>
              </w:rPr>
            </w:pPr>
          </w:p>
        </w:tc>
        <w:tc>
          <w:tcPr>
            <w:tcW w:w="932" w:type="dxa"/>
            <w:noWrap/>
            <w:vAlign w:val="bottom"/>
            <w:hideMark/>
          </w:tcPr>
          <w:p w14:paraId="7FFEB283" w14:textId="77777777" w:rsidR="00453E3A" w:rsidRDefault="00453E3A" w:rsidP="004910BB">
            <w:pPr>
              <w:spacing w:after="0"/>
              <w:rPr>
                <w:sz w:val="20"/>
                <w:szCs w:val="20"/>
                <w:lang w:eastAsia="es-MX"/>
              </w:rPr>
            </w:pPr>
          </w:p>
        </w:tc>
      </w:tr>
      <w:tr w:rsidR="00453E3A" w14:paraId="17BFA27B" w14:textId="77777777" w:rsidTr="00E746B6">
        <w:trPr>
          <w:gridBefore w:val="1"/>
          <w:wBefore w:w="567" w:type="dxa"/>
          <w:trHeight w:val="495"/>
          <w:jc w:val="center"/>
        </w:trPr>
        <w:tc>
          <w:tcPr>
            <w:tcW w:w="1609" w:type="dxa"/>
            <w:gridSpan w:val="2"/>
            <w:tcBorders>
              <w:top w:val="single" w:sz="4" w:space="0" w:color="auto"/>
              <w:left w:val="single" w:sz="4" w:space="0" w:color="auto"/>
              <w:bottom w:val="single" w:sz="4" w:space="0" w:color="auto"/>
              <w:right w:val="single" w:sz="4" w:space="0" w:color="000000"/>
            </w:tcBorders>
            <w:vAlign w:val="center"/>
            <w:hideMark/>
          </w:tcPr>
          <w:p w14:paraId="24103F57" w14:textId="77777777" w:rsidR="00453E3A" w:rsidRPr="007D1BEE" w:rsidRDefault="00453E3A" w:rsidP="004910BB">
            <w:pPr>
              <w:spacing w:after="0" w:line="240" w:lineRule="auto"/>
              <w:jc w:val="center"/>
              <w:rPr>
                <w:rFonts w:ascii="Ebrima" w:eastAsia="Times New Roman" w:hAnsi="Ebrima" w:cs="Arial"/>
                <w:color w:val="000000"/>
                <w:sz w:val="16"/>
                <w:szCs w:val="16"/>
                <w:lang w:val="es-ES_tradnl" w:eastAsia="es-ES_tradnl"/>
              </w:rPr>
            </w:pPr>
            <w:r w:rsidRPr="007D1BEE">
              <w:rPr>
                <w:rFonts w:ascii="Ebrima" w:eastAsia="Times New Roman" w:hAnsi="Ebrima" w:cs="Arial"/>
                <w:color w:val="000000"/>
                <w:sz w:val="16"/>
                <w:szCs w:val="16"/>
                <w:lang w:val="es-ES_tradnl" w:eastAsia="es-ES_tradnl"/>
              </w:rPr>
              <w:t>DEPARTAMENTO DE PROYECTOS E INSTALACIONES</w:t>
            </w:r>
          </w:p>
        </w:tc>
        <w:tc>
          <w:tcPr>
            <w:tcW w:w="160" w:type="dxa"/>
          </w:tcPr>
          <w:p w14:paraId="1E5AB48A" w14:textId="77777777" w:rsidR="00453E3A" w:rsidRPr="007D1BEE" w:rsidRDefault="00453E3A" w:rsidP="004910BB">
            <w:pPr>
              <w:rPr>
                <w:rFonts w:ascii="Ebrima" w:eastAsia="Times New Roman" w:hAnsi="Ebrima" w:cs="Arial"/>
                <w:color w:val="000000"/>
                <w:sz w:val="18"/>
                <w:szCs w:val="18"/>
                <w:lang w:val="es-ES_tradnl" w:eastAsia="es-ES_tradnl"/>
              </w:rPr>
            </w:pPr>
          </w:p>
        </w:tc>
        <w:tc>
          <w:tcPr>
            <w:tcW w:w="925" w:type="dxa"/>
            <w:vAlign w:val="center"/>
            <w:hideMark/>
          </w:tcPr>
          <w:p w14:paraId="18CCD3FF" w14:textId="77777777" w:rsidR="00453E3A" w:rsidRPr="007D1BEE" w:rsidRDefault="00453E3A" w:rsidP="004910BB">
            <w:pPr>
              <w:rPr>
                <w:rFonts w:ascii="Ebrima" w:eastAsia="Times New Roman" w:hAnsi="Ebrima" w:cs="Arial"/>
                <w:color w:val="000000"/>
                <w:sz w:val="18"/>
                <w:szCs w:val="18"/>
                <w:lang w:val="es-ES_tradnl" w:eastAsia="es-ES_tradnl"/>
              </w:rPr>
            </w:pPr>
          </w:p>
        </w:tc>
        <w:tc>
          <w:tcPr>
            <w:tcW w:w="1757" w:type="dxa"/>
            <w:gridSpan w:val="2"/>
            <w:tcBorders>
              <w:top w:val="single" w:sz="4" w:space="0" w:color="auto"/>
              <w:left w:val="single" w:sz="4" w:space="0" w:color="auto"/>
              <w:bottom w:val="single" w:sz="4" w:space="0" w:color="auto"/>
              <w:right w:val="single" w:sz="4" w:space="0" w:color="000000"/>
            </w:tcBorders>
            <w:vAlign w:val="center"/>
            <w:hideMark/>
          </w:tcPr>
          <w:p w14:paraId="04EDAA84" w14:textId="77777777" w:rsidR="00453E3A" w:rsidRPr="007D1BEE" w:rsidRDefault="00453E3A" w:rsidP="004910BB">
            <w:pPr>
              <w:spacing w:after="0" w:line="240" w:lineRule="auto"/>
              <w:jc w:val="center"/>
              <w:rPr>
                <w:rFonts w:ascii="Ebrima" w:eastAsia="Times New Roman" w:hAnsi="Ebrima" w:cs="Arial"/>
                <w:color w:val="000000"/>
                <w:sz w:val="16"/>
                <w:szCs w:val="16"/>
                <w:lang w:val="es-ES_tradnl" w:eastAsia="es-ES_tradnl"/>
              </w:rPr>
            </w:pPr>
            <w:r w:rsidRPr="007D1BEE">
              <w:rPr>
                <w:rFonts w:ascii="Ebrima" w:eastAsia="Times New Roman" w:hAnsi="Ebrima" w:cs="Arial"/>
                <w:color w:val="000000"/>
                <w:sz w:val="16"/>
                <w:szCs w:val="16"/>
                <w:lang w:val="es-ES_tradnl" w:eastAsia="es-ES_tradnl"/>
              </w:rPr>
              <w:t>DEPARTAMENTO DE COSTOS Y PRESUPUESTOS</w:t>
            </w:r>
          </w:p>
        </w:tc>
        <w:tc>
          <w:tcPr>
            <w:tcW w:w="233" w:type="dxa"/>
            <w:gridSpan w:val="2"/>
            <w:vAlign w:val="center"/>
            <w:hideMark/>
          </w:tcPr>
          <w:p w14:paraId="2CB34B5E" w14:textId="77777777" w:rsidR="00453E3A" w:rsidRPr="007D1BEE" w:rsidRDefault="00453E3A" w:rsidP="004910BB">
            <w:pPr>
              <w:rPr>
                <w:rFonts w:ascii="Ebrima" w:eastAsia="Times New Roman" w:hAnsi="Ebrima" w:cs="Arial"/>
                <w:color w:val="000000"/>
                <w:sz w:val="18"/>
                <w:szCs w:val="18"/>
                <w:lang w:val="es-ES_tradnl" w:eastAsia="es-ES_tradnl"/>
              </w:rPr>
            </w:pPr>
          </w:p>
        </w:tc>
        <w:tc>
          <w:tcPr>
            <w:tcW w:w="2023" w:type="dxa"/>
            <w:gridSpan w:val="2"/>
            <w:tcBorders>
              <w:top w:val="single" w:sz="4" w:space="0" w:color="auto"/>
              <w:left w:val="single" w:sz="4" w:space="0" w:color="auto"/>
              <w:bottom w:val="single" w:sz="4" w:space="0" w:color="auto"/>
              <w:right w:val="single" w:sz="4" w:space="0" w:color="000000"/>
            </w:tcBorders>
            <w:vAlign w:val="center"/>
            <w:hideMark/>
          </w:tcPr>
          <w:p w14:paraId="755F1E93" w14:textId="77777777" w:rsidR="00453E3A" w:rsidRPr="007D1BEE" w:rsidRDefault="00453E3A" w:rsidP="004910BB">
            <w:pPr>
              <w:spacing w:after="0" w:line="240" w:lineRule="auto"/>
              <w:jc w:val="center"/>
              <w:rPr>
                <w:rFonts w:ascii="Ebrima" w:eastAsia="Times New Roman" w:hAnsi="Ebrima" w:cs="Arial"/>
                <w:color w:val="000000"/>
                <w:sz w:val="16"/>
                <w:szCs w:val="16"/>
                <w:lang w:val="es-ES_tradnl" w:eastAsia="es-ES_tradnl"/>
              </w:rPr>
            </w:pPr>
            <w:r w:rsidRPr="007D1BEE">
              <w:rPr>
                <w:rFonts w:ascii="Ebrima" w:eastAsia="Times New Roman" w:hAnsi="Ebrima" w:cs="Arial"/>
                <w:color w:val="000000"/>
                <w:sz w:val="16"/>
                <w:szCs w:val="16"/>
                <w:lang w:val="es-ES_tradnl" w:eastAsia="es-ES_tradnl"/>
              </w:rPr>
              <w:t>DEPARTAMENTO DE CONSTRUCCIÓN</w:t>
            </w:r>
          </w:p>
        </w:tc>
        <w:tc>
          <w:tcPr>
            <w:tcW w:w="381" w:type="dxa"/>
            <w:vAlign w:val="center"/>
            <w:hideMark/>
          </w:tcPr>
          <w:p w14:paraId="5D24EDE7" w14:textId="77777777" w:rsidR="00453E3A" w:rsidRPr="007D1BEE" w:rsidRDefault="00453E3A" w:rsidP="004910BB">
            <w:pPr>
              <w:rPr>
                <w:rFonts w:ascii="Ebrima" w:eastAsia="Times New Roman" w:hAnsi="Ebrima" w:cs="Arial"/>
                <w:color w:val="000000"/>
                <w:sz w:val="18"/>
                <w:szCs w:val="18"/>
                <w:lang w:val="es-ES_tradnl" w:eastAsia="es-ES_tradnl"/>
              </w:rPr>
            </w:pPr>
          </w:p>
        </w:tc>
        <w:tc>
          <w:tcPr>
            <w:tcW w:w="1965" w:type="dxa"/>
            <w:gridSpan w:val="2"/>
            <w:tcBorders>
              <w:top w:val="single" w:sz="4" w:space="0" w:color="auto"/>
              <w:left w:val="single" w:sz="4" w:space="0" w:color="auto"/>
              <w:bottom w:val="single" w:sz="4" w:space="0" w:color="auto"/>
              <w:right w:val="single" w:sz="4" w:space="0" w:color="000000"/>
            </w:tcBorders>
            <w:vAlign w:val="center"/>
            <w:hideMark/>
          </w:tcPr>
          <w:p w14:paraId="6CC7A489" w14:textId="77777777" w:rsidR="00453E3A" w:rsidRPr="007D1BEE" w:rsidRDefault="00453E3A" w:rsidP="004910BB">
            <w:pPr>
              <w:spacing w:after="0" w:line="240" w:lineRule="auto"/>
              <w:jc w:val="center"/>
              <w:rPr>
                <w:rFonts w:ascii="Ebrima" w:eastAsia="Times New Roman" w:hAnsi="Ebrima" w:cs="Arial"/>
                <w:color w:val="000000"/>
                <w:sz w:val="16"/>
                <w:szCs w:val="16"/>
                <w:lang w:val="es-ES_tradnl" w:eastAsia="es-ES_tradnl"/>
              </w:rPr>
            </w:pPr>
            <w:r w:rsidRPr="007D1BEE">
              <w:rPr>
                <w:rFonts w:ascii="Ebrima" w:eastAsia="Times New Roman" w:hAnsi="Ebrima" w:cs="Arial"/>
                <w:color w:val="000000"/>
                <w:sz w:val="16"/>
                <w:szCs w:val="16"/>
                <w:lang w:val="es-ES_tradnl" w:eastAsia="es-ES_tradnl"/>
              </w:rPr>
              <w:t>DEPARTAMENTO DE ADMINISTRACIÓN</w:t>
            </w:r>
          </w:p>
        </w:tc>
        <w:tc>
          <w:tcPr>
            <w:tcW w:w="932" w:type="dxa"/>
            <w:noWrap/>
            <w:vAlign w:val="bottom"/>
            <w:hideMark/>
          </w:tcPr>
          <w:p w14:paraId="42001202" w14:textId="77777777" w:rsidR="00453E3A" w:rsidRDefault="00453E3A" w:rsidP="004910BB">
            <w:pPr>
              <w:rPr>
                <w:rFonts w:ascii="Arial" w:eastAsia="Times New Roman" w:hAnsi="Arial" w:cs="Arial"/>
                <w:color w:val="000000"/>
                <w:sz w:val="18"/>
                <w:szCs w:val="18"/>
                <w:lang w:val="es-ES_tradnl" w:eastAsia="es-ES_tradnl"/>
              </w:rPr>
            </w:pPr>
          </w:p>
        </w:tc>
      </w:tr>
      <w:tr w:rsidR="00453E3A" w14:paraId="12146438" w14:textId="77777777" w:rsidTr="00E746B6">
        <w:trPr>
          <w:trHeight w:val="220"/>
          <w:jc w:val="center"/>
        </w:trPr>
        <w:tc>
          <w:tcPr>
            <w:tcW w:w="1655" w:type="dxa"/>
            <w:gridSpan w:val="2"/>
            <w:noWrap/>
            <w:vAlign w:val="bottom"/>
          </w:tcPr>
          <w:p w14:paraId="2DC914AA"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p>
        </w:tc>
        <w:tc>
          <w:tcPr>
            <w:tcW w:w="521" w:type="dxa"/>
            <w:noWrap/>
            <w:vAlign w:val="bottom"/>
            <w:hideMark/>
          </w:tcPr>
          <w:p w14:paraId="162A7848" w14:textId="77777777" w:rsidR="00453E3A" w:rsidRDefault="00453E3A" w:rsidP="004910BB">
            <w:pPr>
              <w:rPr>
                <w:rFonts w:ascii="Arial" w:eastAsia="Times New Roman" w:hAnsi="Arial" w:cs="Arial"/>
                <w:color w:val="000000"/>
                <w:sz w:val="18"/>
                <w:szCs w:val="18"/>
                <w:lang w:val="es-ES_tradnl" w:eastAsia="es-ES_tradnl"/>
              </w:rPr>
            </w:pPr>
          </w:p>
        </w:tc>
        <w:tc>
          <w:tcPr>
            <w:tcW w:w="160" w:type="dxa"/>
          </w:tcPr>
          <w:p w14:paraId="7655104F" w14:textId="77777777" w:rsidR="00453E3A" w:rsidRDefault="00453E3A" w:rsidP="004910BB">
            <w:pPr>
              <w:spacing w:after="0"/>
              <w:rPr>
                <w:sz w:val="20"/>
                <w:szCs w:val="20"/>
                <w:lang w:eastAsia="es-MX"/>
              </w:rPr>
            </w:pPr>
          </w:p>
        </w:tc>
        <w:tc>
          <w:tcPr>
            <w:tcW w:w="925" w:type="dxa"/>
            <w:noWrap/>
            <w:vAlign w:val="bottom"/>
            <w:hideMark/>
          </w:tcPr>
          <w:p w14:paraId="385FA2B5" w14:textId="77777777" w:rsidR="00453E3A" w:rsidRDefault="00453E3A" w:rsidP="004910BB">
            <w:pPr>
              <w:spacing w:after="0"/>
              <w:rPr>
                <w:sz w:val="20"/>
                <w:szCs w:val="20"/>
                <w:lang w:eastAsia="es-MX"/>
              </w:rPr>
            </w:pPr>
          </w:p>
        </w:tc>
        <w:tc>
          <w:tcPr>
            <w:tcW w:w="486" w:type="dxa"/>
            <w:noWrap/>
            <w:vAlign w:val="bottom"/>
            <w:hideMark/>
          </w:tcPr>
          <w:p w14:paraId="47F1C4E8" w14:textId="77777777" w:rsidR="00453E3A" w:rsidRDefault="00453E3A" w:rsidP="004910BB">
            <w:pPr>
              <w:spacing w:after="0"/>
              <w:rPr>
                <w:sz w:val="20"/>
                <w:szCs w:val="20"/>
                <w:lang w:eastAsia="es-MX"/>
              </w:rPr>
            </w:pPr>
          </w:p>
        </w:tc>
        <w:tc>
          <w:tcPr>
            <w:tcW w:w="1271" w:type="dxa"/>
            <w:noWrap/>
            <w:vAlign w:val="bottom"/>
            <w:hideMark/>
          </w:tcPr>
          <w:p w14:paraId="211BD93E" w14:textId="77777777" w:rsidR="00453E3A" w:rsidRDefault="00453E3A" w:rsidP="004910BB">
            <w:pPr>
              <w:spacing w:after="0"/>
              <w:rPr>
                <w:sz w:val="20"/>
                <w:szCs w:val="20"/>
                <w:lang w:eastAsia="es-MX"/>
              </w:rPr>
            </w:pPr>
          </w:p>
        </w:tc>
        <w:tc>
          <w:tcPr>
            <w:tcW w:w="233" w:type="dxa"/>
            <w:gridSpan w:val="2"/>
            <w:noWrap/>
            <w:vAlign w:val="bottom"/>
            <w:hideMark/>
          </w:tcPr>
          <w:p w14:paraId="4469D4A6" w14:textId="77777777" w:rsidR="00453E3A" w:rsidRDefault="00453E3A" w:rsidP="004910BB">
            <w:pPr>
              <w:spacing w:after="0"/>
              <w:rPr>
                <w:sz w:val="20"/>
                <w:szCs w:val="20"/>
                <w:lang w:eastAsia="es-MX"/>
              </w:rPr>
            </w:pPr>
          </w:p>
        </w:tc>
        <w:tc>
          <w:tcPr>
            <w:tcW w:w="1010" w:type="dxa"/>
            <w:noWrap/>
            <w:vAlign w:val="bottom"/>
            <w:hideMark/>
          </w:tcPr>
          <w:p w14:paraId="2B0FB5D4" w14:textId="77777777" w:rsidR="00453E3A" w:rsidRDefault="00453E3A" w:rsidP="004910BB">
            <w:pPr>
              <w:spacing w:after="0"/>
              <w:rPr>
                <w:sz w:val="20"/>
                <w:szCs w:val="20"/>
                <w:lang w:eastAsia="es-MX"/>
              </w:rPr>
            </w:pPr>
          </w:p>
        </w:tc>
        <w:tc>
          <w:tcPr>
            <w:tcW w:w="1013" w:type="dxa"/>
            <w:noWrap/>
            <w:vAlign w:val="bottom"/>
            <w:hideMark/>
          </w:tcPr>
          <w:p w14:paraId="14BF5179" w14:textId="77777777" w:rsidR="00453E3A" w:rsidRDefault="00453E3A" w:rsidP="004910BB">
            <w:pPr>
              <w:spacing w:after="0"/>
              <w:rPr>
                <w:sz w:val="20"/>
                <w:szCs w:val="20"/>
                <w:lang w:eastAsia="es-MX"/>
              </w:rPr>
            </w:pPr>
          </w:p>
        </w:tc>
        <w:tc>
          <w:tcPr>
            <w:tcW w:w="381" w:type="dxa"/>
            <w:noWrap/>
            <w:vAlign w:val="bottom"/>
            <w:hideMark/>
          </w:tcPr>
          <w:p w14:paraId="0AA53F11" w14:textId="77777777" w:rsidR="00453E3A" w:rsidRDefault="00453E3A" w:rsidP="004910BB">
            <w:pPr>
              <w:spacing w:after="0"/>
              <w:rPr>
                <w:sz w:val="20"/>
                <w:szCs w:val="20"/>
                <w:lang w:eastAsia="es-MX"/>
              </w:rPr>
            </w:pPr>
          </w:p>
        </w:tc>
        <w:tc>
          <w:tcPr>
            <w:tcW w:w="955" w:type="dxa"/>
            <w:noWrap/>
            <w:vAlign w:val="bottom"/>
            <w:hideMark/>
          </w:tcPr>
          <w:p w14:paraId="007113D2" w14:textId="77777777" w:rsidR="00453E3A" w:rsidRDefault="00453E3A" w:rsidP="004910BB">
            <w:pPr>
              <w:spacing w:after="0"/>
              <w:rPr>
                <w:sz w:val="20"/>
                <w:szCs w:val="20"/>
                <w:lang w:eastAsia="es-MX"/>
              </w:rPr>
            </w:pPr>
          </w:p>
        </w:tc>
        <w:tc>
          <w:tcPr>
            <w:tcW w:w="1010" w:type="dxa"/>
            <w:noWrap/>
            <w:vAlign w:val="bottom"/>
            <w:hideMark/>
          </w:tcPr>
          <w:p w14:paraId="0D120BF3" w14:textId="77777777" w:rsidR="00453E3A" w:rsidRDefault="00453E3A" w:rsidP="004910BB">
            <w:pPr>
              <w:spacing w:after="0"/>
              <w:rPr>
                <w:sz w:val="20"/>
                <w:szCs w:val="20"/>
                <w:lang w:eastAsia="es-MX"/>
              </w:rPr>
            </w:pPr>
          </w:p>
        </w:tc>
        <w:tc>
          <w:tcPr>
            <w:tcW w:w="932" w:type="dxa"/>
            <w:noWrap/>
            <w:vAlign w:val="bottom"/>
            <w:hideMark/>
          </w:tcPr>
          <w:p w14:paraId="086126A6" w14:textId="77777777" w:rsidR="00453E3A" w:rsidRDefault="00453E3A" w:rsidP="004910BB">
            <w:pPr>
              <w:spacing w:after="0"/>
              <w:rPr>
                <w:sz w:val="20"/>
                <w:szCs w:val="20"/>
                <w:lang w:eastAsia="es-MX"/>
              </w:rPr>
            </w:pPr>
          </w:p>
        </w:tc>
      </w:tr>
    </w:tbl>
    <w:p w14:paraId="33557320" w14:textId="77777777" w:rsidR="00453E3A" w:rsidRDefault="00453E3A" w:rsidP="00453E3A">
      <w:pPr>
        <w:pStyle w:val="Texto"/>
        <w:numPr>
          <w:ilvl w:val="0"/>
          <w:numId w:val="25"/>
        </w:numPr>
        <w:spacing w:after="0" w:line="240" w:lineRule="exact"/>
      </w:pPr>
      <w:r>
        <w:rPr>
          <w:szCs w:val="18"/>
        </w:rPr>
        <w:t xml:space="preserve">El </w:t>
      </w:r>
      <w:r w:rsidRPr="00875453">
        <w:t xml:space="preserve">instituto </w:t>
      </w:r>
      <w:r>
        <w:t>Al periodo no se tienen Fideicomisos, mandatos y otros análogos.</w:t>
      </w:r>
    </w:p>
    <w:p w14:paraId="702E6C59" w14:textId="33E78237" w:rsidR="00453E3A" w:rsidRDefault="00453E3A" w:rsidP="00453E3A">
      <w:pPr>
        <w:pStyle w:val="Texto"/>
        <w:spacing w:after="0" w:line="240" w:lineRule="exact"/>
      </w:pPr>
    </w:p>
    <w:p w14:paraId="537B5903" w14:textId="77777777" w:rsidR="004910BB" w:rsidRPr="00875453" w:rsidRDefault="004910BB" w:rsidP="00453E3A">
      <w:pPr>
        <w:pStyle w:val="Texto"/>
        <w:spacing w:after="0" w:line="240" w:lineRule="exact"/>
      </w:pPr>
    </w:p>
    <w:p w14:paraId="3FFF9319" w14:textId="1EB8864C" w:rsidR="00453E3A" w:rsidRDefault="00453E3A" w:rsidP="00CA2376">
      <w:pPr>
        <w:pStyle w:val="Texto"/>
        <w:spacing w:after="0" w:line="240" w:lineRule="exact"/>
        <w:rPr>
          <w:b/>
          <w:szCs w:val="18"/>
        </w:rPr>
      </w:pPr>
      <w:r>
        <w:rPr>
          <w:b/>
          <w:szCs w:val="18"/>
        </w:rPr>
        <w:t>BASES DE PREPARACION DE LOS ESTADOS FINANCIEROS</w:t>
      </w:r>
    </w:p>
    <w:p w14:paraId="4ABAF295" w14:textId="77777777" w:rsidR="00453E3A" w:rsidRDefault="00453E3A" w:rsidP="00453E3A">
      <w:pPr>
        <w:pStyle w:val="Texto"/>
        <w:spacing w:after="0" w:line="240" w:lineRule="exact"/>
        <w:ind w:left="299" w:firstLine="709"/>
      </w:pPr>
    </w:p>
    <w:p w14:paraId="00F9296E" w14:textId="77777777" w:rsidR="00453E3A" w:rsidRPr="00CB7489" w:rsidRDefault="00453E3A" w:rsidP="00453E3A">
      <w:pPr>
        <w:pStyle w:val="Texto"/>
        <w:numPr>
          <w:ilvl w:val="0"/>
          <w:numId w:val="26"/>
        </w:numPr>
        <w:spacing w:after="0" w:line="240" w:lineRule="exact"/>
        <w:ind w:firstLine="0"/>
        <w:rPr>
          <w:szCs w:val="18"/>
        </w:rPr>
      </w:pPr>
      <w:r>
        <w:t>El Instituto ha observado el cumplimiento de las disposiciones legales emitidas por el CONAC, con el objeto de lograr la armonización contable de acuerdo a la Ley General de Contabilidad Gubernamental.</w:t>
      </w:r>
    </w:p>
    <w:p w14:paraId="71B718A1" w14:textId="77777777" w:rsidR="00453E3A" w:rsidRDefault="00453E3A" w:rsidP="00453E3A">
      <w:pPr>
        <w:pStyle w:val="Texto"/>
        <w:spacing w:after="0" w:line="240" w:lineRule="exact"/>
        <w:ind w:left="1069" w:firstLine="0"/>
        <w:rPr>
          <w:szCs w:val="18"/>
        </w:rPr>
      </w:pPr>
    </w:p>
    <w:p w14:paraId="1838D71F" w14:textId="77777777" w:rsidR="00453E3A" w:rsidRPr="001234E8" w:rsidRDefault="00453E3A" w:rsidP="00453E3A">
      <w:pPr>
        <w:pStyle w:val="Texto"/>
        <w:numPr>
          <w:ilvl w:val="0"/>
          <w:numId w:val="26"/>
        </w:numPr>
        <w:spacing w:after="0" w:line="240" w:lineRule="exact"/>
        <w:ind w:firstLine="0"/>
        <w:rPr>
          <w:szCs w:val="18"/>
        </w:rPr>
      </w:pPr>
      <w:r>
        <w:t xml:space="preserve">La normatividad aplicada para el reconocimiento, valuación y revelación de los diferentes rubros de la información financiera y las bases de medición utilizadas para la elaboración de los estados financieros son de acuerdo a las emitidas por el CONAC a la fecha de expedición. Las bases que se tomaron para la preparación de los estados financieros del presente periodo, son conforme a la Normatividad emitida a la fecha por el Consejo Nacional de Armonización Contable, Constitución Política para el Estado de Tlaxcala, Ley de Fiscalización Superior y Rendición de Cuentas del Estado de Tlaxcala y sus Municipios, Ley de Contabilidad Gubernamental, Ley de Responsabilidades de los servidores públicos para el estado de Tlaxcala, Ley de Responsabilidades Administrativas de los Servidores Públicos del Estado de Guanajuato y sus Municipios. </w:t>
      </w:r>
    </w:p>
    <w:p w14:paraId="57A17E3A" w14:textId="77777777" w:rsidR="00453E3A" w:rsidRDefault="00453E3A" w:rsidP="00453E3A">
      <w:pPr>
        <w:pStyle w:val="Texto"/>
        <w:spacing w:after="0" w:line="240" w:lineRule="exact"/>
        <w:ind w:firstLine="0"/>
        <w:rPr>
          <w:szCs w:val="18"/>
        </w:rPr>
      </w:pPr>
    </w:p>
    <w:p w14:paraId="69745939" w14:textId="77777777" w:rsidR="00453E3A" w:rsidRPr="001234E8" w:rsidRDefault="00453E3A" w:rsidP="00453E3A">
      <w:pPr>
        <w:pStyle w:val="Texto"/>
        <w:numPr>
          <w:ilvl w:val="0"/>
          <w:numId w:val="26"/>
        </w:numPr>
        <w:spacing w:after="0" w:line="240" w:lineRule="exact"/>
        <w:ind w:firstLine="0"/>
        <w:rPr>
          <w:szCs w:val="18"/>
        </w:rPr>
      </w:pPr>
      <w:r>
        <w:t xml:space="preserve">Postulados básicos. 1.- Sustancia Económica, 2.- Entes Públicos, 3.- Existencia Permanente, 4.- Revelación Suficiente, 5.- Importancia Relativa, 6.- Registro e Integración Presupuestaria, 7.- Consolidación de la Información Financiera, 8.- Devengo Contable, 9.- Valuación, 10.- Dualidad Económica, 11.- Consistencia. </w:t>
      </w:r>
    </w:p>
    <w:p w14:paraId="2F8FDDF6" w14:textId="77777777" w:rsidR="00453E3A" w:rsidRDefault="00453E3A" w:rsidP="00453E3A">
      <w:pPr>
        <w:pStyle w:val="Texto"/>
        <w:spacing w:after="0" w:line="240" w:lineRule="exact"/>
        <w:ind w:firstLine="0"/>
        <w:rPr>
          <w:szCs w:val="18"/>
        </w:rPr>
      </w:pPr>
    </w:p>
    <w:p w14:paraId="3D4302AE" w14:textId="77777777" w:rsidR="00453E3A" w:rsidRPr="001234E8" w:rsidRDefault="00453E3A" w:rsidP="00453E3A">
      <w:pPr>
        <w:pStyle w:val="Texto"/>
        <w:numPr>
          <w:ilvl w:val="0"/>
          <w:numId w:val="26"/>
        </w:numPr>
        <w:spacing w:after="0" w:line="240" w:lineRule="exact"/>
        <w:ind w:firstLine="0"/>
        <w:rPr>
          <w:szCs w:val="18"/>
        </w:rPr>
      </w:pPr>
      <w:r>
        <w:t xml:space="preserve">A la fecha no se aplica normatividad supletoria. </w:t>
      </w:r>
    </w:p>
    <w:p w14:paraId="4ECA9EA8" w14:textId="77777777" w:rsidR="00453E3A" w:rsidRDefault="00453E3A" w:rsidP="00453E3A">
      <w:pPr>
        <w:pStyle w:val="Texto"/>
        <w:spacing w:after="0" w:line="240" w:lineRule="exact"/>
        <w:ind w:firstLine="0"/>
        <w:rPr>
          <w:szCs w:val="18"/>
        </w:rPr>
      </w:pPr>
    </w:p>
    <w:p w14:paraId="4E357DE1" w14:textId="77777777" w:rsidR="00453E3A" w:rsidRPr="001234E8" w:rsidRDefault="00453E3A" w:rsidP="00453E3A">
      <w:pPr>
        <w:pStyle w:val="Texto"/>
        <w:numPr>
          <w:ilvl w:val="0"/>
          <w:numId w:val="26"/>
        </w:numPr>
        <w:spacing w:after="0" w:line="240" w:lineRule="exact"/>
        <w:ind w:firstLine="0"/>
        <w:rPr>
          <w:szCs w:val="18"/>
        </w:rPr>
      </w:pPr>
      <w:r>
        <w:t>No aplica para el Instituto.</w:t>
      </w:r>
    </w:p>
    <w:p w14:paraId="752AFB53" w14:textId="77777777" w:rsidR="00453E3A" w:rsidRDefault="00453E3A" w:rsidP="00453E3A">
      <w:pPr>
        <w:pStyle w:val="Texto"/>
        <w:spacing w:after="0" w:line="240" w:lineRule="exact"/>
        <w:ind w:left="288" w:firstLine="0"/>
        <w:rPr>
          <w:szCs w:val="18"/>
        </w:rPr>
      </w:pPr>
    </w:p>
    <w:p w14:paraId="36BEB1FC" w14:textId="0F591735" w:rsidR="00453E3A" w:rsidRDefault="00453E3A" w:rsidP="00453E3A">
      <w:pPr>
        <w:pStyle w:val="Texto"/>
        <w:spacing w:after="0" w:line="240" w:lineRule="exact"/>
        <w:ind w:left="288" w:firstLine="0"/>
        <w:rPr>
          <w:szCs w:val="18"/>
        </w:rPr>
      </w:pPr>
    </w:p>
    <w:p w14:paraId="4CBEE285" w14:textId="77777777" w:rsidR="00453E3A" w:rsidRDefault="00453E3A" w:rsidP="00CA2376">
      <w:pPr>
        <w:pStyle w:val="Texto"/>
        <w:spacing w:after="0" w:line="240" w:lineRule="exact"/>
        <w:rPr>
          <w:b/>
          <w:szCs w:val="18"/>
          <w:lang w:val="es-ES_tradnl"/>
        </w:rPr>
      </w:pPr>
      <w:r>
        <w:rPr>
          <w:b/>
          <w:szCs w:val="18"/>
          <w:lang w:val="es-ES_tradnl"/>
        </w:rPr>
        <w:t>POLITICAS DE CONTABILIDAD SIGNIFICATIVAS</w:t>
      </w:r>
    </w:p>
    <w:p w14:paraId="1EC13D16" w14:textId="5302F961" w:rsidR="00453E3A" w:rsidRPr="00E75756" w:rsidRDefault="00453E3A" w:rsidP="00453E3A">
      <w:pPr>
        <w:pStyle w:val="Texto"/>
        <w:spacing w:after="0" w:line="240" w:lineRule="exact"/>
        <w:rPr>
          <w:szCs w:val="18"/>
          <w:lang w:val="es-ES_tradnl"/>
        </w:rPr>
      </w:pPr>
    </w:p>
    <w:p w14:paraId="7651423E" w14:textId="77777777" w:rsidR="00453E3A" w:rsidRPr="00AA767C" w:rsidRDefault="00453E3A" w:rsidP="00453E3A">
      <w:pPr>
        <w:pStyle w:val="Texto"/>
        <w:numPr>
          <w:ilvl w:val="0"/>
          <w:numId w:val="27"/>
        </w:numPr>
        <w:spacing w:after="0" w:line="240" w:lineRule="exact"/>
        <w:rPr>
          <w:szCs w:val="18"/>
          <w:lang w:val="es-ES_tradnl"/>
        </w:rPr>
      </w:pPr>
      <w:r>
        <w:t xml:space="preserve">El Instituto </w:t>
      </w:r>
      <w:r w:rsidRPr="00AA767C">
        <w:rPr>
          <w:szCs w:val="18"/>
        </w:rPr>
        <w:t>Tlaxcalteca de la Infraestructura Física Educativa</w:t>
      </w:r>
      <w:r>
        <w:rPr>
          <w:szCs w:val="18"/>
        </w:rPr>
        <w:t xml:space="preserve"> </w:t>
      </w:r>
      <w:r>
        <w:t>hasta este periodo no se han utilizado métodos para actualización de los activos, pasivos y hacienda pública y/o patrimonio.</w:t>
      </w:r>
    </w:p>
    <w:p w14:paraId="266728C8" w14:textId="77777777" w:rsidR="00453E3A" w:rsidRPr="00E75756" w:rsidRDefault="00453E3A" w:rsidP="00453E3A">
      <w:pPr>
        <w:pStyle w:val="Texto"/>
        <w:spacing w:after="0" w:line="240" w:lineRule="exact"/>
        <w:ind w:left="1368" w:firstLine="0"/>
        <w:rPr>
          <w:szCs w:val="18"/>
          <w:lang w:val="es-ES_tradnl"/>
        </w:rPr>
      </w:pPr>
    </w:p>
    <w:p w14:paraId="5E9435A1" w14:textId="77777777" w:rsidR="00453E3A" w:rsidRPr="00AA767C" w:rsidRDefault="00453E3A" w:rsidP="00453E3A">
      <w:pPr>
        <w:pStyle w:val="Texto"/>
        <w:numPr>
          <w:ilvl w:val="0"/>
          <w:numId w:val="27"/>
        </w:numPr>
        <w:spacing w:after="0" w:line="240" w:lineRule="exact"/>
        <w:rPr>
          <w:szCs w:val="18"/>
          <w:lang w:val="es-ES_tradnl"/>
        </w:rPr>
      </w:pPr>
      <w:r>
        <w:t xml:space="preserve">El Instituto </w:t>
      </w:r>
      <w:r w:rsidRPr="00AA767C">
        <w:rPr>
          <w:szCs w:val="18"/>
        </w:rPr>
        <w:t>Tlaxcalteca de la Infraestructura Física Educativa</w:t>
      </w:r>
      <w:r>
        <w:rPr>
          <w:szCs w:val="18"/>
        </w:rPr>
        <w:t xml:space="preserve"> </w:t>
      </w:r>
      <w:r>
        <w:t>hasta este periodo no se han tenido operaciones en el extranjero.</w:t>
      </w:r>
    </w:p>
    <w:p w14:paraId="76DA4B6F" w14:textId="77777777" w:rsidR="00453E3A" w:rsidRPr="00E75756" w:rsidRDefault="00453E3A" w:rsidP="00453E3A">
      <w:pPr>
        <w:pStyle w:val="Texto"/>
        <w:spacing w:after="0" w:line="240" w:lineRule="exact"/>
        <w:ind w:firstLine="0"/>
        <w:rPr>
          <w:szCs w:val="18"/>
          <w:lang w:val="es-ES_tradnl"/>
        </w:rPr>
      </w:pPr>
    </w:p>
    <w:p w14:paraId="2F8CDB62" w14:textId="77777777" w:rsidR="00453E3A" w:rsidRPr="00E75756" w:rsidRDefault="00453E3A" w:rsidP="00453E3A">
      <w:pPr>
        <w:pStyle w:val="Texto"/>
        <w:numPr>
          <w:ilvl w:val="0"/>
          <w:numId w:val="27"/>
        </w:numPr>
        <w:spacing w:after="0" w:line="240" w:lineRule="exact"/>
        <w:rPr>
          <w:szCs w:val="18"/>
          <w:lang w:val="es-ES_tradnl"/>
        </w:rPr>
      </w:pPr>
      <w:r>
        <w:t xml:space="preserve">El Instituto </w:t>
      </w:r>
      <w:r w:rsidRPr="00AA767C">
        <w:rPr>
          <w:szCs w:val="18"/>
        </w:rPr>
        <w:t>Tlaxcalteca de la Infraestructura Física Educativa</w:t>
      </w:r>
      <w:r>
        <w:rPr>
          <w:szCs w:val="18"/>
        </w:rPr>
        <w:t xml:space="preserve"> </w:t>
      </w:r>
      <w:r>
        <w:t>hasta este periodo no se tienen inversiones en acciones de Compañías Subsidiarias no consolidadas y asociadas.</w:t>
      </w:r>
    </w:p>
    <w:p w14:paraId="49C91465" w14:textId="77777777" w:rsidR="00453E3A" w:rsidRPr="00AA767C" w:rsidRDefault="00453E3A" w:rsidP="00453E3A">
      <w:pPr>
        <w:pStyle w:val="Texto"/>
        <w:numPr>
          <w:ilvl w:val="0"/>
          <w:numId w:val="27"/>
        </w:numPr>
        <w:spacing w:after="0" w:line="240" w:lineRule="exact"/>
        <w:rPr>
          <w:szCs w:val="18"/>
          <w:lang w:val="es-ES_tradnl"/>
        </w:rPr>
      </w:pPr>
      <w:r>
        <w:lastRenderedPageBreak/>
        <w:t>El Instituto</w:t>
      </w:r>
      <w:r w:rsidRPr="00AA767C">
        <w:rPr>
          <w:szCs w:val="18"/>
        </w:rPr>
        <w:t xml:space="preserve"> Tlaxcalteca de la Infraestructura Física Educativa</w:t>
      </w:r>
      <w:r>
        <w:t xml:space="preserve"> hasta este periodo no se cuenta con inventario de mercancías para venta por lo que no se cuenta con un método de valuación y costo de lo vendido.</w:t>
      </w:r>
    </w:p>
    <w:p w14:paraId="42203FB5" w14:textId="77777777" w:rsidR="00453E3A" w:rsidRPr="00E75756" w:rsidRDefault="00453E3A" w:rsidP="00453E3A">
      <w:pPr>
        <w:pStyle w:val="Texto"/>
        <w:spacing w:after="0" w:line="240" w:lineRule="exact"/>
        <w:ind w:left="1368" w:firstLine="0"/>
        <w:rPr>
          <w:szCs w:val="18"/>
          <w:lang w:val="es-ES_tradnl"/>
        </w:rPr>
      </w:pPr>
    </w:p>
    <w:p w14:paraId="6A38D480" w14:textId="77777777" w:rsidR="00453E3A" w:rsidRPr="00AA767C" w:rsidRDefault="00453E3A" w:rsidP="00453E3A">
      <w:pPr>
        <w:pStyle w:val="Texto"/>
        <w:numPr>
          <w:ilvl w:val="0"/>
          <w:numId w:val="27"/>
        </w:numPr>
        <w:spacing w:after="0" w:line="240" w:lineRule="exact"/>
        <w:rPr>
          <w:szCs w:val="18"/>
          <w:lang w:val="es-ES_tradnl"/>
        </w:rPr>
      </w:pPr>
      <w:r>
        <w:t xml:space="preserve">El Instituto </w:t>
      </w:r>
      <w:r w:rsidRPr="00AA767C">
        <w:rPr>
          <w:szCs w:val="18"/>
        </w:rPr>
        <w:t>Tlaxcalteca de la Infraestructura Física Educativa</w:t>
      </w:r>
      <w:r>
        <w:rPr>
          <w:szCs w:val="18"/>
        </w:rPr>
        <w:t xml:space="preserve"> </w:t>
      </w:r>
      <w:r>
        <w:t>hasta este periodo no se tienen beneficios para empleados en cuestión de reserva actuarial.</w:t>
      </w:r>
    </w:p>
    <w:p w14:paraId="213D12DC" w14:textId="77777777" w:rsidR="00453E3A" w:rsidRPr="00AA767C" w:rsidRDefault="00453E3A" w:rsidP="00453E3A">
      <w:pPr>
        <w:pStyle w:val="Texto"/>
        <w:spacing w:after="0" w:line="240" w:lineRule="exact"/>
        <w:ind w:firstLine="0"/>
        <w:rPr>
          <w:szCs w:val="18"/>
          <w:lang w:val="es-ES_tradnl"/>
        </w:rPr>
      </w:pPr>
    </w:p>
    <w:p w14:paraId="3F094C07" w14:textId="77777777" w:rsidR="00453E3A" w:rsidRPr="00AA767C" w:rsidRDefault="00453E3A" w:rsidP="00453E3A">
      <w:pPr>
        <w:pStyle w:val="Texto"/>
        <w:numPr>
          <w:ilvl w:val="0"/>
          <w:numId w:val="27"/>
        </w:numPr>
        <w:spacing w:after="0" w:line="240" w:lineRule="exact"/>
        <w:rPr>
          <w:szCs w:val="18"/>
          <w:lang w:val="es-ES_tradnl"/>
        </w:rPr>
      </w:pPr>
      <w:r>
        <w:t xml:space="preserve">El Instituto </w:t>
      </w:r>
      <w:r w:rsidRPr="00AA767C">
        <w:rPr>
          <w:szCs w:val="18"/>
        </w:rPr>
        <w:t>Tlaxcalteca de la Infraestructura Física Educativa</w:t>
      </w:r>
      <w:r>
        <w:rPr>
          <w:szCs w:val="18"/>
        </w:rPr>
        <w:t xml:space="preserve"> </w:t>
      </w:r>
      <w:r>
        <w:t>hasta este periodo contablemente no se tienen provisiones.</w:t>
      </w:r>
    </w:p>
    <w:p w14:paraId="62B674AB" w14:textId="77777777" w:rsidR="00453E3A" w:rsidRPr="00AA767C" w:rsidRDefault="00453E3A" w:rsidP="00453E3A">
      <w:pPr>
        <w:pStyle w:val="Texto"/>
        <w:spacing w:after="0" w:line="240" w:lineRule="exact"/>
        <w:ind w:firstLine="0"/>
        <w:rPr>
          <w:szCs w:val="18"/>
          <w:lang w:val="es-ES_tradnl"/>
        </w:rPr>
      </w:pPr>
    </w:p>
    <w:p w14:paraId="0CA6B2F2" w14:textId="77777777" w:rsidR="00453E3A" w:rsidRPr="00AA767C" w:rsidRDefault="00453E3A" w:rsidP="00453E3A">
      <w:pPr>
        <w:pStyle w:val="Texto"/>
        <w:numPr>
          <w:ilvl w:val="0"/>
          <w:numId w:val="27"/>
        </w:numPr>
        <w:spacing w:after="0" w:line="240" w:lineRule="exact"/>
        <w:rPr>
          <w:szCs w:val="18"/>
          <w:lang w:val="es-ES_tradnl"/>
        </w:rPr>
      </w:pPr>
      <w:r>
        <w:t xml:space="preserve">El Instituto </w:t>
      </w:r>
      <w:r w:rsidRPr="00AA767C">
        <w:rPr>
          <w:szCs w:val="18"/>
        </w:rPr>
        <w:t>Tlaxcalteca de la Infraestructura Física Educativa</w:t>
      </w:r>
      <w:r>
        <w:rPr>
          <w:szCs w:val="18"/>
        </w:rPr>
        <w:t xml:space="preserve"> </w:t>
      </w:r>
      <w:r>
        <w:t>hasta este periodo no se tienen reservas.</w:t>
      </w:r>
    </w:p>
    <w:p w14:paraId="722B93D3" w14:textId="77777777" w:rsidR="00453E3A" w:rsidRDefault="00453E3A" w:rsidP="00453E3A">
      <w:pPr>
        <w:pStyle w:val="Texto"/>
        <w:spacing w:after="0" w:line="240" w:lineRule="exact"/>
        <w:ind w:firstLine="0"/>
        <w:rPr>
          <w:szCs w:val="18"/>
          <w:lang w:val="es-ES_tradnl"/>
        </w:rPr>
      </w:pPr>
    </w:p>
    <w:p w14:paraId="0CD30269" w14:textId="77777777" w:rsidR="00453E3A" w:rsidRPr="00AA767C" w:rsidRDefault="00453E3A" w:rsidP="00453E3A">
      <w:pPr>
        <w:pStyle w:val="Texto"/>
        <w:numPr>
          <w:ilvl w:val="0"/>
          <w:numId w:val="27"/>
        </w:numPr>
        <w:spacing w:after="0" w:line="240" w:lineRule="exact"/>
        <w:rPr>
          <w:szCs w:val="18"/>
          <w:lang w:val="es-ES_tradnl"/>
        </w:rPr>
      </w:pPr>
      <w:r>
        <w:rPr>
          <w:szCs w:val="18"/>
          <w:lang w:val="es-ES_tradnl"/>
        </w:rPr>
        <w:t xml:space="preserve">El </w:t>
      </w:r>
      <w:r>
        <w:t xml:space="preserve">Instituto </w:t>
      </w:r>
      <w:r w:rsidRPr="00AA767C">
        <w:rPr>
          <w:szCs w:val="18"/>
        </w:rPr>
        <w:t xml:space="preserve">Tlaxcalteca de la Infraestructura Física Educativa </w:t>
      </w:r>
      <w:r>
        <w:rPr>
          <w:szCs w:val="18"/>
        </w:rPr>
        <w:t>informará principalmente sobre, l</w:t>
      </w:r>
      <w:r w:rsidRPr="00AA767C">
        <w:rPr>
          <w:szCs w:val="18"/>
        </w:rPr>
        <w:t>os cambios en políticas contables y corrección de errores junto con la revelación de los efectos que se tendrán en la información financiera del ente público.</w:t>
      </w:r>
    </w:p>
    <w:p w14:paraId="16103A42" w14:textId="77777777" w:rsidR="00453E3A" w:rsidRPr="00AA767C" w:rsidRDefault="00453E3A" w:rsidP="00453E3A">
      <w:pPr>
        <w:pStyle w:val="Texto"/>
        <w:spacing w:after="0" w:line="240" w:lineRule="exact"/>
        <w:ind w:firstLine="0"/>
        <w:rPr>
          <w:szCs w:val="18"/>
          <w:lang w:val="es-ES_tradnl"/>
        </w:rPr>
      </w:pPr>
    </w:p>
    <w:p w14:paraId="0797ADBA" w14:textId="77777777" w:rsidR="00453E3A" w:rsidRPr="00AA767C" w:rsidRDefault="00453E3A" w:rsidP="00453E3A">
      <w:pPr>
        <w:pStyle w:val="Texto"/>
        <w:numPr>
          <w:ilvl w:val="0"/>
          <w:numId w:val="27"/>
        </w:numPr>
        <w:spacing w:after="0" w:line="240" w:lineRule="exact"/>
        <w:rPr>
          <w:szCs w:val="18"/>
          <w:lang w:val="es-ES_tradnl"/>
        </w:rPr>
      </w:pPr>
      <w:r w:rsidRPr="00AA767C">
        <w:rPr>
          <w:szCs w:val="18"/>
          <w:lang w:val="es-ES_tradnl"/>
        </w:rPr>
        <w:t xml:space="preserve">El </w:t>
      </w:r>
      <w:r>
        <w:t xml:space="preserve">Instituto </w:t>
      </w:r>
      <w:r w:rsidRPr="00AA767C">
        <w:rPr>
          <w:szCs w:val="18"/>
        </w:rPr>
        <w:t xml:space="preserve">Tlaxcalteca de la Infraestructura Física Educativa informará principalmente sobre, </w:t>
      </w:r>
      <w:r>
        <w:rPr>
          <w:szCs w:val="18"/>
        </w:rPr>
        <w:t>Las reclasificaciones de todos aquellos movimientos entre cuentas por efectos de cambios en los tipos de operaciones.</w:t>
      </w:r>
    </w:p>
    <w:p w14:paraId="60F07170" w14:textId="77777777" w:rsidR="00453E3A" w:rsidRPr="00AA767C" w:rsidRDefault="00453E3A" w:rsidP="00453E3A">
      <w:pPr>
        <w:pStyle w:val="Texto"/>
        <w:spacing w:after="0" w:line="240" w:lineRule="exact"/>
        <w:ind w:firstLine="0"/>
        <w:rPr>
          <w:szCs w:val="18"/>
          <w:lang w:val="es-ES_tradnl"/>
        </w:rPr>
      </w:pPr>
    </w:p>
    <w:p w14:paraId="4F20066C" w14:textId="0793952E" w:rsidR="00453E3A" w:rsidRPr="004910BB" w:rsidRDefault="00453E3A" w:rsidP="004910BB">
      <w:pPr>
        <w:pStyle w:val="Texto"/>
        <w:numPr>
          <w:ilvl w:val="0"/>
          <w:numId w:val="27"/>
        </w:numPr>
        <w:spacing w:after="0" w:line="240" w:lineRule="exact"/>
        <w:rPr>
          <w:szCs w:val="18"/>
          <w:lang w:val="es-ES_tradnl"/>
        </w:rPr>
      </w:pPr>
      <w:r w:rsidRPr="00AA767C">
        <w:rPr>
          <w:szCs w:val="18"/>
          <w:lang w:val="es-ES_tradnl"/>
        </w:rPr>
        <w:t xml:space="preserve">El </w:t>
      </w:r>
      <w:r>
        <w:t xml:space="preserve">Instituto </w:t>
      </w:r>
      <w:r w:rsidRPr="00AA767C">
        <w:rPr>
          <w:szCs w:val="18"/>
        </w:rPr>
        <w:t>Tlaxcalteca de la Infraestructura Física Educativa informará principalmente sobre</w:t>
      </w:r>
      <w:r>
        <w:rPr>
          <w:szCs w:val="18"/>
        </w:rPr>
        <w:t>, Depuración y cancelación de saldos.</w:t>
      </w:r>
    </w:p>
    <w:p w14:paraId="1AA34670" w14:textId="77777777" w:rsidR="00453E3A" w:rsidRDefault="00453E3A" w:rsidP="00453E3A">
      <w:pPr>
        <w:pStyle w:val="Texto"/>
        <w:spacing w:after="0" w:line="240" w:lineRule="exact"/>
        <w:ind w:firstLine="0"/>
        <w:rPr>
          <w:szCs w:val="18"/>
        </w:rPr>
      </w:pPr>
    </w:p>
    <w:p w14:paraId="04D20212" w14:textId="77777777" w:rsidR="00453E3A" w:rsidRDefault="00453E3A" w:rsidP="00453E3A">
      <w:pPr>
        <w:pStyle w:val="Texto"/>
        <w:spacing w:after="0" w:line="240" w:lineRule="exact"/>
        <w:ind w:firstLine="0"/>
        <w:rPr>
          <w:szCs w:val="18"/>
        </w:rPr>
      </w:pPr>
    </w:p>
    <w:p w14:paraId="07A615AE" w14:textId="77777777" w:rsidR="00453E3A" w:rsidRDefault="00453E3A" w:rsidP="00CA2376">
      <w:pPr>
        <w:pStyle w:val="Texto"/>
        <w:spacing w:after="0" w:line="240" w:lineRule="exact"/>
        <w:rPr>
          <w:b/>
          <w:szCs w:val="18"/>
          <w:lang w:val="es-ES_tradnl"/>
        </w:rPr>
      </w:pPr>
      <w:r>
        <w:rPr>
          <w:b/>
          <w:szCs w:val="18"/>
          <w:lang w:val="es-ES_tradnl"/>
        </w:rPr>
        <w:t>POSICION EN MONEDA EXTRANJERA Y PROTECCION POR RIESGO CAMBIARIO.</w:t>
      </w:r>
    </w:p>
    <w:p w14:paraId="099A5CFA" w14:textId="77777777" w:rsidR="00453E3A" w:rsidRDefault="00453E3A" w:rsidP="00453E3A">
      <w:pPr>
        <w:pStyle w:val="Texto"/>
        <w:spacing w:after="0" w:line="240" w:lineRule="exact"/>
        <w:rPr>
          <w:b/>
          <w:szCs w:val="18"/>
          <w:lang w:val="es-ES_tradnl"/>
        </w:rPr>
      </w:pPr>
    </w:p>
    <w:p w14:paraId="01ED8F1B" w14:textId="77777777" w:rsidR="00453E3A" w:rsidRPr="0077270A" w:rsidRDefault="00453E3A" w:rsidP="00453E3A">
      <w:pPr>
        <w:pStyle w:val="Texto"/>
        <w:numPr>
          <w:ilvl w:val="0"/>
          <w:numId w:val="28"/>
        </w:numPr>
        <w:spacing w:after="0" w:line="240" w:lineRule="exact"/>
        <w:rPr>
          <w:szCs w:val="18"/>
        </w:rPr>
      </w:pPr>
      <w:r>
        <w:rPr>
          <w:szCs w:val="18"/>
          <w:lang w:val="es-ES_tradnl"/>
        </w:rPr>
        <w:t xml:space="preserve">Este </w:t>
      </w:r>
      <w:r>
        <w:rPr>
          <w:szCs w:val="18"/>
        </w:rPr>
        <w:t>Instituto Tlaxcalteca de la Infraestructura Física Educativa,</w:t>
      </w:r>
      <w:r>
        <w:t xml:space="preserve"> no se tienen activos en Moneda Extranjera.</w:t>
      </w:r>
    </w:p>
    <w:p w14:paraId="1197BFB3" w14:textId="77777777" w:rsidR="00453E3A" w:rsidRPr="0077270A" w:rsidRDefault="00453E3A" w:rsidP="00453E3A">
      <w:pPr>
        <w:pStyle w:val="Texto"/>
        <w:spacing w:after="0" w:line="240" w:lineRule="exact"/>
        <w:ind w:firstLine="0"/>
        <w:rPr>
          <w:szCs w:val="18"/>
        </w:rPr>
      </w:pPr>
    </w:p>
    <w:p w14:paraId="05A1F50C" w14:textId="77777777" w:rsidR="00453E3A" w:rsidRPr="0077270A" w:rsidRDefault="00453E3A" w:rsidP="00453E3A">
      <w:pPr>
        <w:pStyle w:val="Texto"/>
        <w:numPr>
          <w:ilvl w:val="0"/>
          <w:numId w:val="28"/>
        </w:numPr>
        <w:spacing w:after="0" w:line="240" w:lineRule="exact"/>
        <w:rPr>
          <w:szCs w:val="18"/>
        </w:rPr>
      </w:pPr>
      <w:r>
        <w:rPr>
          <w:szCs w:val="18"/>
          <w:lang w:val="es-ES_tradnl"/>
        </w:rPr>
        <w:t xml:space="preserve">Este </w:t>
      </w:r>
      <w:r>
        <w:rPr>
          <w:szCs w:val="18"/>
        </w:rPr>
        <w:t>Instituto Tlaxcalteca de la Infraestructura Física Educativa,</w:t>
      </w:r>
      <w:r>
        <w:t xml:space="preserve"> no se tienen pasivos en Moneda Extranjera.</w:t>
      </w:r>
    </w:p>
    <w:p w14:paraId="31428EA0" w14:textId="77777777" w:rsidR="00453E3A" w:rsidRPr="0077270A" w:rsidRDefault="00453E3A" w:rsidP="00453E3A">
      <w:pPr>
        <w:pStyle w:val="Texto"/>
        <w:spacing w:after="0" w:line="240" w:lineRule="exact"/>
        <w:ind w:firstLine="0"/>
        <w:rPr>
          <w:szCs w:val="18"/>
        </w:rPr>
      </w:pPr>
    </w:p>
    <w:p w14:paraId="61664B9E" w14:textId="77777777" w:rsidR="00453E3A" w:rsidRPr="0077270A" w:rsidRDefault="00453E3A" w:rsidP="00453E3A">
      <w:pPr>
        <w:pStyle w:val="Texto"/>
        <w:numPr>
          <w:ilvl w:val="0"/>
          <w:numId w:val="28"/>
        </w:numPr>
        <w:spacing w:after="0" w:line="240" w:lineRule="exact"/>
        <w:rPr>
          <w:szCs w:val="18"/>
        </w:rPr>
      </w:pPr>
      <w:r>
        <w:rPr>
          <w:szCs w:val="18"/>
          <w:lang w:val="es-ES_tradnl"/>
        </w:rPr>
        <w:t xml:space="preserve">Este </w:t>
      </w:r>
      <w:r>
        <w:rPr>
          <w:szCs w:val="18"/>
        </w:rPr>
        <w:t>Instituto Tlaxcalteca de la Infraestructura Física Educativa,</w:t>
      </w:r>
      <w:r>
        <w:t xml:space="preserve"> no se tienen operaciones en Moneda Extranjera.</w:t>
      </w:r>
    </w:p>
    <w:p w14:paraId="2C6FCEC8" w14:textId="77777777" w:rsidR="00453E3A" w:rsidRDefault="00453E3A" w:rsidP="00453E3A">
      <w:pPr>
        <w:pStyle w:val="Texto"/>
        <w:spacing w:after="0" w:line="240" w:lineRule="exact"/>
        <w:ind w:firstLine="0"/>
        <w:rPr>
          <w:szCs w:val="18"/>
        </w:rPr>
      </w:pPr>
    </w:p>
    <w:p w14:paraId="585C9516" w14:textId="77777777" w:rsidR="00453E3A" w:rsidRPr="0077270A" w:rsidRDefault="00453E3A" w:rsidP="00453E3A">
      <w:pPr>
        <w:pStyle w:val="Texto"/>
        <w:numPr>
          <w:ilvl w:val="0"/>
          <w:numId w:val="28"/>
        </w:numPr>
        <w:spacing w:after="0" w:line="240" w:lineRule="exact"/>
        <w:rPr>
          <w:szCs w:val="18"/>
        </w:rPr>
      </w:pPr>
      <w:r>
        <w:rPr>
          <w:szCs w:val="18"/>
          <w:lang w:val="es-ES_tradnl"/>
        </w:rPr>
        <w:t xml:space="preserve">Este </w:t>
      </w:r>
      <w:r>
        <w:rPr>
          <w:szCs w:val="18"/>
        </w:rPr>
        <w:t>Instituto Tlaxcalteca de la Infraestructura Física Educativa,</w:t>
      </w:r>
      <w:r>
        <w:t xml:space="preserve"> no existe tipo de cambio por que se </w:t>
      </w:r>
      <w:r>
        <w:rPr>
          <w:szCs w:val="18"/>
        </w:rPr>
        <w:t>opera en moneda nacional.</w:t>
      </w:r>
    </w:p>
    <w:p w14:paraId="72D0634D" w14:textId="77777777" w:rsidR="00453E3A" w:rsidRPr="0077270A" w:rsidRDefault="00453E3A" w:rsidP="00453E3A">
      <w:pPr>
        <w:pStyle w:val="Texto"/>
        <w:spacing w:after="0" w:line="240" w:lineRule="exact"/>
        <w:ind w:firstLine="0"/>
        <w:rPr>
          <w:szCs w:val="18"/>
        </w:rPr>
      </w:pPr>
    </w:p>
    <w:p w14:paraId="3F7E79E8" w14:textId="77777777" w:rsidR="00453E3A" w:rsidRPr="0077270A" w:rsidRDefault="00453E3A" w:rsidP="00453E3A">
      <w:pPr>
        <w:pStyle w:val="Texto"/>
        <w:numPr>
          <w:ilvl w:val="0"/>
          <w:numId w:val="28"/>
        </w:numPr>
        <w:spacing w:after="0" w:line="240" w:lineRule="exact"/>
        <w:rPr>
          <w:szCs w:val="18"/>
        </w:rPr>
      </w:pPr>
      <w:r>
        <w:rPr>
          <w:szCs w:val="18"/>
          <w:lang w:val="es-ES_tradnl"/>
        </w:rPr>
        <w:t xml:space="preserve">Este </w:t>
      </w:r>
      <w:r>
        <w:rPr>
          <w:szCs w:val="18"/>
        </w:rPr>
        <w:t>Instituto Tlaxcalteca de la Infraestructura Física Educativa,</w:t>
      </w:r>
      <w:r>
        <w:t xml:space="preserve"> no se tienen operaciones en Moneda Extranjera.</w:t>
      </w:r>
    </w:p>
    <w:p w14:paraId="721799B6" w14:textId="77777777" w:rsidR="00453E3A" w:rsidRPr="0077270A" w:rsidRDefault="00453E3A" w:rsidP="00453E3A">
      <w:pPr>
        <w:pStyle w:val="Texto"/>
        <w:spacing w:after="0" w:line="240" w:lineRule="exact"/>
        <w:ind w:firstLine="0"/>
        <w:rPr>
          <w:szCs w:val="18"/>
        </w:rPr>
      </w:pPr>
      <w:r>
        <w:t xml:space="preserve"> </w:t>
      </w:r>
    </w:p>
    <w:p w14:paraId="194A59BF" w14:textId="77777777" w:rsidR="00453E3A" w:rsidRPr="0077270A" w:rsidRDefault="00453E3A" w:rsidP="00453E3A">
      <w:pPr>
        <w:pStyle w:val="Texto"/>
        <w:spacing w:after="0" w:line="240" w:lineRule="exact"/>
        <w:ind w:firstLine="0"/>
        <w:rPr>
          <w:szCs w:val="18"/>
        </w:rPr>
      </w:pPr>
    </w:p>
    <w:p w14:paraId="5461A4CA" w14:textId="77777777" w:rsidR="00453E3A" w:rsidRDefault="00453E3A" w:rsidP="00453E3A">
      <w:pPr>
        <w:pStyle w:val="Texto"/>
        <w:spacing w:after="0" w:line="240" w:lineRule="exact"/>
        <w:ind w:left="1008" w:firstLine="0"/>
        <w:rPr>
          <w:szCs w:val="18"/>
        </w:rPr>
      </w:pPr>
      <w:r>
        <w:rPr>
          <w:szCs w:val="18"/>
          <w:lang w:val="es-ES_tradnl"/>
        </w:rPr>
        <w:t xml:space="preserve"> El </w:t>
      </w:r>
      <w:r>
        <w:rPr>
          <w:szCs w:val="18"/>
        </w:rPr>
        <w:t>Instituto Tlaxcalteca de la Infraestructura Física Educativa informará si tuviera operaciones en moneda extranjera, por lo que a la fecha solo ha celebrado contratos con operaciones en moneda nacional.</w:t>
      </w:r>
    </w:p>
    <w:p w14:paraId="40FBC042" w14:textId="77777777" w:rsidR="00453E3A" w:rsidRDefault="00453E3A" w:rsidP="00453E3A">
      <w:pPr>
        <w:pStyle w:val="Texto"/>
        <w:spacing w:after="0" w:line="240" w:lineRule="exact"/>
        <w:rPr>
          <w:szCs w:val="18"/>
        </w:rPr>
      </w:pPr>
    </w:p>
    <w:p w14:paraId="150B8CE1" w14:textId="77777777" w:rsidR="00453E3A" w:rsidRDefault="00453E3A" w:rsidP="00453E3A">
      <w:pPr>
        <w:pStyle w:val="Texto"/>
        <w:spacing w:after="0" w:line="240" w:lineRule="exact"/>
        <w:rPr>
          <w:szCs w:val="18"/>
        </w:rPr>
      </w:pPr>
    </w:p>
    <w:p w14:paraId="7728529A" w14:textId="61B696D2" w:rsidR="00453E3A" w:rsidRDefault="00453E3A" w:rsidP="00CA2376">
      <w:pPr>
        <w:pStyle w:val="Texto"/>
        <w:spacing w:after="0" w:line="240" w:lineRule="exact"/>
        <w:rPr>
          <w:b/>
          <w:szCs w:val="18"/>
          <w:lang w:val="es-ES_tradnl"/>
        </w:rPr>
      </w:pPr>
      <w:r>
        <w:rPr>
          <w:b/>
          <w:szCs w:val="18"/>
          <w:lang w:val="es-ES_tradnl"/>
        </w:rPr>
        <w:t>REPORTE ANALITICO DEL ACTIVO.</w:t>
      </w:r>
    </w:p>
    <w:p w14:paraId="60F5C6FE" w14:textId="77777777" w:rsidR="00453E3A" w:rsidRPr="00BC1741" w:rsidRDefault="00453E3A" w:rsidP="00453E3A">
      <w:pPr>
        <w:pStyle w:val="Texto"/>
        <w:spacing w:after="0" w:line="240" w:lineRule="exact"/>
        <w:rPr>
          <w:szCs w:val="18"/>
          <w:lang w:val="es-ES_tradnl"/>
        </w:rPr>
      </w:pPr>
    </w:p>
    <w:p w14:paraId="4FDFF196" w14:textId="77777777" w:rsidR="00453E3A" w:rsidRDefault="00453E3A" w:rsidP="00453E3A">
      <w:pPr>
        <w:pStyle w:val="Texto"/>
        <w:numPr>
          <w:ilvl w:val="0"/>
          <w:numId w:val="29"/>
        </w:numPr>
        <w:spacing w:after="0" w:line="240" w:lineRule="exact"/>
        <w:rPr>
          <w:szCs w:val="18"/>
          <w:lang w:val="es-ES_tradnl"/>
        </w:rPr>
      </w:pPr>
      <w:r w:rsidRPr="00BC1741">
        <w:rPr>
          <w:szCs w:val="18"/>
          <w:lang w:val="es-ES_tradnl"/>
        </w:rPr>
        <w:t>No se aplican porcentajes de depreciación, deterioro o amortización en los diferentes tipos de activo que se poseen.</w:t>
      </w:r>
    </w:p>
    <w:p w14:paraId="5D43F63C" w14:textId="77777777" w:rsidR="00453E3A" w:rsidRDefault="00453E3A" w:rsidP="00453E3A">
      <w:pPr>
        <w:pStyle w:val="Texto"/>
        <w:spacing w:after="0" w:line="240" w:lineRule="exact"/>
        <w:ind w:left="1296" w:firstLine="0"/>
        <w:rPr>
          <w:szCs w:val="18"/>
          <w:lang w:val="es-ES_tradnl"/>
        </w:rPr>
      </w:pPr>
    </w:p>
    <w:p w14:paraId="134A4779" w14:textId="77777777" w:rsidR="00453E3A" w:rsidRPr="00BC1741" w:rsidRDefault="00453E3A" w:rsidP="00453E3A">
      <w:pPr>
        <w:pStyle w:val="Texto"/>
        <w:numPr>
          <w:ilvl w:val="0"/>
          <w:numId w:val="29"/>
        </w:numPr>
        <w:spacing w:after="0" w:line="240" w:lineRule="exact"/>
        <w:rPr>
          <w:szCs w:val="18"/>
          <w:lang w:val="es-ES_tradnl"/>
        </w:rPr>
      </w:pPr>
      <w:r>
        <w:t>No se aplican porcentaje de depreciación por lo que no hay cambios en los porcentajes o valores residuales de los activos.</w:t>
      </w:r>
    </w:p>
    <w:p w14:paraId="23A4A11C" w14:textId="77777777" w:rsidR="00453E3A" w:rsidRPr="00BC1741" w:rsidRDefault="00453E3A" w:rsidP="00453E3A">
      <w:pPr>
        <w:pStyle w:val="Texto"/>
        <w:spacing w:after="0" w:line="240" w:lineRule="exact"/>
        <w:ind w:firstLine="0"/>
        <w:rPr>
          <w:szCs w:val="18"/>
          <w:lang w:val="es-ES_tradnl"/>
        </w:rPr>
      </w:pPr>
    </w:p>
    <w:p w14:paraId="7DC572D4" w14:textId="77777777" w:rsidR="00453E3A" w:rsidRPr="00BC1741" w:rsidRDefault="00453E3A" w:rsidP="00453E3A">
      <w:pPr>
        <w:pStyle w:val="Texto"/>
        <w:numPr>
          <w:ilvl w:val="0"/>
          <w:numId w:val="29"/>
        </w:numPr>
        <w:spacing w:after="0" w:line="240" w:lineRule="exact"/>
        <w:rPr>
          <w:szCs w:val="18"/>
          <w:lang w:val="es-ES_tradnl"/>
        </w:rPr>
      </w:pPr>
      <w:r>
        <w:t>En el ejercicio no se realizaron gastos en el rubro de investigación y desarrollo.</w:t>
      </w:r>
    </w:p>
    <w:p w14:paraId="1AD3300B" w14:textId="77777777" w:rsidR="00453E3A" w:rsidRPr="00BC1741" w:rsidRDefault="00453E3A" w:rsidP="00453E3A">
      <w:pPr>
        <w:pStyle w:val="Texto"/>
        <w:spacing w:after="0" w:line="240" w:lineRule="exact"/>
        <w:ind w:firstLine="0"/>
        <w:rPr>
          <w:szCs w:val="18"/>
          <w:lang w:val="es-ES_tradnl"/>
        </w:rPr>
      </w:pPr>
    </w:p>
    <w:p w14:paraId="32E6E7BE" w14:textId="293FD95B" w:rsidR="00453E3A" w:rsidRPr="00BC1741" w:rsidRDefault="00C24E94" w:rsidP="00453E3A">
      <w:pPr>
        <w:pStyle w:val="Texto"/>
        <w:numPr>
          <w:ilvl w:val="0"/>
          <w:numId w:val="29"/>
        </w:numPr>
        <w:spacing w:after="0" w:line="240" w:lineRule="exact"/>
        <w:rPr>
          <w:szCs w:val="18"/>
          <w:lang w:val="es-ES_tradnl"/>
        </w:rPr>
      </w:pPr>
      <w:r>
        <w:t xml:space="preserve">Durante el </w:t>
      </w:r>
      <w:r w:rsidR="00BA409A">
        <w:t>tercer</w:t>
      </w:r>
      <w:r w:rsidR="00453E3A">
        <w:t xml:space="preserve"> </w:t>
      </w:r>
      <w:r w:rsidR="00AE785D">
        <w:t>trim</w:t>
      </w:r>
      <w:r w:rsidR="00453E3A">
        <w:t>estre 202</w:t>
      </w:r>
      <w:r w:rsidR="000C18C9">
        <w:t>5</w:t>
      </w:r>
      <w:r w:rsidR="00453E3A">
        <w:t xml:space="preserve"> no se realizaron inversiones financieras.</w:t>
      </w:r>
    </w:p>
    <w:p w14:paraId="5F554461" w14:textId="77777777" w:rsidR="00453E3A" w:rsidRPr="00BC1741" w:rsidRDefault="00453E3A" w:rsidP="00453E3A">
      <w:pPr>
        <w:pStyle w:val="Texto"/>
        <w:spacing w:after="0" w:line="240" w:lineRule="exact"/>
        <w:ind w:firstLine="0"/>
        <w:rPr>
          <w:szCs w:val="18"/>
          <w:lang w:val="es-ES_tradnl"/>
        </w:rPr>
      </w:pPr>
    </w:p>
    <w:p w14:paraId="652D2DB4" w14:textId="2EF2DE36" w:rsidR="00453E3A" w:rsidRPr="00AE785D" w:rsidRDefault="00453E3A" w:rsidP="00453E3A">
      <w:pPr>
        <w:pStyle w:val="Texto"/>
        <w:numPr>
          <w:ilvl w:val="0"/>
          <w:numId w:val="29"/>
        </w:numPr>
        <w:spacing w:after="0" w:line="240" w:lineRule="exact"/>
        <w:rPr>
          <w:szCs w:val="18"/>
          <w:lang w:val="es-ES_tradnl"/>
        </w:rPr>
      </w:pPr>
      <w:r>
        <w:t>Este organismo no realizo construcción de ningún bien.</w:t>
      </w:r>
    </w:p>
    <w:p w14:paraId="364382B4" w14:textId="535548F0" w:rsidR="00AE785D" w:rsidRPr="00BC1741" w:rsidRDefault="00AE785D" w:rsidP="00AE785D">
      <w:pPr>
        <w:pStyle w:val="Texto"/>
        <w:spacing w:after="0" w:line="240" w:lineRule="exact"/>
        <w:ind w:firstLine="0"/>
        <w:rPr>
          <w:szCs w:val="18"/>
          <w:lang w:val="es-ES_tradnl"/>
        </w:rPr>
      </w:pPr>
    </w:p>
    <w:p w14:paraId="113F44E2" w14:textId="4B02A325" w:rsidR="00453E3A" w:rsidRPr="00FF0D35" w:rsidRDefault="00C24E94" w:rsidP="00453E3A">
      <w:pPr>
        <w:pStyle w:val="Texto"/>
        <w:numPr>
          <w:ilvl w:val="0"/>
          <w:numId w:val="29"/>
        </w:numPr>
        <w:spacing w:after="0" w:line="240" w:lineRule="exact"/>
        <w:rPr>
          <w:szCs w:val="18"/>
          <w:lang w:val="es-ES_tradnl"/>
        </w:rPr>
      </w:pPr>
      <w:r w:rsidRPr="00FF0D35">
        <w:t xml:space="preserve">En el </w:t>
      </w:r>
      <w:r w:rsidR="00BA409A">
        <w:t>tercer</w:t>
      </w:r>
      <w:r w:rsidR="00AE785D" w:rsidRPr="00FF0D35">
        <w:t xml:space="preserve"> tri</w:t>
      </w:r>
      <w:r w:rsidR="00453E3A" w:rsidRPr="00FF0D35">
        <w:t>mestre 202</w:t>
      </w:r>
      <w:r w:rsidR="000C18C9" w:rsidRPr="00FF0D35">
        <w:t>5</w:t>
      </w:r>
      <w:r w:rsidR="00453E3A" w:rsidRPr="00FF0D35">
        <w:t xml:space="preserve"> no se tuvo ninguna situación de embargos o litigios que ameriten la presentación de bienes en garantía como títulos de inversión o el ofrecimiento de alguna inversión financiera.</w:t>
      </w:r>
    </w:p>
    <w:p w14:paraId="43425A8F" w14:textId="77777777" w:rsidR="00453E3A" w:rsidRPr="007E6071" w:rsidRDefault="00453E3A" w:rsidP="00453E3A">
      <w:pPr>
        <w:pStyle w:val="Texto"/>
        <w:spacing w:after="0" w:line="240" w:lineRule="exact"/>
        <w:ind w:left="1296" w:firstLine="0"/>
        <w:rPr>
          <w:szCs w:val="18"/>
          <w:lang w:val="es-ES_tradnl"/>
        </w:rPr>
      </w:pPr>
    </w:p>
    <w:p w14:paraId="3B8BAACC" w14:textId="6A56ADFA" w:rsidR="00AE785D" w:rsidRPr="00761D0A" w:rsidRDefault="00453E3A" w:rsidP="00761D0A">
      <w:pPr>
        <w:pStyle w:val="Texto"/>
        <w:numPr>
          <w:ilvl w:val="0"/>
          <w:numId w:val="29"/>
        </w:numPr>
        <w:spacing w:after="0" w:line="240" w:lineRule="exact"/>
        <w:rPr>
          <w:szCs w:val="18"/>
          <w:lang w:val="es-ES_tradnl"/>
        </w:rPr>
      </w:pPr>
      <w:r>
        <w:t>No se realizó ningún desmantelamiento de activos durante el ejercicio, que impliquen efectos contables.</w:t>
      </w:r>
    </w:p>
    <w:p w14:paraId="7CAB4376" w14:textId="77777777" w:rsidR="00453E3A" w:rsidRPr="007E6071" w:rsidRDefault="00453E3A" w:rsidP="00453E3A">
      <w:pPr>
        <w:pStyle w:val="Texto"/>
        <w:spacing w:after="0" w:line="240" w:lineRule="exact"/>
        <w:ind w:firstLine="0"/>
        <w:rPr>
          <w:szCs w:val="18"/>
          <w:lang w:val="es-ES_tradnl"/>
        </w:rPr>
      </w:pPr>
    </w:p>
    <w:p w14:paraId="5147F044" w14:textId="77777777" w:rsidR="00453E3A" w:rsidRPr="00BC1741" w:rsidRDefault="00453E3A" w:rsidP="00453E3A">
      <w:pPr>
        <w:pStyle w:val="Texto"/>
        <w:numPr>
          <w:ilvl w:val="0"/>
          <w:numId w:val="29"/>
        </w:numPr>
        <w:spacing w:after="0" w:line="240" w:lineRule="exact"/>
        <w:rPr>
          <w:szCs w:val="18"/>
          <w:lang w:val="es-ES_tradnl"/>
        </w:rPr>
      </w:pPr>
      <w:r>
        <w:t xml:space="preserve">Respecto a la administración de activos, durante las inspecciones físicas se les pide a los usuarios cuidar el equipo y se les muestran formas de </w:t>
      </w:r>
      <w:proofErr w:type="spellStart"/>
      <w:r>
        <w:t>eficientar</w:t>
      </w:r>
      <w:proofErr w:type="spellEnd"/>
      <w:r>
        <w:t xml:space="preserve"> su uso y su cuidado.</w:t>
      </w:r>
    </w:p>
    <w:p w14:paraId="4FD937D8" w14:textId="77777777" w:rsidR="00453E3A" w:rsidRDefault="00453E3A" w:rsidP="00453E3A">
      <w:pPr>
        <w:pStyle w:val="Texto"/>
        <w:spacing w:after="0" w:line="240" w:lineRule="exact"/>
        <w:rPr>
          <w:szCs w:val="18"/>
          <w:lang w:val="es-ES_tradnl"/>
        </w:rPr>
      </w:pPr>
    </w:p>
    <w:p w14:paraId="7C8242ED" w14:textId="6EEE8DD5" w:rsidR="00761D0A" w:rsidRDefault="00453E3A" w:rsidP="000F33E1">
      <w:pPr>
        <w:pStyle w:val="Texto"/>
        <w:numPr>
          <w:ilvl w:val="0"/>
          <w:numId w:val="30"/>
        </w:numPr>
        <w:spacing w:after="0" w:line="240" w:lineRule="exact"/>
      </w:pPr>
      <w:r>
        <w:t xml:space="preserve">No se llevaron a cabo inversiones en valores. </w:t>
      </w:r>
    </w:p>
    <w:p w14:paraId="4A6A3EF2" w14:textId="0D3EEE8E" w:rsidR="00453E3A" w:rsidRDefault="0081511A" w:rsidP="00453E3A">
      <w:pPr>
        <w:pStyle w:val="Texto"/>
        <w:numPr>
          <w:ilvl w:val="0"/>
          <w:numId w:val="30"/>
        </w:numPr>
        <w:spacing w:after="0" w:line="240" w:lineRule="exact"/>
      </w:pPr>
      <w:r>
        <w:t>Se presentó disminución en el patrimonio</w:t>
      </w:r>
      <w:r w:rsidR="00453E3A">
        <w:t xml:space="preserve">.  </w:t>
      </w:r>
    </w:p>
    <w:p w14:paraId="68FDB103" w14:textId="77777777" w:rsidR="00453E3A" w:rsidRDefault="00453E3A" w:rsidP="00453E3A">
      <w:pPr>
        <w:pStyle w:val="Texto"/>
        <w:numPr>
          <w:ilvl w:val="0"/>
          <w:numId w:val="30"/>
        </w:numPr>
        <w:spacing w:after="0" w:line="240" w:lineRule="exact"/>
      </w:pPr>
      <w:r>
        <w:t>No se tienen inversiones en empresas de participación mayoritaria</w:t>
      </w:r>
    </w:p>
    <w:p w14:paraId="677CBDE4" w14:textId="23DE5CF2" w:rsidR="00453E3A" w:rsidRDefault="00453E3A" w:rsidP="00453E3A">
      <w:pPr>
        <w:pStyle w:val="Texto"/>
        <w:numPr>
          <w:ilvl w:val="0"/>
          <w:numId w:val="30"/>
        </w:numPr>
        <w:spacing w:after="0" w:line="240" w:lineRule="exact"/>
      </w:pPr>
      <w:r>
        <w:t>No se tienen inversiones en empresas de participación minoritaria.</w:t>
      </w:r>
    </w:p>
    <w:p w14:paraId="24A0675D" w14:textId="38AA1E25" w:rsidR="00DA4F07" w:rsidRDefault="00DA4F07" w:rsidP="00DA4F07">
      <w:pPr>
        <w:pStyle w:val="Texto"/>
        <w:spacing w:after="0" w:line="240" w:lineRule="exact"/>
        <w:ind w:left="2043" w:firstLine="0"/>
      </w:pPr>
    </w:p>
    <w:p w14:paraId="71535698" w14:textId="77777777" w:rsidR="00DA4F07" w:rsidRDefault="00DA4F07" w:rsidP="00DA4F07">
      <w:pPr>
        <w:pStyle w:val="Texto"/>
        <w:spacing w:after="0" w:line="240" w:lineRule="exact"/>
        <w:ind w:left="2043" w:firstLine="0"/>
      </w:pPr>
    </w:p>
    <w:p w14:paraId="56E6AA42" w14:textId="68DADC96" w:rsidR="00453E3A" w:rsidRPr="00F41502" w:rsidRDefault="000645C1" w:rsidP="00F41502">
      <w:pPr>
        <w:pStyle w:val="Texto"/>
        <w:numPr>
          <w:ilvl w:val="0"/>
          <w:numId w:val="30"/>
        </w:numPr>
        <w:spacing w:after="240" w:line="240" w:lineRule="exact"/>
      </w:pPr>
      <w:r>
        <w:t>Es</w:t>
      </w:r>
      <w:r w:rsidRPr="00F41502">
        <w:rPr>
          <w:szCs w:val="18"/>
          <w:lang w:val="es-ES_tradnl"/>
        </w:rPr>
        <w:t xml:space="preserve">te </w:t>
      </w:r>
      <w:r w:rsidRPr="00310E39">
        <w:rPr>
          <w:szCs w:val="18"/>
        </w:rPr>
        <w:t xml:space="preserve">Instituto Tlaxcalteca de la Infraestructura Física Educativa cuenta con un </w:t>
      </w:r>
      <w:r w:rsidR="00CE5DFB">
        <w:rPr>
          <w:szCs w:val="18"/>
        </w:rPr>
        <w:t xml:space="preserve">registro de </w:t>
      </w:r>
      <w:r w:rsidR="00F41502">
        <w:t>Construcciones</w:t>
      </w:r>
      <w:r w:rsidR="00CE5DFB">
        <w:t xml:space="preserve"> en proceso en bienes de dominio público, en edificaciones, instalaciones y equipamiento</w:t>
      </w:r>
      <w:r w:rsidR="00F41502" w:rsidRPr="00F41502">
        <w:rPr>
          <w:szCs w:val="18"/>
        </w:rPr>
        <w:t xml:space="preserve"> </w:t>
      </w:r>
      <w:r w:rsidR="00F41502" w:rsidRPr="00310E39">
        <w:rPr>
          <w:szCs w:val="18"/>
        </w:rPr>
        <w:t>de acuerdo con lo siguiente:</w:t>
      </w:r>
    </w:p>
    <w:p w14:paraId="35A64E96" w14:textId="77777777" w:rsidR="00CE5DFB" w:rsidRDefault="00CE5DFB" w:rsidP="00453E3A">
      <w:pPr>
        <w:pStyle w:val="Texto"/>
        <w:spacing w:after="0" w:line="240" w:lineRule="exact"/>
        <w:ind w:firstLine="0"/>
        <w:rPr>
          <w:szCs w:val="18"/>
        </w:rPr>
      </w:pPr>
    </w:p>
    <w:tbl>
      <w:tblPr>
        <w:tblW w:w="7563" w:type="dxa"/>
        <w:tblInd w:w="1255" w:type="dxa"/>
        <w:tblCellMar>
          <w:left w:w="70" w:type="dxa"/>
          <w:right w:w="70" w:type="dxa"/>
        </w:tblCellMar>
        <w:tblLook w:val="04A0" w:firstRow="1" w:lastRow="0" w:firstColumn="1" w:lastColumn="0" w:noHBand="0" w:noVBand="1"/>
      </w:tblPr>
      <w:tblGrid>
        <w:gridCol w:w="967"/>
        <w:gridCol w:w="3920"/>
        <w:gridCol w:w="1338"/>
        <w:gridCol w:w="1338"/>
      </w:tblGrid>
      <w:tr w:rsidR="00841E70" w:rsidRPr="00841E70" w14:paraId="08817F4B" w14:textId="77777777" w:rsidTr="00841E70">
        <w:trPr>
          <w:trHeight w:val="387"/>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EC931" w14:textId="77777777" w:rsidR="00841E70" w:rsidRPr="00841E70" w:rsidRDefault="00841E70" w:rsidP="00841E70">
            <w:pPr>
              <w:spacing w:after="0" w:line="240" w:lineRule="auto"/>
              <w:jc w:val="center"/>
              <w:rPr>
                <w:rFonts w:ascii="Arial" w:eastAsia="Times New Roman" w:hAnsi="Arial" w:cs="Arial"/>
                <w:b/>
                <w:bCs/>
                <w:color w:val="000000"/>
                <w:sz w:val="16"/>
                <w:szCs w:val="16"/>
                <w:lang w:eastAsia="es-MX"/>
              </w:rPr>
            </w:pPr>
            <w:r w:rsidRPr="00841E70">
              <w:rPr>
                <w:rFonts w:ascii="Arial" w:eastAsia="Times New Roman" w:hAnsi="Arial" w:cs="Arial"/>
                <w:b/>
                <w:bCs/>
                <w:color w:val="000000"/>
                <w:sz w:val="16"/>
                <w:szCs w:val="16"/>
                <w:lang w:eastAsia="es-MX"/>
              </w:rPr>
              <w:t>CODIGO</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59990842" w14:textId="77777777" w:rsidR="00841E70" w:rsidRPr="00841E70" w:rsidRDefault="00841E70" w:rsidP="00841E70">
            <w:pPr>
              <w:spacing w:after="0" w:line="240" w:lineRule="auto"/>
              <w:jc w:val="center"/>
              <w:rPr>
                <w:rFonts w:ascii="Arial" w:eastAsia="Times New Roman" w:hAnsi="Arial" w:cs="Arial"/>
                <w:b/>
                <w:bCs/>
                <w:color w:val="000000"/>
                <w:sz w:val="16"/>
                <w:szCs w:val="16"/>
                <w:lang w:eastAsia="es-MX"/>
              </w:rPr>
            </w:pPr>
            <w:r w:rsidRPr="00841E70">
              <w:rPr>
                <w:rFonts w:ascii="Arial" w:eastAsia="Times New Roman" w:hAnsi="Arial" w:cs="Arial"/>
                <w:b/>
                <w:bCs/>
                <w:color w:val="000000"/>
                <w:sz w:val="16"/>
                <w:szCs w:val="16"/>
                <w:lang w:eastAsia="es-MX"/>
              </w:rPr>
              <w:t>CONSTRUCCIONES EN PROCESO EN BIENES DE DOMINIO PÚBLICO</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5EDEB34D" w14:textId="77777777" w:rsidR="00841E70" w:rsidRPr="00841E70" w:rsidRDefault="00841E70" w:rsidP="00841E70">
            <w:pPr>
              <w:spacing w:after="0" w:line="240" w:lineRule="auto"/>
              <w:jc w:val="center"/>
              <w:rPr>
                <w:rFonts w:ascii="Arial" w:eastAsia="Times New Roman" w:hAnsi="Arial" w:cs="Arial"/>
                <w:b/>
                <w:bCs/>
                <w:color w:val="000000"/>
                <w:sz w:val="16"/>
                <w:szCs w:val="16"/>
                <w:lang w:eastAsia="es-MX"/>
              </w:rPr>
            </w:pPr>
            <w:r w:rsidRPr="00841E70">
              <w:rPr>
                <w:rFonts w:ascii="Arial" w:eastAsia="Times New Roman" w:hAnsi="Arial" w:cs="Arial"/>
                <w:b/>
                <w:bCs/>
                <w:color w:val="000000"/>
                <w:sz w:val="16"/>
                <w:szCs w:val="16"/>
                <w:lang w:eastAsia="es-MX"/>
              </w:rPr>
              <w:t>2025</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20917D52" w14:textId="77777777" w:rsidR="00841E70" w:rsidRPr="00841E70" w:rsidRDefault="00841E70" w:rsidP="00841E70">
            <w:pPr>
              <w:spacing w:after="0" w:line="240" w:lineRule="auto"/>
              <w:jc w:val="center"/>
              <w:rPr>
                <w:rFonts w:ascii="Arial" w:eastAsia="Times New Roman" w:hAnsi="Arial" w:cs="Arial"/>
                <w:b/>
                <w:bCs/>
                <w:color w:val="000000"/>
                <w:sz w:val="16"/>
                <w:szCs w:val="16"/>
                <w:lang w:eastAsia="es-MX"/>
              </w:rPr>
            </w:pPr>
            <w:r w:rsidRPr="00841E70">
              <w:rPr>
                <w:rFonts w:ascii="Arial" w:eastAsia="Times New Roman" w:hAnsi="Arial" w:cs="Arial"/>
                <w:b/>
                <w:bCs/>
                <w:color w:val="000000"/>
                <w:sz w:val="16"/>
                <w:szCs w:val="16"/>
                <w:lang w:eastAsia="es-MX"/>
              </w:rPr>
              <w:t>2024</w:t>
            </w:r>
          </w:p>
        </w:tc>
      </w:tr>
      <w:tr w:rsidR="00841E70" w:rsidRPr="00841E70" w14:paraId="6E2B4699" w14:textId="77777777" w:rsidTr="00841E70">
        <w:trPr>
          <w:trHeight w:val="181"/>
        </w:trPr>
        <w:tc>
          <w:tcPr>
            <w:tcW w:w="967" w:type="dxa"/>
            <w:tcBorders>
              <w:top w:val="nil"/>
              <w:left w:val="nil"/>
              <w:bottom w:val="nil"/>
              <w:right w:val="nil"/>
            </w:tcBorders>
            <w:shd w:val="clear" w:color="auto" w:fill="auto"/>
            <w:noWrap/>
            <w:vAlign w:val="center"/>
            <w:hideMark/>
          </w:tcPr>
          <w:p w14:paraId="6AFD252E" w14:textId="77777777" w:rsidR="00841E70" w:rsidRPr="00841E70" w:rsidRDefault="00841E70" w:rsidP="00841E70">
            <w:pPr>
              <w:spacing w:after="0" w:line="240" w:lineRule="auto"/>
              <w:jc w:val="center"/>
              <w:rPr>
                <w:rFonts w:ascii="Arial" w:eastAsia="Times New Roman" w:hAnsi="Arial" w:cs="Arial"/>
                <w:b/>
                <w:bCs/>
                <w:color w:val="000000"/>
                <w:sz w:val="16"/>
                <w:szCs w:val="16"/>
                <w:lang w:eastAsia="es-MX"/>
              </w:rPr>
            </w:pPr>
          </w:p>
        </w:tc>
        <w:tc>
          <w:tcPr>
            <w:tcW w:w="3920" w:type="dxa"/>
            <w:tcBorders>
              <w:top w:val="nil"/>
              <w:left w:val="nil"/>
              <w:bottom w:val="nil"/>
              <w:right w:val="nil"/>
            </w:tcBorders>
            <w:shd w:val="clear" w:color="auto" w:fill="auto"/>
            <w:vAlign w:val="center"/>
            <w:hideMark/>
          </w:tcPr>
          <w:p w14:paraId="0C8833C0" w14:textId="77777777" w:rsidR="00841E70" w:rsidRPr="00841E70" w:rsidRDefault="00841E70" w:rsidP="00841E70">
            <w:pPr>
              <w:spacing w:after="0" w:line="240" w:lineRule="auto"/>
              <w:jc w:val="center"/>
              <w:rPr>
                <w:rFonts w:ascii="Times New Roman" w:eastAsia="Times New Roman" w:hAnsi="Times New Roman" w:cs="Times New Roman"/>
                <w:sz w:val="16"/>
                <w:szCs w:val="16"/>
                <w:lang w:eastAsia="es-MX"/>
              </w:rPr>
            </w:pPr>
          </w:p>
        </w:tc>
        <w:tc>
          <w:tcPr>
            <w:tcW w:w="1338" w:type="dxa"/>
            <w:tcBorders>
              <w:top w:val="nil"/>
              <w:left w:val="nil"/>
              <w:bottom w:val="nil"/>
              <w:right w:val="nil"/>
            </w:tcBorders>
            <w:shd w:val="clear" w:color="auto" w:fill="auto"/>
            <w:noWrap/>
            <w:vAlign w:val="center"/>
            <w:hideMark/>
          </w:tcPr>
          <w:p w14:paraId="6035FEBA" w14:textId="77777777" w:rsidR="00841E70" w:rsidRPr="00841E70" w:rsidRDefault="00841E70" w:rsidP="00841E70">
            <w:pPr>
              <w:spacing w:after="0" w:line="240" w:lineRule="auto"/>
              <w:jc w:val="center"/>
              <w:rPr>
                <w:rFonts w:ascii="Times New Roman" w:eastAsia="Times New Roman" w:hAnsi="Times New Roman" w:cs="Times New Roman"/>
                <w:sz w:val="16"/>
                <w:szCs w:val="16"/>
                <w:lang w:eastAsia="es-MX"/>
              </w:rPr>
            </w:pPr>
          </w:p>
        </w:tc>
        <w:tc>
          <w:tcPr>
            <w:tcW w:w="1338" w:type="dxa"/>
            <w:tcBorders>
              <w:top w:val="nil"/>
              <w:left w:val="nil"/>
              <w:bottom w:val="nil"/>
              <w:right w:val="nil"/>
            </w:tcBorders>
            <w:shd w:val="clear" w:color="auto" w:fill="auto"/>
            <w:noWrap/>
            <w:vAlign w:val="center"/>
            <w:hideMark/>
          </w:tcPr>
          <w:p w14:paraId="127A0555" w14:textId="77777777" w:rsidR="00841E70" w:rsidRPr="00841E70" w:rsidRDefault="00841E70" w:rsidP="00841E70">
            <w:pPr>
              <w:spacing w:after="0" w:line="240" w:lineRule="auto"/>
              <w:jc w:val="center"/>
              <w:rPr>
                <w:rFonts w:ascii="Times New Roman" w:eastAsia="Times New Roman" w:hAnsi="Times New Roman" w:cs="Times New Roman"/>
                <w:sz w:val="16"/>
                <w:szCs w:val="16"/>
                <w:lang w:eastAsia="es-MX"/>
              </w:rPr>
            </w:pPr>
          </w:p>
        </w:tc>
      </w:tr>
      <w:tr w:rsidR="00841E70" w:rsidRPr="00841E70" w14:paraId="723C5571" w14:textId="77777777" w:rsidTr="00841E70">
        <w:trPr>
          <w:trHeight w:val="484"/>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048AE" w14:textId="77777777" w:rsidR="00841E70" w:rsidRPr="00841E70" w:rsidRDefault="00841E70" w:rsidP="00841E70">
            <w:pPr>
              <w:spacing w:after="0" w:line="240" w:lineRule="auto"/>
              <w:jc w:val="center"/>
              <w:rPr>
                <w:rFonts w:ascii="Arial" w:eastAsia="Times New Roman" w:hAnsi="Arial" w:cs="Arial"/>
                <w:color w:val="000000"/>
                <w:sz w:val="18"/>
                <w:szCs w:val="18"/>
                <w:lang w:eastAsia="es-MX"/>
              </w:rPr>
            </w:pPr>
            <w:r w:rsidRPr="00841E70">
              <w:rPr>
                <w:rFonts w:ascii="Arial" w:eastAsia="Times New Roman" w:hAnsi="Arial" w:cs="Arial"/>
                <w:color w:val="000000"/>
                <w:sz w:val="18"/>
                <w:szCs w:val="18"/>
                <w:lang w:eastAsia="es-MX"/>
              </w:rPr>
              <w:t>1</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14:paraId="763100AB" w14:textId="77777777" w:rsidR="00841E70" w:rsidRPr="00841E70" w:rsidRDefault="00841E70" w:rsidP="00841E70">
            <w:pPr>
              <w:spacing w:after="0" w:line="240" w:lineRule="auto"/>
              <w:jc w:val="center"/>
              <w:rPr>
                <w:rFonts w:ascii="Arial" w:eastAsia="Times New Roman" w:hAnsi="Arial" w:cs="Arial"/>
                <w:color w:val="000000"/>
                <w:sz w:val="18"/>
                <w:szCs w:val="18"/>
                <w:lang w:eastAsia="es-MX"/>
              </w:rPr>
            </w:pPr>
            <w:r w:rsidRPr="00841E70">
              <w:rPr>
                <w:rFonts w:ascii="Arial" w:eastAsia="Times New Roman" w:hAnsi="Arial" w:cs="Arial"/>
                <w:color w:val="000000"/>
                <w:sz w:val="18"/>
                <w:szCs w:val="18"/>
                <w:lang w:eastAsia="es-MX"/>
              </w:rPr>
              <w:t>Edificación no Habitacional en Proceso</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50F38892" w14:textId="7D9312ED" w:rsidR="00841E70" w:rsidRPr="00841E70" w:rsidRDefault="00841E70" w:rsidP="00841E70">
            <w:pPr>
              <w:spacing w:after="0" w:line="240" w:lineRule="auto"/>
              <w:jc w:val="right"/>
              <w:rPr>
                <w:rFonts w:ascii="Arial" w:eastAsia="Times New Roman" w:hAnsi="Arial" w:cs="Arial"/>
                <w:color w:val="000000"/>
                <w:sz w:val="16"/>
                <w:szCs w:val="16"/>
                <w:lang w:eastAsia="es-MX"/>
              </w:rPr>
            </w:pPr>
            <w:r w:rsidRPr="00841E70">
              <w:rPr>
                <w:rFonts w:ascii="Arial" w:eastAsia="Times New Roman" w:hAnsi="Arial" w:cs="Arial"/>
                <w:color w:val="000000"/>
                <w:sz w:val="16"/>
                <w:szCs w:val="16"/>
                <w:lang w:eastAsia="es-MX"/>
              </w:rPr>
              <w:t xml:space="preserve">       </w:t>
            </w:r>
            <w:r w:rsidR="00E36F56">
              <w:rPr>
                <w:rFonts w:ascii="Arial" w:eastAsia="Times New Roman" w:hAnsi="Arial" w:cs="Arial"/>
                <w:color w:val="000000"/>
                <w:sz w:val="16"/>
                <w:szCs w:val="16"/>
                <w:lang w:eastAsia="es-MX"/>
              </w:rPr>
              <w:t>224,721,878</w:t>
            </w:r>
            <w:r w:rsidRPr="00841E70">
              <w:rPr>
                <w:rFonts w:ascii="Arial" w:eastAsia="Times New Roman" w:hAnsi="Arial" w:cs="Arial"/>
                <w:color w:val="000000"/>
                <w:sz w:val="16"/>
                <w:szCs w:val="16"/>
                <w:lang w:eastAsia="es-MX"/>
              </w:rPr>
              <w:t xml:space="preserve"> </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29CB2AF9" w14:textId="77777777" w:rsidR="00841E70" w:rsidRPr="00841E70" w:rsidRDefault="00841E70" w:rsidP="00841E70">
            <w:pPr>
              <w:spacing w:after="0" w:line="240" w:lineRule="auto"/>
              <w:jc w:val="right"/>
              <w:rPr>
                <w:rFonts w:ascii="Arial" w:eastAsia="Times New Roman" w:hAnsi="Arial" w:cs="Arial"/>
                <w:color w:val="000000"/>
                <w:sz w:val="16"/>
                <w:szCs w:val="16"/>
                <w:lang w:eastAsia="es-MX"/>
              </w:rPr>
            </w:pPr>
            <w:r w:rsidRPr="00841E70">
              <w:rPr>
                <w:rFonts w:ascii="Arial" w:eastAsia="Times New Roman" w:hAnsi="Arial" w:cs="Arial"/>
                <w:color w:val="000000"/>
                <w:sz w:val="16"/>
                <w:szCs w:val="16"/>
                <w:lang w:eastAsia="es-MX"/>
              </w:rPr>
              <w:t xml:space="preserve">           113,834,238 </w:t>
            </w:r>
          </w:p>
        </w:tc>
      </w:tr>
      <w:tr w:rsidR="00841E70" w:rsidRPr="00841E70" w14:paraId="27F2A11B" w14:textId="77777777" w:rsidTr="00841E70">
        <w:trPr>
          <w:trHeight w:val="484"/>
        </w:trPr>
        <w:tc>
          <w:tcPr>
            <w:tcW w:w="967" w:type="dxa"/>
            <w:tcBorders>
              <w:top w:val="nil"/>
              <w:left w:val="single" w:sz="4" w:space="0" w:color="auto"/>
              <w:bottom w:val="single" w:sz="4" w:space="0" w:color="auto"/>
              <w:right w:val="single" w:sz="4" w:space="0" w:color="auto"/>
            </w:tcBorders>
            <w:shd w:val="clear" w:color="auto" w:fill="auto"/>
            <w:noWrap/>
            <w:vAlign w:val="center"/>
            <w:hideMark/>
          </w:tcPr>
          <w:p w14:paraId="0FA6B8BB" w14:textId="77777777" w:rsidR="00841E70" w:rsidRPr="00841E70" w:rsidRDefault="00841E70" w:rsidP="00841E70">
            <w:pPr>
              <w:spacing w:after="0" w:line="240" w:lineRule="auto"/>
              <w:jc w:val="center"/>
              <w:rPr>
                <w:rFonts w:ascii="Arial" w:eastAsia="Times New Roman" w:hAnsi="Arial" w:cs="Arial"/>
                <w:color w:val="000000"/>
                <w:sz w:val="18"/>
                <w:szCs w:val="18"/>
                <w:lang w:eastAsia="es-MX"/>
              </w:rPr>
            </w:pPr>
            <w:r w:rsidRPr="00841E70">
              <w:rPr>
                <w:rFonts w:ascii="Arial" w:eastAsia="Times New Roman" w:hAnsi="Arial" w:cs="Arial"/>
                <w:color w:val="000000"/>
                <w:sz w:val="18"/>
                <w:szCs w:val="18"/>
                <w:lang w:eastAsia="es-MX"/>
              </w:rPr>
              <w:t>2</w:t>
            </w:r>
          </w:p>
        </w:tc>
        <w:tc>
          <w:tcPr>
            <w:tcW w:w="3920" w:type="dxa"/>
            <w:tcBorders>
              <w:top w:val="nil"/>
              <w:left w:val="nil"/>
              <w:bottom w:val="single" w:sz="4" w:space="0" w:color="auto"/>
              <w:right w:val="single" w:sz="4" w:space="0" w:color="auto"/>
            </w:tcBorders>
            <w:shd w:val="clear" w:color="auto" w:fill="auto"/>
            <w:vAlign w:val="center"/>
            <w:hideMark/>
          </w:tcPr>
          <w:p w14:paraId="0A0987F9" w14:textId="77777777" w:rsidR="00841E70" w:rsidRPr="00841E70" w:rsidRDefault="00841E70" w:rsidP="00841E70">
            <w:pPr>
              <w:spacing w:after="0" w:line="240" w:lineRule="auto"/>
              <w:jc w:val="center"/>
              <w:rPr>
                <w:rFonts w:ascii="Arial" w:eastAsia="Times New Roman" w:hAnsi="Arial" w:cs="Arial"/>
                <w:color w:val="000000"/>
                <w:sz w:val="18"/>
                <w:szCs w:val="18"/>
                <w:lang w:eastAsia="es-MX"/>
              </w:rPr>
            </w:pPr>
            <w:r w:rsidRPr="00841E70">
              <w:rPr>
                <w:rFonts w:ascii="Arial" w:eastAsia="Times New Roman" w:hAnsi="Arial" w:cs="Arial"/>
                <w:color w:val="000000"/>
                <w:sz w:val="18"/>
                <w:szCs w:val="18"/>
                <w:lang w:eastAsia="es-MX"/>
              </w:rPr>
              <w:t>Instalaciones y Equipamiento en Construcciones en Proceso</w:t>
            </w:r>
          </w:p>
        </w:tc>
        <w:tc>
          <w:tcPr>
            <w:tcW w:w="1338" w:type="dxa"/>
            <w:tcBorders>
              <w:top w:val="nil"/>
              <w:left w:val="nil"/>
              <w:bottom w:val="single" w:sz="4" w:space="0" w:color="auto"/>
              <w:right w:val="single" w:sz="4" w:space="0" w:color="auto"/>
            </w:tcBorders>
            <w:shd w:val="clear" w:color="auto" w:fill="auto"/>
            <w:noWrap/>
            <w:vAlign w:val="center"/>
            <w:hideMark/>
          </w:tcPr>
          <w:p w14:paraId="7071D58B" w14:textId="77777777" w:rsidR="00E36F56" w:rsidRDefault="00841E70" w:rsidP="00841E70">
            <w:pPr>
              <w:spacing w:after="0" w:line="240" w:lineRule="auto"/>
              <w:jc w:val="right"/>
              <w:rPr>
                <w:rFonts w:ascii="Arial" w:eastAsia="Times New Roman" w:hAnsi="Arial" w:cs="Arial"/>
                <w:color w:val="000000"/>
                <w:sz w:val="16"/>
                <w:szCs w:val="16"/>
                <w:lang w:eastAsia="es-MX"/>
              </w:rPr>
            </w:pPr>
            <w:r w:rsidRPr="00841E70">
              <w:rPr>
                <w:rFonts w:ascii="Arial" w:eastAsia="Times New Roman" w:hAnsi="Arial" w:cs="Arial"/>
                <w:color w:val="000000"/>
                <w:sz w:val="16"/>
                <w:szCs w:val="16"/>
                <w:lang w:eastAsia="es-MX"/>
              </w:rPr>
              <w:t xml:space="preserve">       </w:t>
            </w:r>
          </w:p>
          <w:p w14:paraId="2AB20B1D" w14:textId="76428193" w:rsidR="00841E70" w:rsidRPr="00841E70" w:rsidRDefault="00841E70" w:rsidP="00841E70">
            <w:pPr>
              <w:spacing w:after="0" w:line="240" w:lineRule="auto"/>
              <w:jc w:val="right"/>
              <w:rPr>
                <w:rFonts w:ascii="Arial" w:eastAsia="Times New Roman" w:hAnsi="Arial" w:cs="Arial"/>
                <w:color w:val="000000"/>
                <w:sz w:val="16"/>
                <w:szCs w:val="16"/>
                <w:lang w:eastAsia="es-MX"/>
              </w:rPr>
            </w:pPr>
            <w:r w:rsidRPr="00841E70">
              <w:rPr>
                <w:rFonts w:ascii="Arial" w:eastAsia="Times New Roman" w:hAnsi="Arial" w:cs="Arial"/>
                <w:color w:val="000000"/>
                <w:sz w:val="16"/>
                <w:szCs w:val="16"/>
                <w:lang w:eastAsia="es-MX"/>
              </w:rPr>
              <w:t>32</w:t>
            </w:r>
            <w:r w:rsidR="00E36F56">
              <w:rPr>
                <w:rFonts w:ascii="Arial" w:eastAsia="Times New Roman" w:hAnsi="Arial" w:cs="Arial"/>
                <w:color w:val="000000"/>
                <w:sz w:val="16"/>
                <w:szCs w:val="16"/>
                <w:lang w:eastAsia="es-MX"/>
              </w:rPr>
              <w:t>,067,902</w:t>
            </w:r>
            <w:r w:rsidRPr="00841E70">
              <w:rPr>
                <w:rFonts w:ascii="Arial" w:eastAsia="Times New Roman" w:hAnsi="Arial" w:cs="Arial"/>
                <w:color w:val="000000"/>
                <w:sz w:val="16"/>
                <w:szCs w:val="16"/>
                <w:lang w:eastAsia="es-MX"/>
              </w:rPr>
              <w:t xml:space="preserve"> </w:t>
            </w:r>
          </w:p>
        </w:tc>
        <w:tc>
          <w:tcPr>
            <w:tcW w:w="1338" w:type="dxa"/>
            <w:tcBorders>
              <w:top w:val="nil"/>
              <w:left w:val="nil"/>
              <w:bottom w:val="single" w:sz="4" w:space="0" w:color="auto"/>
              <w:right w:val="single" w:sz="4" w:space="0" w:color="auto"/>
            </w:tcBorders>
            <w:shd w:val="clear" w:color="auto" w:fill="auto"/>
            <w:noWrap/>
            <w:vAlign w:val="center"/>
            <w:hideMark/>
          </w:tcPr>
          <w:p w14:paraId="0B611F18" w14:textId="77777777" w:rsidR="00841E70" w:rsidRPr="00841E70" w:rsidRDefault="00841E70" w:rsidP="00841E70">
            <w:pPr>
              <w:spacing w:after="0" w:line="240" w:lineRule="auto"/>
              <w:jc w:val="right"/>
              <w:rPr>
                <w:rFonts w:ascii="Arial" w:eastAsia="Times New Roman" w:hAnsi="Arial" w:cs="Arial"/>
                <w:color w:val="000000"/>
                <w:sz w:val="16"/>
                <w:szCs w:val="16"/>
                <w:lang w:eastAsia="es-MX"/>
              </w:rPr>
            </w:pPr>
            <w:r w:rsidRPr="00841E70">
              <w:rPr>
                <w:rFonts w:ascii="Arial" w:eastAsia="Times New Roman" w:hAnsi="Arial" w:cs="Arial"/>
                <w:color w:val="000000"/>
                <w:sz w:val="16"/>
                <w:szCs w:val="16"/>
                <w:lang w:eastAsia="es-MX"/>
              </w:rPr>
              <w:t xml:space="preserve">             47,487,251 </w:t>
            </w:r>
          </w:p>
        </w:tc>
      </w:tr>
      <w:tr w:rsidR="00841E70" w:rsidRPr="00841E70" w14:paraId="346165B6" w14:textId="77777777" w:rsidTr="00841E70">
        <w:trPr>
          <w:trHeight w:val="484"/>
        </w:trPr>
        <w:tc>
          <w:tcPr>
            <w:tcW w:w="48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B43EE" w14:textId="77777777" w:rsidR="00841E70" w:rsidRPr="00841E70" w:rsidRDefault="00841E70" w:rsidP="00841E70">
            <w:pPr>
              <w:spacing w:after="0" w:line="240" w:lineRule="auto"/>
              <w:jc w:val="right"/>
              <w:rPr>
                <w:rFonts w:ascii="Arial" w:eastAsia="Times New Roman" w:hAnsi="Arial" w:cs="Arial"/>
                <w:b/>
                <w:bCs/>
                <w:color w:val="000000"/>
                <w:sz w:val="16"/>
                <w:szCs w:val="16"/>
                <w:lang w:eastAsia="es-MX"/>
              </w:rPr>
            </w:pPr>
            <w:r w:rsidRPr="00841E70">
              <w:rPr>
                <w:rFonts w:ascii="Arial" w:eastAsia="Times New Roman" w:hAnsi="Arial" w:cs="Arial"/>
                <w:b/>
                <w:bCs/>
                <w:color w:val="000000"/>
                <w:sz w:val="16"/>
                <w:szCs w:val="16"/>
                <w:lang w:eastAsia="es-MX"/>
              </w:rPr>
              <w:t>TOTAL</w:t>
            </w:r>
          </w:p>
        </w:tc>
        <w:tc>
          <w:tcPr>
            <w:tcW w:w="1338" w:type="dxa"/>
            <w:tcBorders>
              <w:top w:val="nil"/>
              <w:left w:val="nil"/>
              <w:bottom w:val="single" w:sz="4" w:space="0" w:color="auto"/>
              <w:right w:val="single" w:sz="4" w:space="0" w:color="auto"/>
            </w:tcBorders>
            <w:shd w:val="clear" w:color="auto" w:fill="auto"/>
            <w:noWrap/>
            <w:vAlign w:val="center"/>
            <w:hideMark/>
          </w:tcPr>
          <w:p w14:paraId="0B09C101" w14:textId="156A5FED" w:rsidR="00841E70" w:rsidRPr="00841E70" w:rsidRDefault="00841E70" w:rsidP="00841E70">
            <w:pPr>
              <w:spacing w:after="0" w:line="240" w:lineRule="auto"/>
              <w:jc w:val="right"/>
              <w:rPr>
                <w:rFonts w:ascii="Arial" w:eastAsia="Times New Roman" w:hAnsi="Arial" w:cs="Arial"/>
                <w:b/>
                <w:bCs/>
                <w:color w:val="000000"/>
                <w:sz w:val="16"/>
                <w:szCs w:val="16"/>
                <w:lang w:eastAsia="es-MX"/>
              </w:rPr>
            </w:pPr>
            <w:r w:rsidRPr="00841E70">
              <w:rPr>
                <w:rFonts w:ascii="Arial" w:eastAsia="Times New Roman" w:hAnsi="Arial" w:cs="Arial"/>
                <w:b/>
                <w:bCs/>
                <w:color w:val="000000"/>
                <w:sz w:val="16"/>
                <w:szCs w:val="16"/>
                <w:lang w:eastAsia="es-MX"/>
              </w:rPr>
              <w:t xml:space="preserve">       </w:t>
            </w:r>
            <w:r w:rsidR="00E36F56">
              <w:rPr>
                <w:rFonts w:ascii="Arial" w:eastAsia="Times New Roman" w:hAnsi="Arial" w:cs="Arial"/>
                <w:b/>
                <w:bCs/>
                <w:color w:val="000000"/>
                <w:sz w:val="16"/>
                <w:szCs w:val="16"/>
                <w:lang w:eastAsia="es-MX"/>
              </w:rPr>
              <w:t>2</w:t>
            </w:r>
            <w:r w:rsidR="00853912">
              <w:rPr>
                <w:rFonts w:ascii="Arial" w:eastAsia="Times New Roman" w:hAnsi="Arial" w:cs="Arial"/>
                <w:b/>
                <w:bCs/>
                <w:color w:val="000000"/>
                <w:sz w:val="16"/>
                <w:szCs w:val="16"/>
                <w:lang w:eastAsia="es-MX"/>
              </w:rPr>
              <w:t>56,789,780</w:t>
            </w:r>
            <w:r w:rsidRPr="00841E70">
              <w:rPr>
                <w:rFonts w:ascii="Arial" w:eastAsia="Times New Roman" w:hAnsi="Arial" w:cs="Arial"/>
                <w:b/>
                <w:bCs/>
                <w:color w:val="000000"/>
                <w:sz w:val="16"/>
                <w:szCs w:val="16"/>
                <w:lang w:eastAsia="es-MX"/>
              </w:rPr>
              <w:t xml:space="preserve"> </w:t>
            </w:r>
          </w:p>
        </w:tc>
        <w:tc>
          <w:tcPr>
            <w:tcW w:w="1338" w:type="dxa"/>
            <w:tcBorders>
              <w:top w:val="nil"/>
              <w:left w:val="nil"/>
              <w:bottom w:val="single" w:sz="4" w:space="0" w:color="auto"/>
              <w:right w:val="single" w:sz="4" w:space="0" w:color="auto"/>
            </w:tcBorders>
            <w:shd w:val="clear" w:color="auto" w:fill="auto"/>
            <w:noWrap/>
            <w:vAlign w:val="center"/>
            <w:hideMark/>
          </w:tcPr>
          <w:p w14:paraId="103DF80B" w14:textId="77777777" w:rsidR="00841E70" w:rsidRPr="00841E70" w:rsidRDefault="00841E70" w:rsidP="00841E70">
            <w:pPr>
              <w:spacing w:after="0" w:line="240" w:lineRule="auto"/>
              <w:jc w:val="right"/>
              <w:rPr>
                <w:rFonts w:ascii="Arial" w:eastAsia="Times New Roman" w:hAnsi="Arial" w:cs="Arial"/>
                <w:b/>
                <w:bCs/>
                <w:color w:val="000000"/>
                <w:sz w:val="16"/>
                <w:szCs w:val="16"/>
                <w:lang w:eastAsia="es-MX"/>
              </w:rPr>
            </w:pPr>
            <w:r w:rsidRPr="00841E70">
              <w:rPr>
                <w:rFonts w:ascii="Arial" w:eastAsia="Times New Roman" w:hAnsi="Arial" w:cs="Arial"/>
                <w:b/>
                <w:bCs/>
                <w:color w:val="000000"/>
                <w:sz w:val="16"/>
                <w:szCs w:val="16"/>
                <w:lang w:eastAsia="es-MX"/>
              </w:rPr>
              <w:t xml:space="preserve">           161,321,489 </w:t>
            </w:r>
          </w:p>
        </w:tc>
      </w:tr>
    </w:tbl>
    <w:p w14:paraId="53A68694" w14:textId="3685B502" w:rsidR="00FC081E" w:rsidRDefault="00FC081E" w:rsidP="00453E3A">
      <w:pPr>
        <w:pStyle w:val="Texto"/>
        <w:spacing w:after="0" w:line="240" w:lineRule="exact"/>
        <w:rPr>
          <w:szCs w:val="18"/>
        </w:rPr>
      </w:pPr>
    </w:p>
    <w:p w14:paraId="7E249717" w14:textId="77777777" w:rsidR="00453E3A" w:rsidRDefault="00453E3A" w:rsidP="00453E3A">
      <w:pPr>
        <w:pStyle w:val="Texto"/>
        <w:spacing w:after="0" w:line="240" w:lineRule="exact"/>
        <w:ind w:firstLine="0"/>
        <w:rPr>
          <w:szCs w:val="18"/>
        </w:rPr>
      </w:pPr>
    </w:p>
    <w:p w14:paraId="5CC54577" w14:textId="293C5754" w:rsidR="00453E3A" w:rsidRDefault="008B190A" w:rsidP="00CA2376">
      <w:pPr>
        <w:pStyle w:val="Texto"/>
        <w:spacing w:after="0" w:line="240" w:lineRule="exact"/>
        <w:ind w:left="648" w:firstLine="0"/>
        <w:rPr>
          <w:b/>
          <w:szCs w:val="18"/>
          <w:lang w:val="es-ES_tradnl"/>
        </w:rPr>
      </w:pPr>
      <w:r>
        <w:rPr>
          <w:b/>
          <w:szCs w:val="18"/>
          <w:lang w:val="es-ES_tradnl"/>
        </w:rPr>
        <w:t>FIDEICOMISO, MANDATOS Y ANÁ</w:t>
      </w:r>
      <w:r w:rsidR="00453E3A">
        <w:rPr>
          <w:b/>
          <w:szCs w:val="18"/>
          <w:lang w:val="es-ES_tradnl"/>
        </w:rPr>
        <w:t>LOGOS.</w:t>
      </w:r>
    </w:p>
    <w:p w14:paraId="1706C6AA" w14:textId="77777777" w:rsidR="00453E3A" w:rsidRDefault="00453E3A" w:rsidP="00453E3A">
      <w:pPr>
        <w:pStyle w:val="Texto"/>
        <w:spacing w:after="0" w:line="240" w:lineRule="exact"/>
        <w:rPr>
          <w:b/>
          <w:szCs w:val="18"/>
          <w:lang w:val="es-ES_tradnl"/>
        </w:rPr>
      </w:pPr>
    </w:p>
    <w:p w14:paraId="7A0038D4" w14:textId="73BFD6EA" w:rsidR="00453E3A" w:rsidRPr="0095240E" w:rsidRDefault="00453E3A" w:rsidP="007D1BEE">
      <w:pPr>
        <w:pStyle w:val="Texto"/>
        <w:numPr>
          <w:ilvl w:val="0"/>
          <w:numId w:val="34"/>
        </w:numPr>
        <w:spacing w:after="0" w:line="240" w:lineRule="exact"/>
        <w:ind w:firstLine="0"/>
        <w:jc w:val="left"/>
        <w:rPr>
          <w:szCs w:val="18"/>
          <w:lang w:val="es-ES_tradnl"/>
        </w:rPr>
      </w:pPr>
      <w:r w:rsidRPr="0095240E">
        <w:t>No fue creado ningún fideicomiso por parte del</w:t>
      </w:r>
      <w:r w:rsidRPr="0095240E">
        <w:rPr>
          <w:szCs w:val="18"/>
          <w:lang w:val="es-ES_tradnl"/>
        </w:rPr>
        <w:t xml:space="preserve"> </w:t>
      </w:r>
      <w:r w:rsidRPr="0095240E">
        <w:rPr>
          <w:szCs w:val="18"/>
        </w:rPr>
        <w:t xml:space="preserve">Instituto Tlaxcalteca de la Infraestructura Física Educativa </w:t>
      </w:r>
      <w:r w:rsidRPr="0095240E">
        <w:t>al</w:t>
      </w:r>
      <w:r w:rsidRPr="0095240E">
        <w:rPr>
          <w:szCs w:val="18"/>
        </w:rPr>
        <w:t xml:space="preserve"> </w:t>
      </w:r>
      <w:r w:rsidR="003F20CE">
        <w:rPr>
          <w:szCs w:val="18"/>
        </w:rPr>
        <w:t xml:space="preserve">        </w:t>
      </w:r>
      <w:r w:rsidRPr="0095240E">
        <w:rPr>
          <w:szCs w:val="18"/>
        </w:rPr>
        <w:t>3</w:t>
      </w:r>
      <w:r w:rsidR="007D1BEE">
        <w:rPr>
          <w:szCs w:val="18"/>
        </w:rPr>
        <w:t>0</w:t>
      </w:r>
      <w:r w:rsidRPr="0095240E">
        <w:rPr>
          <w:szCs w:val="18"/>
        </w:rPr>
        <w:t xml:space="preserve"> de </w:t>
      </w:r>
      <w:proofErr w:type="gramStart"/>
      <w:r w:rsidR="00BA409A">
        <w:rPr>
          <w:szCs w:val="18"/>
        </w:rPr>
        <w:t>Septiembre</w:t>
      </w:r>
      <w:proofErr w:type="gramEnd"/>
      <w:r w:rsidRPr="0095240E">
        <w:rPr>
          <w:szCs w:val="18"/>
        </w:rPr>
        <w:t xml:space="preserve"> de 202</w:t>
      </w:r>
      <w:r w:rsidR="000C18C9">
        <w:rPr>
          <w:szCs w:val="18"/>
        </w:rPr>
        <w:t>5</w:t>
      </w:r>
      <w:r>
        <w:rPr>
          <w:szCs w:val="18"/>
        </w:rPr>
        <w:t>.</w:t>
      </w:r>
    </w:p>
    <w:p w14:paraId="75910B62" w14:textId="77777777" w:rsidR="00453E3A" w:rsidRDefault="00453E3A" w:rsidP="00453E3A">
      <w:pPr>
        <w:pStyle w:val="Texto"/>
        <w:spacing w:after="0" w:line="240" w:lineRule="exact"/>
        <w:rPr>
          <w:b/>
          <w:szCs w:val="18"/>
          <w:lang w:val="es-ES_tradnl"/>
        </w:rPr>
      </w:pPr>
    </w:p>
    <w:p w14:paraId="586E9DDE" w14:textId="77777777" w:rsidR="00453E3A" w:rsidRPr="00B94368" w:rsidRDefault="00453E3A" w:rsidP="00CA2376">
      <w:pPr>
        <w:pStyle w:val="Texto"/>
        <w:spacing w:after="0" w:line="240" w:lineRule="exact"/>
        <w:ind w:left="648" w:firstLine="0"/>
        <w:rPr>
          <w:b/>
          <w:szCs w:val="18"/>
          <w:lang w:val="es-ES_tradnl"/>
        </w:rPr>
      </w:pPr>
      <w:r>
        <w:rPr>
          <w:b/>
          <w:szCs w:val="18"/>
          <w:lang w:val="es-ES_tradnl"/>
        </w:rPr>
        <w:t>REPORTE DE LA RECAUDACION.</w:t>
      </w:r>
    </w:p>
    <w:p w14:paraId="26AB43D0" w14:textId="77777777" w:rsidR="00453E3A" w:rsidRDefault="00453E3A" w:rsidP="00453E3A">
      <w:pPr>
        <w:pStyle w:val="Texto"/>
        <w:spacing w:after="0" w:line="240" w:lineRule="exact"/>
        <w:rPr>
          <w:b/>
          <w:szCs w:val="18"/>
          <w:lang w:val="es-ES_tradnl"/>
        </w:rPr>
      </w:pPr>
    </w:p>
    <w:p w14:paraId="13554733" w14:textId="7B794F4D" w:rsidR="00453E3A" w:rsidRPr="004D79B5" w:rsidRDefault="00453E3A" w:rsidP="00453E3A">
      <w:pPr>
        <w:pStyle w:val="Texto"/>
        <w:numPr>
          <w:ilvl w:val="0"/>
          <w:numId w:val="33"/>
        </w:numPr>
        <w:spacing w:after="0" w:line="240" w:lineRule="exact"/>
        <w:rPr>
          <w:szCs w:val="18"/>
          <w:lang w:val="es-ES_tradnl"/>
        </w:rPr>
      </w:pPr>
      <w:r>
        <w:t>Análisis del comportamiento de la recaudación correspondiente al ente público o cualquier tipo de ingreso, de forma separada los ingresos locales de los federales:</w:t>
      </w:r>
    </w:p>
    <w:p w14:paraId="77E43F32" w14:textId="433FA21E" w:rsidR="004D79B5" w:rsidRDefault="004D79B5" w:rsidP="004D79B5">
      <w:pPr>
        <w:pStyle w:val="Texto"/>
        <w:spacing w:after="0" w:line="240" w:lineRule="exact"/>
      </w:pPr>
    </w:p>
    <w:p w14:paraId="7B3B3D00" w14:textId="4D48F9EB" w:rsidR="004D79B5" w:rsidRDefault="004D79B5" w:rsidP="004D79B5">
      <w:pPr>
        <w:pStyle w:val="Texto"/>
        <w:spacing w:after="0" w:line="240" w:lineRule="exact"/>
      </w:pPr>
    </w:p>
    <w:tbl>
      <w:tblPr>
        <w:tblW w:w="4845" w:type="dxa"/>
        <w:tblInd w:w="2663" w:type="dxa"/>
        <w:tblCellMar>
          <w:left w:w="70" w:type="dxa"/>
          <w:right w:w="70" w:type="dxa"/>
        </w:tblCellMar>
        <w:tblLook w:val="04A0" w:firstRow="1" w:lastRow="0" w:firstColumn="1" w:lastColumn="0" w:noHBand="0" w:noVBand="1"/>
      </w:tblPr>
      <w:tblGrid>
        <w:gridCol w:w="3144"/>
        <w:gridCol w:w="1701"/>
      </w:tblGrid>
      <w:tr w:rsidR="00FE6139" w:rsidRPr="00FE6139" w14:paraId="52A1F8C6" w14:textId="77777777" w:rsidTr="00FE6139">
        <w:trPr>
          <w:trHeight w:val="294"/>
        </w:trPr>
        <w:tc>
          <w:tcPr>
            <w:tcW w:w="31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0E425" w14:textId="77777777" w:rsidR="00FE6139" w:rsidRPr="00FE6139" w:rsidRDefault="00FE6139" w:rsidP="00FE6139">
            <w:pPr>
              <w:spacing w:after="0" w:line="240" w:lineRule="auto"/>
              <w:jc w:val="center"/>
              <w:rPr>
                <w:rFonts w:ascii="Arial" w:eastAsia="Times New Roman" w:hAnsi="Arial" w:cs="Arial"/>
                <w:b/>
                <w:bCs/>
                <w:color w:val="000000"/>
                <w:sz w:val="16"/>
                <w:szCs w:val="16"/>
                <w:lang w:eastAsia="es-MX"/>
              </w:rPr>
            </w:pPr>
            <w:r w:rsidRPr="00FE6139">
              <w:rPr>
                <w:rFonts w:ascii="Arial" w:eastAsia="Times New Roman" w:hAnsi="Arial" w:cs="Arial"/>
                <w:b/>
                <w:bCs/>
                <w:color w:val="000000"/>
                <w:sz w:val="16"/>
                <w:szCs w:val="16"/>
                <w:lang w:eastAsia="es-MX"/>
              </w:rPr>
              <w:t>CONCEPTO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FFD4738" w14:textId="77777777" w:rsidR="00FE6139" w:rsidRPr="00FE6139" w:rsidRDefault="00FE6139" w:rsidP="00FE6139">
            <w:pPr>
              <w:spacing w:after="0" w:line="240" w:lineRule="auto"/>
              <w:jc w:val="center"/>
              <w:rPr>
                <w:rFonts w:ascii="Arial" w:eastAsia="Times New Roman" w:hAnsi="Arial" w:cs="Arial"/>
                <w:b/>
                <w:bCs/>
                <w:color w:val="000000"/>
                <w:sz w:val="16"/>
                <w:szCs w:val="16"/>
                <w:lang w:eastAsia="es-MX"/>
              </w:rPr>
            </w:pPr>
            <w:r w:rsidRPr="00FE6139">
              <w:rPr>
                <w:rFonts w:ascii="Arial" w:eastAsia="Times New Roman" w:hAnsi="Arial" w:cs="Arial"/>
                <w:b/>
                <w:bCs/>
                <w:color w:val="000000"/>
                <w:sz w:val="16"/>
                <w:szCs w:val="16"/>
                <w:lang w:eastAsia="es-MX"/>
              </w:rPr>
              <w:t>2025</w:t>
            </w:r>
          </w:p>
        </w:tc>
      </w:tr>
      <w:tr w:rsidR="00FE6139" w:rsidRPr="00FE6139" w14:paraId="7DF8851C" w14:textId="77777777" w:rsidTr="00FE6139">
        <w:trPr>
          <w:trHeight w:val="245"/>
        </w:trPr>
        <w:tc>
          <w:tcPr>
            <w:tcW w:w="3144" w:type="dxa"/>
            <w:tcBorders>
              <w:top w:val="nil"/>
              <w:left w:val="single" w:sz="4" w:space="0" w:color="auto"/>
              <w:bottom w:val="single" w:sz="4" w:space="0" w:color="auto"/>
              <w:right w:val="single" w:sz="4" w:space="0" w:color="auto"/>
            </w:tcBorders>
            <w:shd w:val="clear" w:color="auto" w:fill="auto"/>
            <w:noWrap/>
            <w:vAlign w:val="center"/>
            <w:hideMark/>
          </w:tcPr>
          <w:p w14:paraId="2AD19E12" w14:textId="77777777" w:rsidR="00FE6139" w:rsidRPr="00FE6139" w:rsidRDefault="00FE6139" w:rsidP="00FE6139">
            <w:pPr>
              <w:spacing w:after="0" w:line="240" w:lineRule="auto"/>
              <w:rPr>
                <w:rFonts w:ascii="Arial" w:eastAsia="Times New Roman" w:hAnsi="Arial" w:cs="Arial"/>
                <w:color w:val="000000"/>
                <w:sz w:val="16"/>
                <w:szCs w:val="16"/>
                <w:lang w:eastAsia="es-MX"/>
              </w:rPr>
            </w:pPr>
            <w:r w:rsidRPr="00FE6139">
              <w:rPr>
                <w:rFonts w:ascii="Arial" w:eastAsia="Times New Roman" w:hAnsi="Arial" w:cs="Arial"/>
                <w:color w:val="000000"/>
                <w:sz w:val="16"/>
                <w:szCs w:val="16"/>
                <w:lang w:eastAsia="es-MX"/>
              </w:rPr>
              <w:t>Participaciones</w:t>
            </w:r>
          </w:p>
        </w:tc>
        <w:tc>
          <w:tcPr>
            <w:tcW w:w="1701" w:type="dxa"/>
            <w:tcBorders>
              <w:top w:val="nil"/>
              <w:left w:val="nil"/>
              <w:bottom w:val="single" w:sz="4" w:space="0" w:color="auto"/>
              <w:right w:val="single" w:sz="4" w:space="0" w:color="auto"/>
            </w:tcBorders>
            <w:shd w:val="clear" w:color="auto" w:fill="auto"/>
            <w:noWrap/>
            <w:vAlign w:val="center"/>
            <w:hideMark/>
          </w:tcPr>
          <w:p w14:paraId="46A9DFB9" w14:textId="77777777" w:rsidR="00FE6139" w:rsidRPr="00FE6139" w:rsidRDefault="00FE6139" w:rsidP="00FE6139">
            <w:pPr>
              <w:spacing w:after="0" w:line="240" w:lineRule="auto"/>
              <w:jc w:val="right"/>
              <w:rPr>
                <w:rFonts w:ascii="Arial" w:eastAsia="Times New Roman" w:hAnsi="Arial" w:cs="Arial"/>
                <w:color w:val="000000"/>
                <w:sz w:val="14"/>
                <w:szCs w:val="16"/>
                <w:lang w:eastAsia="es-MX"/>
              </w:rPr>
            </w:pPr>
            <w:r w:rsidRPr="00FE6139">
              <w:rPr>
                <w:rFonts w:ascii="Arial" w:eastAsia="Times New Roman" w:hAnsi="Arial" w:cs="Arial"/>
                <w:color w:val="000000"/>
                <w:sz w:val="14"/>
                <w:szCs w:val="16"/>
                <w:lang w:eastAsia="es-MX"/>
              </w:rPr>
              <w:t>0</w:t>
            </w:r>
          </w:p>
        </w:tc>
      </w:tr>
      <w:tr w:rsidR="00FE6139" w:rsidRPr="003A73CD" w14:paraId="53C6BC02" w14:textId="77777777" w:rsidTr="00FE6139">
        <w:trPr>
          <w:trHeight w:val="245"/>
        </w:trPr>
        <w:tc>
          <w:tcPr>
            <w:tcW w:w="3144" w:type="dxa"/>
            <w:tcBorders>
              <w:top w:val="nil"/>
              <w:left w:val="single" w:sz="4" w:space="0" w:color="auto"/>
              <w:bottom w:val="single" w:sz="4" w:space="0" w:color="auto"/>
              <w:right w:val="single" w:sz="4" w:space="0" w:color="auto"/>
            </w:tcBorders>
            <w:shd w:val="clear" w:color="auto" w:fill="auto"/>
            <w:noWrap/>
            <w:vAlign w:val="center"/>
            <w:hideMark/>
          </w:tcPr>
          <w:p w14:paraId="42177942" w14:textId="77777777" w:rsidR="00FE6139" w:rsidRPr="00FE6139" w:rsidRDefault="00FE6139" w:rsidP="00FE6139">
            <w:pPr>
              <w:spacing w:after="0" w:line="240" w:lineRule="auto"/>
              <w:rPr>
                <w:rFonts w:ascii="Arial" w:eastAsia="Times New Roman" w:hAnsi="Arial" w:cs="Arial"/>
                <w:color w:val="000000"/>
                <w:sz w:val="16"/>
                <w:szCs w:val="16"/>
                <w:lang w:eastAsia="es-MX"/>
              </w:rPr>
            </w:pPr>
            <w:r w:rsidRPr="00FE6139">
              <w:rPr>
                <w:rFonts w:ascii="Arial" w:eastAsia="Times New Roman" w:hAnsi="Arial" w:cs="Arial"/>
                <w:color w:val="000000"/>
                <w:sz w:val="16"/>
                <w:szCs w:val="16"/>
                <w:lang w:eastAsia="es-MX"/>
              </w:rPr>
              <w:t>Transferencias</w:t>
            </w:r>
          </w:p>
        </w:tc>
        <w:tc>
          <w:tcPr>
            <w:tcW w:w="1701" w:type="dxa"/>
            <w:tcBorders>
              <w:top w:val="nil"/>
              <w:left w:val="nil"/>
              <w:bottom w:val="single" w:sz="4" w:space="0" w:color="auto"/>
              <w:right w:val="single" w:sz="4" w:space="0" w:color="auto"/>
            </w:tcBorders>
            <w:shd w:val="clear" w:color="auto" w:fill="auto"/>
            <w:noWrap/>
            <w:vAlign w:val="center"/>
            <w:hideMark/>
          </w:tcPr>
          <w:p w14:paraId="1993BD02" w14:textId="1B6A581F" w:rsidR="00FE6139" w:rsidRPr="003A73CD" w:rsidRDefault="003A73CD" w:rsidP="00FE6139">
            <w:pPr>
              <w:spacing w:after="0" w:line="240" w:lineRule="auto"/>
              <w:jc w:val="right"/>
              <w:rPr>
                <w:rFonts w:ascii="Arial" w:eastAsia="Times New Roman" w:hAnsi="Arial" w:cs="Arial"/>
                <w:color w:val="000000"/>
                <w:sz w:val="14"/>
                <w:szCs w:val="16"/>
                <w:lang w:eastAsia="es-MX"/>
              </w:rPr>
            </w:pPr>
            <w:r w:rsidRPr="003A73CD">
              <w:rPr>
                <w:rFonts w:ascii="Arial" w:eastAsia="Times New Roman" w:hAnsi="Arial" w:cs="Arial"/>
                <w:color w:val="000000"/>
                <w:sz w:val="14"/>
                <w:szCs w:val="16"/>
                <w:lang w:eastAsia="es-MX"/>
              </w:rPr>
              <w:t>334,532,563</w:t>
            </w:r>
          </w:p>
        </w:tc>
      </w:tr>
      <w:tr w:rsidR="00FE6139" w:rsidRPr="003A73CD" w14:paraId="4EEDCC82" w14:textId="77777777" w:rsidTr="00FE6139">
        <w:trPr>
          <w:trHeight w:val="245"/>
        </w:trPr>
        <w:tc>
          <w:tcPr>
            <w:tcW w:w="3144" w:type="dxa"/>
            <w:tcBorders>
              <w:top w:val="nil"/>
              <w:left w:val="single" w:sz="4" w:space="0" w:color="auto"/>
              <w:bottom w:val="single" w:sz="4" w:space="0" w:color="auto"/>
              <w:right w:val="single" w:sz="4" w:space="0" w:color="auto"/>
            </w:tcBorders>
            <w:shd w:val="clear" w:color="auto" w:fill="auto"/>
            <w:noWrap/>
            <w:vAlign w:val="center"/>
            <w:hideMark/>
          </w:tcPr>
          <w:p w14:paraId="0A27811B" w14:textId="77777777" w:rsidR="00FE6139" w:rsidRPr="00FE6139" w:rsidRDefault="00FE6139" w:rsidP="00FE6139">
            <w:pPr>
              <w:spacing w:after="0" w:line="240" w:lineRule="auto"/>
              <w:rPr>
                <w:rFonts w:ascii="Arial" w:eastAsia="Times New Roman" w:hAnsi="Arial" w:cs="Arial"/>
                <w:color w:val="000000"/>
                <w:sz w:val="16"/>
                <w:szCs w:val="16"/>
                <w:lang w:eastAsia="es-MX"/>
              </w:rPr>
            </w:pPr>
            <w:r w:rsidRPr="00FE6139">
              <w:rPr>
                <w:rFonts w:ascii="Arial" w:eastAsia="Times New Roman" w:hAnsi="Arial" w:cs="Arial"/>
                <w:color w:val="000000"/>
                <w:sz w:val="16"/>
                <w:szCs w:val="16"/>
                <w:lang w:eastAsia="es-MX"/>
              </w:rPr>
              <w:t>Convenios</w:t>
            </w:r>
          </w:p>
        </w:tc>
        <w:tc>
          <w:tcPr>
            <w:tcW w:w="1701" w:type="dxa"/>
            <w:tcBorders>
              <w:top w:val="nil"/>
              <w:left w:val="nil"/>
              <w:bottom w:val="single" w:sz="4" w:space="0" w:color="auto"/>
              <w:right w:val="single" w:sz="4" w:space="0" w:color="auto"/>
            </w:tcBorders>
            <w:shd w:val="clear" w:color="auto" w:fill="auto"/>
            <w:noWrap/>
            <w:vAlign w:val="center"/>
            <w:hideMark/>
          </w:tcPr>
          <w:p w14:paraId="28909D43" w14:textId="77777777" w:rsidR="00FE6139" w:rsidRPr="003A73CD" w:rsidRDefault="00FE6139" w:rsidP="00FE6139">
            <w:pPr>
              <w:spacing w:after="0" w:line="240" w:lineRule="auto"/>
              <w:jc w:val="right"/>
              <w:rPr>
                <w:rFonts w:ascii="Arial" w:eastAsia="Times New Roman" w:hAnsi="Arial" w:cs="Arial"/>
                <w:color w:val="000000"/>
                <w:sz w:val="14"/>
                <w:szCs w:val="16"/>
                <w:lang w:eastAsia="es-MX"/>
              </w:rPr>
            </w:pPr>
            <w:r w:rsidRPr="003A73CD">
              <w:rPr>
                <w:rFonts w:ascii="Arial" w:eastAsia="Times New Roman" w:hAnsi="Arial" w:cs="Arial"/>
                <w:color w:val="000000"/>
                <w:sz w:val="14"/>
                <w:szCs w:val="16"/>
                <w:lang w:eastAsia="es-MX"/>
              </w:rPr>
              <w:t>0</w:t>
            </w:r>
          </w:p>
        </w:tc>
      </w:tr>
      <w:tr w:rsidR="00FE6139" w:rsidRPr="003A73CD" w14:paraId="49103518" w14:textId="77777777" w:rsidTr="00FE6139">
        <w:trPr>
          <w:trHeight w:val="245"/>
        </w:trPr>
        <w:tc>
          <w:tcPr>
            <w:tcW w:w="3144" w:type="dxa"/>
            <w:tcBorders>
              <w:top w:val="nil"/>
              <w:left w:val="single" w:sz="4" w:space="0" w:color="auto"/>
              <w:bottom w:val="single" w:sz="4" w:space="0" w:color="auto"/>
              <w:right w:val="single" w:sz="4" w:space="0" w:color="auto"/>
            </w:tcBorders>
            <w:shd w:val="clear" w:color="auto" w:fill="auto"/>
            <w:noWrap/>
            <w:vAlign w:val="center"/>
            <w:hideMark/>
          </w:tcPr>
          <w:p w14:paraId="13CB87C6" w14:textId="77777777" w:rsidR="00FE6139" w:rsidRPr="00FE6139" w:rsidRDefault="00FE6139" w:rsidP="00FE6139">
            <w:pPr>
              <w:spacing w:after="0" w:line="240" w:lineRule="auto"/>
              <w:rPr>
                <w:rFonts w:ascii="Arial" w:eastAsia="Times New Roman" w:hAnsi="Arial" w:cs="Arial"/>
                <w:color w:val="000000"/>
                <w:sz w:val="16"/>
                <w:szCs w:val="16"/>
                <w:lang w:eastAsia="es-MX"/>
              </w:rPr>
            </w:pPr>
            <w:r w:rsidRPr="00FE6139">
              <w:rPr>
                <w:rFonts w:ascii="Arial" w:eastAsia="Times New Roman" w:hAnsi="Arial" w:cs="Arial"/>
                <w:color w:val="000000"/>
                <w:sz w:val="16"/>
                <w:szCs w:val="16"/>
                <w:lang w:eastAsia="es-MX"/>
              </w:rPr>
              <w:t>Ingresos Financieros</w:t>
            </w:r>
          </w:p>
        </w:tc>
        <w:tc>
          <w:tcPr>
            <w:tcW w:w="1701" w:type="dxa"/>
            <w:tcBorders>
              <w:top w:val="nil"/>
              <w:left w:val="nil"/>
              <w:bottom w:val="single" w:sz="4" w:space="0" w:color="auto"/>
              <w:right w:val="single" w:sz="4" w:space="0" w:color="auto"/>
            </w:tcBorders>
            <w:shd w:val="clear" w:color="auto" w:fill="auto"/>
            <w:noWrap/>
            <w:vAlign w:val="center"/>
            <w:hideMark/>
          </w:tcPr>
          <w:p w14:paraId="022463AA" w14:textId="7A43732A" w:rsidR="00FE6139" w:rsidRPr="003A73CD" w:rsidRDefault="003A73CD" w:rsidP="00FE6139">
            <w:pPr>
              <w:spacing w:after="0" w:line="240" w:lineRule="auto"/>
              <w:jc w:val="right"/>
              <w:rPr>
                <w:rFonts w:ascii="Arial" w:eastAsia="Times New Roman" w:hAnsi="Arial" w:cs="Arial"/>
                <w:color w:val="000000"/>
                <w:sz w:val="14"/>
                <w:szCs w:val="16"/>
                <w:lang w:eastAsia="es-MX"/>
              </w:rPr>
            </w:pPr>
            <w:r w:rsidRPr="003A73CD">
              <w:rPr>
                <w:rFonts w:ascii="Arial" w:eastAsia="Times New Roman" w:hAnsi="Arial" w:cs="Arial"/>
                <w:color w:val="000000"/>
                <w:sz w:val="14"/>
                <w:szCs w:val="16"/>
                <w:lang w:eastAsia="es-MX"/>
              </w:rPr>
              <w:t>486,083</w:t>
            </w:r>
          </w:p>
        </w:tc>
      </w:tr>
      <w:tr w:rsidR="00FE6139" w:rsidRPr="003A73CD" w14:paraId="76C5C6B0" w14:textId="77777777" w:rsidTr="00FE6139">
        <w:trPr>
          <w:trHeight w:val="245"/>
        </w:trPr>
        <w:tc>
          <w:tcPr>
            <w:tcW w:w="3144" w:type="dxa"/>
            <w:tcBorders>
              <w:top w:val="nil"/>
              <w:left w:val="single" w:sz="4" w:space="0" w:color="auto"/>
              <w:bottom w:val="single" w:sz="4" w:space="0" w:color="auto"/>
              <w:right w:val="single" w:sz="4" w:space="0" w:color="auto"/>
            </w:tcBorders>
            <w:shd w:val="clear" w:color="auto" w:fill="auto"/>
            <w:noWrap/>
            <w:vAlign w:val="center"/>
            <w:hideMark/>
          </w:tcPr>
          <w:p w14:paraId="0DD1A660" w14:textId="77777777" w:rsidR="00FE6139" w:rsidRPr="00FE6139" w:rsidRDefault="00FE6139" w:rsidP="00FE6139">
            <w:pPr>
              <w:spacing w:after="0" w:line="240" w:lineRule="auto"/>
              <w:rPr>
                <w:rFonts w:ascii="Arial" w:eastAsia="Times New Roman" w:hAnsi="Arial" w:cs="Arial"/>
                <w:color w:val="000000"/>
                <w:sz w:val="16"/>
                <w:szCs w:val="16"/>
                <w:lang w:eastAsia="es-MX"/>
              </w:rPr>
            </w:pPr>
            <w:r w:rsidRPr="00FE6139">
              <w:rPr>
                <w:rFonts w:ascii="Arial" w:eastAsia="Times New Roman" w:hAnsi="Arial" w:cs="Arial"/>
                <w:color w:val="000000"/>
                <w:sz w:val="16"/>
                <w:szCs w:val="16"/>
                <w:lang w:eastAsia="es-MX"/>
              </w:rPr>
              <w:t>Aprovechamientos</w:t>
            </w:r>
          </w:p>
        </w:tc>
        <w:tc>
          <w:tcPr>
            <w:tcW w:w="1701" w:type="dxa"/>
            <w:tcBorders>
              <w:top w:val="nil"/>
              <w:left w:val="nil"/>
              <w:bottom w:val="single" w:sz="4" w:space="0" w:color="auto"/>
              <w:right w:val="single" w:sz="4" w:space="0" w:color="auto"/>
            </w:tcBorders>
            <w:shd w:val="clear" w:color="auto" w:fill="auto"/>
            <w:noWrap/>
            <w:vAlign w:val="center"/>
            <w:hideMark/>
          </w:tcPr>
          <w:p w14:paraId="3EE87463" w14:textId="77777777" w:rsidR="00FE6139" w:rsidRPr="003A73CD" w:rsidRDefault="00FE6139" w:rsidP="00FE6139">
            <w:pPr>
              <w:spacing w:after="0" w:line="240" w:lineRule="auto"/>
              <w:jc w:val="right"/>
              <w:rPr>
                <w:rFonts w:ascii="Arial" w:eastAsia="Times New Roman" w:hAnsi="Arial" w:cs="Arial"/>
                <w:color w:val="000000"/>
                <w:sz w:val="14"/>
                <w:szCs w:val="16"/>
                <w:lang w:eastAsia="es-MX"/>
              </w:rPr>
            </w:pPr>
            <w:r w:rsidRPr="003A73CD">
              <w:rPr>
                <w:rFonts w:ascii="Arial" w:eastAsia="Times New Roman" w:hAnsi="Arial" w:cs="Arial"/>
                <w:color w:val="000000"/>
                <w:sz w:val="14"/>
                <w:szCs w:val="16"/>
                <w:lang w:eastAsia="es-MX"/>
              </w:rPr>
              <w:t>0</w:t>
            </w:r>
          </w:p>
        </w:tc>
      </w:tr>
      <w:tr w:rsidR="00FE6139" w:rsidRPr="003A73CD" w14:paraId="2F255B03" w14:textId="77777777" w:rsidTr="00FE6139">
        <w:trPr>
          <w:trHeight w:val="245"/>
        </w:trPr>
        <w:tc>
          <w:tcPr>
            <w:tcW w:w="3144" w:type="dxa"/>
            <w:tcBorders>
              <w:top w:val="nil"/>
              <w:left w:val="single" w:sz="4" w:space="0" w:color="auto"/>
              <w:bottom w:val="single" w:sz="4" w:space="0" w:color="auto"/>
              <w:right w:val="single" w:sz="4" w:space="0" w:color="auto"/>
            </w:tcBorders>
            <w:shd w:val="clear" w:color="auto" w:fill="auto"/>
            <w:noWrap/>
            <w:vAlign w:val="center"/>
            <w:hideMark/>
          </w:tcPr>
          <w:p w14:paraId="1C644E24" w14:textId="77777777" w:rsidR="00FE6139" w:rsidRPr="00FE6139" w:rsidRDefault="00FE6139" w:rsidP="00FE6139">
            <w:pPr>
              <w:spacing w:after="0" w:line="240" w:lineRule="auto"/>
              <w:rPr>
                <w:rFonts w:ascii="Arial" w:eastAsia="Times New Roman" w:hAnsi="Arial" w:cs="Arial"/>
                <w:color w:val="000000"/>
                <w:sz w:val="16"/>
                <w:szCs w:val="16"/>
                <w:lang w:eastAsia="es-MX"/>
              </w:rPr>
            </w:pPr>
            <w:r w:rsidRPr="00FE6139">
              <w:rPr>
                <w:rFonts w:ascii="Arial" w:eastAsia="Times New Roman" w:hAnsi="Arial" w:cs="Arial"/>
                <w:color w:val="000000"/>
                <w:sz w:val="16"/>
                <w:szCs w:val="16"/>
                <w:lang w:eastAsia="es-MX"/>
              </w:rPr>
              <w:t>Otros Ingresos y Beneficios</w:t>
            </w:r>
          </w:p>
        </w:tc>
        <w:tc>
          <w:tcPr>
            <w:tcW w:w="1701" w:type="dxa"/>
            <w:tcBorders>
              <w:top w:val="nil"/>
              <w:left w:val="nil"/>
              <w:bottom w:val="single" w:sz="4" w:space="0" w:color="auto"/>
              <w:right w:val="single" w:sz="4" w:space="0" w:color="auto"/>
            </w:tcBorders>
            <w:shd w:val="clear" w:color="auto" w:fill="auto"/>
            <w:noWrap/>
            <w:vAlign w:val="center"/>
            <w:hideMark/>
          </w:tcPr>
          <w:p w14:paraId="4F168CD3" w14:textId="2B430C19" w:rsidR="00FE6139" w:rsidRPr="003A73CD" w:rsidRDefault="0010483C" w:rsidP="00FE6139">
            <w:pPr>
              <w:spacing w:after="0" w:line="240" w:lineRule="auto"/>
              <w:jc w:val="right"/>
              <w:rPr>
                <w:rFonts w:ascii="Arial" w:eastAsia="Times New Roman" w:hAnsi="Arial" w:cs="Arial"/>
                <w:color w:val="000000"/>
                <w:sz w:val="14"/>
                <w:szCs w:val="16"/>
                <w:lang w:eastAsia="es-MX"/>
              </w:rPr>
            </w:pPr>
            <w:r w:rsidRPr="003A73CD">
              <w:rPr>
                <w:rFonts w:ascii="Arial" w:eastAsia="Times New Roman" w:hAnsi="Arial" w:cs="Arial"/>
                <w:color w:val="000000"/>
                <w:sz w:val="14"/>
                <w:szCs w:val="16"/>
                <w:lang w:eastAsia="es-MX"/>
              </w:rPr>
              <w:t>0</w:t>
            </w:r>
          </w:p>
        </w:tc>
      </w:tr>
      <w:tr w:rsidR="00FE6139" w:rsidRPr="00FE6139" w14:paraId="16B393B4" w14:textId="77777777" w:rsidTr="00FE6139">
        <w:trPr>
          <w:trHeight w:val="243"/>
        </w:trPr>
        <w:tc>
          <w:tcPr>
            <w:tcW w:w="3144" w:type="dxa"/>
            <w:tcBorders>
              <w:top w:val="nil"/>
              <w:left w:val="single" w:sz="4" w:space="0" w:color="auto"/>
              <w:bottom w:val="single" w:sz="4" w:space="0" w:color="auto"/>
              <w:right w:val="single" w:sz="4" w:space="0" w:color="auto"/>
            </w:tcBorders>
            <w:shd w:val="clear" w:color="auto" w:fill="auto"/>
            <w:noWrap/>
            <w:vAlign w:val="center"/>
            <w:hideMark/>
          </w:tcPr>
          <w:p w14:paraId="47214C32" w14:textId="77777777" w:rsidR="00FE6139" w:rsidRPr="00FE6139" w:rsidRDefault="00FE6139" w:rsidP="00FE6139">
            <w:pPr>
              <w:spacing w:after="0" w:line="240" w:lineRule="auto"/>
              <w:jc w:val="right"/>
              <w:rPr>
                <w:rFonts w:ascii="Arial" w:eastAsia="Times New Roman" w:hAnsi="Arial" w:cs="Arial"/>
                <w:color w:val="000000"/>
                <w:sz w:val="18"/>
                <w:szCs w:val="18"/>
                <w:lang w:eastAsia="es-MX"/>
              </w:rPr>
            </w:pPr>
            <w:r w:rsidRPr="00FE6139">
              <w:rPr>
                <w:rFonts w:ascii="Arial" w:eastAsia="Times New Roman" w:hAnsi="Arial" w:cs="Arial"/>
                <w:color w:val="000000"/>
                <w:sz w:val="14"/>
                <w:szCs w:val="18"/>
                <w:lang w:eastAsia="es-MX"/>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6374E64A" w14:textId="509C149C" w:rsidR="00FE6139" w:rsidRPr="00FE6139" w:rsidRDefault="003A73CD" w:rsidP="00FE6139">
            <w:pPr>
              <w:spacing w:after="0" w:line="240" w:lineRule="auto"/>
              <w:jc w:val="right"/>
              <w:rPr>
                <w:rFonts w:ascii="Arial" w:eastAsia="Times New Roman" w:hAnsi="Arial" w:cs="Arial"/>
                <w:b/>
                <w:bCs/>
                <w:color w:val="000000"/>
                <w:sz w:val="14"/>
                <w:szCs w:val="16"/>
                <w:lang w:eastAsia="es-MX"/>
              </w:rPr>
            </w:pPr>
            <w:r>
              <w:rPr>
                <w:rFonts w:ascii="Arial" w:eastAsia="Times New Roman" w:hAnsi="Arial" w:cs="Arial"/>
                <w:b/>
                <w:bCs/>
                <w:color w:val="000000"/>
                <w:sz w:val="14"/>
                <w:szCs w:val="16"/>
                <w:lang w:eastAsia="es-MX"/>
              </w:rPr>
              <w:t>335,018,645</w:t>
            </w:r>
          </w:p>
        </w:tc>
      </w:tr>
    </w:tbl>
    <w:p w14:paraId="7049ED46" w14:textId="071C6CFC" w:rsidR="004D79B5" w:rsidRDefault="004D79B5" w:rsidP="004D79B5">
      <w:pPr>
        <w:pStyle w:val="Texto"/>
        <w:spacing w:after="0" w:line="240" w:lineRule="exact"/>
        <w:ind w:left="3257"/>
        <w:rPr>
          <w:rFonts w:asciiTheme="minorHAnsi" w:eastAsiaTheme="minorHAnsi" w:hAnsiTheme="minorHAnsi" w:cstheme="minorBidi"/>
          <w:sz w:val="22"/>
          <w:szCs w:val="22"/>
          <w:lang w:val="es-MX" w:eastAsia="en-US"/>
        </w:rPr>
      </w:pPr>
      <w:r>
        <w:fldChar w:fldCharType="begin"/>
      </w:r>
      <w:r>
        <w:instrText xml:space="preserve"> LINK Excel.Sheet.12 "D:\\2025 - copia\\tablas notas a los estados financiers.xlsx" "REPORTE DE RECAUDACION!F2C2:F9C3" \a \f 4 \h  \* MERGEFORMAT </w:instrText>
      </w:r>
      <w:r>
        <w:fldChar w:fldCharType="separate"/>
      </w:r>
    </w:p>
    <w:p w14:paraId="03A89D11" w14:textId="566987B0" w:rsidR="004D79B5" w:rsidRDefault="004D79B5" w:rsidP="004D79B5">
      <w:pPr>
        <w:pStyle w:val="Texto"/>
        <w:spacing w:after="0" w:line="240" w:lineRule="exact"/>
        <w:ind w:left="3257"/>
      </w:pPr>
      <w:r>
        <w:lastRenderedPageBreak/>
        <w:fldChar w:fldCharType="end"/>
      </w:r>
    </w:p>
    <w:p w14:paraId="35599A17" w14:textId="78B955C2" w:rsidR="004D79B5" w:rsidRDefault="004D79B5" w:rsidP="004D79B5">
      <w:pPr>
        <w:pStyle w:val="Texto"/>
        <w:spacing w:after="0" w:line="240" w:lineRule="exact"/>
      </w:pPr>
    </w:p>
    <w:p w14:paraId="75D2B405" w14:textId="06F34A9E" w:rsidR="00453E3A" w:rsidRPr="00B94368" w:rsidRDefault="00453E3A" w:rsidP="00453E3A">
      <w:pPr>
        <w:pStyle w:val="Texto"/>
        <w:numPr>
          <w:ilvl w:val="0"/>
          <w:numId w:val="33"/>
        </w:numPr>
        <w:spacing w:after="0" w:line="240" w:lineRule="exact"/>
        <w:rPr>
          <w:szCs w:val="18"/>
          <w:lang w:val="es-ES_tradnl"/>
        </w:rPr>
      </w:pPr>
      <w:r>
        <w:rPr>
          <w:szCs w:val="18"/>
          <w:lang w:val="es-ES_tradnl"/>
        </w:rPr>
        <w:t>La proyección de la Recaudación e ingresos en el mediano Plazo, es de acuerdo al presupuesto aprobado para el instituto.</w:t>
      </w:r>
    </w:p>
    <w:p w14:paraId="2F5122BF" w14:textId="77777777" w:rsidR="00453E3A" w:rsidRDefault="00453E3A" w:rsidP="00453E3A">
      <w:pPr>
        <w:pStyle w:val="Texto"/>
        <w:spacing w:after="0" w:line="240" w:lineRule="exact"/>
        <w:ind w:firstLine="0"/>
        <w:rPr>
          <w:szCs w:val="18"/>
        </w:rPr>
      </w:pPr>
    </w:p>
    <w:p w14:paraId="56AEC7D6" w14:textId="77777777" w:rsidR="00453E3A" w:rsidRDefault="00453E3A" w:rsidP="00CA2376">
      <w:pPr>
        <w:pStyle w:val="Texto"/>
        <w:spacing w:after="0" w:line="240" w:lineRule="exact"/>
        <w:ind w:left="648" w:firstLine="0"/>
        <w:rPr>
          <w:b/>
          <w:szCs w:val="18"/>
          <w:lang w:val="es-ES_tradnl"/>
        </w:rPr>
      </w:pPr>
      <w:r>
        <w:rPr>
          <w:b/>
          <w:szCs w:val="18"/>
          <w:lang w:val="es-ES_tradnl"/>
        </w:rPr>
        <w:t>INFORMACION SOBRE LA DEUDA Y EL REPORTE ANALITICO DE LA DEUDA.</w:t>
      </w:r>
    </w:p>
    <w:p w14:paraId="0A353D67" w14:textId="77777777" w:rsidR="00453E3A" w:rsidRDefault="00453E3A" w:rsidP="00453E3A">
      <w:pPr>
        <w:pStyle w:val="Texto"/>
        <w:spacing w:after="0" w:line="240" w:lineRule="exact"/>
        <w:ind w:left="648"/>
        <w:jc w:val="left"/>
        <w:rPr>
          <w:szCs w:val="18"/>
          <w:lang w:val="es-ES_tradnl"/>
        </w:rPr>
      </w:pPr>
    </w:p>
    <w:p w14:paraId="37815808" w14:textId="77777777" w:rsidR="00453E3A" w:rsidRPr="009732A0" w:rsidRDefault="00453E3A" w:rsidP="00453E3A">
      <w:pPr>
        <w:pStyle w:val="Texto"/>
        <w:numPr>
          <w:ilvl w:val="0"/>
          <w:numId w:val="31"/>
        </w:numPr>
        <w:spacing w:after="0" w:line="240" w:lineRule="exact"/>
        <w:ind w:firstLine="0"/>
        <w:jc w:val="left"/>
        <w:rPr>
          <w:szCs w:val="18"/>
          <w:lang w:val="es-ES_tradnl"/>
        </w:rPr>
      </w:pPr>
      <w:r w:rsidRPr="00F1032C">
        <w:t xml:space="preserve">Se informa que durante el periodo el </w:t>
      </w:r>
      <w:r w:rsidRPr="00F1032C">
        <w:rPr>
          <w:szCs w:val="18"/>
        </w:rPr>
        <w:t xml:space="preserve">Instituto Tlaxcalteca de la Infraestructura Física </w:t>
      </w:r>
      <w:r w:rsidRPr="00F1032C">
        <w:t>no contrajo deuda con ningún otro organismo público o con alguna institución bancaria, por lo que no se tiene información sobre deudas.</w:t>
      </w:r>
    </w:p>
    <w:p w14:paraId="781B0CE9" w14:textId="77777777" w:rsidR="00453E3A" w:rsidRPr="009732A0" w:rsidRDefault="00453E3A" w:rsidP="00453E3A">
      <w:pPr>
        <w:pStyle w:val="Texto"/>
        <w:spacing w:after="0" w:line="240" w:lineRule="exact"/>
        <w:ind w:left="936" w:firstLine="0"/>
        <w:jc w:val="left"/>
        <w:rPr>
          <w:szCs w:val="18"/>
          <w:lang w:val="es-ES_tradnl"/>
        </w:rPr>
      </w:pPr>
    </w:p>
    <w:p w14:paraId="40CB36F6" w14:textId="77777777" w:rsidR="00453E3A" w:rsidRPr="009732A0" w:rsidRDefault="00453E3A" w:rsidP="00453E3A">
      <w:pPr>
        <w:pStyle w:val="Texto"/>
        <w:numPr>
          <w:ilvl w:val="0"/>
          <w:numId w:val="31"/>
        </w:numPr>
        <w:spacing w:after="0" w:line="240" w:lineRule="exact"/>
        <w:ind w:firstLine="0"/>
        <w:jc w:val="left"/>
        <w:rPr>
          <w:szCs w:val="18"/>
          <w:lang w:val="es-ES_tradnl"/>
        </w:rPr>
      </w:pPr>
      <w:r>
        <w:t>El Instituto Tlaxcalteca de la Infraestructura Física no se consideran intereses, comisiones, tasa, perfil de vencimiento y otros gastos de la deuda.</w:t>
      </w:r>
    </w:p>
    <w:p w14:paraId="4F085FFF" w14:textId="77777777" w:rsidR="00453E3A" w:rsidRDefault="00453E3A" w:rsidP="00453E3A">
      <w:pPr>
        <w:pStyle w:val="Texto"/>
        <w:spacing w:after="0" w:line="240" w:lineRule="exact"/>
        <w:jc w:val="left"/>
        <w:rPr>
          <w:szCs w:val="18"/>
          <w:lang w:val="es-ES_tradnl"/>
        </w:rPr>
      </w:pPr>
    </w:p>
    <w:p w14:paraId="0F57914E" w14:textId="77777777" w:rsidR="00453E3A" w:rsidRPr="00F1032C" w:rsidRDefault="00453E3A" w:rsidP="00453E3A">
      <w:pPr>
        <w:pStyle w:val="Texto"/>
        <w:spacing w:after="0" w:line="240" w:lineRule="exact"/>
        <w:jc w:val="left"/>
        <w:rPr>
          <w:szCs w:val="18"/>
          <w:lang w:val="es-ES_tradnl"/>
        </w:rPr>
      </w:pPr>
    </w:p>
    <w:p w14:paraId="2D6E24BE" w14:textId="77777777" w:rsidR="00453E3A" w:rsidRDefault="00453E3A" w:rsidP="00CA2376">
      <w:pPr>
        <w:pStyle w:val="Texto"/>
        <w:spacing w:after="0" w:line="240" w:lineRule="exact"/>
        <w:ind w:left="648" w:firstLine="0"/>
        <w:rPr>
          <w:b/>
          <w:szCs w:val="18"/>
          <w:lang w:val="es-ES_tradnl"/>
        </w:rPr>
      </w:pPr>
      <w:r>
        <w:rPr>
          <w:b/>
          <w:szCs w:val="18"/>
          <w:lang w:val="es-ES_tradnl"/>
        </w:rPr>
        <w:t>CALIFICACIONES OTORGADAS.</w:t>
      </w:r>
    </w:p>
    <w:p w14:paraId="75846AD5" w14:textId="77777777" w:rsidR="00453E3A" w:rsidRDefault="00453E3A" w:rsidP="00453E3A">
      <w:pPr>
        <w:pStyle w:val="Texto"/>
        <w:spacing w:after="0" w:line="240" w:lineRule="exact"/>
        <w:rPr>
          <w:b/>
          <w:szCs w:val="18"/>
          <w:lang w:val="es-ES_tradnl"/>
        </w:rPr>
      </w:pPr>
    </w:p>
    <w:p w14:paraId="7403571A" w14:textId="14713C48" w:rsidR="00453E3A" w:rsidRDefault="00453E3A" w:rsidP="00453E3A">
      <w:pPr>
        <w:pStyle w:val="Texto"/>
        <w:numPr>
          <w:ilvl w:val="0"/>
          <w:numId w:val="32"/>
        </w:numPr>
        <w:spacing w:after="0" w:line="240" w:lineRule="exact"/>
        <w:rPr>
          <w:b/>
          <w:szCs w:val="18"/>
          <w:lang w:val="es-ES_tradnl"/>
        </w:rPr>
      </w:pPr>
      <w:r>
        <w:t>El ente público no ha sido sujeto a una calificación crediticia</w:t>
      </w:r>
      <w:r w:rsidR="008B190A">
        <w:t>.</w:t>
      </w:r>
    </w:p>
    <w:p w14:paraId="3F3165AC" w14:textId="77777777" w:rsidR="00453E3A" w:rsidRDefault="00453E3A" w:rsidP="00453E3A">
      <w:pPr>
        <w:pStyle w:val="Texto"/>
        <w:spacing w:after="0" w:line="240" w:lineRule="exact"/>
        <w:ind w:firstLine="0"/>
        <w:rPr>
          <w:b/>
          <w:szCs w:val="18"/>
          <w:lang w:val="es-ES_tradnl"/>
        </w:rPr>
      </w:pPr>
    </w:p>
    <w:p w14:paraId="258A2A38" w14:textId="78CCD9B2" w:rsidR="00477AE5" w:rsidRDefault="00477AE5" w:rsidP="00453E3A">
      <w:pPr>
        <w:pStyle w:val="Texto"/>
        <w:spacing w:after="0" w:line="240" w:lineRule="exact"/>
        <w:rPr>
          <w:b/>
          <w:szCs w:val="18"/>
          <w:lang w:val="es-ES_tradnl"/>
        </w:rPr>
      </w:pPr>
    </w:p>
    <w:p w14:paraId="65C8890F" w14:textId="77777777" w:rsidR="00477AE5" w:rsidRDefault="00477AE5" w:rsidP="00453E3A">
      <w:pPr>
        <w:pStyle w:val="Texto"/>
        <w:spacing w:after="0" w:line="240" w:lineRule="exact"/>
        <w:rPr>
          <w:b/>
          <w:szCs w:val="18"/>
          <w:lang w:val="es-ES_tradnl"/>
        </w:rPr>
      </w:pPr>
    </w:p>
    <w:p w14:paraId="26851472" w14:textId="77777777" w:rsidR="00453E3A" w:rsidRDefault="00453E3A" w:rsidP="00CA2376">
      <w:pPr>
        <w:pStyle w:val="Texto"/>
        <w:spacing w:after="0" w:line="240" w:lineRule="exact"/>
        <w:ind w:left="648" w:firstLine="0"/>
        <w:rPr>
          <w:b/>
          <w:szCs w:val="18"/>
          <w:lang w:val="es-ES_tradnl"/>
        </w:rPr>
      </w:pPr>
      <w:r w:rsidRPr="003551F4">
        <w:rPr>
          <w:b/>
          <w:szCs w:val="18"/>
          <w:lang w:val="es-ES_tradnl"/>
        </w:rPr>
        <w:t>PROCESOS DE MEJORA</w:t>
      </w:r>
      <w:r>
        <w:rPr>
          <w:b/>
          <w:szCs w:val="18"/>
          <w:lang w:val="es-ES_tradnl"/>
        </w:rPr>
        <w:t>.</w:t>
      </w:r>
    </w:p>
    <w:p w14:paraId="5A6E0FBC" w14:textId="77777777" w:rsidR="00453E3A" w:rsidRDefault="00453E3A" w:rsidP="00453E3A">
      <w:pPr>
        <w:pStyle w:val="Texto"/>
        <w:spacing w:after="0" w:line="240" w:lineRule="exact"/>
        <w:rPr>
          <w:b/>
          <w:szCs w:val="18"/>
          <w:lang w:val="es-ES_tradnl"/>
        </w:rPr>
      </w:pPr>
    </w:p>
    <w:p w14:paraId="4B5E9396" w14:textId="79591BCB" w:rsidR="00453E3A" w:rsidRDefault="00453E3A" w:rsidP="00453E3A">
      <w:pPr>
        <w:pStyle w:val="Texto"/>
        <w:spacing w:after="0" w:line="240" w:lineRule="exact"/>
        <w:ind w:left="1008" w:firstLine="0"/>
        <w:rPr>
          <w:szCs w:val="18"/>
        </w:rPr>
      </w:pPr>
      <w:r>
        <w:rPr>
          <w:szCs w:val="18"/>
          <w:lang w:val="es-ES_tradnl"/>
        </w:rPr>
        <w:t xml:space="preserve">a) </w:t>
      </w:r>
      <w:r>
        <w:rPr>
          <w:szCs w:val="18"/>
          <w:lang w:val="es-ES_tradnl"/>
        </w:rPr>
        <w:tab/>
        <w:t xml:space="preserve">Este </w:t>
      </w:r>
      <w:r>
        <w:rPr>
          <w:szCs w:val="18"/>
        </w:rPr>
        <w:t>Instituto Tlaxcalteca de la Infraestructura Física Educativa tiene como principales políticas de Control Interno las siguientes:</w:t>
      </w:r>
    </w:p>
    <w:p w14:paraId="6A8C3FF7" w14:textId="77777777" w:rsidR="008B190A" w:rsidRDefault="008B190A" w:rsidP="00453E3A">
      <w:pPr>
        <w:pStyle w:val="Texto"/>
        <w:spacing w:after="0" w:line="240" w:lineRule="exact"/>
        <w:ind w:left="1008" w:firstLine="0"/>
        <w:rPr>
          <w:szCs w:val="18"/>
        </w:rPr>
      </w:pPr>
    </w:p>
    <w:p w14:paraId="0650B7BD" w14:textId="77777777" w:rsidR="00453E3A" w:rsidRDefault="00453E3A" w:rsidP="00453E3A">
      <w:pPr>
        <w:pStyle w:val="Texto"/>
        <w:numPr>
          <w:ilvl w:val="0"/>
          <w:numId w:val="17"/>
        </w:numPr>
        <w:spacing w:after="0" w:line="240" w:lineRule="exact"/>
        <w:rPr>
          <w:szCs w:val="18"/>
        </w:rPr>
      </w:pPr>
      <w:r>
        <w:rPr>
          <w:szCs w:val="18"/>
        </w:rPr>
        <w:t>Establecer y adecuar al funcionamiento de las actividades de control interno, las políticas, procedimientos, mecanismos y acciones para lograr los objetivos y metas.</w:t>
      </w:r>
    </w:p>
    <w:p w14:paraId="61A583C2" w14:textId="77777777" w:rsidR="00453E3A" w:rsidRDefault="00453E3A" w:rsidP="00453E3A">
      <w:pPr>
        <w:pStyle w:val="Texto"/>
        <w:numPr>
          <w:ilvl w:val="0"/>
          <w:numId w:val="17"/>
        </w:numPr>
        <w:spacing w:after="0" w:line="240" w:lineRule="exact"/>
        <w:rPr>
          <w:szCs w:val="18"/>
        </w:rPr>
      </w:pPr>
      <w:r>
        <w:rPr>
          <w:szCs w:val="18"/>
        </w:rPr>
        <w:t>Establecer por unidad administrativa medios que permitan elaborar información pertinente y de calidad para la consecución de los objetivos institucionales.</w:t>
      </w:r>
    </w:p>
    <w:p w14:paraId="25BC88DD" w14:textId="77777777" w:rsidR="00453E3A" w:rsidRDefault="00453E3A" w:rsidP="00453E3A">
      <w:pPr>
        <w:pStyle w:val="Texto"/>
        <w:numPr>
          <w:ilvl w:val="0"/>
          <w:numId w:val="17"/>
        </w:numPr>
        <w:spacing w:after="0" w:line="240" w:lineRule="exact"/>
        <w:rPr>
          <w:szCs w:val="18"/>
        </w:rPr>
      </w:pPr>
      <w:r>
        <w:rPr>
          <w:szCs w:val="18"/>
        </w:rPr>
        <w:t>Comunicar internamente por los canales indicados la información de calidad necesaria para contribuir al logro de los objetivos y la gestión administrativa.</w:t>
      </w:r>
    </w:p>
    <w:p w14:paraId="4CDB4287" w14:textId="77777777" w:rsidR="00453E3A" w:rsidRDefault="00453E3A" w:rsidP="00453E3A">
      <w:pPr>
        <w:pStyle w:val="Texto"/>
        <w:numPr>
          <w:ilvl w:val="0"/>
          <w:numId w:val="17"/>
        </w:numPr>
        <w:spacing w:after="0" w:line="240" w:lineRule="exact"/>
        <w:rPr>
          <w:szCs w:val="18"/>
        </w:rPr>
      </w:pPr>
      <w:r>
        <w:rPr>
          <w:szCs w:val="18"/>
        </w:rPr>
        <w:t>Establecer los canales apropiados para proporcionar información de calidad.</w:t>
      </w:r>
    </w:p>
    <w:p w14:paraId="12941062" w14:textId="77777777" w:rsidR="00453E3A" w:rsidRDefault="00453E3A" w:rsidP="00453E3A">
      <w:pPr>
        <w:pStyle w:val="Texto"/>
        <w:numPr>
          <w:ilvl w:val="0"/>
          <w:numId w:val="17"/>
        </w:numPr>
        <w:spacing w:after="0" w:line="240" w:lineRule="exact"/>
        <w:rPr>
          <w:szCs w:val="18"/>
        </w:rPr>
      </w:pPr>
      <w:r>
        <w:rPr>
          <w:szCs w:val="18"/>
        </w:rPr>
        <w:t>Establecer actividades para la adecuada supervisión de control interno y la evaluación de sus resultados.</w:t>
      </w:r>
    </w:p>
    <w:p w14:paraId="55454330" w14:textId="77777777" w:rsidR="00453E3A" w:rsidRDefault="00453E3A" w:rsidP="00453E3A">
      <w:pPr>
        <w:pStyle w:val="Texto"/>
        <w:numPr>
          <w:ilvl w:val="0"/>
          <w:numId w:val="17"/>
        </w:numPr>
        <w:spacing w:after="0" w:line="240" w:lineRule="exact"/>
        <w:rPr>
          <w:szCs w:val="18"/>
        </w:rPr>
      </w:pPr>
      <w:r w:rsidRPr="00AD7FD8">
        <w:rPr>
          <w:szCs w:val="18"/>
        </w:rPr>
        <w:t>Corregir oportunamente las deficiencias</w:t>
      </w:r>
      <w:r>
        <w:rPr>
          <w:szCs w:val="18"/>
        </w:rPr>
        <w:t xml:space="preserve"> de control interno detectadas.</w:t>
      </w:r>
    </w:p>
    <w:p w14:paraId="5D2F5C22" w14:textId="77777777" w:rsidR="00453E3A" w:rsidRDefault="00453E3A" w:rsidP="00453E3A">
      <w:pPr>
        <w:pStyle w:val="Texto"/>
        <w:spacing w:after="0" w:line="240" w:lineRule="exact"/>
        <w:ind w:left="1368" w:firstLine="0"/>
        <w:rPr>
          <w:szCs w:val="18"/>
        </w:rPr>
      </w:pPr>
    </w:p>
    <w:p w14:paraId="7CEE5A11" w14:textId="77777777" w:rsidR="00453E3A" w:rsidRDefault="00453E3A" w:rsidP="00453E3A">
      <w:pPr>
        <w:pStyle w:val="Texto"/>
        <w:numPr>
          <w:ilvl w:val="0"/>
          <w:numId w:val="32"/>
        </w:numPr>
        <w:spacing w:after="0" w:line="240" w:lineRule="exact"/>
        <w:ind w:hanging="375"/>
        <w:rPr>
          <w:szCs w:val="18"/>
        </w:rPr>
      </w:pPr>
      <w:r>
        <w:rPr>
          <w:szCs w:val="18"/>
        </w:rPr>
        <w:t>S</w:t>
      </w:r>
      <w:r>
        <w:t>e considera siempre el presupuesto aprobado del Instituto a través de la medición de los avances de las metas.</w:t>
      </w:r>
      <w:r>
        <w:rPr>
          <w:szCs w:val="18"/>
        </w:rPr>
        <w:tab/>
      </w:r>
      <w:r>
        <w:rPr>
          <w:szCs w:val="18"/>
        </w:rPr>
        <w:tab/>
      </w:r>
      <w:r>
        <w:rPr>
          <w:szCs w:val="18"/>
        </w:rPr>
        <w:tab/>
      </w:r>
    </w:p>
    <w:p w14:paraId="5F023695" w14:textId="77777777" w:rsidR="00453E3A" w:rsidRDefault="00453E3A" w:rsidP="00CA2376">
      <w:pPr>
        <w:pStyle w:val="Texto"/>
        <w:spacing w:after="0" w:line="240" w:lineRule="exact"/>
        <w:ind w:left="648" w:firstLine="0"/>
        <w:rPr>
          <w:b/>
          <w:szCs w:val="18"/>
          <w:lang w:val="es-ES_tradnl"/>
        </w:rPr>
      </w:pPr>
      <w:r>
        <w:rPr>
          <w:b/>
          <w:szCs w:val="18"/>
          <w:lang w:val="es-ES_tradnl"/>
        </w:rPr>
        <w:t>IN</w:t>
      </w:r>
      <w:r w:rsidRPr="003551F4">
        <w:rPr>
          <w:b/>
          <w:szCs w:val="18"/>
          <w:lang w:val="es-ES_tradnl"/>
        </w:rPr>
        <w:t>FORMACION POR SEGMENTOS</w:t>
      </w:r>
      <w:r>
        <w:rPr>
          <w:b/>
          <w:szCs w:val="18"/>
          <w:lang w:val="es-ES_tradnl"/>
        </w:rPr>
        <w:t>.</w:t>
      </w:r>
    </w:p>
    <w:p w14:paraId="72F4EE6F" w14:textId="77777777" w:rsidR="00453E3A" w:rsidRDefault="00453E3A" w:rsidP="00453E3A">
      <w:pPr>
        <w:pStyle w:val="Texto"/>
        <w:spacing w:after="0" w:line="240" w:lineRule="exact"/>
        <w:ind w:left="648" w:firstLine="0"/>
        <w:rPr>
          <w:b/>
          <w:szCs w:val="18"/>
          <w:lang w:val="es-ES_tradnl"/>
        </w:rPr>
      </w:pPr>
    </w:p>
    <w:p w14:paraId="396BFF47" w14:textId="77777777" w:rsidR="00453E3A" w:rsidRDefault="00453E3A" w:rsidP="00453E3A">
      <w:pPr>
        <w:pStyle w:val="Texto"/>
        <w:numPr>
          <w:ilvl w:val="0"/>
          <w:numId w:val="35"/>
        </w:numPr>
        <w:spacing w:after="0" w:line="240" w:lineRule="exact"/>
        <w:ind w:hanging="76"/>
        <w:rPr>
          <w:szCs w:val="18"/>
          <w:lang w:val="es-ES_tradnl"/>
        </w:rPr>
      </w:pPr>
      <w:r>
        <w:rPr>
          <w:szCs w:val="18"/>
          <w:lang w:val="es-ES_tradnl"/>
        </w:rPr>
        <w:t>No se maneja la información financiera de manera segmentada.</w:t>
      </w:r>
    </w:p>
    <w:p w14:paraId="7F2D1072" w14:textId="77777777" w:rsidR="00453E3A" w:rsidRPr="00F8661B" w:rsidRDefault="00453E3A" w:rsidP="00453E3A">
      <w:pPr>
        <w:pStyle w:val="Texto"/>
        <w:spacing w:after="0" w:line="240" w:lineRule="exact"/>
        <w:ind w:left="1069" w:firstLine="0"/>
        <w:rPr>
          <w:szCs w:val="18"/>
          <w:lang w:val="es-ES_tradnl"/>
        </w:rPr>
      </w:pPr>
    </w:p>
    <w:p w14:paraId="7EDCD474" w14:textId="12701C97" w:rsidR="00453E3A" w:rsidRDefault="00453E3A" w:rsidP="00CA2376">
      <w:pPr>
        <w:pStyle w:val="Texto"/>
        <w:spacing w:after="0" w:line="240" w:lineRule="exact"/>
        <w:ind w:left="648" w:firstLine="0"/>
        <w:rPr>
          <w:b/>
          <w:szCs w:val="18"/>
          <w:lang w:val="es-ES_tradnl"/>
        </w:rPr>
      </w:pPr>
      <w:r>
        <w:rPr>
          <w:b/>
          <w:szCs w:val="18"/>
          <w:lang w:val="es-ES_tradnl"/>
        </w:rPr>
        <w:t>EVENTOS POSTERIORES AL CIERRE</w:t>
      </w:r>
      <w:r w:rsidR="008B256A">
        <w:rPr>
          <w:b/>
          <w:szCs w:val="18"/>
          <w:lang w:val="es-ES_tradnl"/>
        </w:rPr>
        <w:t>.</w:t>
      </w:r>
    </w:p>
    <w:p w14:paraId="78CF6DD5" w14:textId="77777777" w:rsidR="00453E3A" w:rsidRDefault="00453E3A" w:rsidP="00453E3A">
      <w:pPr>
        <w:pStyle w:val="Texto"/>
        <w:spacing w:after="0" w:line="240" w:lineRule="exact"/>
        <w:ind w:left="648" w:firstLine="0"/>
        <w:rPr>
          <w:b/>
          <w:szCs w:val="18"/>
          <w:lang w:val="es-ES_tradnl"/>
        </w:rPr>
      </w:pPr>
    </w:p>
    <w:p w14:paraId="48B582C8" w14:textId="77777777" w:rsidR="00453E3A" w:rsidRPr="003551F4" w:rsidRDefault="00453E3A" w:rsidP="00453E3A">
      <w:pPr>
        <w:pStyle w:val="Texto"/>
        <w:numPr>
          <w:ilvl w:val="0"/>
          <w:numId w:val="36"/>
        </w:numPr>
        <w:spacing w:after="0" w:line="240" w:lineRule="exact"/>
        <w:rPr>
          <w:b/>
          <w:szCs w:val="18"/>
          <w:lang w:val="es-ES_tradnl"/>
        </w:rPr>
      </w:pPr>
      <w:r>
        <w:t>Posterior al cierre del ejercicio no existen ni han sucedido eventos que influyan o modifiquen las cifras presentadas.</w:t>
      </w:r>
      <w:r w:rsidRPr="003551F4">
        <w:rPr>
          <w:b/>
          <w:szCs w:val="18"/>
          <w:lang w:val="es-ES_tradnl"/>
        </w:rPr>
        <w:t xml:space="preserve"> </w:t>
      </w:r>
    </w:p>
    <w:p w14:paraId="76671CFA" w14:textId="77777777" w:rsidR="00453E3A" w:rsidRDefault="00453E3A" w:rsidP="00453E3A">
      <w:pPr>
        <w:pStyle w:val="Texto"/>
        <w:spacing w:after="0" w:line="240" w:lineRule="exact"/>
        <w:rPr>
          <w:b/>
          <w:szCs w:val="18"/>
          <w:lang w:val="es-ES_tradnl"/>
        </w:rPr>
      </w:pPr>
    </w:p>
    <w:p w14:paraId="6CCF995B" w14:textId="77777777" w:rsidR="00453E3A" w:rsidRPr="00952DF7" w:rsidRDefault="00453E3A" w:rsidP="00CA2376">
      <w:pPr>
        <w:pStyle w:val="Texto"/>
        <w:spacing w:after="0" w:line="240" w:lineRule="exact"/>
        <w:ind w:left="648" w:firstLine="0"/>
        <w:rPr>
          <w:b/>
          <w:szCs w:val="18"/>
          <w:lang w:val="es-ES_tradnl"/>
        </w:rPr>
      </w:pPr>
      <w:r w:rsidRPr="00952DF7">
        <w:rPr>
          <w:b/>
          <w:szCs w:val="18"/>
          <w:lang w:val="es-ES_tradnl"/>
        </w:rPr>
        <w:t>PARTES RELACIONADAS.</w:t>
      </w:r>
    </w:p>
    <w:p w14:paraId="733B1FAE" w14:textId="77777777" w:rsidR="00453E3A" w:rsidRPr="00952DF7" w:rsidRDefault="00453E3A" w:rsidP="00453E3A">
      <w:pPr>
        <w:pStyle w:val="Texto"/>
        <w:spacing w:after="0" w:line="240" w:lineRule="exact"/>
        <w:rPr>
          <w:b/>
          <w:szCs w:val="18"/>
          <w:lang w:val="es-ES_tradnl"/>
        </w:rPr>
      </w:pPr>
    </w:p>
    <w:p w14:paraId="3E3B5E82" w14:textId="00EBD779" w:rsidR="00453E3A" w:rsidRPr="00952DF7" w:rsidRDefault="00453E3A" w:rsidP="00453E3A">
      <w:pPr>
        <w:pStyle w:val="Texto"/>
        <w:numPr>
          <w:ilvl w:val="0"/>
          <w:numId w:val="37"/>
        </w:numPr>
        <w:spacing w:after="0" w:line="240" w:lineRule="exact"/>
        <w:rPr>
          <w:szCs w:val="18"/>
          <w:lang w:val="es-ES_tradnl"/>
        </w:rPr>
      </w:pPr>
      <w:r>
        <w:rPr>
          <w:szCs w:val="18"/>
          <w:lang w:val="es-ES_tradnl"/>
        </w:rPr>
        <w:t xml:space="preserve">Este </w:t>
      </w:r>
      <w:r>
        <w:rPr>
          <w:szCs w:val="18"/>
        </w:rPr>
        <w:t>Instituto Tlaxcalteca de la Infraestructura Física Educativa manifiesta al 3</w:t>
      </w:r>
      <w:r w:rsidR="007D1BEE">
        <w:rPr>
          <w:szCs w:val="18"/>
        </w:rPr>
        <w:t>0</w:t>
      </w:r>
      <w:r>
        <w:rPr>
          <w:szCs w:val="18"/>
        </w:rPr>
        <w:t xml:space="preserve"> de </w:t>
      </w:r>
      <w:proofErr w:type="gramStart"/>
      <w:r w:rsidR="00BA409A">
        <w:rPr>
          <w:szCs w:val="18"/>
        </w:rPr>
        <w:t>Septiembre</w:t>
      </w:r>
      <w:proofErr w:type="gramEnd"/>
      <w:r>
        <w:rPr>
          <w:szCs w:val="18"/>
        </w:rPr>
        <w:t xml:space="preserve"> de 202</w:t>
      </w:r>
      <w:r w:rsidR="000C18C9">
        <w:rPr>
          <w:szCs w:val="18"/>
        </w:rPr>
        <w:t>5</w:t>
      </w:r>
      <w:r>
        <w:rPr>
          <w:szCs w:val="18"/>
        </w:rPr>
        <w:t>, que no existen partes relacionadas que pudieran ejercer influencia significativa sobre la toma de decisiones financieras y operativas.</w:t>
      </w:r>
    </w:p>
    <w:p w14:paraId="06A5644B" w14:textId="06306C66" w:rsidR="00453E3A" w:rsidRDefault="00453E3A" w:rsidP="00453E3A">
      <w:pPr>
        <w:pStyle w:val="Texto"/>
        <w:spacing w:after="0" w:line="240" w:lineRule="exact"/>
        <w:ind w:left="1368" w:firstLine="0"/>
        <w:rPr>
          <w:szCs w:val="18"/>
          <w:lang w:val="es-ES_tradnl"/>
        </w:rPr>
      </w:pPr>
    </w:p>
    <w:p w14:paraId="0ABB4AD1" w14:textId="4E31EB86" w:rsidR="00E11A8B" w:rsidRDefault="00E11A8B" w:rsidP="00453E3A">
      <w:pPr>
        <w:pStyle w:val="Texto"/>
        <w:spacing w:after="0" w:line="240" w:lineRule="exact"/>
        <w:ind w:left="1368" w:firstLine="0"/>
        <w:rPr>
          <w:szCs w:val="18"/>
          <w:lang w:val="es-ES_tradnl"/>
        </w:rPr>
      </w:pPr>
    </w:p>
    <w:p w14:paraId="6C2544F9" w14:textId="77777777" w:rsidR="00E11A8B" w:rsidRPr="00952DF7" w:rsidRDefault="00E11A8B" w:rsidP="00453E3A">
      <w:pPr>
        <w:pStyle w:val="Texto"/>
        <w:spacing w:after="0" w:line="240" w:lineRule="exact"/>
        <w:ind w:left="1368" w:firstLine="0"/>
        <w:rPr>
          <w:szCs w:val="18"/>
          <w:lang w:val="es-ES_tradnl"/>
        </w:rPr>
      </w:pPr>
    </w:p>
    <w:p w14:paraId="1205342A" w14:textId="77777777" w:rsidR="00453E3A" w:rsidRPr="00952DF7" w:rsidRDefault="00453E3A" w:rsidP="00CA2376">
      <w:pPr>
        <w:pStyle w:val="Texto"/>
        <w:spacing w:after="0" w:line="240" w:lineRule="exact"/>
        <w:ind w:left="648" w:firstLine="0"/>
        <w:rPr>
          <w:b/>
          <w:szCs w:val="18"/>
        </w:rPr>
      </w:pPr>
      <w:r w:rsidRPr="00952DF7">
        <w:rPr>
          <w:b/>
          <w:szCs w:val="18"/>
          <w:lang w:val="es-ES_tradnl"/>
        </w:rPr>
        <w:lastRenderedPageBreak/>
        <w:t>RESPON</w:t>
      </w:r>
      <w:r>
        <w:rPr>
          <w:b/>
          <w:szCs w:val="18"/>
          <w:lang w:val="es-ES_tradnl"/>
        </w:rPr>
        <w:t>SABILIDAD SOBRE LA PRESENTACION RAZONABLE DE LA INFORMACION CONTABLE</w:t>
      </w:r>
    </w:p>
    <w:p w14:paraId="6CAEFB75" w14:textId="77777777" w:rsidR="00453E3A" w:rsidRPr="00952DF7" w:rsidRDefault="00453E3A" w:rsidP="00453E3A">
      <w:pPr>
        <w:pStyle w:val="Texto"/>
        <w:spacing w:after="0" w:line="240" w:lineRule="exact"/>
        <w:ind w:left="648" w:firstLine="0"/>
        <w:rPr>
          <w:b/>
          <w:szCs w:val="18"/>
        </w:rPr>
      </w:pPr>
    </w:p>
    <w:p w14:paraId="080DEC30" w14:textId="1AE1B70A" w:rsidR="00453E3A" w:rsidRDefault="00453E3A" w:rsidP="00DA1B58">
      <w:pPr>
        <w:pStyle w:val="Texto"/>
        <w:spacing w:after="0" w:line="240" w:lineRule="exact"/>
        <w:ind w:left="648"/>
        <w:rPr>
          <w:b/>
          <w:szCs w:val="18"/>
          <w:lang w:val="es-ES_tradnl"/>
        </w:rPr>
      </w:pPr>
      <w:r>
        <w:rPr>
          <w:szCs w:val="18"/>
          <w:lang w:val="es-ES_tradnl"/>
        </w:rPr>
        <w:t>a</w:t>
      </w:r>
      <w:r w:rsidRPr="00952DF7">
        <w:rPr>
          <w:szCs w:val="18"/>
          <w:lang w:val="es-ES_tradnl"/>
        </w:rPr>
        <w:t xml:space="preserve">) </w:t>
      </w:r>
      <w:r>
        <w:rPr>
          <w:szCs w:val="18"/>
          <w:lang w:val="es-ES_tradnl"/>
        </w:rPr>
        <w:tab/>
      </w:r>
      <w:r>
        <w:t>Los estados Financieros son firmados por los responsables en apego a la normatividad vigente.</w:t>
      </w:r>
      <w:r w:rsidR="00DA1B58">
        <w:rPr>
          <w:b/>
          <w:szCs w:val="18"/>
          <w:lang w:val="es-ES_tradnl"/>
        </w:rPr>
        <w:t xml:space="preserve"> </w:t>
      </w:r>
    </w:p>
    <w:p w14:paraId="192AADF4" w14:textId="71E546D1" w:rsidR="00453E3A" w:rsidRPr="00ED0D1C" w:rsidRDefault="00453E3A" w:rsidP="00453E3A">
      <w:pPr>
        <w:pStyle w:val="Texto"/>
        <w:spacing w:after="0" w:line="240" w:lineRule="exact"/>
        <w:rPr>
          <w:szCs w:val="18"/>
        </w:rPr>
      </w:pPr>
    </w:p>
    <w:p w14:paraId="59A929B8" w14:textId="00E42167" w:rsidR="00F311F4" w:rsidRPr="00ED0D1C" w:rsidRDefault="00ED0D1C" w:rsidP="00F311F4">
      <w:pPr>
        <w:pStyle w:val="Texto"/>
        <w:spacing w:after="0" w:line="240" w:lineRule="exact"/>
        <w:rPr>
          <w:szCs w:val="18"/>
        </w:rPr>
      </w:pPr>
      <w:r w:rsidRPr="00ED0D1C">
        <w:rPr>
          <w:szCs w:val="18"/>
        </w:rPr>
        <w:t xml:space="preserve">Bajo </w:t>
      </w:r>
      <w:r w:rsidR="00F311F4">
        <w:rPr>
          <w:szCs w:val="18"/>
        </w:rPr>
        <w:t>propuesta de decir verdad declaramos que los Estados Financieros y sus Notas son razonablemente correctos y responsabilidad del emisor.</w:t>
      </w:r>
    </w:p>
    <w:p w14:paraId="258B9F94" w14:textId="21208D1E" w:rsidR="00453E3A" w:rsidRDefault="00453E3A" w:rsidP="00453E3A">
      <w:pPr>
        <w:pStyle w:val="Texto"/>
        <w:spacing w:after="0" w:line="240" w:lineRule="exact"/>
        <w:rPr>
          <w:b/>
          <w:szCs w:val="18"/>
          <w:lang w:val="es-ES_tradnl"/>
        </w:rPr>
      </w:pPr>
    </w:p>
    <w:p w14:paraId="7875B373" w14:textId="66645C52" w:rsidR="00453E3A" w:rsidRDefault="00453E3A" w:rsidP="00453E3A">
      <w:pPr>
        <w:pStyle w:val="Texto"/>
        <w:spacing w:after="0" w:line="240" w:lineRule="exact"/>
        <w:rPr>
          <w:b/>
          <w:szCs w:val="18"/>
          <w:lang w:val="es-ES_tradnl"/>
        </w:rPr>
      </w:pPr>
    </w:p>
    <w:p w14:paraId="333696F9" w14:textId="504A987C" w:rsidR="007D1BEE" w:rsidRDefault="007D1BEE" w:rsidP="00453E3A">
      <w:pPr>
        <w:pStyle w:val="Texto"/>
        <w:spacing w:after="0" w:line="240" w:lineRule="exact"/>
        <w:rPr>
          <w:b/>
          <w:szCs w:val="18"/>
          <w:lang w:val="es-ES_tradnl"/>
        </w:rPr>
      </w:pPr>
    </w:p>
    <w:p w14:paraId="58C8B891" w14:textId="77777777" w:rsidR="007D1BEE" w:rsidRDefault="007D1BEE" w:rsidP="00453E3A">
      <w:pPr>
        <w:pStyle w:val="Texto"/>
        <w:spacing w:after="0" w:line="240" w:lineRule="exact"/>
        <w:rPr>
          <w:b/>
          <w:szCs w:val="18"/>
          <w:lang w:val="es-ES_tradnl"/>
        </w:rPr>
      </w:pPr>
    </w:p>
    <w:p w14:paraId="4BDCDE52" w14:textId="2468DFF4" w:rsidR="00ED0D1C" w:rsidRDefault="007D1BEE" w:rsidP="00FE6139">
      <w:pPr>
        <w:spacing w:before="80" w:after="0" w:line="250" w:lineRule="exact"/>
        <w:ind w:left="709" w:firstLine="709"/>
        <w:rPr>
          <w:rFonts w:ascii="Arial" w:eastAsia="Times New Roman" w:hAnsi="Arial" w:cs="Arial"/>
          <w:sz w:val="18"/>
          <w:szCs w:val="18"/>
          <w:lang w:eastAsia="es-ES"/>
        </w:rPr>
      </w:pPr>
      <w:r>
        <w:rPr>
          <w:rFonts w:ascii="Arial" w:eastAsia="Times New Roman" w:hAnsi="Arial" w:cs="Arial"/>
          <w:sz w:val="18"/>
          <w:szCs w:val="18"/>
          <w:lang w:eastAsia="es-ES"/>
        </w:rPr>
        <w:t xml:space="preserve">  </w:t>
      </w:r>
      <w:r w:rsidR="00ED0D1C">
        <w:rPr>
          <w:rFonts w:ascii="Arial" w:eastAsia="Times New Roman" w:hAnsi="Arial" w:cs="Arial"/>
          <w:sz w:val="18"/>
          <w:szCs w:val="18"/>
          <w:lang w:eastAsia="es-ES"/>
        </w:rPr>
        <w:t>___________________________</w:t>
      </w:r>
      <w:r w:rsidR="00ED0D1C">
        <w:rPr>
          <w:rFonts w:ascii="Arial" w:eastAsia="Times New Roman" w:hAnsi="Arial" w:cs="Arial"/>
          <w:sz w:val="18"/>
          <w:szCs w:val="18"/>
          <w:lang w:eastAsia="es-ES"/>
        </w:rPr>
        <w:tab/>
        <w:t xml:space="preserve">                </w:t>
      </w:r>
      <w:r w:rsidR="00FE6139">
        <w:rPr>
          <w:rFonts w:ascii="Arial" w:eastAsia="Times New Roman" w:hAnsi="Arial" w:cs="Arial"/>
          <w:sz w:val="18"/>
          <w:szCs w:val="18"/>
          <w:lang w:eastAsia="es-ES"/>
        </w:rPr>
        <w:tab/>
      </w:r>
      <w:r w:rsidR="00ED0D1C">
        <w:rPr>
          <w:rFonts w:ascii="Arial" w:eastAsia="Times New Roman" w:hAnsi="Arial" w:cs="Arial"/>
          <w:sz w:val="18"/>
          <w:szCs w:val="18"/>
          <w:lang w:eastAsia="es-ES"/>
        </w:rPr>
        <w:t xml:space="preserve">      ___________________________</w:t>
      </w:r>
    </w:p>
    <w:p w14:paraId="78DBCB49" w14:textId="77777777" w:rsidR="007D1BEE" w:rsidRDefault="007D1BEE" w:rsidP="007D1BEE">
      <w:pPr>
        <w:spacing w:before="80" w:after="0" w:line="250" w:lineRule="exact"/>
        <w:rPr>
          <w:rFonts w:ascii="Arial" w:eastAsia="Times New Roman" w:hAnsi="Arial" w:cs="Arial"/>
          <w:sz w:val="18"/>
          <w:szCs w:val="18"/>
          <w:lang w:eastAsia="es-ES"/>
        </w:rPr>
      </w:pPr>
      <w:r>
        <w:rPr>
          <w:rFonts w:ascii="Arial" w:eastAsia="Times New Roman" w:hAnsi="Arial" w:cs="Arial"/>
          <w:sz w:val="18"/>
          <w:szCs w:val="18"/>
          <w:lang w:eastAsia="es-ES"/>
        </w:rPr>
        <w:t xml:space="preserve">                             Arq. Mateo Sergio Sánchez Ramírez                                         Lic. Eulalio Nava Briones</w:t>
      </w:r>
    </w:p>
    <w:p w14:paraId="2312A695" w14:textId="4FF2D046" w:rsidR="007D1BEE" w:rsidRDefault="007D1BEE" w:rsidP="007D1BEE">
      <w:pPr>
        <w:spacing w:after="0" w:line="250" w:lineRule="exact"/>
        <w:ind w:left="708" w:firstLine="708"/>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                Director General                                            </w:t>
      </w:r>
      <w:proofErr w:type="gramStart"/>
      <w:r>
        <w:rPr>
          <w:rFonts w:ascii="Arial" w:eastAsia="Times New Roman" w:hAnsi="Arial" w:cs="Arial"/>
          <w:sz w:val="18"/>
          <w:szCs w:val="18"/>
          <w:lang w:eastAsia="es-ES"/>
        </w:rPr>
        <w:t>Jefe</w:t>
      </w:r>
      <w:proofErr w:type="gramEnd"/>
      <w:r>
        <w:rPr>
          <w:rFonts w:ascii="Arial" w:eastAsia="Times New Roman" w:hAnsi="Arial" w:cs="Arial"/>
          <w:sz w:val="18"/>
          <w:szCs w:val="18"/>
          <w:lang w:eastAsia="es-ES"/>
        </w:rPr>
        <w:t xml:space="preserve"> del Departamento de Administración</w:t>
      </w:r>
    </w:p>
    <w:p w14:paraId="44EE35D2" w14:textId="77777777" w:rsidR="00ED0D1C" w:rsidRDefault="00ED0D1C" w:rsidP="00ED0D1C">
      <w:pPr>
        <w:spacing w:before="80" w:after="0" w:line="250" w:lineRule="exact"/>
        <w:jc w:val="both"/>
        <w:rPr>
          <w:rFonts w:ascii="Arial" w:eastAsia="Times New Roman" w:hAnsi="Arial" w:cs="Arial"/>
          <w:sz w:val="18"/>
          <w:szCs w:val="18"/>
          <w:lang w:eastAsia="es-ES"/>
        </w:rPr>
      </w:pPr>
    </w:p>
    <w:p w14:paraId="68A65D4A" w14:textId="577501C8" w:rsidR="006905A6" w:rsidRDefault="006905A6" w:rsidP="008113A2">
      <w:pPr>
        <w:spacing w:before="80" w:after="0" w:line="250" w:lineRule="exact"/>
        <w:jc w:val="both"/>
        <w:rPr>
          <w:rFonts w:ascii="Soberana Sans Light" w:eastAsia="Times New Roman" w:hAnsi="Soberana Sans Light"/>
          <w:sz w:val="18"/>
          <w:szCs w:val="18"/>
          <w:lang w:eastAsia="es-ES"/>
        </w:rPr>
      </w:pPr>
    </w:p>
    <w:p w14:paraId="37B5BDF3" w14:textId="54DC24F2" w:rsidR="006905A6" w:rsidRDefault="006905A6" w:rsidP="008113A2">
      <w:pPr>
        <w:spacing w:before="80" w:after="0" w:line="250" w:lineRule="exact"/>
        <w:jc w:val="both"/>
        <w:rPr>
          <w:rFonts w:ascii="Soberana Sans Light" w:eastAsia="Times New Roman" w:hAnsi="Soberana Sans Light"/>
          <w:sz w:val="18"/>
          <w:szCs w:val="18"/>
          <w:lang w:eastAsia="es-ES"/>
        </w:rPr>
      </w:pPr>
    </w:p>
    <w:p w14:paraId="7A5414C6" w14:textId="197C0A9F" w:rsidR="006905A6" w:rsidRDefault="006905A6" w:rsidP="008113A2">
      <w:pPr>
        <w:spacing w:before="80" w:after="0" w:line="250" w:lineRule="exact"/>
        <w:jc w:val="both"/>
        <w:rPr>
          <w:rFonts w:ascii="Soberana Sans Light" w:eastAsia="Times New Roman" w:hAnsi="Soberana Sans Light"/>
          <w:sz w:val="18"/>
          <w:szCs w:val="18"/>
          <w:lang w:eastAsia="es-ES"/>
        </w:rPr>
      </w:pPr>
    </w:p>
    <w:p w14:paraId="7706DC64" w14:textId="741393CA" w:rsidR="006905A6" w:rsidRDefault="006905A6" w:rsidP="008113A2">
      <w:pPr>
        <w:spacing w:before="80" w:after="0" w:line="250" w:lineRule="exact"/>
        <w:jc w:val="both"/>
        <w:rPr>
          <w:rFonts w:ascii="Soberana Sans Light" w:eastAsia="Times New Roman" w:hAnsi="Soberana Sans Light"/>
          <w:sz w:val="18"/>
          <w:szCs w:val="18"/>
          <w:lang w:eastAsia="es-ES"/>
        </w:rPr>
      </w:pPr>
    </w:p>
    <w:p w14:paraId="2E1992D0" w14:textId="3D991165" w:rsidR="00761D0A" w:rsidRDefault="00761D0A" w:rsidP="008113A2">
      <w:pPr>
        <w:spacing w:before="80" w:after="0" w:line="250" w:lineRule="exact"/>
        <w:jc w:val="both"/>
        <w:rPr>
          <w:rFonts w:ascii="Soberana Sans Light" w:eastAsia="Times New Roman" w:hAnsi="Soberana Sans Light"/>
          <w:sz w:val="18"/>
          <w:szCs w:val="18"/>
          <w:lang w:eastAsia="es-ES"/>
        </w:rPr>
      </w:pPr>
    </w:p>
    <w:p w14:paraId="6D0F45F8" w14:textId="6CD407BB" w:rsidR="00DA4F07" w:rsidRDefault="00DA4F07" w:rsidP="008113A2">
      <w:pPr>
        <w:spacing w:before="80" w:after="0" w:line="250" w:lineRule="exact"/>
        <w:jc w:val="both"/>
        <w:rPr>
          <w:rFonts w:ascii="Soberana Sans Light" w:eastAsia="Times New Roman" w:hAnsi="Soberana Sans Light"/>
          <w:sz w:val="18"/>
          <w:szCs w:val="18"/>
          <w:lang w:eastAsia="es-ES"/>
        </w:rPr>
      </w:pPr>
    </w:p>
    <w:p w14:paraId="1D3973C4" w14:textId="401AF028"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647C1315" w14:textId="06F503B2"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009B68D5" w14:textId="65116A73"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682DAB06" w14:textId="3B06E40A"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12672BD4" w14:textId="1B090F7A"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45A37C48" w14:textId="2BE3C281"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5BA99B5D" w14:textId="14BA2A16"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44ED45AA" w14:textId="5D966306"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6D61B5F8" w14:textId="588ECE4C"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798D2654" w14:textId="370453DC"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3C11F5C4" w14:textId="180E27B0"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7215495A" w14:textId="35ABE74D"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1ED53424" w14:textId="743E0146"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09C3BD1D" w14:textId="353ABD8E"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2986B705" w14:textId="30280AC4"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0B31D3C7" w14:textId="11963337"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4A37881E" w14:textId="4F6DB725"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3F17F4E3" w14:textId="151A7844"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33848D57" w14:textId="7F2F04C3"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49D6BBF4" w14:textId="4DF55715"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581A997E" w14:textId="0F7F60F3"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24B70C84" w14:textId="77777777"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36827C1B" w14:textId="77777777" w:rsidR="00827765" w:rsidRDefault="00827765" w:rsidP="00BD2E0A">
      <w:pPr>
        <w:pStyle w:val="Texto"/>
        <w:spacing w:after="0" w:line="240" w:lineRule="exact"/>
        <w:jc w:val="center"/>
        <w:rPr>
          <w:b/>
          <w:szCs w:val="18"/>
        </w:rPr>
      </w:pPr>
    </w:p>
    <w:p w14:paraId="42E26E5A" w14:textId="77777777" w:rsidR="00827765" w:rsidRDefault="00827765" w:rsidP="00BD2E0A">
      <w:pPr>
        <w:pStyle w:val="Texto"/>
        <w:spacing w:after="0" w:line="240" w:lineRule="exact"/>
        <w:jc w:val="center"/>
        <w:rPr>
          <w:b/>
          <w:szCs w:val="18"/>
        </w:rPr>
      </w:pPr>
    </w:p>
    <w:p w14:paraId="07AF5B59" w14:textId="2C51381D" w:rsidR="00BD2E0A" w:rsidRDefault="00BD2E0A" w:rsidP="00BD2E0A">
      <w:pPr>
        <w:pStyle w:val="Texto"/>
        <w:spacing w:after="0" w:line="240" w:lineRule="exact"/>
        <w:jc w:val="center"/>
        <w:rPr>
          <w:szCs w:val="18"/>
        </w:rPr>
      </w:pPr>
      <w:r>
        <w:rPr>
          <w:b/>
          <w:szCs w:val="18"/>
        </w:rPr>
        <w:t>b) NOTAS DE DESGLOSE</w:t>
      </w:r>
    </w:p>
    <w:p w14:paraId="5367D6F7" w14:textId="0CD597B1" w:rsidR="00BD2E0A" w:rsidRDefault="00BD2E0A" w:rsidP="00BD2E0A">
      <w:pPr>
        <w:pStyle w:val="Texto"/>
        <w:spacing w:after="0" w:line="240" w:lineRule="exact"/>
        <w:ind w:firstLine="0"/>
        <w:rPr>
          <w:b/>
          <w:szCs w:val="18"/>
        </w:rPr>
      </w:pPr>
    </w:p>
    <w:p w14:paraId="51AE9127" w14:textId="29A3619C" w:rsidR="00BD2E0A" w:rsidRDefault="00BD2E0A" w:rsidP="00BD2E0A">
      <w:pPr>
        <w:pStyle w:val="Texto"/>
        <w:spacing w:after="0" w:line="240" w:lineRule="exact"/>
        <w:jc w:val="center"/>
        <w:rPr>
          <w:b/>
          <w:szCs w:val="18"/>
        </w:rPr>
      </w:pPr>
    </w:p>
    <w:p w14:paraId="7BE456C4" w14:textId="77777777" w:rsidR="00CA2376" w:rsidRDefault="00CA2376" w:rsidP="00BD2E0A">
      <w:pPr>
        <w:pStyle w:val="Texto"/>
        <w:spacing w:after="0" w:line="240" w:lineRule="exact"/>
        <w:jc w:val="center"/>
        <w:rPr>
          <w:b/>
          <w:szCs w:val="18"/>
        </w:rPr>
      </w:pPr>
    </w:p>
    <w:p w14:paraId="310373B0" w14:textId="77777777" w:rsidR="00BD2E0A" w:rsidRDefault="00BD2E0A" w:rsidP="00BD2E0A">
      <w:pPr>
        <w:pStyle w:val="INCISO"/>
        <w:numPr>
          <w:ilvl w:val="0"/>
          <w:numId w:val="38"/>
        </w:numPr>
        <w:spacing w:after="0" w:line="240" w:lineRule="exact"/>
        <w:rPr>
          <w:b/>
          <w:smallCaps/>
        </w:rPr>
      </w:pPr>
      <w:r>
        <w:rPr>
          <w:b/>
          <w:smallCaps/>
        </w:rPr>
        <w:t>Notas al Estado de Actividades</w:t>
      </w:r>
    </w:p>
    <w:p w14:paraId="6C79FDB4" w14:textId="77777777" w:rsidR="00BD2E0A" w:rsidRDefault="00BD2E0A" w:rsidP="00BD2E0A">
      <w:pPr>
        <w:pStyle w:val="ROMANOS"/>
        <w:spacing w:after="0" w:line="240" w:lineRule="exact"/>
        <w:rPr>
          <w:b/>
          <w:lang w:val="es-MX"/>
        </w:rPr>
      </w:pPr>
    </w:p>
    <w:p w14:paraId="4B1FFD4A" w14:textId="77777777" w:rsidR="008B256A" w:rsidRDefault="008B256A" w:rsidP="00BD2E0A">
      <w:pPr>
        <w:pStyle w:val="ROMANOS"/>
        <w:spacing w:after="0" w:line="240" w:lineRule="exact"/>
        <w:rPr>
          <w:b/>
          <w:lang w:val="es-MX"/>
        </w:rPr>
      </w:pPr>
    </w:p>
    <w:p w14:paraId="756C2D4D" w14:textId="2946B0D2" w:rsidR="008B256A" w:rsidRPr="00BA5129" w:rsidRDefault="008B256A" w:rsidP="00CA2376">
      <w:pPr>
        <w:pStyle w:val="Prrafodelista"/>
        <w:spacing w:after="101" w:line="224" w:lineRule="exact"/>
        <w:ind w:left="1080"/>
        <w:jc w:val="both"/>
        <w:rPr>
          <w:rFonts w:ascii="Arial" w:hAnsi="Arial" w:cs="Arial"/>
          <w:b/>
          <w:sz w:val="18"/>
          <w:szCs w:val="18"/>
        </w:rPr>
      </w:pPr>
      <w:r w:rsidRPr="00BA5129">
        <w:rPr>
          <w:rFonts w:ascii="Arial" w:hAnsi="Arial" w:cs="Arial"/>
          <w:b/>
          <w:sz w:val="18"/>
          <w:szCs w:val="18"/>
        </w:rPr>
        <w:t>Ingresos y Otros Beneficios</w:t>
      </w:r>
      <w:r w:rsidR="000645C1" w:rsidRPr="00BA5129">
        <w:rPr>
          <w:rFonts w:ascii="Arial" w:hAnsi="Arial" w:cs="Arial"/>
          <w:b/>
          <w:sz w:val="18"/>
          <w:szCs w:val="18"/>
        </w:rPr>
        <w:t>.</w:t>
      </w:r>
    </w:p>
    <w:p w14:paraId="62641EAD" w14:textId="77777777" w:rsidR="00BD2E0A" w:rsidRDefault="00BD2E0A" w:rsidP="00BD2E0A">
      <w:pPr>
        <w:pStyle w:val="ROMANOS"/>
        <w:spacing w:after="0" w:line="240" w:lineRule="exact"/>
        <w:rPr>
          <w:b/>
          <w:lang w:val="es-MX"/>
        </w:rPr>
      </w:pPr>
    </w:p>
    <w:p w14:paraId="35F9BF0C" w14:textId="77777777" w:rsidR="00BD2E0A" w:rsidRDefault="00BD2E0A" w:rsidP="00BD2E0A">
      <w:pPr>
        <w:pStyle w:val="ROMANOS"/>
        <w:spacing w:after="0" w:line="240" w:lineRule="exact"/>
        <w:ind w:hanging="11"/>
        <w:rPr>
          <w:lang w:val="es-MX"/>
        </w:rPr>
      </w:pPr>
      <w:r>
        <w:rPr>
          <w:lang w:val="es-MX"/>
        </w:rPr>
        <w:t>Se encuentra integrado por las ventas de bases de licitación, venta de libros de normas de construcción y catálogos de estructuras y precios unitarios, sanciones. A continuación, se presenta su integración:</w:t>
      </w:r>
    </w:p>
    <w:p w14:paraId="4922EDED" w14:textId="4B1F10BF" w:rsidR="00BD2E0A" w:rsidRDefault="00BD2E0A" w:rsidP="00BD2E0A">
      <w:pPr>
        <w:pStyle w:val="ROMANOS"/>
        <w:spacing w:after="0" w:line="240" w:lineRule="exact"/>
        <w:ind w:hanging="11"/>
        <w:rPr>
          <w:lang w:val="es-MX"/>
        </w:rPr>
      </w:pPr>
    </w:p>
    <w:p w14:paraId="01D2476E" w14:textId="36F2DDAD" w:rsidR="0010483C" w:rsidRDefault="0010483C" w:rsidP="00BD2E0A">
      <w:pPr>
        <w:pStyle w:val="ROMANOS"/>
        <w:spacing w:after="0" w:line="240" w:lineRule="exact"/>
        <w:ind w:hanging="11"/>
        <w:rPr>
          <w:lang w:val="es-MX"/>
        </w:rPr>
      </w:pPr>
    </w:p>
    <w:p w14:paraId="1E2F1143" w14:textId="549E9C84" w:rsidR="0010483C" w:rsidRDefault="0010483C" w:rsidP="00BD2E0A">
      <w:pPr>
        <w:pStyle w:val="ROMANOS"/>
        <w:spacing w:after="0" w:line="240" w:lineRule="exact"/>
        <w:ind w:hanging="11"/>
        <w:rPr>
          <w:lang w:val="es-MX"/>
        </w:rPr>
      </w:pPr>
    </w:p>
    <w:tbl>
      <w:tblPr>
        <w:tblW w:w="6471" w:type="dxa"/>
        <w:tblInd w:w="1787" w:type="dxa"/>
        <w:tblCellMar>
          <w:left w:w="70" w:type="dxa"/>
          <w:right w:w="70" w:type="dxa"/>
        </w:tblCellMar>
        <w:tblLook w:val="04A0" w:firstRow="1" w:lastRow="0" w:firstColumn="1" w:lastColumn="0" w:noHBand="0" w:noVBand="1"/>
      </w:tblPr>
      <w:tblGrid>
        <w:gridCol w:w="3950"/>
        <w:gridCol w:w="2521"/>
      </w:tblGrid>
      <w:tr w:rsidR="0010483C" w:rsidRPr="0010483C" w14:paraId="767B505C" w14:textId="77777777" w:rsidTr="0010483C">
        <w:trPr>
          <w:trHeight w:val="385"/>
        </w:trPr>
        <w:tc>
          <w:tcPr>
            <w:tcW w:w="3950" w:type="dxa"/>
            <w:tcBorders>
              <w:top w:val="single" w:sz="4" w:space="0" w:color="auto"/>
              <w:bottom w:val="single" w:sz="4" w:space="0" w:color="auto"/>
            </w:tcBorders>
            <w:shd w:val="clear" w:color="auto" w:fill="auto"/>
            <w:noWrap/>
            <w:vAlign w:val="bottom"/>
            <w:hideMark/>
          </w:tcPr>
          <w:p w14:paraId="5A74E01E" w14:textId="77777777" w:rsidR="0010483C" w:rsidRPr="0010483C" w:rsidRDefault="0010483C" w:rsidP="0010483C">
            <w:pPr>
              <w:spacing w:after="0" w:line="240" w:lineRule="auto"/>
              <w:jc w:val="center"/>
              <w:rPr>
                <w:rFonts w:ascii="Arial" w:eastAsia="Times New Roman" w:hAnsi="Arial" w:cs="Arial"/>
                <w:b/>
                <w:bCs/>
                <w:color w:val="000000"/>
                <w:sz w:val="18"/>
                <w:szCs w:val="16"/>
                <w:lang w:eastAsia="es-MX"/>
              </w:rPr>
            </w:pPr>
            <w:r w:rsidRPr="0010483C">
              <w:rPr>
                <w:rFonts w:ascii="Arial" w:eastAsia="Times New Roman" w:hAnsi="Arial" w:cs="Arial"/>
                <w:b/>
                <w:bCs/>
                <w:color w:val="000000"/>
                <w:sz w:val="18"/>
                <w:szCs w:val="16"/>
                <w:lang w:eastAsia="es-MX"/>
              </w:rPr>
              <w:t>CONCEPTO</w:t>
            </w:r>
          </w:p>
        </w:tc>
        <w:tc>
          <w:tcPr>
            <w:tcW w:w="2521" w:type="dxa"/>
            <w:tcBorders>
              <w:top w:val="single" w:sz="4" w:space="0" w:color="auto"/>
              <w:bottom w:val="single" w:sz="4" w:space="0" w:color="auto"/>
            </w:tcBorders>
            <w:shd w:val="clear" w:color="auto" w:fill="auto"/>
            <w:noWrap/>
            <w:vAlign w:val="bottom"/>
            <w:hideMark/>
          </w:tcPr>
          <w:p w14:paraId="50C6D236" w14:textId="5016EB28" w:rsidR="0010483C" w:rsidRPr="0010483C" w:rsidRDefault="003E23C1" w:rsidP="0010483C">
            <w:pPr>
              <w:spacing w:after="0" w:line="240" w:lineRule="auto"/>
              <w:jc w:val="center"/>
              <w:rPr>
                <w:rFonts w:ascii="Arial" w:eastAsia="Times New Roman" w:hAnsi="Arial" w:cs="Arial"/>
                <w:b/>
                <w:bCs/>
                <w:color w:val="000000"/>
                <w:sz w:val="18"/>
                <w:szCs w:val="16"/>
                <w:lang w:eastAsia="es-MX"/>
              </w:rPr>
            </w:pPr>
            <w:r>
              <w:rPr>
                <w:rFonts w:ascii="Arial" w:eastAsia="Times New Roman" w:hAnsi="Arial" w:cs="Arial"/>
                <w:b/>
                <w:bCs/>
                <w:color w:val="000000"/>
                <w:sz w:val="18"/>
                <w:szCs w:val="16"/>
                <w:lang w:eastAsia="es-MX"/>
              </w:rPr>
              <w:t xml:space="preserve">                             </w:t>
            </w:r>
            <w:r w:rsidR="0010483C" w:rsidRPr="0010483C">
              <w:rPr>
                <w:rFonts w:ascii="Arial" w:eastAsia="Times New Roman" w:hAnsi="Arial" w:cs="Arial"/>
                <w:b/>
                <w:bCs/>
                <w:color w:val="000000"/>
                <w:sz w:val="18"/>
                <w:szCs w:val="16"/>
                <w:lang w:eastAsia="es-MX"/>
              </w:rPr>
              <w:t>2025</w:t>
            </w:r>
          </w:p>
        </w:tc>
      </w:tr>
      <w:tr w:rsidR="0010483C" w:rsidRPr="0010483C" w14:paraId="02A61568" w14:textId="77777777" w:rsidTr="0010483C">
        <w:trPr>
          <w:trHeight w:val="385"/>
        </w:trPr>
        <w:tc>
          <w:tcPr>
            <w:tcW w:w="3950" w:type="dxa"/>
            <w:tcBorders>
              <w:top w:val="nil"/>
              <w:left w:val="nil"/>
              <w:bottom w:val="nil"/>
              <w:right w:val="nil"/>
            </w:tcBorders>
            <w:shd w:val="clear" w:color="auto" w:fill="auto"/>
            <w:noWrap/>
            <w:vAlign w:val="bottom"/>
            <w:hideMark/>
          </w:tcPr>
          <w:p w14:paraId="73C6C517" w14:textId="77777777" w:rsidR="0010483C" w:rsidRPr="0010483C" w:rsidRDefault="0010483C" w:rsidP="0010483C">
            <w:pPr>
              <w:spacing w:after="0" w:line="240" w:lineRule="auto"/>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8.1.1 Participaciones</w:t>
            </w:r>
          </w:p>
        </w:tc>
        <w:tc>
          <w:tcPr>
            <w:tcW w:w="2521" w:type="dxa"/>
            <w:tcBorders>
              <w:top w:val="nil"/>
              <w:left w:val="nil"/>
              <w:bottom w:val="nil"/>
              <w:right w:val="nil"/>
            </w:tcBorders>
            <w:shd w:val="clear" w:color="auto" w:fill="auto"/>
            <w:noWrap/>
            <w:vAlign w:val="bottom"/>
            <w:hideMark/>
          </w:tcPr>
          <w:p w14:paraId="2B84044F" w14:textId="77777777" w:rsidR="0010483C" w:rsidRPr="0010483C" w:rsidRDefault="0010483C" w:rsidP="0010483C">
            <w:pPr>
              <w:spacing w:after="0" w:line="240" w:lineRule="auto"/>
              <w:jc w:val="right"/>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0</w:t>
            </w:r>
          </w:p>
        </w:tc>
      </w:tr>
      <w:tr w:rsidR="0010483C" w:rsidRPr="0010483C" w14:paraId="2B7E9057" w14:textId="77777777" w:rsidTr="0010483C">
        <w:trPr>
          <w:trHeight w:val="385"/>
        </w:trPr>
        <w:tc>
          <w:tcPr>
            <w:tcW w:w="3950" w:type="dxa"/>
            <w:tcBorders>
              <w:top w:val="nil"/>
              <w:left w:val="nil"/>
              <w:bottom w:val="nil"/>
              <w:right w:val="nil"/>
            </w:tcBorders>
            <w:shd w:val="clear" w:color="auto" w:fill="auto"/>
            <w:noWrap/>
            <w:vAlign w:val="bottom"/>
            <w:hideMark/>
          </w:tcPr>
          <w:p w14:paraId="388FEDEE" w14:textId="77777777" w:rsidR="0010483C" w:rsidRPr="0010483C" w:rsidRDefault="0010483C" w:rsidP="0010483C">
            <w:pPr>
              <w:spacing w:after="0" w:line="240" w:lineRule="auto"/>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8.2.2 Transferencias</w:t>
            </w:r>
          </w:p>
        </w:tc>
        <w:tc>
          <w:tcPr>
            <w:tcW w:w="2521" w:type="dxa"/>
            <w:tcBorders>
              <w:top w:val="nil"/>
              <w:left w:val="nil"/>
              <w:bottom w:val="nil"/>
              <w:right w:val="nil"/>
            </w:tcBorders>
            <w:shd w:val="clear" w:color="auto" w:fill="auto"/>
            <w:noWrap/>
            <w:vAlign w:val="bottom"/>
            <w:hideMark/>
          </w:tcPr>
          <w:p w14:paraId="04A79151" w14:textId="57C3011E" w:rsidR="0010483C" w:rsidRPr="0010483C" w:rsidRDefault="0010483C" w:rsidP="0010483C">
            <w:pPr>
              <w:spacing w:after="0" w:line="240" w:lineRule="auto"/>
              <w:jc w:val="right"/>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 xml:space="preserve">                        </w:t>
            </w:r>
            <w:r w:rsidR="003A73CD">
              <w:rPr>
                <w:rFonts w:ascii="Arial" w:eastAsia="Times New Roman" w:hAnsi="Arial" w:cs="Arial"/>
                <w:color w:val="000000"/>
                <w:sz w:val="18"/>
                <w:szCs w:val="18"/>
                <w:lang w:eastAsia="es-MX"/>
              </w:rPr>
              <w:t>334,532,563</w:t>
            </w:r>
            <w:r w:rsidRPr="0010483C">
              <w:rPr>
                <w:rFonts w:ascii="Arial" w:eastAsia="Times New Roman" w:hAnsi="Arial" w:cs="Arial"/>
                <w:color w:val="000000"/>
                <w:sz w:val="18"/>
                <w:szCs w:val="18"/>
                <w:lang w:eastAsia="es-MX"/>
              </w:rPr>
              <w:t xml:space="preserve"> </w:t>
            </w:r>
          </w:p>
        </w:tc>
      </w:tr>
      <w:tr w:rsidR="0010483C" w:rsidRPr="0010483C" w14:paraId="359348C6" w14:textId="77777777" w:rsidTr="0010483C">
        <w:trPr>
          <w:trHeight w:val="385"/>
        </w:trPr>
        <w:tc>
          <w:tcPr>
            <w:tcW w:w="3950" w:type="dxa"/>
            <w:tcBorders>
              <w:top w:val="nil"/>
              <w:left w:val="nil"/>
              <w:bottom w:val="nil"/>
              <w:right w:val="nil"/>
            </w:tcBorders>
            <w:shd w:val="clear" w:color="auto" w:fill="auto"/>
            <w:noWrap/>
            <w:vAlign w:val="bottom"/>
            <w:hideMark/>
          </w:tcPr>
          <w:p w14:paraId="3174311F" w14:textId="77777777" w:rsidR="0010483C" w:rsidRPr="0010483C" w:rsidRDefault="0010483C" w:rsidP="0010483C">
            <w:pPr>
              <w:spacing w:after="0" w:line="240" w:lineRule="auto"/>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8.3.1 Convenios</w:t>
            </w:r>
          </w:p>
        </w:tc>
        <w:tc>
          <w:tcPr>
            <w:tcW w:w="2521" w:type="dxa"/>
            <w:tcBorders>
              <w:top w:val="nil"/>
              <w:left w:val="nil"/>
              <w:bottom w:val="nil"/>
              <w:right w:val="nil"/>
            </w:tcBorders>
            <w:shd w:val="clear" w:color="auto" w:fill="auto"/>
            <w:noWrap/>
            <w:vAlign w:val="bottom"/>
            <w:hideMark/>
          </w:tcPr>
          <w:p w14:paraId="518D5218" w14:textId="77777777" w:rsidR="0010483C" w:rsidRPr="0010483C" w:rsidRDefault="0010483C" w:rsidP="0010483C">
            <w:pPr>
              <w:spacing w:after="0" w:line="240" w:lineRule="auto"/>
              <w:jc w:val="right"/>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0</w:t>
            </w:r>
          </w:p>
        </w:tc>
      </w:tr>
      <w:tr w:rsidR="0010483C" w:rsidRPr="0010483C" w14:paraId="20D13372" w14:textId="77777777" w:rsidTr="0010483C">
        <w:trPr>
          <w:trHeight w:val="385"/>
        </w:trPr>
        <w:tc>
          <w:tcPr>
            <w:tcW w:w="3950" w:type="dxa"/>
            <w:tcBorders>
              <w:top w:val="nil"/>
              <w:left w:val="nil"/>
              <w:bottom w:val="nil"/>
              <w:right w:val="nil"/>
            </w:tcBorders>
            <w:shd w:val="clear" w:color="auto" w:fill="auto"/>
            <w:noWrap/>
            <w:vAlign w:val="bottom"/>
            <w:hideMark/>
          </w:tcPr>
          <w:p w14:paraId="6E5B968A" w14:textId="77777777" w:rsidR="0010483C" w:rsidRPr="0010483C" w:rsidRDefault="0010483C" w:rsidP="0010483C">
            <w:pPr>
              <w:spacing w:after="0" w:line="240" w:lineRule="auto"/>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Ingresos Financieros</w:t>
            </w:r>
          </w:p>
        </w:tc>
        <w:tc>
          <w:tcPr>
            <w:tcW w:w="2521" w:type="dxa"/>
            <w:tcBorders>
              <w:top w:val="nil"/>
              <w:left w:val="nil"/>
              <w:bottom w:val="nil"/>
              <w:right w:val="nil"/>
            </w:tcBorders>
            <w:shd w:val="clear" w:color="auto" w:fill="auto"/>
            <w:noWrap/>
            <w:vAlign w:val="bottom"/>
            <w:hideMark/>
          </w:tcPr>
          <w:p w14:paraId="4AAB1854" w14:textId="4BB7ACD0" w:rsidR="0010483C" w:rsidRPr="0010483C" w:rsidRDefault="003A73CD" w:rsidP="0010483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486,083</w:t>
            </w:r>
          </w:p>
        </w:tc>
      </w:tr>
      <w:tr w:rsidR="0010483C" w:rsidRPr="0010483C" w14:paraId="50E97B63" w14:textId="77777777" w:rsidTr="0010483C">
        <w:trPr>
          <w:trHeight w:val="385"/>
        </w:trPr>
        <w:tc>
          <w:tcPr>
            <w:tcW w:w="3950" w:type="dxa"/>
            <w:tcBorders>
              <w:top w:val="nil"/>
              <w:left w:val="nil"/>
              <w:bottom w:val="nil"/>
              <w:right w:val="nil"/>
            </w:tcBorders>
            <w:shd w:val="clear" w:color="auto" w:fill="auto"/>
            <w:noWrap/>
            <w:vAlign w:val="bottom"/>
            <w:hideMark/>
          </w:tcPr>
          <w:p w14:paraId="14AF6998" w14:textId="77777777" w:rsidR="0010483C" w:rsidRPr="0010483C" w:rsidRDefault="0010483C" w:rsidP="0010483C">
            <w:pPr>
              <w:spacing w:after="0" w:line="240" w:lineRule="auto"/>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Aprovechamientos</w:t>
            </w:r>
          </w:p>
        </w:tc>
        <w:tc>
          <w:tcPr>
            <w:tcW w:w="2521" w:type="dxa"/>
            <w:tcBorders>
              <w:top w:val="nil"/>
              <w:left w:val="nil"/>
              <w:bottom w:val="nil"/>
              <w:right w:val="nil"/>
            </w:tcBorders>
            <w:shd w:val="clear" w:color="auto" w:fill="auto"/>
            <w:noWrap/>
            <w:vAlign w:val="bottom"/>
            <w:hideMark/>
          </w:tcPr>
          <w:p w14:paraId="2872A325" w14:textId="77777777" w:rsidR="0010483C" w:rsidRPr="0010483C" w:rsidRDefault="0010483C" w:rsidP="0010483C">
            <w:pPr>
              <w:spacing w:after="0" w:line="240" w:lineRule="auto"/>
              <w:jc w:val="right"/>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0</w:t>
            </w:r>
          </w:p>
        </w:tc>
      </w:tr>
      <w:tr w:rsidR="0010483C" w:rsidRPr="0010483C" w14:paraId="744FFFFD" w14:textId="77777777" w:rsidTr="0010483C">
        <w:trPr>
          <w:trHeight w:val="385"/>
        </w:trPr>
        <w:tc>
          <w:tcPr>
            <w:tcW w:w="3950" w:type="dxa"/>
            <w:tcBorders>
              <w:top w:val="nil"/>
              <w:left w:val="nil"/>
              <w:bottom w:val="nil"/>
              <w:right w:val="nil"/>
            </w:tcBorders>
            <w:shd w:val="clear" w:color="auto" w:fill="auto"/>
            <w:noWrap/>
            <w:vAlign w:val="bottom"/>
            <w:hideMark/>
          </w:tcPr>
          <w:p w14:paraId="282F609B" w14:textId="77777777" w:rsidR="0010483C" w:rsidRPr="0010483C" w:rsidRDefault="0010483C" w:rsidP="0010483C">
            <w:pPr>
              <w:spacing w:after="0" w:line="240" w:lineRule="auto"/>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Otros Ingresos y Beneficios</w:t>
            </w:r>
          </w:p>
        </w:tc>
        <w:tc>
          <w:tcPr>
            <w:tcW w:w="2521" w:type="dxa"/>
            <w:tcBorders>
              <w:top w:val="nil"/>
              <w:left w:val="nil"/>
              <w:bottom w:val="nil"/>
              <w:right w:val="nil"/>
            </w:tcBorders>
            <w:shd w:val="clear" w:color="auto" w:fill="auto"/>
            <w:noWrap/>
            <w:vAlign w:val="bottom"/>
            <w:hideMark/>
          </w:tcPr>
          <w:p w14:paraId="3C99D368" w14:textId="77777777" w:rsidR="0010483C" w:rsidRPr="0010483C" w:rsidRDefault="0010483C" w:rsidP="0010483C">
            <w:pPr>
              <w:spacing w:after="0" w:line="240" w:lineRule="auto"/>
              <w:jc w:val="right"/>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0</w:t>
            </w:r>
          </w:p>
        </w:tc>
      </w:tr>
      <w:tr w:rsidR="0010483C" w:rsidRPr="0010483C" w14:paraId="62704778" w14:textId="77777777" w:rsidTr="0010483C">
        <w:trPr>
          <w:trHeight w:val="385"/>
        </w:trPr>
        <w:tc>
          <w:tcPr>
            <w:tcW w:w="3950" w:type="dxa"/>
            <w:tcBorders>
              <w:top w:val="single" w:sz="4" w:space="0" w:color="auto"/>
              <w:left w:val="nil"/>
              <w:bottom w:val="double" w:sz="6" w:space="0" w:color="auto"/>
              <w:right w:val="nil"/>
            </w:tcBorders>
            <w:shd w:val="clear" w:color="auto" w:fill="auto"/>
            <w:noWrap/>
            <w:vAlign w:val="bottom"/>
            <w:hideMark/>
          </w:tcPr>
          <w:p w14:paraId="3C1C8A7E" w14:textId="77777777" w:rsidR="0010483C" w:rsidRPr="0010483C" w:rsidRDefault="0010483C" w:rsidP="0010483C">
            <w:pPr>
              <w:spacing w:after="0" w:line="240" w:lineRule="auto"/>
              <w:jc w:val="center"/>
              <w:rPr>
                <w:rFonts w:ascii="Arial" w:eastAsia="Times New Roman" w:hAnsi="Arial" w:cs="Arial"/>
                <w:b/>
                <w:bCs/>
                <w:color w:val="000000"/>
                <w:sz w:val="18"/>
                <w:szCs w:val="16"/>
                <w:lang w:eastAsia="es-MX"/>
              </w:rPr>
            </w:pPr>
            <w:r w:rsidRPr="0010483C">
              <w:rPr>
                <w:rFonts w:ascii="Arial" w:eastAsia="Times New Roman" w:hAnsi="Arial" w:cs="Arial"/>
                <w:b/>
                <w:bCs/>
                <w:color w:val="000000"/>
                <w:sz w:val="18"/>
                <w:szCs w:val="16"/>
                <w:lang w:eastAsia="es-MX"/>
              </w:rPr>
              <w:t>TOTAL</w:t>
            </w:r>
          </w:p>
        </w:tc>
        <w:tc>
          <w:tcPr>
            <w:tcW w:w="2521" w:type="dxa"/>
            <w:tcBorders>
              <w:top w:val="single" w:sz="4" w:space="0" w:color="auto"/>
              <w:left w:val="nil"/>
              <w:bottom w:val="double" w:sz="6" w:space="0" w:color="auto"/>
              <w:right w:val="nil"/>
            </w:tcBorders>
            <w:shd w:val="clear" w:color="auto" w:fill="auto"/>
            <w:noWrap/>
            <w:vAlign w:val="bottom"/>
            <w:hideMark/>
          </w:tcPr>
          <w:p w14:paraId="2DF9C7BC" w14:textId="052BD3DD" w:rsidR="0010483C" w:rsidRPr="0010483C" w:rsidRDefault="0010483C" w:rsidP="0010483C">
            <w:pPr>
              <w:spacing w:after="0" w:line="240" w:lineRule="auto"/>
              <w:rPr>
                <w:rFonts w:ascii="Arial" w:eastAsia="Times New Roman" w:hAnsi="Arial" w:cs="Arial"/>
                <w:b/>
                <w:bCs/>
                <w:color w:val="000000"/>
                <w:sz w:val="18"/>
                <w:szCs w:val="16"/>
                <w:lang w:eastAsia="es-MX"/>
              </w:rPr>
            </w:pPr>
            <w:r w:rsidRPr="0010483C">
              <w:rPr>
                <w:rFonts w:ascii="Arial" w:eastAsia="Times New Roman" w:hAnsi="Arial" w:cs="Arial"/>
                <w:b/>
                <w:bCs/>
                <w:color w:val="000000"/>
                <w:sz w:val="18"/>
                <w:szCs w:val="16"/>
                <w:lang w:eastAsia="es-MX"/>
              </w:rPr>
              <w:t xml:space="preserve">                           </w:t>
            </w:r>
            <w:r w:rsidR="003A73CD">
              <w:rPr>
                <w:rFonts w:ascii="Arial" w:eastAsia="Times New Roman" w:hAnsi="Arial" w:cs="Arial"/>
                <w:b/>
                <w:bCs/>
                <w:color w:val="000000"/>
                <w:sz w:val="18"/>
                <w:szCs w:val="16"/>
                <w:lang w:eastAsia="es-MX"/>
              </w:rPr>
              <w:t>335,018,646</w:t>
            </w:r>
            <w:r w:rsidRPr="0010483C">
              <w:rPr>
                <w:rFonts w:ascii="Arial" w:eastAsia="Times New Roman" w:hAnsi="Arial" w:cs="Arial"/>
                <w:b/>
                <w:bCs/>
                <w:color w:val="000000"/>
                <w:sz w:val="18"/>
                <w:szCs w:val="16"/>
                <w:lang w:eastAsia="es-MX"/>
              </w:rPr>
              <w:t xml:space="preserve"> </w:t>
            </w:r>
          </w:p>
        </w:tc>
      </w:tr>
    </w:tbl>
    <w:p w14:paraId="63E75715" w14:textId="149AC9C0" w:rsidR="0010483C" w:rsidRDefault="0010483C" w:rsidP="00BD2E0A">
      <w:pPr>
        <w:pStyle w:val="ROMANOS"/>
        <w:spacing w:after="0" w:line="240" w:lineRule="exact"/>
        <w:ind w:hanging="11"/>
        <w:rPr>
          <w:lang w:val="es-MX"/>
        </w:rPr>
      </w:pPr>
    </w:p>
    <w:p w14:paraId="0F9389EE" w14:textId="77777777" w:rsidR="00BD2E0A" w:rsidRDefault="00BD2E0A" w:rsidP="00BD2E0A">
      <w:pPr>
        <w:pStyle w:val="Texto"/>
        <w:spacing w:after="0" w:line="240" w:lineRule="exact"/>
        <w:jc w:val="center"/>
        <w:rPr>
          <w:b/>
          <w:szCs w:val="18"/>
        </w:rPr>
      </w:pPr>
    </w:p>
    <w:p w14:paraId="2A1F31C6" w14:textId="370442AE" w:rsidR="00BD2E0A" w:rsidRDefault="00BD2E0A" w:rsidP="00CA2376">
      <w:pPr>
        <w:pStyle w:val="ROMANOS"/>
        <w:spacing w:after="0" w:line="240" w:lineRule="exact"/>
        <w:ind w:left="1080" w:firstLine="0"/>
        <w:rPr>
          <w:b/>
          <w:lang w:val="es-MX"/>
        </w:rPr>
      </w:pPr>
      <w:r w:rsidRPr="00A9150B">
        <w:rPr>
          <w:b/>
          <w:lang w:val="es-MX"/>
        </w:rPr>
        <w:t>Gastos y Otras Pérdidas:</w:t>
      </w:r>
    </w:p>
    <w:p w14:paraId="09C54942" w14:textId="77777777" w:rsidR="00BD2E0A" w:rsidRDefault="00BD2E0A" w:rsidP="00BD2E0A">
      <w:pPr>
        <w:pStyle w:val="ROMANOS"/>
        <w:spacing w:after="0" w:line="240" w:lineRule="exact"/>
        <w:rPr>
          <w:b/>
          <w:lang w:val="es-MX"/>
        </w:rPr>
      </w:pPr>
    </w:p>
    <w:p w14:paraId="709811A9" w14:textId="77777777" w:rsidR="00BD2E0A" w:rsidRDefault="00BD2E0A" w:rsidP="00BD2E0A">
      <w:pPr>
        <w:pStyle w:val="ROMANOS"/>
        <w:spacing w:after="0" w:line="240" w:lineRule="exact"/>
        <w:ind w:hanging="11"/>
        <w:rPr>
          <w:lang w:val="es-MX"/>
        </w:rPr>
      </w:pPr>
      <w:r>
        <w:rPr>
          <w:lang w:val="es-MX"/>
        </w:rPr>
        <w:t>Se encuentra integrado por Servicios Personales, Materiales y Suministros, Servicios Generales. A continuación, se presenta su integración:</w:t>
      </w:r>
    </w:p>
    <w:p w14:paraId="14EA7270" w14:textId="77777777" w:rsidR="00BD2E0A" w:rsidRDefault="00BD2E0A" w:rsidP="00BD2E0A">
      <w:pPr>
        <w:pStyle w:val="ROMANOS"/>
        <w:spacing w:after="0" w:line="240" w:lineRule="exact"/>
        <w:ind w:hanging="11"/>
        <w:rPr>
          <w:lang w:val="es-MX"/>
        </w:rPr>
      </w:pPr>
    </w:p>
    <w:tbl>
      <w:tblPr>
        <w:tblW w:w="6379" w:type="dxa"/>
        <w:tblInd w:w="1843" w:type="dxa"/>
        <w:tblCellMar>
          <w:left w:w="70" w:type="dxa"/>
          <w:right w:w="70" w:type="dxa"/>
        </w:tblCellMar>
        <w:tblLook w:val="04A0" w:firstRow="1" w:lastRow="0" w:firstColumn="1" w:lastColumn="0" w:noHBand="0" w:noVBand="1"/>
      </w:tblPr>
      <w:tblGrid>
        <w:gridCol w:w="4111"/>
        <w:gridCol w:w="2268"/>
      </w:tblGrid>
      <w:tr w:rsidR="003E7CCF" w:rsidRPr="003E7CCF" w14:paraId="28A542F6" w14:textId="77777777" w:rsidTr="003E7CCF">
        <w:trPr>
          <w:trHeight w:val="499"/>
        </w:trPr>
        <w:tc>
          <w:tcPr>
            <w:tcW w:w="4111" w:type="dxa"/>
            <w:tcBorders>
              <w:top w:val="single" w:sz="4" w:space="0" w:color="auto"/>
              <w:left w:val="nil"/>
              <w:bottom w:val="single" w:sz="4" w:space="0" w:color="auto"/>
              <w:right w:val="nil"/>
            </w:tcBorders>
            <w:shd w:val="clear" w:color="auto" w:fill="auto"/>
            <w:noWrap/>
            <w:vAlign w:val="bottom"/>
            <w:hideMark/>
          </w:tcPr>
          <w:p w14:paraId="665B53CC" w14:textId="77777777" w:rsidR="003E7CCF" w:rsidRPr="003E7CCF" w:rsidRDefault="003E7CCF" w:rsidP="003E7CCF">
            <w:pPr>
              <w:spacing w:after="0" w:line="240" w:lineRule="auto"/>
              <w:jc w:val="center"/>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CONCEPTO</w:t>
            </w:r>
          </w:p>
        </w:tc>
        <w:tc>
          <w:tcPr>
            <w:tcW w:w="2268" w:type="dxa"/>
            <w:tcBorders>
              <w:top w:val="single" w:sz="4" w:space="0" w:color="auto"/>
              <w:left w:val="nil"/>
              <w:bottom w:val="single" w:sz="4" w:space="0" w:color="auto"/>
              <w:right w:val="nil"/>
            </w:tcBorders>
            <w:shd w:val="clear" w:color="auto" w:fill="auto"/>
            <w:noWrap/>
            <w:vAlign w:val="bottom"/>
            <w:hideMark/>
          </w:tcPr>
          <w:p w14:paraId="58AAB9C3" w14:textId="2753C8DB" w:rsidR="003E7CCF" w:rsidRPr="003E7CCF" w:rsidRDefault="003E23C1" w:rsidP="003E7CCF">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xml:space="preserve">                      </w:t>
            </w:r>
            <w:r w:rsidR="003E7CCF" w:rsidRPr="003E7CCF">
              <w:rPr>
                <w:rFonts w:ascii="Arial" w:eastAsia="Times New Roman" w:hAnsi="Arial" w:cs="Arial"/>
                <w:b/>
                <w:bCs/>
                <w:color w:val="000000"/>
                <w:sz w:val="18"/>
                <w:szCs w:val="18"/>
                <w:lang w:eastAsia="es-MX"/>
              </w:rPr>
              <w:t>2025</w:t>
            </w:r>
          </w:p>
        </w:tc>
      </w:tr>
      <w:tr w:rsidR="003E7CCF" w:rsidRPr="003E7CCF" w14:paraId="2E09D53A" w14:textId="77777777" w:rsidTr="003E7CCF">
        <w:trPr>
          <w:trHeight w:val="499"/>
        </w:trPr>
        <w:tc>
          <w:tcPr>
            <w:tcW w:w="4111" w:type="dxa"/>
            <w:tcBorders>
              <w:top w:val="nil"/>
              <w:left w:val="nil"/>
              <w:bottom w:val="nil"/>
              <w:right w:val="nil"/>
            </w:tcBorders>
            <w:shd w:val="clear" w:color="auto" w:fill="auto"/>
            <w:noWrap/>
            <w:vAlign w:val="bottom"/>
            <w:hideMark/>
          </w:tcPr>
          <w:p w14:paraId="67069807"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 xml:space="preserve">1000 </w:t>
            </w:r>
            <w:proofErr w:type="gramStart"/>
            <w:r w:rsidRPr="003E7CCF">
              <w:rPr>
                <w:rFonts w:ascii="Arial" w:eastAsia="Times New Roman" w:hAnsi="Arial" w:cs="Arial"/>
                <w:color w:val="000000"/>
                <w:sz w:val="18"/>
                <w:szCs w:val="18"/>
                <w:lang w:eastAsia="es-MX"/>
              </w:rPr>
              <w:t>Servicios</w:t>
            </w:r>
            <w:proofErr w:type="gramEnd"/>
            <w:r w:rsidRPr="003E7CCF">
              <w:rPr>
                <w:rFonts w:ascii="Arial" w:eastAsia="Times New Roman" w:hAnsi="Arial" w:cs="Arial"/>
                <w:color w:val="000000"/>
                <w:sz w:val="18"/>
                <w:szCs w:val="18"/>
                <w:lang w:eastAsia="es-MX"/>
              </w:rPr>
              <w:t xml:space="preserve"> Personales</w:t>
            </w:r>
          </w:p>
        </w:tc>
        <w:tc>
          <w:tcPr>
            <w:tcW w:w="2268" w:type="dxa"/>
            <w:tcBorders>
              <w:top w:val="nil"/>
              <w:left w:val="nil"/>
              <w:bottom w:val="nil"/>
              <w:right w:val="nil"/>
            </w:tcBorders>
            <w:shd w:val="clear" w:color="auto" w:fill="auto"/>
            <w:noWrap/>
            <w:vAlign w:val="bottom"/>
            <w:hideMark/>
          </w:tcPr>
          <w:p w14:paraId="03033B62" w14:textId="3F251487" w:rsidR="003E7CCF" w:rsidRPr="003E7CCF" w:rsidRDefault="003A73CD"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6,732,533</w:t>
            </w:r>
          </w:p>
        </w:tc>
      </w:tr>
      <w:tr w:rsidR="003E7CCF" w:rsidRPr="003E7CCF" w14:paraId="0CF196CF" w14:textId="77777777" w:rsidTr="003E7CCF">
        <w:trPr>
          <w:trHeight w:val="499"/>
        </w:trPr>
        <w:tc>
          <w:tcPr>
            <w:tcW w:w="4111" w:type="dxa"/>
            <w:tcBorders>
              <w:top w:val="nil"/>
              <w:left w:val="nil"/>
              <w:bottom w:val="nil"/>
              <w:right w:val="nil"/>
            </w:tcBorders>
            <w:shd w:val="clear" w:color="auto" w:fill="auto"/>
            <w:noWrap/>
            <w:vAlign w:val="bottom"/>
            <w:hideMark/>
          </w:tcPr>
          <w:p w14:paraId="4A45D582"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 xml:space="preserve">2000 </w:t>
            </w:r>
            <w:proofErr w:type="gramStart"/>
            <w:r w:rsidRPr="003E7CCF">
              <w:rPr>
                <w:rFonts w:ascii="Arial" w:eastAsia="Times New Roman" w:hAnsi="Arial" w:cs="Arial"/>
                <w:color w:val="000000"/>
                <w:sz w:val="18"/>
                <w:szCs w:val="18"/>
                <w:lang w:eastAsia="es-MX"/>
              </w:rPr>
              <w:t>Materiales</w:t>
            </w:r>
            <w:proofErr w:type="gramEnd"/>
            <w:r w:rsidRPr="003E7CCF">
              <w:rPr>
                <w:rFonts w:ascii="Arial" w:eastAsia="Times New Roman" w:hAnsi="Arial" w:cs="Arial"/>
                <w:color w:val="000000"/>
                <w:sz w:val="18"/>
                <w:szCs w:val="18"/>
                <w:lang w:eastAsia="es-MX"/>
              </w:rPr>
              <w:t xml:space="preserve"> y Suministros</w:t>
            </w:r>
          </w:p>
        </w:tc>
        <w:tc>
          <w:tcPr>
            <w:tcW w:w="2268" w:type="dxa"/>
            <w:tcBorders>
              <w:top w:val="nil"/>
              <w:left w:val="nil"/>
              <w:bottom w:val="nil"/>
              <w:right w:val="nil"/>
            </w:tcBorders>
            <w:shd w:val="clear" w:color="auto" w:fill="auto"/>
            <w:noWrap/>
            <w:vAlign w:val="bottom"/>
            <w:hideMark/>
          </w:tcPr>
          <w:p w14:paraId="741CB8FC" w14:textId="17E3DD65" w:rsidR="003E7CCF" w:rsidRPr="003E7CCF" w:rsidRDefault="003A73CD"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428,196</w:t>
            </w:r>
            <w:r w:rsidR="003E7CCF" w:rsidRPr="003E7CCF">
              <w:rPr>
                <w:rFonts w:ascii="Arial" w:eastAsia="Times New Roman" w:hAnsi="Arial" w:cs="Arial"/>
                <w:color w:val="000000"/>
                <w:sz w:val="18"/>
                <w:szCs w:val="18"/>
                <w:lang w:eastAsia="es-MX"/>
              </w:rPr>
              <w:t xml:space="preserve">                                 </w:t>
            </w:r>
          </w:p>
        </w:tc>
      </w:tr>
      <w:tr w:rsidR="003E7CCF" w:rsidRPr="003E7CCF" w14:paraId="4C6D02DC" w14:textId="77777777" w:rsidTr="003E7CCF">
        <w:trPr>
          <w:trHeight w:val="499"/>
        </w:trPr>
        <w:tc>
          <w:tcPr>
            <w:tcW w:w="4111" w:type="dxa"/>
            <w:tcBorders>
              <w:top w:val="nil"/>
              <w:left w:val="nil"/>
              <w:bottom w:val="nil"/>
              <w:right w:val="nil"/>
            </w:tcBorders>
            <w:shd w:val="clear" w:color="auto" w:fill="auto"/>
            <w:noWrap/>
            <w:vAlign w:val="bottom"/>
            <w:hideMark/>
          </w:tcPr>
          <w:p w14:paraId="2B332F09"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 xml:space="preserve">3000 </w:t>
            </w:r>
            <w:proofErr w:type="gramStart"/>
            <w:r w:rsidRPr="003E7CCF">
              <w:rPr>
                <w:rFonts w:ascii="Arial" w:eastAsia="Times New Roman" w:hAnsi="Arial" w:cs="Arial"/>
                <w:color w:val="000000"/>
                <w:sz w:val="18"/>
                <w:szCs w:val="18"/>
                <w:lang w:eastAsia="es-MX"/>
              </w:rPr>
              <w:t>Servicios</w:t>
            </w:r>
            <w:proofErr w:type="gramEnd"/>
            <w:r w:rsidRPr="003E7CCF">
              <w:rPr>
                <w:rFonts w:ascii="Arial" w:eastAsia="Times New Roman" w:hAnsi="Arial" w:cs="Arial"/>
                <w:color w:val="000000"/>
                <w:sz w:val="18"/>
                <w:szCs w:val="18"/>
                <w:lang w:eastAsia="es-MX"/>
              </w:rPr>
              <w:t xml:space="preserve"> Generales</w:t>
            </w:r>
          </w:p>
        </w:tc>
        <w:tc>
          <w:tcPr>
            <w:tcW w:w="2268" w:type="dxa"/>
            <w:tcBorders>
              <w:top w:val="nil"/>
              <w:left w:val="nil"/>
              <w:bottom w:val="nil"/>
              <w:right w:val="nil"/>
            </w:tcBorders>
            <w:shd w:val="clear" w:color="auto" w:fill="auto"/>
            <w:noWrap/>
            <w:vAlign w:val="bottom"/>
            <w:hideMark/>
          </w:tcPr>
          <w:p w14:paraId="65A029B5" w14:textId="3C4DFA07" w:rsidR="003E7CCF" w:rsidRPr="003E7CCF" w:rsidRDefault="003E7CCF" w:rsidP="003E7CCF">
            <w:pPr>
              <w:spacing w:after="0" w:line="240" w:lineRule="auto"/>
              <w:jc w:val="right"/>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 xml:space="preserve">                        </w:t>
            </w:r>
            <w:r w:rsidR="003A73CD">
              <w:rPr>
                <w:rFonts w:ascii="Arial" w:eastAsia="Times New Roman" w:hAnsi="Arial" w:cs="Arial"/>
                <w:color w:val="000000"/>
                <w:sz w:val="18"/>
                <w:szCs w:val="18"/>
                <w:lang w:eastAsia="es-MX"/>
              </w:rPr>
              <w:t>71,715,977</w:t>
            </w:r>
          </w:p>
        </w:tc>
      </w:tr>
      <w:tr w:rsidR="003E7CCF" w:rsidRPr="003E7CCF" w14:paraId="35C3F6B5" w14:textId="77777777" w:rsidTr="003E7CCF">
        <w:trPr>
          <w:trHeight w:val="499"/>
        </w:trPr>
        <w:tc>
          <w:tcPr>
            <w:tcW w:w="4111" w:type="dxa"/>
            <w:tcBorders>
              <w:top w:val="nil"/>
              <w:left w:val="nil"/>
              <w:bottom w:val="nil"/>
              <w:right w:val="nil"/>
            </w:tcBorders>
            <w:shd w:val="clear" w:color="auto" w:fill="auto"/>
            <w:noWrap/>
            <w:vAlign w:val="bottom"/>
            <w:hideMark/>
          </w:tcPr>
          <w:p w14:paraId="0D13804D"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 xml:space="preserve">6000 </w:t>
            </w:r>
            <w:proofErr w:type="gramStart"/>
            <w:r w:rsidRPr="003E7CCF">
              <w:rPr>
                <w:rFonts w:ascii="Arial" w:eastAsia="Times New Roman" w:hAnsi="Arial" w:cs="Arial"/>
                <w:color w:val="000000"/>
                <w:sz w:val="18"/>
                <w:szCs w:val="18"/>
                <w:lang w:eastAsia="es-MX"/>
              </w:rPr>
              <w:t>Inversión</w:t>
            </w:r>
            <w:proofErr w:type="gramEnd"/>
            <w:r w:rsidRPr="003E7CCF">
              <w:rPr>
                <w:rFonts w:ascii="Arial" w:eastAsia="Times New Roman" w:hAnsi="Arial" w:cs="Arial"/>
                <w:color w:val="000000"/>
                <w:sz w:val="18"/>
                <w:szCs w:val="18"/>
                <w:lang w:eastAsia="es-MX"/>
              </w:rPr>
              <w:t xml:space="preserve"> Pública</w:t>
            </w:r>
          </w:p>
        </w:tc>
        <w:tc>
          <w:tcPr>
            <w:tcW w:w="2268" w:type="dxa"/>
            <w:tcBorders>
              <w:top w:val="nil"/>
              <w:left w:val="nil"/>
              <w:bottom w:val="nil"/>
              <w:right w:val="nil"/>
            </w:tcBorders>
            <w:shd w:val="clear" w:color="auto" w:fill="auto"/>
            <w:noWrap/>
            <w:vAlign w:val="bottom"/>
            <w:hideMark/>
          </w:tcPr>
          <w:p w14:paraId="402DBD4D" w14:textId="671C6178" w:rsidR="003E7CCF" w:rsidRPr="003E7CCF" w:rsidRDefault="003E7CCF"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E7CCF" w:rsidRPr="003E7CCF" w14:paraId="0F838FDA" w14:textId="77777777" w:rsidTr="003E7CCF">
        <w:trPr>
          <w:trHeight w:val="499"/>
        </w:trPr>
        <w:tc>
          <w:tcPr>
            <w:tcW w:w="4111" w:type="dxa"/>
            <w:tcBorders>
              <w:top w:val="single" w:sz="4" w:space="0" w:color="auto"/>
              <w:left w:val="nil"/>
              <w:bottom w:val="double" w:sz="6" w:space="0" w:color="auto"/>
              <w:right w:val="nil"/>
            </w:tcBorders>
            <w:shd w:val="clear" w:color="auto" w:fill="auto"/>
            <w:noWrap/>
            <w:vAlign w:val="bottom"/>
            <w:hideMark/>
          </w:tcPr>
          <w:p w14:paraId="39DC5F63" w14:textId="77777777" w:rsidR="003E7CCF" w:rsidRPr="003E7CCF" w:rsidRDefault="003E7CCF" w:rsidP="003E7CCF">
            <w:pPr>
              <w:spacing w:after="0" w:line="240" w:lineRule="auto"/>
              <w:jc w:val="center"/>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TOTAL</w:t>
            </w:r>
          </w:p>
        </w:tc>
        <w:tc>
          <w:tcPr>
            <w:tcW w:w="2268" w:type="dxa"/>
            <w:tcBorders>
              <w:top w:val="single" w:sz="4" w:space="0" w:color="auto"/>
              <w:left w:val="nil"/>
              <w:bottom w:val="double" w:sz="6" w:space="0" w:color="auto"/>
              <w:right w:val="nil"/>
            </w:tcBorders>
            <w:shd w:val="clear" w:color="auto" w:fill="auto"/>
            <w:noWrap/>
            <w:vAlign w:val="bottom"/>
            <w:hideMark/>
          </w:tcPr>
          <w:p w14:paraId="56442671" w14:textId="6553CB64" w:rsidR="003E7CCF" w:rsidRPr="003E7CCF" w:rsidRDefault="003E7CCF" w:rsidP="003E7CCF">
            <w:pPr>
              <w:spacing w:after="0" w:line="240" w:lineRule="auto"/>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 xml:space="preserve">                        </w:t>
            </w:r>
            <w:r w:rsidR="003A73CD">
              <w:rPr>
                <w:rFonts w:ascii="Arial" w:eastAsia="Times New Roman" w:hAnsi="Arial" w:cs="Arial"/>
                <w:b/>
                <w:bCs/>
                <w:color w:val="000000"/>
                <w:sz w:val="18"/>
                <w:szCs w:val="18"/>
                <w:lang w:eastAsia="es-MX"/>
              </w:rPr>
              <w:t>78,876,706</w:t>
            </w:r>
            <w:r w:rsidRPr="003E7CCF">
              <w:rPr>
                <w:rFonts w:ascii="Arial" w:eastAsia="Times New Roman" w:hAnsi="Arial" w:cs="Arial"/>
                <w:b/>
                <w:bCs/>
                <w:color w:val="000000"/>
                <w:sz w:val="18"/>
                <w:szCs w:val="18"/>
                <w:lang w:eastAsia="es-MX"/>
              </w:rPr>
              <w:t xml:space="preserve"> </w:t>
            </w:r>
          </w:p>
        </w:tc>
      </w:tr>
    </w:tbl>
    <w:p w14:paraId="0134F7DA" w14:textId="70A4939C" w:rsidR="00BD2E0A" w:rsidRDefault="00BD2E0A" w:rsidP="00BD2E0A">
      <w:pPr>
        <w:pStyle w:val="ROMANOS"/>
        <w:spacing w:after="0" w:line="240" w:lineRule="exact"/>
        <w:ind w:hanging="11"/>
        <w:rPr>
          <w:lang w:val="es-MX"/>
        </w:rPr>
      </w:pPr>
    </w:p>
    <w:p w14:paraId="74BFBCEF" w14:textId="143BB79A" w:rsidR="003E7CCF" w:rsidRDefault="003E7CCF" w:rsidP="00BD2E0A">
      <w:pPr>
        <w:pStyle w:val="ROMANOS"/>
        <w:spacing w:after="0" w:line="240" w:lineRule="exact"/>
        <w:ind w:hanging="11"/>
        <w:rPr>
          <w:lang w:val="es-MX"/>
        </w:rPr>
      </w:pPr>
    </w:p>
    <w:p w14:paraId="51FF4E1C" w14:textId="244C23EF" w:rsidR="003E7CCF" w:rsidRDefault="003E7CCF" w:rsidP="00BD2E0A">
      <w:pPr>
        <w:pStyle w:val="ROMANOS"/>
        <w:spacing w:after="0" w:line="240" w:lineRule="exact"/>
        <w:ind w:hanging="11"/>
        <w:rPr>
          <w:lang w:val="es-MX"/>
        </w:rPr>
      </w:pPr>
    </w:p>
    <w:p w14:paraId="180B589A" w14:textId="607373E6" w:rsidR="003E7CCF" w:rsidRDefault="003E7CCF" w:rsidP="00BD2E0A">
      <w:pPr>
        <w:pStyle w:val="ROMANOS"/>
        <w:spacing w:after="0" w:line="240" w:lineRule="exact"/>
        <w:ind w:hanging="11"/>
        <w:rPr>
          <w:lang w:val="es-MX"/>
        </w:rPr>
      </w:pPr>
    </w:p>
    <w:p w14:paraId="4832311F" w14:textId="1D4F4DD0" w:rsidR="003E7CCF" w:rsidRDefault="003E7CCF" w:rsidP="00BD2E0A">
      <w:pPr>
        <w:pStyle w:val="ROMANOS"/>
        <w:spacing w:after="0" w:line="240" w:lineRule="exact"/>
        <w:ind w:hanging="11"/>
        <w:rPr>
          <w:lang w:val="es-MX"/>
        </w:rPr>
      </w:pPr>
    </w:p>
    <w:p w14:paraId="0668F0D8" w14:textId="77777777" w:rsidR="00DA4F07" w:rsidRDefault="00DA4F07" w:rsidP="00BD2E0A">
      <w:pPr>
        <w:pStyle w:val="ROMANOS"/>
        <w:spacing w:after="0" w:line="240" w:lineRule="exact"/>
        <w:ind w:hanging="11"/>
        <w:rPr>
          <w:lang w:val="es-MX"/>
        </w:rPr>
      </w:pPr>
    </w:p>
    <w:p w14:paraId="33487DBD" w14:textId="60FDE1CE" w:rsidR="003E7CCF" w:rsidRDefault="003E7CCF" w:rsidP="00BD2E0A">
      <w:pPr>
        <w:pStyle w:val="ROMANOS"/>
        <w:spacing w:after="0" w:line="240" w:lineRule="exact"/>
        <w:ind w:hanging="11"/>
        <w:rPr>
          <w:lang w:val="es-MX"/>
        </w:rPr>
      </w:pPr>
    </w:p>
    <w:p w14:paraId="2E5E5FF4" w14:textId="77777777" w:rsidR="000645C1" w:rsidRDefault="000645C1" w:rsidP="00BD2E0A">
      <w:pPr>
        <w:pStyle w:val="Texto"/>
        <w:spacing w:after="0" w:line="240" w:lineRule="exact"/>
        <w:rPr>
          <w:szCs w:val="18"/>
          <w:lang w:val="es-MX"/>
        </w:rPr>
      </w:pPr>
    </w:p>
    <w:p w14:paraId="564AF29F" w14:textId="77777777" w:rsidR="00BD2E0A" w:rsidRDefault="00BD2E0A" w:rsidP="00BD2E0A">
      <w:pPr>
        <w:pStyle w:val="INCISO"/>
        <w:numPr>
          <w:ilvl w:val="0"/>
          <w:numId w:val="38"/>
        </w:numPr>
        <w:spacing w:after="0" w:line="240" w:lineRule="exact"/>
        <w:rPr>
          <w:b/>
          <w:smallCaps/>
        </w:rPr>
      </w:pPr>
      <w:r>
        <w:rPr>
          <w:b/>
          <w:smallCaps/>
        </w:rPr>
        <w:t>Notas al Estado de Situación Financiera</w:t>
      </w:r>
    </w:p>
    <w:p w14:paraId="144A9222" w14:textId="77777777" w:rsidR="00BD2E0A" w:rsidRDefault="00BD2E0A" w:rsidP="00BD2E0A">
      <w:pPr>
        <w:pStyle w:val="Texto"/>
        <w:spacing w:after="0" w:line="240" w:lineRule="exact"/>
        <w:rPr>
          <w:b/>
          <w:szCs w:val="18"/>
          <w:lang w:val="es-MX"/>
        </w:rPr>
      </w:pPr>
    </w:p>
    <w:p w14:paraId="0BD4EA10" w14:textId="77777777" w:rsidR="00BD2E0A" w:rsidRDefault="00BD2E0A" w:rsidP="00BD2E0A">
      <w:pPr>
        <w:pStyle w:val="Texto"/>
        <w:spacing w:after="0" w:line="240" w:lineRule="exact"/>
        <w:ind w:left="288"/>
        <w:rPr>
          <w:b/>
          <w:szCs w:val="18"/>
          <w:lang w:val="es-MX"/>
        </w:rPr>
      </w:pPr>
      <w:r>
        <w:rPr>
          <w:b/>
          <w:szCs w:val="18"/>
          <w:lang w:val="es-MX"/>
        </w:rPr>
        <w:t xml:space="preserve">   Activo</w:t>
      </w:r>
    </w:p>
    <w:p w14:paraId="022414C6" w14:textId="77777777" w:rsidR="00BD2E0A" w:rsidRDefault="00BD2E0A" w:rsidP="00BD2E0A">
      <w:pPr>
        <w:pStyle w:val="Texto"/>
        <w:spacing w:after="0" w:line="240" w:lineRule="exact"/>
        <w:ind w:firstLine="706"/>
        <w:rPr>
          <w:b/>
          <w:szCs w:val="18"/>
          <w:lang w:val="es-MX"/>
        </w:rPr>
      </w:pPr>
    </w:p>
    <w:p w14:paraId="3D3DA2CE" w14:textId="32621D7B" w:rsidR="00BD2E0A" w:rsidRPr="00BA5129" w:rsidRDefault="00BD2E0A" w:rsidP="00CA2376">
      <w:pPr>
        <w:pStyle w:val="Prrafodelista"/>
        <w:autoSpaceDE w:val="0"/>
        <w:autoSpaceDN w:val="0"/>
        <w:adjustRightInd w:val="0"/>
        <w:ind w:left="1068"/>
        <w:rPr>
          <w:b/>
        </w:rPr>
      </w:pPr>
      <w:r w:rsidRPr="00BA5129">
        <w:rPr>
          <w:b/>
        </w:rPr>
        <w:t>Efectivo y equivalentes</w:t>
      </w:r>
      <w:r w:rsidR="00BA5129" w:rsidRPr="00BA5129">
        <w:rPr>
          <w:b/>
        </w:rPr>
        <w:t>.</w:t>
      </w:r>
    </w:p>
    <w:p w14:paraId="009B9F7F" w14:textId="0144242F" w:rsidR="00BD2E0A" w:rsidRDefault="00BD2E0A" w:rsidP="00BD2E0A">
      <w:pPr>
        <w:autoSpaceDE w:val="0"/>
        <w:autoSpaceDN w:val="0"/>
        <w:adjustRightInd w:val="0"/>
        <w:ind w:left="708"/>
        <w:jc w:val="both"/>
        <w:rPr>
          <w:rFonts w:ascii="Arial" w:hAnsi="Arial" w:cs="Arial"/>
          <w:sz w:val="18"/>
          <w:szCs w:val="18"/>
        </w:rPr>
      </w:pPr>
      <w:r>
        <w:rPr>
          <w:rFonts w:ascii="Arial" w:hAnsi="Arial" w:cs="Arial"/>
          <w:sz w:val="18"/>
          <w:szCs w:val="18"/>
        </w:rPr>
        <w:t xml:space="preserve">En este apartado se integran los recursos monetarios que maneja el Instituto Tlaxcalteca de la Infraestructura Física Educativa, en cuentas bancarias en moneda nacional. A continuación, se presenta la integración de este rubro con corte al </w:t>
      </w:r>
      <w:r w:rsidR="000C18C9" w:rsidRPr="00417EEF">
        <w:rPr>
          <w:rFonts w:ascii="Arial" w:hAnsi="Arial" w:cs="Arial"/>
          <w:sz w:val="18"/>
          <w:szCs w:val="18"/>
        </w:rPr>
        <w:t>3</w:t>
      </w:r>
      <w:r w:rsidR="007D1BEE">
        <w:rPr>
          <w:rFonts w:ascii="Arial" w:hAnsi="Arial" w:cs="Arial"/>
          <w:sz w:val="18"/>
          <w:szCs w:val="18"/>
        </w:rPr>
        <w:t>0</w:t>
      </w:r>
      <w:r w:rsidR="000C18C9" w:rsidRPr="00417EEF">
        <w:rPr>
          <w:rFonts w:ascii="Arial" w:hAnsi="Arial" w:cs="Arial"/>
          <w:sz w:val="18"/>
          <w:szCs w:val="18"/>
        </w:rPr>
        <w:t xml:space="preserve"> de </w:t>
      </w:r>
      <w:proofErr w:type="gramStart"/>
      <w:r w:rsidR="00BA409A">
        <w:rPr>
          <w:rFonts w:ascii="Arial" w:hAnsi="Arial" w:cs="Arial"/>
          <w:sz w:val="18"/>
          <w:szCs w:val="18"/>
        </w:rPr>
        <w:t>Septiembre</w:t>
      </w:r>
      <w:proofErr w:type="gramEnd"/>
      <w:r w:rsidR="000C18C9" w:rsidRPr="00417EEF">
        <w:rPr>
          <w:rFonts w:ascii="Arial" w:hAnsi="Arial" w:cs="Arial"/>
          <w:sz w:val="18"/>
          <w:szCs w:val="18"/>
        </w:rPr>
        <w:t xml:space="preserve"> de 2025</w:t>
      </w:r>
      <w:r w:rsidR="000C18C9">
        <w:rPr>
          <w:rFonts w:ascii="Arial" w:hAnsi="Arial" w:cs="Arial"/>
          <w:sz w:val="18"/>
          <w:szCs w:val="18"/>
        </w:rPr>
        <w:t>:</w:t>
      </w:r>
    </w:p>
    <w:tbl>
      <w:tblPr>
        <w:tblW w:w="5961" w:type="dxa"/>
        <w:tblInd w:w="1843" w:type="dxa"/>
        <w:tblCellMar>
          <w:left w:w="70" w:type="dxa"/>
          <w:right w:w="70" w:type="dxa"/>
        </w:tblCellMar>
        <w:tblLook w:val="04A0" w:firstRow="1" w:lastRow="0" w:firstColumn="1" w:lastColumn="0" w:noHBand="0" w:noVBand="1"/>
      </w:tblPr>
      <w:tblGrid>
        <w:gridCol w:w="2835"/>
        <w:gridCol w:w="2552"/>
        <w:gridCol w:w="1141"/>
      </w:tblGrid>
      <w:tr w:rsidR="003E7CCF" w:rsidRPr="003E7CCF" w14:paraId="5DC6C0FB" w14:textId="77777777" w:rsidTr="00130113">
        <w:trPr>
          <w:trHeight w:val="499"/>
        </w:trPr>
        <w:tc>
          <w:tcPr>
            <w:tcW w:w="2835" w:type="dxa"/>
            <w:tcBorders>
              <w:top w:val="single" w:sz="4" w:space="0" w:color="auto"/>
              <w:left w:val="nil"/>
              <w:bottom w:val="single" w:sz="4" w:space="0" w:color="auto"/>
              <w:right w:val="nil"/>
            </w:tcBorders>
            <w:shd w:val="clear" w:color="auto" w:fill="auto"/>
            <w:noWrap/>
            <w:vAlign w:val="bottom"/>
            <w:hideMark/>
          </w:tcPr>
          <w:p w14:paraId="5550F361" w14:textId="77777777" w:rsidR="003E7CCF" w:rsidRPr="003E7CCF" w:rsidRDefault="003E7CCF" w:rsidP="003E7CCF">
            <w:pPr>
              <w:spacing w:after="0" w:line="240" w:lineRule="auto"/>
              <w:jc w:val="center"/>
              <w:rPr>
                <w:rFonts w:ascii="Arial" w:eastAsia="Times New Roman" w:hAnsi="Arial" w:cs="Arial"/>
                <w:b/>
                <w:bCs/>
                <w:color w:val="000000"/>
                <w:sz w:val="16"/>
                <w:szCs w:val="16"/>
                <w:lang w:eastAsia="es-MX"/>
              </w:rPr>
            </w:pPr>
            <w:r w:rsidRPr="003E7CCF">
              <w:rPr>
                <w:rFonts w:ascii="Arial" w:eastAsia="Times New Roman" w:hAnsi="Arial" w:cs="Arial"/>
                <w:b/>
                <w:bCs/>
                <w:color w:val="000000"/>
                <w:sz w:val="18"/>
                <w:szCs w:val="16"/>
                <w:lang w:eastAsia="es-MX"/>
              </w:rPr>
              <w:t>CONCEPTO</w:t>
            </w:r>
          </w:p>
        </w:tc>
        <w:tc>
          <w:tcPr>
            <w:tcW w:w="2552" w:type="dxa"/>
            <w:tcBorders>
              <w:top w:val="single" w:sz="4" w:space="0" w:color="auto"/>
              <w:left w:val="nil"/>
              <w:bottom w:val="single" w:sz="4" w:space="0" w:color="auto"/>
              <w:right w:val="nil"/>
            </w:tcBorders>
            <w:shd w:val="clear" w:color="auto" w:fill="auto"/>
            <w:noWrap/>
            <w:vAlign w:val="bottom"/>
            <w:hideMark/>
          </w:tcPr>
          <w:p w14:paraId="1D95A86E" w14:textId="5E4FE54B" w:rsidR="003E7CCF" w:rsidRPr="003E7CCF" w:rsidRDefault="00130113" w:rsidP="003E7CCF">
            <w:pPr>
              <w:spacing w:after="0" w:line="240" w:lineRule="auto"/>
              <w:jc w:val="center"/>
              <w:rPr>
                <w:rFonts w:ascii="Arial" w:eastAsia="Times New Roman" w:hAnsi="Arial" w:cs="Arial"/>
                <w:b/>
                <w:bCs/>
                <w:color w:val="000000"/>
                <w:sz w:val="16"/>
                <w:szCs w:val="16"/>
                <w:lang w:eastAsia="es-MX"/>
              </w:rPr>
            </w:pPr>
            <w:r w:rsidRPr="00130113">
              <w:rPr>
                <w:rFonts w:ascii="Arial" w:eastAsia="Times New Roman" w:hAnsi="Arial" w:cs="Arial"/>
                <w:b/>
                <w:bCs/>
                <w:color w:val="000000"/>
                <w:sz w:val="18"/>
                <w:szCs w:val="16"/>
                <w:lang w:eastAsia="es-MX"/>
              </w:rPr>
              <w:t xml:space="preserve">                            </w:t>
            </w:r>
            <w:r w:rsidR="003E7CCF" w:rsidRPr="003E7CCF">
              <w:rPr>
                <w:rFonts w:ascii="Arial" w:eastAsia="Times New Roman" w:hAnsi="Arial" w:cs="Arial"/>
                <w:b/>
                <w:bCs/>
                <w:color w:val="000000"/>
                <w:sz w:val="18"/>
                <w:szCs w:val="16"/>
                <w:lang w:eastAsia="es-MX"/>
              </w:rPr>
              <w:t>2025</w:t>
            </w:r>
          </w:p>
        </w:tc>
        <w:tc>
          <w:tcPr>
            <w:tcW w:w="574" w:type="dxa"/>
            <w:tcBorders>
              <w:top w:val="single" w:sz="4" w:space="0" w:color="auto"/>
              <w:left w:val="nil"/>
              <w:bottom w:val="single" w:sz="4" w:space="0" w:color="auto"/>
              <w:right w:val="nil"/>
            </w:tcBorders>
            <w:shd w:val="clear" w:color="auto" w:fill="auto"/>
            <w:noWrap/>
            <w:vAlign w:val="bottom"/>
            <w:hideMark/>
          </w:tcPr>
          <w:p w14:paraId="116B55C9" w14:textId="77777777" w:rsidR="003E7CCF" w:rsidRPr="003E7CCF" w:rsidRDefault="003E7CCF" w:rsidP="003E7CCF">
            <w:pPr>
              <w:spacing w:after="0" w:line="240" w:lineRule="auto"/>
              <w:jc w:val="center"/>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2024</w:t>
            </w:r>
          </w:p>
        </w:tc>
      </w:tr>
      <w:tr w:rsidR="003E7CCF" w:rsidRPr="003E7CCF" w14:paraId="623C60CD" w14:textId="77777777" w:rsidTr="00130113">
        <w:trPr>
          <w:trHeight w:val="499"/>
        </w:trPr>
        <w:tc>
          <w:tcPr>
            <w:tcW w:w="2835" w:type="dxa"/>
            <w:tcBorders>
              <w:top w:val="nil"/>
              <w:left w:val="nil"/>
              <w:bottom w:val="nil"/>
              <w:right w:val="nil"/>
            </w:tcBorders>
            <w:shd w:val="clear" w:color="auto" w:fill="auto"/>
            <w:noWrap/>
            <w:vAlign w:val="center"/>
            <w:hideMark/>
          </w:tcPr>
          <w:p w14:paraId="2CE64988"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Banorte</w:t>
            </w:r>
          </w:p>
        </w:tc>
        <w:tc>
          <w:tcPr>
            <w:tcW w:w="2552" w:type="dxa"/>
            <w:tcBorders>
              <w:top w:val="nil"/>
              <w:left w:val="nil"/>
              <w:bottom w:val="nil"/>
              <w:right w:val="nil"/>
            </w:tcBorders>
            <w:shd w:val="clear" w:color="auto" w:fill="auto"/>
            <w:vAlign w:val="center"/>
            <w:hideMark/>
          </w:tcPr>
          <w:p w14:paraId="199FB2E9" w14:textId="0626A457" w:rsidR="003E7CCF" w:rsidRPr="003E7CCF" w:rsidRDefault="003A73CD"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92,958,564</w:t>
            </w:r>
          </w:p>
        </w:tc>
        <w:tc>
          <w:tcPr>
            <w:tcW w:w="574" w:type="dxa"/>
            <w:tcBorders>
              <w:top w:val="nil"/>
              <w:left w:val="nil"/>
              <w:bottom w:val="nil"/>
              <w:right w:val="nil"/>
            </w:tcBorders>
            <w:shd w:val="clear" w:color="auto" w:fill="auto"/>
            <w:vAlign w:val="center"/>
            <w:hideMark/>
          </w:tcPr>
          <w:p w14:paraId="1E9F5995" w14:textId="77777777" w:rsidR="003E7CCF" w:rsidRPr="003E7CCF" w:rsidRDefault="003E7CCF" w:rsidP="003E7CCF">
            <w:pPr>
              <w:spacing w:after="0" w:line="240" w:lineRule="auto"/>
              <w:jc w:val="right"/>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93,999,508</w:t>
            </w:r>
          </w:p>
        </w:tc>
      </w:tr>
      <w:tr w:rsidR="003E7CCF" w:rsidRPr="003E7CCF" w14:paraId="78ED62E7" w14:textId="77777777" w:rsidTr="00130113">
        <w:trPr>
          <w:trHeight w:val="499"/>
        </w:trPr>
        <w:tc>
          <w:tcPr>
            <w:tcW w:w="2835" w:type="dxa"/>
            <w:tcBorders>
              <w:top w:val="nil"/>
              <w:left w:val="nil"/>
              <w:bottom w:val="nil"/>
              <w:right w:val="nil"/>
            </w:tcBorders>
            <w:shd w:val="clear" w:color="auto" w:fill="auto"/>
            <w:noWrap/>
            <w:vAlign w:val="center"/>
            <w:hideMark/>
          </w:tcPr>
          <w:p w14:paraId="415A70BD"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Scotiabank Inverlat, s.a.</w:t>
            </w:r>
          </w:p>
        </w:tc>
        <w:tc>
          <w:tcPr>
            <w:tcW w:w="2552" w:type="dxa"/>
            <w:tcBorders>
              <w:top w:val="nil"/>
              <w:left w:val="nil"/>
              <w:bottom w:val="nil"/>
              <w:right w:val="nil"/>
            </w:tcBorders>
            <w:shd w:val="clear" w:color="auto" w:fill="auto"/>
            <w:vAlign w:val="center"/>
            <w:hideMark/>
          </w:tcPr>
          <w:p w14:paraId="45A3DB73" w14:textId="154E7CA8" w:rsidR="003E7CCF" w:rsidRPr="003E7CCF" w:rsidRDefault="003A73CD"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163,086,735</w:t>
            </w:r>
          </w:p>
        </w:tc>
        <w:tc>
          <w:tcPr>
            <w:tcW w:w="574" w:type="dxa"/>
            <w:tcBorders>
              <w:top w:val="nil"/>
              <w:left w:val="nil"/>
              <w:bottom w:val="nil"/>
              <w:right w:val="nil"/>
            </w:tcBorders>
            <w:shd w:val="clear" w:color="auto" w:fill="auto"/>
            <w:vAlign w:val="center"/>
            <w:hideMark/>
          </w:tcPr>
          <w:p w14:paraId="3A26ADFC" w14:textId="77777777" w:rsidR="003E7CCF" w:rsidRPr="003E7CCF" w:rsidRDefault="003E7CCF" w:rsidP="003E7CCF">
            <w:pPr>
              <w:spacing w:after="0" w:line="240" w:lineRule="auto"/>
              <w:jc w:val="right"/>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96,457,896</w:t>
            </w:r>
          </w:p>
        </w:tc>
      </w:tr>
      <w:tr w:rsidR="003E7CCF" w:rsidRPr="003E7CCF" w14:paraId="4BE5E25D" w14:textId="77777777" w:rsidTr="00130113">
        <w:trPr>
          <w:trHeight w:val="499"/>
        </w:trPr>
        <w:tc>
          <w:tcPr>
            <w:tcW w:w="2835" w:type="dxa"/>
            <w:tcBorders>
              <w:top w:val="nil"/>
              <w:left w:val="nil"/>
              <w:bottom w:val="nil"/>
              <w:right w:val="nil"/>
            </w:tcBorders>
            <w:shd w:val="clear" w:color="auto" w:fill="auto"/>
            <w:noWrap/>
            <w:vAlign w:val="center"/>
            <w:hideMark/>
          </w:tcPr>
          <w:p w14:paraId="45F82743"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Santander</w:t>
            </w:r>
          </w:p>
        </w:tc>
        <w:tc>
          <w:tcPr>
            <w:tcW w:w="2552" w:type="dxa"/>
            <w:tcBorders>
              <w:top w:val="nil"/>
              <w:left w:val="nil"/>
              <w:bottom w:val="nil"/>
              <w:right w:val="nil"/>
            </w:tcBorders>
            <w:shd w:val="clear" w:color="auto" w:fill="auto"/>
            <w:vAlign w:val="center"/>
            <w:hideMark/>
          </w:tcPr>
          <w:p w14:paraId="5C070C2E" w14:textId="06A57606" w:rsidR="003E7CCF" w:rsidRPr="003E7CCF" w:rsidRDefault="003E7CCF" w:rsidP="003E7CCF">
            <w:pPr>
              <w:spacing w:after="0" w:line="240" w:lineRule="auto"/>
              <w:jc w:val="right"/>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1,2</w:t>
            </w:r>
            <w:r w:rsidR="00302561">
              <w:rPr>
                <w:rFonts w:ascii="Arial" w:eastAsia="Times New Roman" w:hAnsi="Arial" w:cs="Arial"/>
                <w:color w:val="000000"/>
                <w:sz w:val="18"/>
                <w:szCs w:val="18"/>
                <w:lang w:eastAsia="es-MX"/>
              </w:rPr>
              <w:t>00,7</w:t>
            </w:r>
            <w:r w:rsidR="003A73CD">
              <w:rPr>
                <w:rFonts w:ascii="Arial" w:eastAsia="Times New Roman" w:hAnsi="Arial" w:cs="Arial"/>
                <w:color w:val="000000"/>
                <w:sz w:val="18"/>
                <w:szCs w:val="18"/>
                <w:lang w:eastAsia="es-MX"/>
              </w:rPr>
              <w:t>79</w:t>
            </w:r>
          </w:p>
        </w:tc>
        <w:tc>
          <w:tcPr>
            <w:tcW w:w="574" w:type="dxa"/>
            <w:tcBorders>
              <w:top w:val="nil"/>
              <w:left w:val="nil"/>
              <w:bottom w:val="nil"/>
              <w:right w:val="nil"/>
            </w:tcBorders>
            <w:shd w:val="clear" w:color="auto" w:fill="auto"/>
            <w:vAlign w:val="center"/>
            <w:hideMark/>
          </w:tcPr>
          <w:p w14:paraId="156B2E8F" w14:textId="77777777" w:rsidR="003E7CCF" w:rsidRPr="003E7CCF" w:rsidRDefault="003E7CCF" w:rsidP="003E7CCF">
            <w:pPr>
              <w:spacing w:after="0" w:line="240" w:lineRule="auto"/>
              <w:jc w:val="right"/>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1,216,695</w:t>
            </w:r>
          </w:p>
        </w:tc>
      </w:tr>
      <w:tr w:rsidR="003E7CCF" w:rsidRPr="003E7CCF" w14:paraId="3480DD8F" w14:textId="77777777" w:rsidTr="00130113">
        <w:trPr>
          <w:trHeight w:val="499"/>
        </w:trPr>
        <w:tc>
          <w:tcPr>
            <w:tcW w:w="2835" w:type="dxa"/>
            <w:tcBorders>
              <w:top w:val="nil"/>
              <w:left w:val="nil"/>
              <w:bottom w:val="nil"/>
              <w:right w:val="nil"/>
            </w:tcBorders>
            <w:shd w:val="clear" w:color="auto" w:fill="auto"/>
            <w:noWrap/>
            <w:vAlign w:val="center"/>
            <w:hideMark/>
          </w:tcPr>
          <w:p w14:paraId="4D29EF63"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BBVA Bancomer</w:t>
            </w:r>
          </w:p>
        </w:tc>
        <w:tc>
          <w:tcPr>
            <w:tcW w:w="2552" w:type="dxa"/>
            <w:tcBorders>
              <w:top w:val="nil"/>
              <w:left w:val="nil"/>
              <w:bottom w:val="nil"/>
              <w:right w:val="nil"/>
            </w:tcBorders>
            <w:shd w:val="clear" w:color="auto" w:fill="auto"/>
            <w:vAlign w:val="center"/>
            <w:hideMark/>
          </w:tcPr>
          <w:p w14:paraId="5CD18E7E" w14:textId="186CD5DC" w:rsidR="003E7CCF" w:rsidRPr="003E7CCF" w:rsidRDefault="00302561"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76,9</w:t>
            </w:r>
            <w:r w:rsidR="003A73CD">
              <w:rPr>
                <w:rFonts w:ascii="Arial" w:eastAsia="Times New Roman" w:hAnsi="Arial" w:cs="Arial"/>
                <w:color w:val="000000"/>
                <w:sz w:val="18"/>
                <w:szCs w:val="18"/>
                <w:lang w:eastAsia="es-MX"/>
              </w:rPr>
              <w:t>49</w:t>
            </w:r>
          </w:p>
        </w:tc>
        <w:tc>
          <w:tcPr>
            <w:tcW w:w="574" w:type="dxa"/>
            <w:tcBorders>
              <w:top w:val="nil"/>
              <w:left w:val="nil"/>
              <w:bottom w:val="nil"/>
              <w:right w:val="nil"/>
            </w:tcBorders>
            <w:shd w:val="clear" w:color="auto" w:fill="auto"/>
            <w:vAlign w:val="center"/>
            <w:hideMark/>
          </w:tcPr>
          <w:p w14:paraId="6E545655" w14:textId="77777777" w:rsidR="003E7CCF" w:rsidRPr="003E7CCF" w:rsidRDefault="003E7CCF" w:rsidP="003E7CCF">
            <w:pPr>
              <w:spacing w:after="0" w:line="240" w:lineRule="auto"/>
              <w:jc w:val="right"/>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151,746</w:t>
            </w:r>
          </w:p>
        </w:tc>
      </w:tr>
      <w:tr w:rsidR="003E7CCF" w:rsidRPr="003E7CCF" w14:paraId="178796AA" w14:textId="77777777" w:rsidTr="00130113">
        <w:trPr>
          <w:trHeight w:val="499"/>
        </w:trPr>
        <w:tc>
          <w:tcPr>
            <w:tcW w:w="2835" w:type="dxa"/>
            <w:tcBorders>
              <w:top w:val="nil"/>
              <w:left w:val="nil"/>
              <w:bottom w:val="nil"/>
              <w:right w:val="nil"/>
            </w:tcBorders>
            <w:shd w:val="clear" w:color="auto" w:fill="auto"/>
            <w:noWrap/>
            <w:vAlign w:val="center"/>
            <w:hideMark/>
          </w:tcPr>
          <w:p w14:paraId="4EC09954"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Programas escuelas al cien</w:t>
            </w:r>
          </w:p>
        </w:tc>
        <w:tc>
          <w:tcPr>
            <w:tcW w:w="2552" w:type="dxa"/>
            <w:tcBorders>
              <w:top w:val="nil"/>
              <w:left w:val="nil"/>
              <w:bottom w:val="nil"/>
              <w:right w:val="nil"/>
            </w:tcBorders>
            <w:shd w:val="clear" w:color="auto" w:fill="auto"/>
            <w:vAlign w:val="center"/>
            <w:hideMark/>
          </w:tcPr>
          <w:p w14:paraId="4DC71850" w14:textId="529032B1" w:rsidR="003E7CCF" w:rsidRPr="003E7CCF" w:rsidRDefault="003E7CCF" w:rsidP="003E7CCF">
            <w:pPr>
              <w:spacing w:after="0" w:line="240" w:lineRule="auto"/>
              <w:jc w:val="right"/>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2,</w:t>
            </w:r>
            <w:r w:rsidR="00163A1A">
              <w:rPr>
                <w:rFonts w:ascii="Arial" w:eastAsia="Times New Roman" w:hAnsi="Arial" w:cs="Arial"/>
                <w:color w:val="000000"/>
                <w:sz w:val="18"/>
                <w:szCs w:val="18"/>
                <w:lang w:eastAsia="es-MX"/>
              </w:rPr>
              <w:t>600,079</w:t>
            </w:r>
          </w:p>
        </w:tc>
        <w:tc>
          <w:tcPr>
            <w:tcW w:w="574" w:type="dxa"/>
            <w:tcBorders>
              <w:top w:val="nil"/>
              <w:left w:val="nil"/>
              <w:bottom w:val="nil"/>
              <w:right w:val="nil"/>
            </w:tcBorders>
            <w:shd w:val="clear" w:color="auto" w:fill="auto"/>
            <w:vAlign w:val="center"/>
            <w:hideMark/>
          </w:tcPr>
          <w:p w14:paraId="69FC8502" w14:textId="77777777" w:rsidR="003E7CCF" w:rsidRPr="003E7CCF" w:rsidRDefault="003E7CCF" w:rsidP="003E7CCF">
            <w:pPr>
              <w:spacing w:after="0" w:line="240" w:lineRule="auto"/>
              <w:jc w:val="right"/>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2,296,562</w:t>
            </w:r>
          </w:p>
        </w:tc>
      </w:tr>
      <w:tr w:rsidR="003E7CCF" w:rsidRPr="003E7CCF" w14:paraId="68656535" w14:textId="77777777" w:rsidTr="00130113">
        <w:trPr>
          <w:trHeight w:val="499"/>
        </w:trPr>
        <w:tc>
          <w:tcPr>
            <w:tcW w:w="2835" w:type="dxa"/>
            <w:tcBorders>
              <w:top w:val="nil"/>
              <w:left w:val="nil"/>
              <w:bottom w:val="nil"/>
              <w:right w:val="nil"/>
            </w:tcBorders>
            <w:shd w:val="clear" w:color="auto" w:fill="auto"/>
            <w:noWrap/>
            <w:vAlign w:val="center"/>
            <w:hideMark/>
          </w:tcPr>
          <w:p w14:paraId="47ABB1AD"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Indirectos programa escuelas al Cien</w:t>
            </w:r>
          </w:p>
        </w:tc>
        <w:tc>
          <w:tcPr>
            <w:tcW w:w="2552" w:type="dxa"/>
            <w:tcBorders>
              <w:top w:val="nil"/>
              <w:left w:val="nil"/>
              <w:bottom w:val="nil"/>
              <w:right w:val="nil"/>
            </w:tcBorders>
            <w:shd w:val="clear" w:color="auto" w:fill="auto"/>
            <w:vAlign w:val="center"/>
            <w:hideMark/>
          </w:tcPr>
          <w:p w14:paraId="20CC2359" w14:textId="6A8169A7" w:rsidR="003E7CCF" w:rsidRPr="003E7CCF" w:rsidRDefault="00163A1A"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100,673</w:t>
            </w:r>
          </w:p>
        </w:tc>
        <w:tc>
          <w:tcPr>
            <w:tcW w:w="574" w:type="dxa"/>
            <w:tcBorders>
              <w:top w:val="nil"/>
              <w:left w:val="nil"/>
              <w:bottom w:val="nil"/>
              <w:right w:val="nil"/>
            </w:tcBorders>
            <w:shd w:val="clear" w:color="auto" w:fill="auto"/>
            <w:vAlign w:val="center"/>
            <w:hideMark/>
          </w:tcPr>
          <w:p w14:paraId="5274DD94" w14:textId="77777777" w:rsidR="003E7CCF" w:rsidRPr="003E7CCF" w:rsidRDefault="003E7CCF" w:rsidP="003E7CCF">
            <w:pPr>
              <w:spacing w:after="0" w:line="240" w:lineRule="auto"/>
              <w:jc w:val="right"/>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116,912</w:t>
            </w:r>
          </w:p>
        </w:tc>
      </w:tr>
      <w:tr w:rsidR="003E7CCF" w:rsidRPr="003E7CCF" w14:paraId="2620D4B7" w14:textId="77777777" w:rsidTr="00130113">
        <w:trPr>
          <w:trHeight w:val="499"/>
        </w:trPr>
        <w:tc>
          <w:tcPr>
            <w:tcW w:w="2835" w:type="dxa"/>
            <w:tcBorders>
              <w:top w:val="nil"/>
              <w:left w:val="nil"/>
              <w:bottom w:val="nil"/>
              <w:right w:val="nil"/>
            </w:tcBorders>
            <w:shd w:val="clear" w:color="auto" w:fill="auto"/>
            <w:noWrap/>
            <w:vAlign w:val="center"/>
            <w:hideMark/>
          </w:tcPr>
          <w:p w14:paraId="14E8986B"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Fondos afectación especifica</w:t>
            </w:r>
          </w:p>
        </w:tc>
        <w:tc>
          <w:tcPr>
            <w:tcW w:w="2552" w:type="dxa"/>
            <w:tcBorders>
              <w:top w:val="nil"/>
              <w:left w:val="nil"/>
              <w:bottom w:val="nil"/>
              <w:right w:val="nil"/>
            </w:tcBorders>
            <w:shd w:val="clear" w:color="auto" w:fill="auto"/>
            <w:vAlign w:val="center"/>
            <w:hideMark/>
          </w:tcPr>
          <w:p w14:paraId="3A2C0582" w14:textId="1FF6F2E7" w:rsidR="003E7CCF" w:rsidRPr="003E7CCF" w:rsidRDefault="00163A1A"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574" w:type="dxa"/>
            <w:tcBorders>
              <w:top w:val="nil"/>
              <w:left w:val="nil"/>
              <w:bottom w:val="nil"/>
              <w:right w:val="nil"/>
            </w:tcBorders>
            <w:shd w:val="clear" w:color="auto" w:fill="auto"/>
            <w:vAlign w:val="center"/>
            <w:hideMark/>
          </w:tcPr>
          <w:p w14:paraId="45DC0E63" w14:textId="77777777" w:rsidR="003E7CCF" w:rsidRPr="003E7CCF" w:rsidRDefault="003E7CCF" w:rsidP="003E7CCF">
            <w:pPr>
              <w:spacing w:after="0" w:line="240" w:lineRule="auto"/>
              <w:jc w:val="right"/>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3</w:t>
            </w:r>
          </w:p>
        </w:tc>
      </w:tr>
      <w:tr w:rsidR="003E7CCF" w:rsidRPr="003E7CCF" w14:paraId="08731850" w14:textId="77777777" w:rsidTr="00130113">
        <w:trPr>
          <w:trHeight w:val="499"/>
        </w:trPr>
        <w:tc>
          <w:tcPr>
            <w:tcW w:w="2835" w:type="dxa"/>
            <w:tcBorders>
              <w:top w:val="single" w:sz="4" w:space="0" w:color="auto"/>
              <w:left w:val="nil"/>
              <w:bottom w:val="double" w:sz="6" w:space="0" w:color="auto"/>
              <w:right w:val="nil"/>
            </w:tcBorders>
            <w:shd w:val="clear" w:color="auto" w:fill="auto"/>
            <w:noWrap/>
            <w:vAlign w:val="bottom"/>
            <w:hideMark/>
          </w:tcPr>
          <w:p w14:paraId="548D47C5" w14:textId="77777777" w:rsidR="003E7CCF" w:rsidRPr="003E7CCF" w:rsidRDefault="003E7CCF" w:rsidP="003E7CCF">
            <w:pPr>
              <w:spacing w:after="0" w:line="240" w:lineRule="auto"/>
              <w:jc w:val="center"/>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TOTAL</w:t>
            </w:r>
          </w:p>
        </w:tc>
        <w:tc>
          <w:tcPr>
            <w:tcW w:w="2552" w:type="dxa"/>
            <w:tcBorders>
              <w:top w:val="single" w:sz="4" w:space="0" w:color="auto"/>
              <w:left w:val="nil"/>
              <w:bottom w:val="double" w:sz="6" w:space="0" w:color="auto"/>
              <w:right w:val="nil"/>
            </w:tcBorders>
            <w:shd w:val="clear" w:color="auto" w:fill="auto"/>
            <w:noWrap/>
            <w:vAlign w:val="bottom"/>
            <w:hideMark/>
          </w:tcPr>
          <w:p w14:paraId="4B0741DC" w14:textId="58C8285A" w:rsidR="003E7CCF" w:rsidRPr="003E7CCF" w:rsidRDefault="003E7CCF" w:rsidP="003E7CCF">
            <w:pPr>
              <w:spacing w:after="0" w:line="240" w:lineRule="auto"/>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 xml:space="preserve">          </w:t>
            </w:r>
            <w:r w:rsidR="00302561">
              <w:rPr>
                <w:rFonts w:ascii="Arial" w:eastAsia="Times New Roman" w:hAnsi="Arial" w:cs="Arial"/>
                <w:b/>
                <w:bCs/>
                <w:color w:val="000000"/>
                <w:sz w:val="18"/>
                <w:szCs w:val="18"/>
                <w:lang w:eastAsia="es-MX"/>
              </w:rPr>
              <w:t xml:space="preserve">                 2</w:t>
            </w:r>
            <w:r w:rsidR="00163A1A">
              <w:rPr>
                <w:rFonts w:ascii="Arial" w:eastAsia="Times New Roman" w:hAnsi="Arial" w:cs="Arial"/>
                <w:b/>
                <w:bCs/>
                <w:color w:val="000000"/>
                <w:sz w:val="18"/>
                <w:szCs w:val="18"/>
                <w:lang w:eastAsia="es-MX"/>
              </w:rPr>
              <w:t>60,023,779</w:t>
            </w:r>
          </w:p>
        </w:tc>
        <w:tc>
          <w:tcPr>
            <w:tcW w:w="574" w:type="dxa"/>
            <w:tcBorders>
              <w:top w:val="single" w:sz="4" w:space="0" w:color="auto"/>
              <w:left w:val="nil"/>
              <w:bottom w:val="double" w:sz="6" w:space="0" w:color="auto"/>
              <w:right w:val="nil"/>
            </w:tcBorders>
            <w:shd w:val="clear" w:color="auto" w:fill="auto"/>
            <w:noWrap/>
            <w:vAlign w:val="bottom"/>
            <w:hideMark/>
          </w:tcPr>
          <w:p w14:paraId="707660F9" w14:textId="77777777" w:rsidR="003E7CCF" w:rsidRPr="003E7CCF" w:rsidRDefault="003E7CCF" w:rsidP="003E7CCF">
            <w:pPr>
              <w:spacing w:after="0" w:line="240" w:lineRule="auto"/>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 xml:space="preserve">          194,239,322 </w:t>
            </w:r>
          </w:p>
        </w:tc>
      </w:tr>
    </w:tbl>
    <w:p w14:paraId="341F24DA" w14:textId="5926B0BD" w:rsidR="003E7CCF" w:rsidRDefault="003E7CCF" w:rsidP="00BD2E0A">
      <w:pPr>
        <w:autoSpaceDE w:val="0"/>
        <w:autoSpaceDN w:val="0"/>
        <w:adjustRightInd w:val="0"/>
        <w:ind w:left="708"/>
        <w:jc w:val="both"/>
        <w:rPr>
          <w:rFonts w:ascii="Arial" w:hAnsi="Arial" w:cs="Arial"/>
          <w:sz w:val="18"/>
          <w:szCs w:val="18"/>
        </w:rPr>
      </w:pPr>
    </w:p>
    <w:p w14:paraId="023656AA" w14:textId="77777777" w:rsidR="000645C1" w:rsidRDefault="000645C1" w:rsidP="00BD2E0A">
      <w:pPr>
        <w:pStyle w:val="ROMANOS"/>
        <w:spacing w:after="0" w:line="240" w:lineRule="exact"/>
        <w:ind w:left="1140"/>
        <w:rPr>
          <w:b/>
          <w:lang w:val="es-MX"/>
        </w:rPr>
      </w:pPr>
    </w:p>
    <w:p w14:paraId="3DA001AD" w14:textId="147F6E99" w:rsidR="00BD2E0A" w:rsidRDefault="00BD2E0A" w:rsidP="00BD2E0A">
      <w:pPr>
        <w:autoSpaceDE w:val="0"/>
        <w:autoSpaceDN w:val="0"/>
        <w:adjustRightInd w:val="0"/>
        <w:spacing w:before="80" w:line="250" w:lineRule="exact"/>
        <w:ind w:left="708"/>
        <w:jc w:val="both"/>
        <w:rPr>
          <w:rFonts w:ascii="Arial" w:hAnsi="Arial" w:cs="Arial"/>
          <w:sz w:val="18"/>
          <w:szCs w:val="18"/>
        </w:rPr>
      </w:pPr>
      <w:r>
        <w:rPr>
          <w:rFonts w:ascii="Arial" w:hAnsi="Arial" w:cs="Arial"/>
          <w:sz w:val="18"/>
          <w:szCs w:val="18"/>
        </w:rPr>
        <w:t xml:space="preserve">Corresponde integrar a este rubro, los saldos que representan cuentas por cobrar y deudores diversos por cobrar a corto plazo en moneda nacional. A continuación, se presenta la integración de este rubro con corte al </w:t>
      </w:r>
      <w:r w:rsidR="000C18C9" w:rsidRPr="00417EEF">
        <w:rPr>
          <w:rFonts w:ascii="Arial" w:hAnsi="Arial" w:cs="Arial"/>
          <w:sz w:val="18"/>
          <w:szCs w:val="18"/>
        </w:rPr>
        <w:t>3</w:t>
      </w:r>
      <w:r w:rsidR="007D1BEE">
        <w:rPr>
          <w:rFonts w:ascii="Arial" w:hAnsi="Arial" w:cs="Arial"/>
          <w:sz w:val="18"/>
          <w:szCs w:val="18"/>
        </w:rPr>
        <w:t>0</w:t>
      </w:r>
      <w:r w:rsidR="000C18C9" w:rsidRPr="00417EEF">
        <w:rPr>
          <w:rFonts w:ascii="Arial" w:hAnsi="Arial" w:cs="Arial"/>
          <w:sz w:val="18"/>
          <w:szCs w:val="18"/>
        </w:rPr>
        <w:t xml:space="preserve"> de </w:t>
      </w:r>
      <w:proofErr w:type="gramStart"/>
      <w:r w:rsidR="00BA409A">
        <w:rPr>
          <w:rFonts w:ascii="Arial" w:hAnsi="Arial" w:cs="Arial"/>
          <w:sz w:val="18"/>
          <w:szCs w:val="18"/>
        </w:rPr>
        <w:t>Septiembre</w:t>
      </w:r>
      <w:proofErr w:type="gramEnd"/>
      <w:r w:rsidR="000C18C9" w:rsidRPr="00417EEF">
        <w:rPr>
          <w:rFonts w:ascii="Arial" w:hAnsi="Arial" w:cs="Arial"/>
          <w:sz w:val="18"/>
          <w:szCs w:val="18"/>
        </w:rPr>
        <w:t xml:space="preserve"> de 2025</w:t>
      </w:r>
      <w:r>
        <w:rPr>
          <w:rFonts w:ascii="Arial" w:hAnsi="Arial" w:cs="Arial"/>
          <w:sz w:val="18"/>
          <w:szCs w:val="18"/>
        </w:rPr>
        <w:t>.</w:t>
      </w:r>
    </w:p>
    <w:p w14:paraId="5AD036EB" w14:textId="1546B24E" w:rsidR="00134ECA" w:rsidRDefault="00134ECA" w:rsidP="00BD2E0A">
      <w:pPr>
        <w:autoSpaceDE w:val="0"/>
        <w:autoSpaceDN w:val="0"/>
        <w:adjustRightInd w:val="0"/>
        <w:spacing w:before="80" w:line="250" w:lineRule="exact"/>
        <w:jc w:val="both"/>
        <w:rPr>
          <w:rFonts w:ascii="Arial" w:hAnsi="Arial" w:cs="Arial"/>
          <w:sz w:val="18"/>
          <w:szCs w:val="18"/>
        </w:rPr>
      </w:pPr>
    </w:p>
    <w:tbl>
      <w:tblPr>
        <w:tblW w:w="6043" w:type="dxa"/>
        <w:tblInd w:w="1843" w:type="dxa"/>
        <w:tblCellMar>
          <w:left w:w="70" w:type="dxa"/>
          <w:right w:w="70" w:type="dxa"/>
        </w:tblCellMar>
        <w:tblLook w:val="04A0" w:firstRow="1" w:lastRow="0" w:firstColumn="1" w:lastColumn="0" w:noHBand="0" w:noVBand="1"/>
      </w:tblPr>
      <w:tblGrid>
        <w:gridCol w:w="3402"/>
        <w:gridCol w:w="2268"/>
        <w:gridCol w:w="1041"/>
      </w:tblGrid>
      <w:tr w:rsidR="00134ECA" w:rsidRPr="00134ECA" w14:paraId="614E8477" w14:textId="77777777" w:rsidTr="00134ECA">
        <w:trPr>
          <w:trHeight w:val="499"/>
        </w:trPr>
        <w:tc>
          <w:tcPr>
            <w:tcW w:w="3402" w:type="dxa"/>
            <w:tcBorders>
              <w:top w:val="single" w:sz="4" w:space="0" w:color="auto"/>
              <w:left w:val="nil"/>
              <w:bottom w:val="single" w:sz="4" w:space="0" w:color="auto"/>
              <w:right w:val="nil"/>
            </w:tcBorders>
            <w:shd w:val="clear" w:color="auto" w:fill="auto"/>
            <w:noWrap/>
            <w:vAlign w:val="bottom"/>
            <w:hideMark/>
          </w:tcPr>
          <w:p w14:paraId="0809A4C5" w14:textId="77777777" w:rsidR="00134ECA" w:rsidRPr="00134ECA" w:rsidRDefault="00134ECA" w:rsidP="00134ECA">
            <w:pPr>
              <w:spacing w:after="0" w:line="240" w:lineRule="auto"/>
              <w:jc w:val="center"/>
              <w:rPr>
                <w:rFonts w:ascii="Arial" w:eastAsia="Times New Roman" w:hAnsi="Arial" w:cs="Arial"/>
                <w:b/>
                <w:bCs/>
                <w:color w:val="000000"/>
                <w:sz w:val="18"/>
                <w:szCs w:val="18"/>
                <w:lang w:eastAsia="es-MX"/>
              </w:rPr>
            </w:pPr>
            <w:r w:rsidRPr="00134ECA">
              <w:rPr>
                <w:rFonts w:ascii="Arial" w:eastAsia="Times New Roman" w:hAnsi="Arial" w:cs="Arial"/>
                <w:b/>
                <w:bCs/>
                <w:color w:val="000000"/>
                <w:sz w:val="18"/>
                <w:szCs w:val="18"/>
                <w:lang w:eastAsia="es-MX"/>
              </w:rPr>
              <w:t>CONCEPTO</w:t>
            </w:r>
          </w:p>
        </w:tc>
        <w:tc>
          <w:tcPr>
            <w:tcW w:w="2268" w:type="dxa"/>
            <w:tcBorders>
              <w:top w:val="single" w:sz="4" w:space="0" w:color="auto"/>
              <w:left w:val="nil"/>
              <w:bottom w:val="single" w:sz="4" w:space="0" w:color="auto"/>
              <w:right w:val="nil"/>
            </w:tcBorders>
            <w:shd w:val="clear" w:color="auto" w:fill="auto"/>
            <w:noWrap/>
            <w:vAlign w:val="bottom"/>
            <w:hideMark/>
          </w:tcPr>
          <w:p w14:paraId="7502C027" w14:textId="77777777" w:rsidR="00134ECA" w:rsidRPr="00134ECA" w:rsidRDefault="00134ECA" w:rsidP="00134ECA">
            <w:pPr>
              <w:spacing w:after="0" w:line="240" w:lineRule="auto"/>
              <w:jc w:val="right"/>
              <w:rPr>
                <w:rFonts w:ascii="Arial" w:eastAsia="Times New Roman" w:hAnsi="Arial" w:cs="Arial"/>
                <w:b/>
                <w:bCs/>
                <w:color w:val="000000"/>
                <w:sz w:val="18"/>
                <w:szCs w:val="18"/>
                <w:lang w:eastAsia="es-MX"/>
              </w:rPr>
            </w:pPr>
            <w:r w:rsidRPr="00134ECA">
              <w:rPr>
                <w:rFonts w:ascii="Arial" w:eastAsia="Times New Roman" w:hAnsi="Arial" w:cs="Arial"/>
                <w:b/>
                <w:bCs/>
                <w:color w:val="000000"/>
                <w:sz w:val="18"/>
                <w:szCs w:val="18"/>
                <w:lang w:eastAsia="es-MX"/>
              </w:rPr>
              <w:t>2025</w:t>
            </w:r>
          </w:p>
        </w:tc>
        <w:tc>
          <w:tcPr>
            <w:tcW w:w="373" w:type="dxa"/>
            <w:tcBorders>
              <w:top w:val="single" w:sz="4" w:space="0" w:color="auto"/>
              <w:left w:val="nil"/>
              <w:bottom w:val="single" w:sz="4" w:space="0" w:color="auto"/>
              <w:right w:val="nil"/>
            </w:tcBorders>
            <w:shd w:val="clear" w:color="auto" w:fill="auto"/>
            <w:noWrap/>
            <w:vAlign w:val="bottom"/>
            <w:hideMark/>
          </w:tcPr>
          <w:p w14:paraId="059286EA" w14:textId="77777777" w:rsidR="00134ECA" w:rsidRPr="00134ECA" w:rsidRDefault="00134ECA" w:rsidP="00134ECA">
            <w:pPr>
              <w:spacing w:after="0" w:line="240" w:lineRule="auto"/>
              <w:jc w:val="right"/>
              <w:rPr>
                <w:rFonts w:ascii="Arial" w:eastAsia="Times New Roman" w:hAnsi="Arial" w:cs="Arial"/>
                <w:b/>
                <w:bCs/>
                <w:color w:val="000000"/>
                <w:sz w:val="18"/>
                <w:szCs w:val="18"/>
                <w:lang w:eastAsia="es-MX"/>
              </w:rPr>
            </w:pPr>
            <w:r w:rsidRPr="00134ECA">
              <w:rPr>
                <w:rFonts w:ascii="Arial" w:eastAsia="Times New Roman" w:hAnsi="Arial" w:cs="Arial"/>
                <w:b/>
                <w:bCs/>
                <w:color w:val="000000"/>
                <w:sz w:val="18"/>
                <w:szCs w:val="18"/>
                <w:lang w:eastAsia="es-MX"/>
              </w:rPr>
              <w:t>2024</w:t>
            </w:r>
          </w:p>
        </w:tc>
      </w:tr>
      <w:tr w:rsidR="00134ECA" w:rsidRPr="00134ECA" w14:paraId="05B9927F" w14:textId="77777777" w:rsidTr="00134ECA">
        <w:trPr>
          <w:trHeight w:val="600"/>
        </w:trPr>
        <w:tc>
          <w:tcPr>
            <w:tcW w:w="3402" w:type="dxa"/>
            <w:tcBorders>
              <w:top w:val="nil"/>
              <w:left w:val="nil"/>
              <w:bottom w:val="nil"/>
              <w:right w:val="nil"/>
            </w:tcBorders>
            <w:shd w:val="clear" w:color="auto" w:fill="auto"/>
            <w:noWrap/>
            <w:vAlign w:val="bottom"/>
            <w:hideMark/>
          </w:tcPr>
          <w:p w14:paraId="1C3CB1AF" w14:textId="3ED2332B" w:rsidR="00134ECA" w:rsidRPr="00134ECA" w:rsidRDefault="00134ECA" w:rsidP="00134EC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D</w:t>
            </w:r>
            <w:r w:rsidRPr="00134ECA">
              <w:rPr>
                <w:rFonts w:ascii="Arial" w:eastAsia="Times New Roman" w:hAnsi="Arial" w:cs="Arial"/>
                <w:color w:val="000000"/>
                <w:sz w:val="18"/>
                <w:szCs w:val="18"/>
                <w:lang w:eastAsia="es-MX"/>
              </w:rPr>
              <w:t>eudores diversos</w:t>
            </w:r>
          </w:p>
        </w:tc>
        <w:tc>
          <w:tcPr>
            <w:tcW w:w="2268" w:type="dxa"/>
            <w:tcBorders>
              <w:top w:val="nil"/>
              <w:left w:val="nil"/>
              <w:bottom w:val="nil"/>
              <w:right w:val="nil"/>
            </w:tcBorders>
            <w:shd w:val="clear" w:color="auto" w:fill="auto"/>
            <w:noWrap/>
            <w:vAlign w:val="bottom"/>
            <w:hideMark/>
          </w:tcPr>
          <w:p w14:paraId="5F7941FE" w14:textId="4A173E2E" w:rsidR="00134ECA" w:rsidRPr="00134ECA" w:rsidRDefault="00134ECA" w:rsidP="00134ECA">
            <w:pPr>
              <w:spacing w:after="0" w:line="240" w:lineRule="auto"/>
              <w:jc w:val="right"/>
              <w:rPr>
                <w:rFonts w:ascii="Arial" w:eastAsia="Times New Roman" w:hAnsi="Arial" w:cs="Arial"/>
                <w:color w:val="000000"/>
                <w:sz w:val="18"/>
                <w:szCs w:val="18"/>
                <w:lang w:eastAsia="es-MX"/>
              </w:rPr>
            </w:pPr>
            <w:r w:rsidRPr="00134ECA">
              <w:rPr>
                <w:rFonts w:ascii="Arial" w:eastAsia="Times New Roman" w:hAnsi="Arial" w:cs="Arial"/>
                <w:color w:val="000000"/>
                <w:sz w:val="18"/>
                <w:szCs w:val="18"/>
                <w:lang w:eastAsia="es-MX"/>
              </w:rPr>
              <w:t xml:space="preserve">                    </w:t>
            </w:r>
            <w:r w:rsidR="008E1085">
              <w:rPr>
                <w:rFonts w:ascii="Arial" w:eastAsia="Times New Roman" w:hAnsi="Arial" w:cs="Arial"/>
                <w:color w:val="000000"/>
                <w:sz w:val="18"/>
                <w:szCs w:val="18"/>
                <w:lang w:eastAsia="es-MX"/>
              </w:rPr>
              <w:t>9,443</w:t>
            </w:r>
            <w:r w:rsidRPr="00134ECA">
              <w:rPr>
                <w:rFonts w:ascii="Arial" w:eastAsia="Times New Roman" w:hAnsi="Arial" w:cs="Arial"/>
                <w:color w:val="000000"/>
                <w:sz w:val="18"/>
                <w:szCs w:val="18"/>
                <w:lang w:eastAsia="es-MX"/>
              </w:rPr>
              <w:t xml:space="preserve"> </w:t>
            </w:r>
          </w:p>
        </w:tc>
        <w:tc>
          <w:tcPr>
            <w:tcW w:w="373" w:type="dxa"/>
            <w:tcBorders>
              <w:top w:val="nil"/>
              <w:left w:val="nil"/>
              <w:bottom w:val="nil"/>
              <w:right w:val="nil"/>
            </w:tcBorders>
            <w:shd w:val="clear" w:color="auto" w:fill="auto"/>
            <w:noWrap/>
            <w:vAlign w:val="bottom"/>
            <w:hideMark/>
          </w:tcPr>
          <w:p w14:paraId="49E588B0" w14:textId="77777777" w:rsidR="00134ECA" w:rsidRPr="00134ECA" w:rsidRDefault="00134ECA" w:rsidP="00134ECA">
            <w:pPr>
              <w:spacing w:after="0" w:line="240" w:lineRule="auto"/>
              <w:jc w:val="right"/>
              <w:rPr>
                <w:rFonts w:ascii="Arial" w:eastAsia="Times New Roman" w:hAnsi="Arial" w:cs="Arial"/>
                <w:color w:val="000000"/>
                <w:sz w:val="18"/>
                <w:szCs w:val="18"/>
                <w:lang w:eastAsia="es-MX"/>
              </w:rPr>
            </w:pPr>
            <w:r w:rsidRPr="00134ECA">
              <w:rPr>
                <w:rFonts w:ascii="Arial" w:eastAsia="Times New Roman" w:hAnsi="Arial" w:cs="Arial"/>
                <w:color w:val="000000"/>
                <w:sz w:val="18"/>
                <w:szCs w:val="18"/>
                <w:lang w:eastAsia="es-MX"/>
              </w:rPr>
              <w:t xml:space="preserve">                    19,926 </w:t>
            </w:r>
          </w:p>
        </w:tc>
      </w:tr>
      <w:tr w:rsidR="00134ECA" w:rsidRPr="00134ECA" w14:paraId="792CD3E2" w14:textId="77777777" w:rsidTr="00134ECA">
        <w:trPr>
          <w:trHeight w:val="600"/>
        </w:trPr>
        <w:tc>
          <w:tcPr>
            <w:tcW w:w="3402" w:type="dxa"/>
            <w:tcBorders>
              <w:top w:val="nil"/>
              <w:left w:val="nil"/>
              <w:bottom w:val="nil"/>
              <w:right w:val="nil"/>
            </w:tcBorders>
            <w:shd w:val="clear" w:color="auto" w:fill="auto"/>
            <w:vAlign w:val="bottom"/>
            <w:hideMark/>
          </w:tcPr>
          <w:p w14:paraId="3B35BB59" w14:textId="762F93DC" w:rsidR="00134ECA" w:rsidRPr="00134ECA" w:rsidRDefault="00134ECA" w:rsidP="00134EC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O</w:t>
            </w:r>
            <w:r w:rsidRPr="00134ECA">
              <w:rPr>
                <w:rFonts w:ascii="Arial" w:eastAsia="Times New Roman" w:hAnsi="Arial" w:cs="Arial"/>
                <w:color w:val="000000"/>
                <w:sz w:val="18"/>
                <w:szCs w:val="18"/>
                <w:lang w:eastAsia="es-MX"/>
              </w:rPr>
              <w:t>tros derechos a recibir efectivo o equivalentes a corto plazo</w:t>
            </w:r>
          </w:p>
        </w:tc>
        <w:tc>
          <w:tcPr>
            <w:tcW w:w="2268" w:type="dxa"/>
            <w:tcBorders>
              <w:top w:val="nil"/>
              <w:left w:val="nil"/>
              <w:bottom w:val="nil"/>
              <w:right w:val="nil"/>
            </w:tcBorders>
            <w:shd w:val="clear" w:color="auto" w:fill="auto"/>
            <w:noWrap/>
            <w:vAlign w:val="bottom"/>
            <w:hideMark/>
          </w:tcPr>
          <w:p w14:paraId="17611B6D" w14:textId="511F17DB" w:rsidR="00134ECA" w:rsidRPr="00134ECA" w:rsidRDefault="00134ECA" w:rsidP="00134ECA">
            <w:pPr>
              <w:spacing w:after="0" w:line="240" w:lineRule="auto"/>
              <w:jc w:val="right"/>
              <w:rPr>
                <w:rFonts w:ascii="Arial" w:eastAsia="Times New Roman" w:hAnsi="Arial" w:cs="Arial"/>
                <w:color w:val="000000"/>
                <w:sz w:val="18"/>
                <w:szCs w:val="18"/>
                <w:lang w:eastAsia="es-MX"/>
              </w:rPr>
            </w:pPr>
            <w:r w:rsidRPr="00134ECA">
              <w:rPr>
                <w:rFonts w:ascii="Arial" w:eastAsia="Times New Roman" w:hAnsi="Arial" w:cs="Arial"/>
                <w:color w:val="000000"/>
                <w:sz w:val="18"/>
                <w:szCs w:val="18"/>
                <w:lang w:eastAsia="es-MX"/>
              </w:rPr>
              <w:t xml:space="preserve">            24,3</w:t>
            </w:r>
            <w:r w:rsidR="006F6E6A">
              <w:rPr>
                <w:rFonts w:ascii="Arial" w:eastAsia="Times New Roman" w:hAnsi="Arial" w:cs="Arial"/>
                <w:color w:val="000000"/>
                <w:sz w:val="18"/>
                <w:szCs w:val="18"/>
                <w:lang w:eastAsia="es-MX"/>
              </w:rPr>
              <w:t>26,441</w:t>
            </w:r>
            <w:r w:rsidRPr="00134ECA">
              <w:rPr>
                <w:rFonts w:ascii="Arial" w:eastAsia="Times New Roman" w:hAnsi="Arial" w:cs="Arial"/>
                <w:color w:val="000000"/>
                <w:sz w:val="18"/>
                <w:szCs w:val="18"/>
                <w:lang w:eastAsia="es-MX"/>
              </w:rPr>
              <w:t xml:space="preserve"> </w:t>
            </w:r>
          </w:p>
        </w:tc>
        <w:tc>
          <w:tcPr>
            <w:tcW w:w="373" w:type="dxa"/>
            <w:tcBorders>
              <w:top w:val="nil"/>
              <w:left w:val="nil"/>
              <w:bottom w:val="nil"/>
              <w:right w:val="nil"/>
            </w:tcBorders>
            <w:shd w:val="clear" w:color="auto" w:fill="auto"/>
            <w:noWrap/>
            <w:vAlign w:val="bottom"/>
            <w:hideMark/>
          </w:tcPr>
          <w:p w14:paraId="0365F320" w14:textId="77777777" w:rsidR="00134ECA" w:rsidRPr="00134ECA" w:rsidRDefault="00134ECA" w:rsidP="00134ECA">
            <w:pPr>
              <w:spacing w:after="0" w:line="240" w:lineRule="auto"/>
              <w:jc w:val="right"/>
              <w:rPr>
                <w:rFonts w:ascii="Arial" w:eastAsia="Times New Roman" w:hAnsi="Arial" w:cs="Arial"/>
                <w:color w:val="000000"/>
                <w:sz w:val="18"/>
                <w:szCs w:val="18"/>
                <w:lang w:eastAsia="es-MX"/>
              </w:rPr>
            </w:pPr>
            <w:r w:rsidRPr="00134ECA">
              <w:rPr>
                <w:rFonts w:ascii="Arial" w:eastAsia="Times New Roman" w:hAnsi="Arial" w:cs="Arial"/>
                <w:color w:val="000000"/>
                <w:sz w:val="18"/>
                <w:szCs w:val="18"/>
                <w:lang w:eastAsia="es-MX"/>
              </w:rPr>
              <w:t xml:space="preserve">            24,326,441 </w:t>
            </w:r>
          </w:p>
        </w:tc>
      </w:tr>
      <w:tr w:rsidR="00134ECA" w:rsidRPr="00134ECA" w14:paraId="71FE1F99" w14:textId="77777777" w:rsidTr="00134ECA">
        <w:trPr>
          <w:trHeight w:val="600"/>
        </w:trPr>
        <w:tc>
          <w:tcPr>
            <w:tcW w:w="3402" w:type="dxa"/>
            <w:tcBorders>
              <w:top w:val="nil"/>
              <w:left w:val="nil"/>
              <w:bottom w:val="nil"/>
              <w:right w:val="nil"/>
            </w:tcBorders>
            <w:shd w:val="clear" w:color="auto" w:fill="auto"/>
            <w:vAlign w:val="bottom"/>
            <w:hideMark/>
          </w:tcPr>
          <w:p w14:paraId="47C98D52" w14:textId="46500CC5" w:rsidR="00134ECA" w:rsidRPr="00134ECA" w:rsidRDefault="00134ECA" w:rsidP="00134EC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A</w:t>
            </w:r>
            <w:r w:rsidRPr="00134ECA">
              <w:rPr>
                <w:rFonts w:ascii="Arial" w:eastAsia="Times New Roman" w:hAnsi="Arial" w:cs="Arial"/>
                <w:color w:val="000000"/>
                <w:sz w:val="18"/>
                <w:szCs w:val="18"/>
                <w:lang w:eastAsia="es-MX"/>
              </w:rPr>
              <w:t>nticipo a contratista por obra públicas a corto plazo</w:t>
            </w:r>
          </w:p>
        </w:tc>
        <w:tc>
          <w:tcPr>
            <w:tcW w:w="2268" w:type="dxa"/>
            <w:tcBorders>
              <w:top w:val="nil"/>
              <w:left w:val="nil"/>
              <w:bottom w:val="nil"/>
              <w:right w:val="nil"/>
            </w:tcBorders>
            <w:shd w:val="clear" w:color="auto" w:fill="auto"/>
            <w:noWrap/>
            <w:vAlign w:val="bottom"/>
            <w:hideMark/>
          </w:tcPr>
          <w:p w14:paraId="1A3F6553" w14:textId="04DA37E6" w:rsidR="00134ECA" w:rsidRPr="00134ECA" w:rsidRDefault="00134ECA" w:rsidP="00134ECA">
            <w:pPr>
              <w:spacing w:after="0" w:line="240" w:lineRule="auto"/>
              <w:jc w:val="right"/>
              <w:rPr>
                <w:rFonts w:ascii="Arial" w:eastAsia="Times New Roman" w:hAnsi="Arial" w:cs="Arial"/>
                <w:color w:val="000000"/>
                <w:sz w:val="18"/>
                <w:szCs w:val="18"/>
                <w:lang w:eastAsia="es-MX"/>
              </w:rPr>
            </w:pPr>
            <w:r w:rsidRPr="00134ECA">
              <w:rPr>
                <w:rFonts w:ascii="Arial" w:eastAsia="Times New Roman" w:hAnsi="Arial" w:cs="Arial"/>
                <w:color w:val="000000"/>
                <w:sz w:val="18"/>
                <w:szCs w:val="18"/>
                <w:lang w:eastAsia="es-MX"/>
              </w:rPr>
              <w:t xml:space="preserve">            </w:t>
            </w:r>
            <w:r w:rsidR="008E1085">
              <w:rPr>
                <w:rFonts w:ascii="Arial" w:eastAsia="Times New Roman" w:hAnsi="Arial" w:cs="Arial"/>
                <w:color w:val="000000"/>
                <w:sz w:val="18"/>
                <w:szCs w:val="18"/>
                <w:lang w:eastAsia="es-MX"/>
              </w:rPr>
              <w:t>29,469,898</w:t>
            </w:r>
            <w:r w:rsidRPr="00134ECA">
              <w:rPr>
                <w:rFonts w:ascii="Arial" w:eastAsia="Times New Roman" w:hAnsi="Arial" w:cs="Arial"/>
                <w:color w:val="000000"/>
                <w:sz w:val="18"/>
                <w:szCs w:val="18"/>
                <w:lang w:eastAsia="es-MX"/>
              </w:rPr>
              <w:t xml:space="preserve"> </w:t>
            </w:r>
          </w:p>
        </w:tc>
        <w:tc>
          <w:tcPr>
            <w:tcW w:w="373" w:type="dxa"/>
            <w:tcBorders>
              <w:top w:val="nil"/>
              <w:left w:val="nil"/>
              <w:bottom w:val="nil"/>
              <w:right w:val="nil"/>
            </w:tcBorders>
            <w:shd w:val="clear" w:color="auto" w:fill="auto"/>
            <w:noWrap/>
            <w:vAlign w:val="bottom"/>
            <w:hideMark/>
          </w:tcPr>
          <w:p w14:paraId="0D1ECF29" w14:textId="77777777" w:rsidR="00134ECA" w:rsidRPr="00134ECA" w:rsidRDefault="00134ECA" w:rsidP="00134ECA">
            <w:pPr>
              <w:spacing w:after="0" w:line="240" w:lineRule="auto"/>
              <w:jc w:val="right"/>
              <w:rPr>
                <w:rFonts w:ascii="Arial" w:eastAsia="Times New Roman" w:hAnsi="Arial" w:cs="Arial"/>
                <w:color w:val="000000"/>
                <w:sz w:val="18"/>
                <w:szCs w:val="18"/>
                <w:lang w:eastAsia="es-MX"/>
              </w:rPr>
            </w:pPr>
            <w:r w:rsidRPr="00134ECA">
              <w:rPr>
                <w:rFonts w:ascii="Arial" w:eastAsia="Times New Roman" w:hAnsi="Arial" w:cs="Arial"/>
                <w:color w:val="000000"/>
                <w:sz w:val="18"/>
                <w:szCs w:val="18"/>
                <w:lang w:eastAsia="es-MX"/>
              </w:rPr>
              <w:t xml:space="preserve">            31,696,147 </w:t>
            </w:r>
          </w:p>
        </w:tc>
      </w:tr>
      <w:tr w:rsidR="00134ECA" w:rsidRPr="00134ECA" w14:paraId="6851F5E2" w14:textId="77777777" w:rsidTr="00134ECA">
        <w:trPr>
          <w:trHeight w:val="499"/>
        </w:trPr>
        <w:tc>
          <w:tcPr>
            <w:tcW w:w="3402" w:type="dxa"/>
            <w:tcBorders>
              <w:top w:val="single" w:sz="4" w:space="0" w:color="auto"/>
              <w:left w:val="nil"/>
              <w:bottom w:val="double" w:sz="6" w:space="0" w:color="auto"/>
              <w:right w:val="nil"/>
            </w:tcBorders>
            <w:shd w:val="clear" w:color="auto" w:fill="auto"/>
            <w:noWrap/>
            <w:vAlign w:val="bottom"/>
            <w:hideMark/>
          </w:tcPr>
          <w:p w14:paraId="3D0F2A44" w14:textId="77777777" w:rsidR="00134ECA" w:rsidRPr="00134ECA" w:rsidRDefault="00134ECA" w:rsidP="00134ECA">
            <w:pPr>
              <w:spacing w:after="0" w:line="240" w:lineRule="auto"/>
              <w:jc w:val="right"/>
              <w:rPr>
                <w:rFonts w:ascii="Arial" w:eastAsia="Times New Roman" w:hAnsi="Arial" w:cs="Arial"/>
                <w:b/>
                <w:bCs/>
                <w:color w:val="000000"/>
                <w:sz w:val="18"/>
                <w:szCs w:val="18"/>
                <w:lang w:eastAsia="es-MX"/>
              </w:rPr>
            </w:pPr>
            <w:r w:rsidRPr="00134ECA">
              <w:rPr>
                <w:rFonts w:ascii="Arial" w:eastAsia="Times New Roman" w:hAnsi="Arial" w:cs="Arial"/>
                <w:b/>
                <w:bCs/>
                <w:color w:val="000000"/>
                <w:sz w:val="18"/>
                <w:szCs w:val="18"/>
                <w:lang w:eastAsia="es-MX"/>
              </w:rPr>
              <w:t>TOTAL</w:t>
            </w:r>
          </w:p>
        </w:tc>
        <w:tc>
          <w:tcPr>
            <w:tcW w:w="2268" w:type="dxa"/>
            <w:tcBorders>
              <w:top w:val="single" w:sz="4" w:space="0" w:color="auto"/>
              <w:left w:val="nil"/>
              <w:bottom w:val="double" w:sz="6" w:space="0" w:color="auto"/>
              <w:right w:val="nil"/>
            </w:tcBorders>
            <w:shd w:val="clear" w:color="auto" w:fill="auto"/>
            <w:noWrap/>
            <w:vAlign w:val="bottom"/>
            <w:hideMark/>
          </w:tcPr>
          <w:p w14:paraId="09D54BF2" w14:textId="48284961" w:rsidR="00134ECA" w:rsidRPr="00134ECA" w:rsidRDefault="00134ECA" w:rsidP="00134ECA">
            <w:pPr>
              <w:spacing w:after="0" w:line="240" w:lineRule="auto"/>
              <w:rPr>
                <w:rFonts w:ascii="Arial" w:eastAsia="Times New Roman" w:hAnsi="Arial" w:cs="Arial"/>
                <w:b/>
                <w:bCs/>
                <w:color w:val="000000"/>
                <w:sz w:val="18"/>
                <w:szCs w:val="18"/>
                <w:lang w:eastAsia="es-MX"/>
              </w:rPr>
            </w:pPr>
            <w:r w:rsidRPr="00134ECA">
              <w:rPr>
                <w:rFonts w:ascii="Arial" w:eastAsia="Times New Roman" w:hAnsi="Arial" w:cs="Arial"/>
                <w:b/>
                <w:bCs/>
                <w:color w:val="000000"/>
                <w:sz w:val="18"/>
                <w:szCs w:val="18"/>
                <w:lang w:eastAsia="es-MX"/>
              </w:rPr>
              <w:t xml:space="preserve">           </w:t>
            </w:r>
            <w:r w:rsidR="00302561">
              <w:rPr>
                <w:rFonts w:ascii="Arial" w:eastAsia="Times New Roman" w:hAnsi="Arial" w:cs="Arial"/>
                <w:b/>
                <w:bCs/>
                <w:color w:val="000000"/>
                <w:sz w:val="18"/>
                <w:szCs w:val="18"/>
                <w:lang w:eastAsia="es-MX"/>
              </w:rPr>
              <w:t xml:space="preserve">          </w:t>
            </w:r>
            <w:r w:rsidRPr="00134ECA">
              <w:rPr>
                <w:rFonts w:ascii="Arial" w:eastAsia="Times New Roman" w:hAnsi="Arial" w:cs="Arial"/>
                <w:b/>
                <w:bCs/>
                <w:color w:val="000000"/>
                <w:sz w:val="18"/>
                <w:szCs w:val="18"/>
                <w:lang w:eastAsia="es-MX"/>
              </w:rPr>
              <w:t xml:space="preserve"> </w:t>
            </w:r>
            <w:r w:rsidR="00302561">
              <w:rPr>
                <w:rFonts w:ascii="Arial" w:eastAsia="Times New Roman" w:hAnsi="Arial" w:cs="Arial"/>
                <w:b/>
                <w:bCs/>
                <w:color w:val="000000"/>
                <w:sz w:val="18"/>
                <w:szCs w:val="18"/>
                <w:lang w:eastAsia="es-MX"/>
              </w:rPr>
              <w:t xml:space="preserve"> </w:t>
            </w:r>
            <w:r w:rsidR="008E1085">
              <w:rPr>
                <w:rFonts w:ascii="Arial" w:eastAsia="Times New Roman" w:hAnsi="Arial" w:cs="Arial"/>
                <w:b/>
                <w:bCs/>
                <w:color w:val="000000"/>
                <w:sz w:val="18"/>
                <w:szCs w:val="18"/>
                <w:lang w:eastAsia="es-MX"/>
              </w:rPr>
              <w:t>53,805,782</w:t>
            </w:r>
          </w:p>
        </w:tc>
        <w:tc>
          <w:tcPr>
            <w:tcW w:w="373" w:type="dxa"/>
            <w:tcBorders>
              <w:top w:val="single" w:sz="4" w:space="0" w:color="auto"/>
              <w:left w:val="nil"/>
              <w:bottom w:val="double" w:sz="6" w:space="0" w:color="auto"/>
              <w:right w:val="nil"/>
            </w:tcBorders>
            <w:shd w:val="clear" w:color="auto" w:fill="auto"/>
            <w:noWrap/>
            <w:vAlign w:val="bottom"/>
            <w:hideMark/>
          </w:tcPr>
          <w:p w14:paraId="56CF4334" w14:textId="77777777" w:rsidR="00134ECA" w:rsidRPr="00134ECA" w:rsidRDefault="00134ECA" w:rsidP="00134ECA">
            <w:pPr>
              <w:spacing w:after="0" w:line="240" w:lineRule="auto"/>
              <w:rPr>
                <w:rFonts w:ascii="Arial" w:eastAsia="Times New Roman" w:hAnsi="Arial" w:cs="Arial"/>
                <w:b/>
                <w:bCs/>
                <w:color w:val="000000"/>
                <w:sz w:val="18"/>
                <w:szCs w:val="18"/>
                <w:lang w:eastAsia="es-MX"/>
              </w:rPr>
            </w:pPr>
            <w:r w:rsidRPr="00134ECA">
              <w:rPr>
                <w:rFonts w:ascii="Arial" w:eastAsia="Times New Roman" w:hAnsi="Arial" w:cs="Arial"/>
                <w:b/>
                <w:bCs/>
                <w:color w:val="000000"/>
                <w:sz w:val="18"/>
                <w:szCs w:val="18"/>
                <w:lang w:eastAsia="es-MX"/>
              </w:rPr>
              <w:t xml:space="preserve">            56,042,514 </w:t>
            </w:r>
          </w:p>
        </w:tc>
      </w:tr>
    </w:tbl>
    <w:p w14:paraId="1EFC9336" w14:textId="35B3C061" w:rsidR="00134ECA" w:rsidRDefault="00134ECA" w:rsidP="00BD2E0A">
      <w:pPr>
        <w:autoSpaceDE w:val="0"/>
        <w:autoSpaceDN w:val="0"/>
        <w:adjustRightInd w:val="0"/>
        <w:spacing w:before="80" w:line="250" w:lineRule="exact"/>
        <w:jc w:val="both"/>
        <w:rPr>
          <w:rFonts w:ascii="Arial" w:hAnsi="Arial" w:cs="Arial"/>
          <w:sz w:val="18"/>
          <w:szCs w:val="18"/>
        </w:rPr>
      </w:pPr>
    </w:p>
    <w:p w14:paraId="33D5EBFF" w14:textId="1A94F7B0" w:rsidR="00BD2E0A" w:rsidRDefault="00CA2376" w:rsidP="00CA2376">
      <w:pPr>
        <w:pStyle w:val="ROMANOS"/>
        <w:spacing w:after="0" w:line="240" w:lineRule="exact"/>
        <w:ind w:left="1140"/>
        <w:rPr>
          <w:b/>
          <w:lang w:val="es-MX"/>
        </w:rPr>
      </w:pPr>
      <w:r>
        <w:rPr>
          <w:b/>
          <w:lang w:val="es-MX"/>
        </w:rPr>
        <w:t xml:space="preserve">        </w:t>
      </w:r>
      <w:r w:rsidR="000645C1">
        <w:rPr>
          <w:b/>
          <w:lang w:val="es-MX"/>
        </w:rPr>
        <w:t>I</w:t>
      </w:r>
      <w:r w:rsidR="00BD2E0A">
        <w:rPr>
          <w:b/>
          <w:lang w:val="es-MX"/>
        </w:rPr>
        <w:t>nventario</w:t>
      </w:r>
      <w:r w:rsidR="000645C1">
        <w:rPr>
          <w:b/>
          <w:lang w:val="es-MX"/>
        </w:rPr>
        <w:t>s</w:t>
      </w:r>
      <w:r w:rsidR="00BA5129">
        <w:rPr>
          <w:b/>
          <w:lang w:val="es-MX"/>
        </w:rPr>
        <w:t>.</w:t>
      </w:r>
    </w:p>
    <w:p w14:paraId="30CB6DE7" w14:textId="77777777" w:rsidR="00BD2E0A" w:rsidRDefault="00BD2E0A" w:rsidP="00BD2E0A">
      <w:pPr>
        <w:pStyle w:val="ROMANOS"/>
        <w:spacing w:after="0" w:line="240" w:lineRule="exact"/>
        <w:rPr>
          <w:b/>
          <w:lang w:val="es-MX"/>
        </w:rPr>
      </w:pPr>
    </w:p>
    <w:p w14:paraId="07440FB6" w14:textId="6262B4C1" w:rsidR="00BD2E0A" w:rsidRDefault="00BD2E0A" w:rsidP="00BD2E0A">
      <w:pPr>
        <w:autoSpaceDE w:val="0"/>
        <w:autoSpaceDN w:val="0"/>
        <w:adjustRightInd w:val="0"/>
        <w:spacing w:before="80" w:line="250" w:lineRule="exact"/>
        <w:ind w:left="708"/>
        <w:jc w:val="both"/>
        <w:rPr>
          <w:rFonts w:ascii="Arial" w:hAnsi="Arial" w:cs="Arial"/>
          <w:sz w:val="18"/>
          <w:szCs w:val="18"/>
        </w:rPr>
      </w:pPr>
      <w:r>
        <w:rPr>
          <w:rFonts w:ascii="Arial" w:hAnsi="Arial" w:cs="Arial"/>
          <w:sz w:val="18"/>
          <w:szCs w:val="18"/>
        </w:rPr>
        <w:t>No aplica, ya que en este rubro se clasificarán como bienes disponibles para su transformación aquéllos que se encuentren dentro de la cuenta Inventarios. El Instituto Tlaxcalteca de la Infraestructura Física Educativa, no realiza algún proceso de transformación y/o elaboración de bienes.</w:t>
      </w:r>
    </w:p>
    <w:p w14:paraId="2D01CF52" w14:textId="77777777" w:rsidR="00761D0A" w:rsidRDefault="00761D0A" w:rsidP="00BD2E0A">
      <w:pPr>
        <w:autoSpaceDE w:val="0"/>
        <w:autoSpaceDN w:val="0"/>
        <w:adjustRightInd w:val="0"/>
        <w:spacing w:before="80" w:line="250" w:lineRule="exact"/>
        <w:ind w:left="708"/>
        <w:jc w:val="both"/>
        <w:rPr>
          <w:rFonts w:ascii="Arial" w:hAnsi="Arial" w:cs="Arial"/>
          <w:sz w:val="18"/>
          <w:szCs w:val="18"/>
        </w:rPr>
      </w:pPr>
    </w:p>
    <w:p w14:paraId="591B75F5" w14:textId="5C6213F3" w:rsidR="00BD2E0A" w:rsidRDefault="00E40287" w:rsidP="00CA2376">
      <w:pPr>
        <w:autoSpaceDE w:val="0"/>
        <w:autoSpaceDN w:val="0"/>
        <w:adjustRightInd w:val="0"/>
        <w:spacing w:before="80" w:line="250" w:lineRule="exact"/>
        <w:ind w:left="709"/>
        <w:jc w:val="both"/>
        <w:rPr>
          <w:rFonts w:ascii="Arial" w:eastAsia="Times New Roman" w:hAnsi="Arial" w:cs="Arial"/>
          <w:b/>
          <w:sz w:val="18"/>
          <w:szCs w:val="18"/>
          <w:lang w:eastAsia="es-ES"/>
        </w:rPr>
      </w:pPr>
      <w:r>
        <w:rPr>
          <w:rFonts w:ascii="Arial" w:eastAsia="Times New Roman" w:hAnsi="Arial" w:cs="Arial"/>
          <w:b/>
          <w:sz w:val="18"/>
          <w:szCs w:val="18"/>
          <w:lang w:eastAsia="es-ES"/>
        </w:rPr>
        <w:t xml:space="preserve">       </w:t>
      </w:r>
      <w:r w:rsidR="00BD2E0A">
        <w:rPr>
          <w:rFonts w:ascii="Arial" w:eastAsia="Times New Roman" w:hAnsi="Arial" w:cs="Arial"/>
          <w:b/>
          <w:sz w:val="18"/>
          <w:szCs w:val="18"/>
          <w:lang w:eastAsia="es-ES"/>
        </w:rPr>
        <w:t>Almacenes</w:t>
      </w:r>
      <w:r w:rsidR="00BA5129">
        <w:rPr>
          <w:rFonts w:ascii="Arial" w:eastAsia="Times New Roman" w:hAnsi="Arial" w:cs="Arial"/>
          <w:b/>
          <w:sz w:val="18"/>
          <w:szCs w:val="18"/>
          <w:lang w:eastAsia="es-ES"/>
        </w:rPr>
        <w:t>.</w:t>
      </w:r>
    </w:p>
    <w:p w14:paraId="0D8924BA" w14:textId="77777777" w:rsidR="00BD2E0A" w:rsidRDefault="00BD2E0A" w:rsidP="00BD2E0A">
      <w:pPr>
        <w:autoSpaceDE w:val="0"/>
        <w:autoSpaceDN w:val="0"/>
        <w:adjustRightInd w:val="0"/>
        <w:spacing w:before="80" w:line="250" w:lineRule="exact"/>
        <w:ind w:left="708"/>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En este rubro se considera las adquisiciones de insumos que se encuentran en el almacén y que no han sido distribuidos a las áreas correspondientes. </w:t>
      </w:r>
    </w:p>
    <w:p w14:paraId="6152BC8C" w14:textId="0F3A97A5" w:rsidR="00BD2E0A" w:rsidRDefault="00BD2E0A" w:rsidP="00BD2E0A">
      <w:pPr>
        <w:pStyle w:val="ROMANOS"/>
        <w:spacing w:after="0" w:line="240" w:lineRule="exact"/>
        <w:rPr>
          <w:b/>
          <w:lang w:val="es-MX"/>
        </w:rPr>
      </w:pPr>
      <w:r>
        <w:rPr>
          <w:b/>
          <w:lang w:val="es-MX"/>
        </w:rPr>
        <w:tab/>
      </w:r>
      <w:r w:rsidR="00E40287">
        <w:rPr>
          <w:b/>
          <w:lang w:val="es-MX"/>
        </w:rPr>
        <w:t xml:space="preserve">    </w:t>
      </w:r>
      <w:r>
        <w:rPr>
          <w:b/>
          <w:lang w:val="es-MX"/>
        </w:rPr>
        <w:t>Inversiones Financieras</w:t>
      </w:r>
      <w:r w:rsidR="00BA5129">
        <w:rPr>
          <w:b/>
          <w:lang w:val="es-MX"/>
        </w:rPr>
        <w:t>.</w:t>
      </w:r>
    </w:p>
    <w:p w14:paraId="3E1843EA" w14:textId="77777777" w:rsidR="00BD2E0A" w:rsidRDefault="00BD2E0A" w:rsidP="00BD2E0A">
      <w:pPr>
        <w:pStyle w:val="ROMANOS"/>
        <w:spacing w:after="0" w:line="240" w:lineRule="exact"/>
        <w:rPr>
          <w:b/>
          <w:lang w:val="es-MX"/>
        </w:rPr>
      </w:pPr>
    </w:p>
    <w:p w14:paraId="3A7111C3" w14:textId="1C0B812E" w:rsidR="00E40287" w:rsidRDefault="00BD2E0A" w:rsidP="00E40287">
      <w:pPr>
        <w:autoSpaceDE w:val="0"/>
        <w:autoSpaceDN w:val="0"/>
        <w:adjustRightInd w:val="0"/>
        <w:spacing w:before="80" w:line="250" w:lineRule="exact"/>
        <w:ind w:left="708"/>
        <w:jc w:val="both"/>
        <w:rPr>
          <w:rFonts w:ascii="Arial" w:hAnsi="Arial" w:cs="Arial"/>
          <w:sz w:val="18"/>
          <w:szCs w:val="18"/>
        </w:rPr>
      </w:pPr>
      <w:r>
        <w:rPr>
          <w:rFonts w:ascii="Arial" w:hAnsi="Arial" w:cs="Arial"/>
          <w:sz w:val="18"/>
          <w:szCs w:val="18"/>
        </w:rPr>
        <w:t>No aplica, ya que el Instituto Tlaxcalteca de la Infraestructura Física Educativa no cuenta con inversiones financieras.</w:t>
      </w:r>
    </w:p>
    <w:p w14:paraId="006780A8" w14:textId="77777777" w:rsidR="00E40287" w:rsidRPr="00E40287" w:rsidRDefault="00E40287" w:rsidP="00E40287">
      <w:pPr>
        <w:autoSpaceDE w:val="0"/>
        <w:autoSpaceDN w:val="0"/>
        <w:adjustRightInd w:val="0"/>
        <w:spacing w:before="80" w:after="0" w:line="250" w:lineRule="exact"/>
        <w:ind w:left="708"/>
        <w:jc w:val="both"/>
        <w:rPr>
          <w:rFonts w:ascii="Arial" w:hAnsi="Arial" w:cs="Arial"/>
          <w:sz w:val="18"/>
          <w:szCs w:val="18"/>
        </w:rPr>
      </w:pPr>
    </w:p>
    <w:p w14:paraId="5DB7AE9C" w14:textId="06AF100A" w:rsidR="000645C1" w:rsidRPr="007B52C8" w:rsidRDefault="00631174" w:rsidP="007B52C8">
      <w:pPr>
        <w:autoSpaceDE w:val="0"/>
        <w:autoSpaceDN w:val="0"/>
        <w:adjustRightInd w:val="0"/>
        <w:spacing w:before="80" w:line="250" w:lineRule="exact"/>
        <w:rPr>
          <w:rFonts w:ascii="Arial" w:eastAsia="Times New Roman" w:hAnsi="Arial" w:cs="Arial"/>
          <w:b/>
          <w:sz w:val="18"/>
          <w:szCs w:val="18"/>
          <w:lang w:eastAsia="es-ES"/>
        </w:rPr>
      </w:pPr>
      <w:r>
        <w:rPr>
          <w:rFonts w:ascii="Arial" w:eastAsia="Times New Roman" w:hAnsi="Arial" w:cs="Arial"/>
          <w:b/>
          <w:sz w:val="18"/>
          <w:szCs w:val="18"/>
          <w:lang w:eastAsia="es-ES"/>
        </w:rPr>
        <w:t xml:space="preserve">               </w:t>
      </w:r>
      <w:r w:rsidRPr="00631174">
        <w:rPr>
          <w:rFonts w:ascii="Arial" w:eastAsia="Times New Roman" w:hAnsi="Arial" w:cs="Arial"/>
          <w:b/>
          <w:sz w:val="18"/>
          <w:szCs w:val="18"/>
          <w:lang w:eastAsia="es-ES"/>
        </w:rPr>
        <w:t>Bienes Muebles, Inmuebles e Intangibles</w:t>
      </w:r>
      <w:r w:rsidR="007B52C8">
        <w:rPr>
          <w:rFonts w:ascii="Arial" w:eastAsia="Times New Roman" w:hAnsi="Arial" w:cs="Arial"/>
          <w:b/>
          <w:sz w:val="18"/>
          <w:szCs w:val="18"/>
          <w:lang w:eastAsia="es-ES"/>
        </w:rPr>
        <w:t>.</w:t>
      </w:r>
    </w:p>
    <w:p w14:paraId="5811C991" w14:textId="77777777" w:rsidR="007B52C8" w:rsidRDefault="007B52C8" w:rsidP="00BD2E0A">
      <w:pPr>
        <w:pStyle w:val="ROMANOS"/>
        <w:spacing w:after="0" w:line="240" w:lineRule="exact"/>
        <w:rPr>
          <w:b/>
          <w:lang w:val="es-MX"/>
        </w:rPr>
      </w:pPr>
    </w:p>
    <w:p w14:paraId="74468051" w14:textId="58E74B9B" w:rsidR="00BD2E0A" w:rsidRDefault="007B52C8" w:rsidP="00E40287">
      <w:pPr>
        <w:pStyle w:val="ROMANOS"/>
        <w:spacing w:after="0" w:line="240" w:lineRule="exact"/>
        <w:ind w:left="1850"/>
        <w:rPr>
          <w:b/>
          <w:lang w:val="es-MX"/>
        </w:rPr>
      </w:pPr>
      <w:r>
        <w:rPr>
          <w:b/>
          <w:lang w:val="es-MX"/>
        </w:rPr>
        <w:t xml:space="preserve"> </w:t>
      </w:r>
      <w:r w:rsidR="00BD2E0A">
        <w:rPr>
          <w:b/>
          <w:lang w:val="es-MX"/>
        </w:rPr>
        <w:t>Bienes Muebles</w:t>
      </w:r>
      <w:r w:rsidR="00BA5129">
        <w:rPr>
          <w:b/>
          <w:lang w:val="es-MX"/>
        </w:rPr>
        <w:t>.</w:t>
      </w:r>
    </w:p>
    <w:p w14:paraId="5905853F" w14:textId="77777777" w:rsidR="007B52C8" w:rsidRDefault="007B52C8" w:rsidP="007B52C8">
      <w:pPr>
        <w:pStyle w:val="ROMANOS"/>
        <w:spacing w:after="0" w:line="240" w:lineRule="exact"/>
        <w:ind w:left="1141"/>
        <w:rPr>
          <w:b/>
          <w:lang w:val="es-MX"/>
        </w:rPr>
      </w:pPr>
    </w:p>
    <w:p w14:paraId="4FB59B3C" w14:textId="10DAF48E" w:rsidR="00BD2E0A" w:rsidRDefault="00BD2E0A" w:rsidP="00BD2E0A">
      <w:pPr>
        <w:pStyle w:val="ROMANOS"/>
        <w:spacing w:after="0" w:line="240" w:lineRule="exact"/>
        <w:rPr>
          <w:lang w:val="es-MX"/>
        </w:rPr>
      </w:pPr>
      <w:r>
        <w:rPr>
          <w:b/>
          <w:lang w:val="es-MX"/>
        </w:rPr>
        <w:tab/>
      </w:r>
      <w:r>
        <w:rPr>
          <w:lang w:val="es-MX"/>
        </w:rPr>
        <w:t xml:space="preserve">Se conforma por bienes muebles al </w:t>
      </w:r>
      <w:r w:rsidR="000C18C9" w:rsidRPr="00417EEF">
        <w:rPr>
          <w:lang w:val="es-MX"/>
        </w:rPr>
        <w:t>3</w:t>
      </w:r>
      <w:r w:rsidR="007D1BEE">
        <w:rPr>
          <w:lang w:val="es-MX"/>
        </w:rPr>
        <w:t>0</w:t>
      </w:r>
      <w:r w:rsidR="000C18C9" w:rsidRPr="00417EEF">
        <w:rPr>
          <w:lang w:val="es-MX"/>
        </w:rPr>
        <w:t xml:space="preserve"> de </w:t>
      </w:r>
      <w:proofErr w:type="gramStart"/>
      <w:r w:rsidR="00BA409A">
        <w:t>Septiembre</w:t>
      </w:r>
      <w:proofErr w:type="gramEnd"/>
      <w:r w:rsidR="000C18C9" w:rsidRPr="00417EEF">
        <w:t xml:space="preserve"> de 2025</w:t>
      </w:r>
      <w:r>
        <w:rPr>
          <w:lang w:val="es-MX"/>
        </w:rPr>
        <w:t>:</w:t>
      </w:r>
    </w:p>
    <w:p w14:paraId="051137B9" w14:textId="77777777" w:rsidR="00BD2E0A" w:rsidRDefault="00BD2E0A" w:rsidP="00BD2E0A">
      <w:pPr>
        <w:pStyle w:val="ROMANOS"/>
        <w:spacing w:after="0" w:line="240" w:lineRule="exact"/>
        <w:rPr>
          <w:lang w:val="es-MX"/>
        </w:rPr>
      </w:pPr>
    </w:p>
    <w:tbl>
      <w:tblPr>
        <w:tblW w:w="7486" w:type="dxa"/>
        <w:jc w:val="center"/>
        <w:tblCellMar>
          <w:left w:w="70" w:type="dxa"/>
          <w:right w:w="70" w:type="dxa"/>
        </w:tblCellMar>
        <w:tblLook w:val="04A0" w:firstRow="1" w:lastRow="0" w:firstColumn="1" w:lastColumn="0" w:noHBand="0" w:noVBand="1"/>
      </w:tblPr>
      <w:tblGrid>
        <w:gridCol w:w="5353"/>
        <w:gridCol w:w="1026"/>
        <w:gridCol w:w="1107"/>
      </w:tblGrid>
      <w:tr w:rsidR="00BD2E0A" w14:paraId="7F004A67" w14:textId="77777777" w:rsidTr="004910BB">
        <w:trPr>
          <w:trHeight w:val="419"/>
          <w:jc w:val="center"/>
        </w:trPr>
        <w:tc>
          <w:tcPr>
            <w:tcW w:w="5353" w:type="dxa"/>
            <w:tcBorders>
              <w:top w:val="single" w:sz="4" w:space="0" w:color="auto"/>
              <w:left w:val="nil"/>
              <w:bottom w:val="single" w:sz="4" w:space="0" w:color="auto"/>
              <w:right w:val="nil"/>
            </w:tcBorders>
            <w:noWrap/>
            <w:vAlign w:val="center"/>
            <w:hideMark/>
          </w:tcPr>
          <w:p w14:paraId="00936F68" w14:textId="77777777" w:rsidR="00BD2E0A" w:rsidRDefault="00BD2E0A" w:rsidP="004910BB">
            <w:pPr>
              <w:jc w:val="center"/>
              <w:rPr>
                <w:rFonts w:ascii="Arial" w:hAnsi="Arial" w:cs="Arial"/>
                <w:b/>
                <w:color w:val="000000"/>
                <w:sz w:val="18"/>
                <w:szCs w:val="18"/>
                <w:lang w:eastAsia="es-MX"/>
              </w:rPr>
            </w:pPr>
            <w:r>
              <w:rPr>
                <w:rFonts w:ascii="Arial" w:hAnsi="Arial" w:cs="Arial"/>
                <w:b/>
                <w:color w:val="000000"/>
                <w:sz w:val="18"/>
                <w:szCs w:val="18"/>
                <w:lang w:eastAsia="es-MX"/>
              </w:rPr>
              <w:t>CONCEPTO</w:t>
            </w:r>
          </w:p>
        </w:tc>
        <w:tc>
          <w:tcPr>
            <w:tcW w:w="1026" w:type="dxa"/>
            <w:tcBorders>
              <w:top w:val="single" w:sz="4" w:space="0" w:color="auto"/>
              <w:left w:val="nil"/>
              <w:bottom w:val="single" w:sz="4" w:space="0" w:color="auto"/>
              <w:right w:val="nil"/>
            </w:tcBorders>
            <w:vAlign w:val="center"/>
            <w:hideMark/>
          </w:tcPr>
          <w:p w14:paraId="332588ED" w14:textId="4490B833" w:rsidR="00BD2E0A" w:rsidRDefault="00130113" w:rsidP="004910BB">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2025</w:t>
            </w:r>
          </w:p>
        </w:tc>
        <w:tc>
          <w:tcPr>
            <w:tcW w:w="1107" w:type="dxa"/>
            <w:tcBorders>
              <w:top w:val="single" w:sz="4" w:space="0" w:color="auto"/>
              <w:left w:val="nil"/>
              <w:bottom w:val="single" w:sz="4" w:space="0" w:color="auto"/>
              <w:right w:val="nil"/>
            </w:tcBorders>
            <w:noWrap/>
            <w:vAlign w:val="center"/>
            <w:hideMark/>
          </w:tcPr>
          <w:p w14:paraId="4202C304" w14:textId="2FDEC36C" w:rsidR="00BD2E0A" w:rsidRDefault="00130113" w:rsidP="004910BB">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2024</w:t>
            </w:r>
          </w:p>
        </w:tc>
      </w:tr>
      <w:tr w:rsidR="00BD2E0A" w14:paraId="0C7961DE" w14:textId="77777777" w:rsidTr="004910BB">
        <w:trPr>
          <w:trHeight w:val="634"/>
          <w:jc w:val="center"/>
        </w:trPr>
        <w:tc>
          <w:tcPr>
            <w:tcW w:w="5353" w:type="dxa"/>
            <w:noWrap/>
            <w:vAlign w:val="center"/>
            <w:hideMark/>
          </w:tcPr>
          <w:p w14:paraId="493340C3" w14:textId="4A5184C5" w:rsidR="00BD2E0A" w:rsidRPr="00134ECA" w:rsidRDefault="00134ECA" w:rsidP="004910BB">
            <w:pPr>
              <w:ind w:right="-209"/>
              <w:rPr>
                <w:rFonts w:ascii="Arial" w:hAnsi="Arial" w:cs="Arial"/>
                <w:color w:val="000000"/>
                <w:sz w:val="18"/>
                <w:szCs w:val="18"/>
                <w:lang w:eastAsia="es-MX"/>
              </w:rPr>
            </w:pPr>
            <w:r>
              <w:rPr>
                <w:rFonts w:ascii="Arial" w:hAnsi="Arial" w:cs="Arial"/>
                <w:color w:val="000000"/>
                <w:sz w:val="18"/>
                <w:szCs w:val="18"/>
              </w:rPr>
              <w:t>M</w:t>
            </w:r>
            <w:r w:rsidRPr="00134ECA">
              <w:rPr>
                <w:rFonts w:ascii="Arial" w:hAnsi="Arial" w:cs="Arial"/>
                <w:color w:val="000000"/>
                <w:sz w:val="18"/>
                <w:szCs w:val="18"/>
              </w:rPr>
              <w:t>uebles de oficina y estantería</w:t>
            </w:r>
          </w:p>
        </w:tc>
        <w:tc>
          <w:tcPr>
            <w:tcW w:w="1026" w:type="dxa"/>
            <w:vAlign w:val="center"/>
          </w:tcPr>
          <w:p w14:paraId="4E484FAE" w14:textId="77777777" w:rsidR="00BD2E0A" w:rsidRDefault="00BD2E0A" w:rsidP="004910BB">
            <w:pPr>
              <w:jc w:val="right"/>
              <w:rPr>
                <w:rFonts w:ascii="Arial" w:hAnsi="Arial" w:cs="Arial"/>
                <w:color w:val="000000"/>
                <w:sz w:val="18"/>
                <w:szCs w:val="18"/>
                <w:lang w:eastAsia="es-MX"/>
              </w:rPr>
            </w:pPr>
            <w:r w:rsidRPr="0047593F">
              <w:rPr>
                <w:rFonts w:ascii="Arial" w:hAnsi="Arial" w:cs="Arial"/>
                <w:color w:val="000000"/>
                <w:sz w:val="18"/>
                <w:szCs w:val="18"/>
                <w:lang w:eastAsia="es-MX"/>
              </w:rPr>
              <w:t>1</w:t>
            </w:r>
            <w:r>
              <w:rPr>
                <w:rFonts w:ascii="Arial" w:hAnsi="Arial" w:cs="Arial"/>
                <w:color w:val="000000"/>
                <w:sz w:val="18"/>
                <w:szCs w:val="18"/>
                <w:lang w:eastAsia="es-MX"/>
              </w:rPr>
              <w:t>,</w:t>
            </w:r>
            <w:r w:rsidRPr="0047593F">
              <w:rPr>
                <w:rFonts w:ascii="Arial" w:hAnsi="Arial" w:cs="Arial"/>
                <w:color w:val="000000"/>
                <w:sz w:val="18"/>
                <w:szCs w:val="18"/>
                <w:lang w:eastAsia="es-MX"/>
              </w:rPr>
              <w:t>065</w:t>
            </w:r>
            <w:r>
              <w:rPr>
                <w:rFonts w:ascii="Arial" w:hAnsi="Arial" w:cs="Arial"/>
                <w:color w:val="000000"/>
                <w:sz w:val="18"/>
                <w:szCs w:val="18"/>
                <w:lang w:eastAsia="es-MX"/>
              </w:rPr>
              <w:t>,</w:t>
            </w:r>
            <w:r w:rsidRPr="0047593F">
              <w:rPr>
                <w:rFonts w:ascii="Arial" w:hAnsi="Arial" w:cs="Arial"/>
                <w:color w:val="000000"/>
                <w:sz w:val="18"/>
                <w:szCs w:val="18"/>
                <w:lang w:eastAsia="es-MX"/>
              </w:rPr>
              <w:t>267</w:t>
            </w:r>
          </w:p>
        </w:tc>
        <w:tc>
          <w:tcPr>
            <w:tcW w:w="1107" w:type="dxa"/>
            <w:vAlign w:val="center"/>
            <w:hideMark/>
          </w:tcPr>
          <w:p w14:paraId="4725B40E" w14:textId="77777777" w:rsidR="00BD2E0A" w:rsidRDefault="00BD2E0A" w:rsidP="004910BB">
            <w:pPr>
              <w:jc w:val="right"/>
              <w:rPr>
                <w:rFonts w:ascii="Arial" w:hAnsi="Arial" w:cs="Arial"/>
                <w:color w:val="000000"/>
                <w:sz w:val="18"/>
                <w:szCs w:val="18"/>
                <w:lang w:eastAsia="es-MX"/>
              </w:rPr>
            </w:pPr>
            <w:r w:rsidRPr="0047593F">
              <w:rPr>
                <w:rFonts w:ascii="Arial" w:hAnsi="Arial" w:cs="Arial"/>
                <w:color w:val="000000"/>
                <w:sz w:val="18"/>
                <w:szCs w:val="18"/>
                <w:lang w:eastAsia="es-MX"/>
              </w:rPr>
              <w:t>1</w:t>
            </w:r>
            <w:r>
              <w:rPr>
                <w:rFonts w:ascii="Arial" w:hAnsi="Arial" w:cs="Arial"/>
                <w:color w:val="000000"/>
                <w:sz w:val="18"/>
                <w:szCs w:val="18"/>
                <w:lang w:eastAsia="es-MX"/>
              </w:rPr>
              <w:t>,</w:t>
            </w:r>
            <w:r w:rsidRPr="0047593F">
              <w:rPr>
                <w:rFonts w:ascii="Arial" w:hAnsi="Arial" w:cs="Arial"/>
                <w:color w:val="000000"/>
                <w:sz w:val="18"/>
                <w:szCs w:val="18"/>
                <w:lang w:eastAsia="es-MX"/>
              </w:rPr>
              <w:t>065</w:t>
            </w:r>
            <w:r>
              <w:rPr>
                <w:rFonts w:ascii="Arial" w:hAnsi="Arial" w:cs="Arial"/>
                <w:color w:val="000000"/>
                <w:sz w:val="18"/>
                <w:szCs w:val="18"/>
                <w:lang w:eastAsia="es-MX"/>
              </w:rPr>
              <w:t>,</w:t>
            </w:r>
            <w:r w:rsidRPr="0047593F">
              <w:rPr>
                <w:rFonts w:ascii="Arial" w:hAnsi="Arial" w:cs="Arial"/>
                <w:color w:val="000000"/>
                <w:sz w:val="18"/>
                <w:szCs w:val="18"/>
                <w:lang w:eastAsia="es-MX"/>
              </w:rPr>
              <w:t>267</w:t>
            </w:r>
          </w:p>
        </w:tc>
      </w:tr>
      <w:tr w:rsidR="00BD2E0A" w14:paraId="7538750E" w14:textId="77777777" w:rsidTr="004910BB">
        <w:trPr>
          <w:trHeight w:val="300"/>
          <w:jc w:val="center"/>
        </w:trPr>
        <w:tc>
          <w:tcPr>
            <w:tcW w:w="5353" w:type="dxa"/>
            <w:noWrap/>
            <w:vAlign w:val="center"/>
            <w:hideMark/>
          </w:tcPr>
          <w:p w14:paraId="27AC40E4" w14:textId="5633B838"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M</w:t>
            </w:r>
            <w:r w:rsidRPr="00134ECA">
              <w:rPr>
                <w:rFonts w:ascii="Arial" w:hAnsi="Arial" w:cs="Arial"/>
                <w:color w:val="000000"/>
                <w:sz w:val="18"/>
                <w:szCs w:val="18"/>
              </w:rPr>
              <w:t>uebles, excepto de oficina y estantería</w:t>
            </w:r>
          </w:p>
        </w:tc>
        <w:tc>
          <w:tcPr>
            <w:tcW w:w="1026" w:type="dxa"/>
            <w:vAlign w:val="center"/>
          </w:tcPr>
          <w:p w14:paraId="164229FF" w14:textId="77777777" w:rsidR="00BD2E0A" w:rsidRDefault="00BD2E0A" w:rsidP="004910BB">
            <w:pPr>
              <w:jc w:val="right"/>
              <w:rPr>
                <w:rFonts w:ascii="Arial" w:hAnsi="Arial" w:cs="Arial"/>
                <w:color w:val="000000"/>
                <w:sz w:val="18"/>
                <w:szCs w:val="18"/>
                <w:lang w:eastAsia="es-MX"/>
              </w:rPr>
            </w:pPr>
            <w:r>
              <w:rPr>
                <w:rFonts w:ascii="Arial" w:hAnsi="Arial" w:cs="Arial"/>
                <w:color w:val="000000"/>
                <w:sz w:val="18"/>
                <w:szCs w:val="18"/>
                <w:lang w:eastAsia="es-MX"/>
              </w:rPr>
              <w:t>0</w:t>
            </w:r>
          </w:p>
        </w:tc>
        <w:tc>
          <w:tcPr>
            <w:tcW w:w="1107" w:type="dxa"/>
            <w:vAlign w:val="center"/>
            <w:hideMark/>
          </w:tcPr>
          <w:p w14:paraId="0351D3D6" w14:textId="77777777" w:rsidR="00BD2E0A" w:rsidRDefault="00BD2E0A" w:rsidP="004910BB">
            <w:pPr>
              <w:jc w:val="right"/>
              <w:rPr>
                <w:rFonts w:ascii="Arial" w:hAnsi="Arial" w:cs="Arial"/>
                <w:color w:val="000000"/>
                <w:sz w:val="18"/>
                <w:szCs w:val="18"/>
                <w:lang w:eastAsia="es-MX"/>
              </w:rPr>
            </w:pPr>
            <w:r>
              <w:rPr>
                <w:rFonts w:ascii="Arial" w:hAnsi="Arial" w:cs="Arial"/>
                <w:color w:val="000000"/>
                <w:sz w:val="18"/>
                <w:szCs w:val="18"/>
                <w:lang w:eastAsia="es-MX"/>
              </w:rPr>
              <w:t>0</w:t>
            </w:r>
          </w:p>
        </w:tc>
      </w:tr>
      <w:tr w:rsidR="00BD2E0A" w14:paraId="24C9DC49" w14:textId="77777777" w:rsidTr="004910BB">
        <w:trPr>
          <w:trHeight w:val="300"/>
          <w:jc w:val="center"/>
        </w:trPr>
        <w:tc>
          <w:tcPr>
            <w:tcW w:w="5353" w:type="dxa"/>
            <w:noWrap/>
            <w:vAlign w:val="center"/>
            <w:hideMark/>
          </w:tcPr>
          <w:p w14:paraId="11EFA2C3" w14:textId="64DB0AAA" w:rsidR="00BD2E0A" w:rsidRPr="00134ECA" w:rsidRDefault="00134ECA" w:rsidP="004910BB">
            <w:pPr>
              <w:ind w:right="-209"/>
              <w:rPr>
                <w:rFonts w:ascii="Arial" w:hAnsi="Arial" w:cs="Arial"/>
                <w:color w:val="000000"/>
                <w:sz w:val="18"/>
                <w:szCs w:val="18"/>
                <w:lang w:eastAsia="es-MX"/>
              </w:rPr>
            </w:pPr>
            <w:r>
              <w:rPr>
                <w:rFonts w:ascii="Arial" w:hAnsi="Arial" w:cs="Arial"/>
                <w:color w:val="000000"/>
                <w:sz w:val="18"/>
                <w:szCs w:val="18"/>
              </w:rPr>
              <w:t>E</w:t>
            </w:r>
            <w:r w:rsidRPr="00134ECA">
              <w:rPr>
                <w:rFonts w:ascii="Arial" w:hAnsi="Arial" w:cs="Arial"/>
                <w:color w:val="000000"/>
                <w:sz w:val="18"/>
                <w:szCs w:val="18"/>
              </w:rPr>
              <w:t>quipo de cómputo y de tecnologías de la información</w:t>
            </w:r>
          </w:p>
        </w:tc>
        <w:tc>
          <w:tcPr>
            <w:tcW w:w="1026" w:type="dxa"/>
            <w:vAlign w:val="center"/>
          </w:tcPr>
          <w:p w14:paraId="3143C305" w14:textId="77777777" w:rsidR="00BD2E0A" w:rsidRDefault="00BD2E0A" w:rsidP="004910BB">
            <w:pPr>
              <w:jc w:val="right"/>
              <w:rPr>
                <w:rFonts w:ascii="Arial" w:hAnsi="Arial" w:cs="Arial"/>
                <w:color w:val="000000"/>
                <w:sz w:val="18"/>
                <w:szCs w:val="18"/>
                <w:lang w:eastAsia="es-MX"/>
              </w:rPr>
            </w:pPr>
            <w:r w:rsidRPr="0094592C">
              <w:rPr>
                <w:rFonts w:ascii="Arial" w:hAnsi="Arial" w:cs="Arial"/>
                <w:color w:val="000000"/>
                <w:sz w:val="18"/>
                <w:szCs w:val="18"/>
                <w:lang w:eastAsia="es-MX"/>
              </w:rPr>
              <w:t>1</w:t>
            </w:r>
            <w:r>
              <w:rPr>
                <w:rFonts w:ascii="Arial" w:hAnsi="Arial" w:cs="Arial"/>
                <w:color w:val="000000"/>
                <w:sz w:val="18"/>
                <w:szCs w:val="18"/>
                <w:lang w:eastAsia="es-MX"/>
              </w:rPr>
              <w:t>,</w:t>
            </w:r>
            <w:r w:rsidRPr="0094592C">
              <w:rPr>
                <w:rFonts w:ascii="Arial" w:hAnsi="Arial" w:cs="Arial"/>
                <w:color w:val="000000"/>
                <w:sz w:val="18"/>
                <w:szCs w:val="18"/>
                <w:lang w:eastAsia="es-MX"/>
              </w:rPr>
              <w:t>771</w:t>
            </w:r>
            <w:r>
              <w:rPr>
                <w:rFonts w:ascii="Arial" w:hAnsi="Arial" w:cs="Arial"/>
                <w:color w:val="000000"/>
                <w:sz w:val="18"/>
                <w:szCs w:val="18"/>
                <w:lang w:eastAsia="es-MX"/>
              </w:rPr>
              <w:t>,</w:t>
            </w:r>
            <w:r w:rsidRPr="0094592C">
              <w:rPr>
                <w:rFonts w:ascii="Arial" w:hAnsi="Arial" w:cs="Arial"/>
                <w:color w:val="000000"/>
                <w:sz w:val="18"/>
                <w:szCs w:val="18"/>
                <w:lang w:eastAsia="es-MX"/>
              </w:rPr>
              <w:t>052</w:t>
            </w:r>
          </w:p>
        </w:tc>
        <w:tc>
          <w:tcPr>
            <w:tcW w:w="1107" w:type="dxa"/>
            <w:vAlign w:val="center"/>
            <w:hideMark/>
          </w:tcPr>
          <w:p w14:paraId="0F9D68CB" w14:textId="77777777" w:rsidR="00BD2E0A" w:rsidRDefault="00BD2E0A" w:rsidP="004910BB">
            <w:pPr>
              <w:jc w:val="right"/>
              <w:rPr>
                <w:rFonts w:ascii="Arial" w:hAnsi="Arial" w:cs="Arial"/>
                <w:color w:val="000000"/>
                <w:sz w:val="18"/>
                <w:szCs w:val="18"/>
                <w:lang w:eastAsia="es-MX"/>
              </w:rPr>
            </w:pPr>
            <w:r w:rsidRPr="0094592C">
              <w:rPr>
                <w:rFonts w:ascii="Arial" w:hAnsi="Arial" w:cs="Arial"/>
                <w:color w:val="000000"/>
                <w:sz w:val="18"/>
                <w:szCs w:val="18"/>
                <w:lang w:eastAsia="es-MX"/>
              </w:rPr>
              <w:t>1</w:t>
            </w:r>
            <w:r>
              <w:rPr>
                <w:rFonts w:ascii="Arial" w:hAnsi="Arial" w:cs="Arial"/>
                <w:color w:val="000000"/>
                <w:sz w:val="18"/>
                <w:szCs w:val="18"/>
                <w:lang w:eastAsia="es-MX"/>
              </w:rPr>
              <w:t>,</w:t>
            </w:r>
            <w:r w:rsidRPr="0094592C">
              <w:rPr>
                <w:rFonts w:ascii="Arial" w:hAnsi="Arial" w:cs="Arial"/>
                <w:color w:val="000000"/>
                <w:sz w:val="18"/>
                <w:szCs w:val="18"/>
                <w:lang w:eastAsia="es-MX"/>
              </w:rPr>
              <w:t>771</w:t>
            </w:r>
            <w:r>
              <w:rPr>
                <w:rFonts w:ascii="Arial" w:hAnsi="Arial" w:cs="Arial"/>
                <w:color w:val="000000"/>
                <w:sz w:val="18"/>
                <w:szCs w:val="18"/>
                <w:lang w:eastAsia="es-MX"/>
              </w:rPr>
              <w:t>,</w:t>
            </w:r>
            <w:r w:rsidRPr="0094592C">
              <w:rPr>
                <w:rFonts w:ascii="Arial" w:hAnsi="Arial" w:cs="Arial"/>
                <w:color w:val="000000"/>
                <w:sz w:val="18"/>
                <w:szCs w:val="18"/>
                <w:lang w:eastAsia="es-MX"/>
              </w:rPr>
              <w:t>052</w:t>
            </w:r>
          </w:p>
        </w:tc>
      </w:tr>
      <w:tr w:rsidR="00BD2E0A" w14:paraId="791A0F3A" w14:textId="77777777" w:rsidTr="004910BB">
        <w:trPr>
          <w:trHeight w:val="300"/>
          <w:jc w:val="center"/>
        </w:trPr>
        <w:tc>
          <w:tcPr>
            <w:tcW w:w="5353" w:type="dxa"/>
            <w:noWrap/>
            <w:vAlign w:val="center"/>
            <w:hideMark/>
          </w:tcPr>
          <w:p w14:paraId="6F149A42" w14:textId="59951B4D"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O</w:t>
            </w:r>
            <w:r w:rsidRPr="00134ECA">
              <w:rPr>
                <w:rFonts w:ascii="Arial" w:hAnsi="Arial" w:cs="Arial"/>
                <w:color w:val="000000"/>
                <w:sz w:val="18"/>
                <w:szCs w:val="18"/>
              </w:rPr>
              <w:t>tros mobiliarios y equipos de administración</w:t>
            </w:r>
          </w:p>
        </w:tc>
        <w:tc>
          <w:tcPr>
            <w:tcW w:w="1026" w:type="dxa"/>
            <w:vAlign w:val="center"/>
          </w:tcPr>
          <w:p w14:paraId="046EC998"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0</w:t>
            </w:r>
          </w:p>
        </w:tc>
        <w:tc>
          <w:tcPr>
            <w:tcW w:w="1107" w:type="dxa"/>
            <w:vAlign w:val="center"/>
            <w:hideMark/>
          </w:tcPr>
          <w:p w14:paraId="29388A30"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0</w:t>
            </w:r>
          </w:p>
        </w:tc>
      </w:tr>
      <w:tr w:rsidR="00BD2E0A" w14:paraId="07A2C576" w14:textId="77777777" w:rsidTr="004910BB">
        <w:trPr>
          <w:trHeight w:val="300"/>
          <w:jc w:val="center"/>
        </w:trPr>
        <w:tc>
          <w:tcPr>
            <w:tcW w:w="5353" w:type="dxa"/>
            <w:noWrap/>
            <w:vAlign w:val="center"/>
            <w:hideMark/>
          </w:tcPr>
          <w:p w14:paraId="77C72252" w14:textId="53EB2BD6"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V</w:t>
            </w:r>
            <w:r w:rsidRPr="00134ECA">
              <w:rPr>
                <w:rFonts w:ascii="Arial" w:hAnsi="Arial" w:cs="Arial"/>
                <w:color w:val="000000"/>
                <w:sz w:val="18"/>
                <w:szCs w:val="18"/>
              </w:rPr>
              <w:t>ehículos y equipo terrestre</w:t>
            </w:r>
          </w:p>
        </w:tc>
        <w:tc>
          <w:tcPr>
            <w:tcW w:w="1026" w:type="dxa"/>
            <w:vAlign w:val="center"/>
          </w:tcPr>
          <w:p w14:paraId="2D7CA68A"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2,550,340</w:t>
            </w:r>
          </w:p>
        </w:tc>
        <w:tc>
          <w:tcPr>
            <w:tcW w:w="1107" w:type="dxa"/>
            <w:vAlign w:val="center"/>
            <w:hideMark/>
          </w:tcPr>
          <w:p w14:paraId="220DD4A0"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2,550,340</w:t>
            </w:r>
          </w:p>
        </w:tc>
      </w:tr>
      <w:tr w:rsidR="00BD2E0A" w14:paraId="1E5B3436" w14:textId="77777777" w:rsidTr="004910BB">
        <w:trPr>
          <w:trHeight w:val="300"/>
          <w:jc w:val="center"/>
        </w:trPr>
        <w:tc>
          <w:tcPr>
            <w:tcW w:w="5353" w:type="dxa"/>
            <w:noWrap/>
            <w:vAlign w:val="center"/>
            <w:hideMark/>
          </w:tcPr>
          <w:p w14:paraId="0A7DF059" w14:textId="4EBA2D2D"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M</w:t>
            </w:r>
            <w:r w:rsidRPr="00134ECA">
              <w:rPr>
                <w:rFonts w:ascii="Arial" w:hAnsi="Arial" w:cs="Arial"/>
                <w:color w:val="000000"/>
                <w:sz w:val="18"/>
                <w:szCs w:val="18"/>
              </w:rPr>
              <w:t>aquinaria y equipo de construcción</w:t>
            </w:r>
          </w:p>
        </w:tc>
        <w:tc>
          <w:tcPr>
            <w:tcW w:w="1026" w:type="dxa"/>
            <w:vAlign w:val="center"/>
          </w:tcPr>
          <w:p w14:paraId="1C7A4DD1"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4,872</w:t>
            </w:r>
          </w:p>
        </w:tc>
        <w:tc>
          <w:tcPr>
            <w:tcW w:w="1107" w:type="dxa"/>
            <w:vAlign w:val="center"/>
            <w:hideMark/>
          </w:tcPr>
          <w:p w14:paraId="1B080958"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4,872</w:t>
            </w:r>
          </w:p>
        </w:tc>
      </w:tr>
      <w:tr w:rsidR="00BD2E0A" w14:paraId="1DEA46B4" w14:textId="77777777" w:rsidTr="004910BB">
        <w:trPr>
          <w:trHeight w:val="300"/>
          <w:jc w:val="center"/>
        </w:trPr>
        <w:tc>
          <w:tcPr>
            <w:tcW w:w="5353" w:type="dxa"/>
            <w:noWrap/>
            <w:vAlign w:val="center"/>
            <w:hideMark/>
          </w:tcPr>
          <w:p w14:paraId="2BEEBAC9" w14:textId="59BEF737"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Eq</w:t>
            </w:r>
            <w:r w:rsidRPr="00134ECA">
              <w:rPr>
                <w:rFonts w:ascii="Arial" w:hAnsi="Arial" w:cs="Arial"/>
                <w:color w:val="000000"/>
                <w:sz w:val="18"/>
                <w:szCs w:val="18"/>
              </w:rPr>
              <w:t>uipo de comunicación y telecomunicación</w:t>
            </w:r>
          </w:p>
        </w:tc>
        <w:tc>
          <w:tcPr>
            <w:tcW w:w="1026" w:type="dxa"/>
            <w:vAlign w:val="center"/>
          </w:tcPr>
          <w:p w14:paraId="00806938"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64,103</w:t>
            </w:r>
          </w:p>
        </w:tc>
        <w:tc>
          <w:tcPr>
            <w:tcW w:w="1107" w:type="dxa"/>
            <w:vAlign w:val="center"/>
            <w:hideMark/>
          </w:tcPr>
          <w:p w14:paraId="595145A9"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64,103</w:t>
            </w:r>
          </w:p>
        </w:tc>
      </w:tr>
      <w:tr w:rsidR="00BD2E0A" w14:paraId="36B64167" w14:textId="77777777" w:rsidTr="004910BB">
        <w:trPr>
          <w:trHeight w:val="300"/>
          <w:jc w:val="center"/>
        </w:trPr>
        <w:tc>
          <w:tcPr>
            <w:tcW w:w="5353" w:type="dxa"/>
            <w:noWrap/>
            <w:vAlign w:val="center"/>
            <w:hideMark/>
          </w:tcPr>
          <w:p w14:paraId="3FA73252" w14:textId="70BAA2DC"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E</w:t>
            </w:r>
            <w:r w:rsidRPr="00134ECA">
              <w:rPr>
                <w:rFonts w:ascii="Arial" w:hAnsi="Arial" w:cs="Arial"/>
                <w:color w:val="000000"/>
                <w:sz w:val="18"/>
                <w:szCs w:val="18"/>
              </w:rPr>
              <w:t>quipo de generación eléctrica, aparatos y accesorios eléctricos</w:t>
            </w:r>
          </w:p>
        </w:tc>
        <w:tc>
          <w:tcPr>
            <w:tcW w:w="1026" w:type="dxa"/>
            <w:vAlign w:val="center"/>
          </w:tcPr>
          <w:p w14:paraId="0C423FD8"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0</w:t>
            </w:r>
          </w:p>
        </w:tc>
        <w:tc>
          <w:tcPr>
            <w:tcW w:w="1107" w:type="dxa"/>
            <w:vAlign w:val="center"/>
            <w:hideMark/>
          </w:tcPr>
          <w:p w14:paraId="649802F4"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0</w:t>
            </w:r>
          </w:p>
        </w:tc>
      </w:tr>
      <w:tr w:rsidR="00BD2E0A" w14:paraId="671A508C" w14:textId="77777777" w:rsidTr="004910BB">
        <w:trPr>
          <w:trHeight w:val="300"/>
          <w:jc w:val="center"/>
        </w:trPr>
        <w:tc>
          <w:tcPr>
            <w:tcW w:w="5353" w:type="dxa"/>
            <w:noWrap/>
            <w:vAlign w:val="center"/>
            <w:hideMark/>
          </w:tcPr>
          <w:p w14:paraId="08F7E270" w14:textId="1C2C5462"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H</w:t>
            </w:r>
            <w:r w:rsidRPr="00134ECA">
              <w:rPr>
                <w:rFonts w:ascii="Arial" w:hAnsi="Arial" w:cs="Arial"/>
                <w:color w:val="000000"/>
                <w:sz w:val="18"/>
                <w:szCs w:val="18"/>
              </w:rPr>
              <w:t>erramientas y máquina-herramientas</w:t>
            </w:r>
          </w:p>
        </w:tc>
        <w:tc>
          <w:tcPr>
            <w:tcW w:w="1026" w:type="dxa"/>
            <w:vAlign w:val="center"/>
          </w:tcPr>
          <w:p w14:paraId="28B6AA3F"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99,210</w:t>
            </w:r>
          </w:p>
        </w:tc>
        <w:tc>
          <w:tcPr>
            <w:tcW w:w="1107" w:type="dxa"/>
            <w:vAlign w:val="center"/>
            <w:hideMark/>
          </w:tcPr>
          <w:p w14:paraId="02ADF846"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99,210</w:t>
            </w:r>
          </w:p>
        </w:tc>
      </w:tr>
      <w:tr w:rsidR="00BD2E0A" w14:paraId="13ABB7EB" w14:textId="77777777" w:rsidTr="004910BB">
        <w:trPr>
          <w:trHeight w:val="300"/>
          <w:jc w:val="center"/>
        </w:trPr>
        <w:tc>
          <w:tcPr>
            <w:tcW w:w="5353" w:type="dxa"/>
            <w:noWrap/>
            <w:vAlign w:val="center"/>
            <w:hideMark/>
          </w:tcPr>
          <w:p w14:paraId="7790F0C3" w14:textId="762E8652"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O</w:t>
            </w:r>
            <w:r w:rsidRPr="00134ECA">
              <w:rPr>
                <w:rFonts w:ascii="Arial" w:hAnsi="Arial" w:cs="Arial"/>
                <w:color w:val="000000"/>
                <w:sz w:val="18"/>
                <w:szCs w:val="18"/>
              </w:rPr>
              <w:t>tros equipos</w:t>
            </w:r>
          </w:p>
        </w:tc>
        <w:tc>
          <w:tcPr>
            <w:tcW w:w="1026" w:type="dxa"/>
            <w:vAlign w:val="center"/>
          </w:tcPr>
          <w:p w14:paraId="0E715AE2"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46,704</w:t>
            </w:r>
          </w:p>
        </w:tc>
        <w:tc>
          <w:tcPr>
            <w:tcW w:w="1107" w:type="dxa"/>
            <w:vAlign w:val="center"/>
            <w:hideMark/>
          </w:tcPr>
          <w:p w14:paraId="2DB85543"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46,704</w:t>
            </w:r>
          </w:p>
        </w:tc>
      </w:tr>
      <w:tr w:rsidR="00BD2E0A" w:rsidRPr="00A32DBD" w14:paraId="4370E2F1" w14:textId="77777777" w:rsidTr="004910BB">
        <w:trPr>
          <w:trHeight w:val="285"/>
          <w:jc w:val="center"/>
        </w:trPr>
        <w:tc>
          <w:tcPr>
            <w:tcW w:w="5353" w:type="dxa"/>
            <w:noWrap/>
            <w:vAlign w:val="center"/>
            <w:hideMark/>
          </w:tcPr>
          <w:p w14:paraId="3DBB7E46" w14:textId="77777777" w:rsidR="00BD2E0A" w:rsidRPr="00A32DBD" w:rsidRDefault="00BD2E0A" w:rsidP="004910BB">
            <w:pPr>
              <w:jc w:val="center"/>
              <w:rPr>
                <w:rFonts w:ascii="Arial" w:hAnsi="Arial" w:cs="Arial"/>
                <w:b/>
                <w:color w:val="000000"/>
                <w:sz w:val="18"/>
                <w:szCs w:val="18"/>
                <w:lang w:eastAsia="es-MX"/>
              </w:rPr>
            </w:pPr>
            <w:r w:rsidRPr="00A32DBD">
              <w:rPr>
                <w:rFonts w:ascii="Arial" w:hAnsi="Arial" w:cs="Arial"/>
                <w:b/>
                <w:color w:val="000000"/>
                <w:sz w:val="16"/>
                <w:szCs w:val="18"/>
              </w:rPr>
              <w:t>TOTAL</w:t>
            </w:r>
          </w:p>
        </w:tc>
        <w:tc>
          <w:tcPr>
            <w:tcW w:w="1026" w:type="dxa"/>
            <w:tcBorders>
              <w:top w:val="single" w:sz="4" w:space="0" w:color="auto"/>
              <w:left w:val="nil"/>
              <w:bottom w:val="double" w:sz="6" w:space="0" w:color="auto"/>
              <w:right w:val="nil"/>
            </w:tcBorders>
            <w:vAlign w:val="center"/>
            <w:hideMark/>
          </w:tcPr>
          <w:p w14:paraId="5CE81D58" w14:textId="77777777" w:rsidR="00BD2E0A" w:rsidRPr="00A32DBD" w:rsidRDefault="00BD2E0A" w:rsidP="004910BB">
            <w:pPr>
              <w:jc w:val="right"/>
              <w:rPr>
                <w:rFonts w:ascii="Arial" w:hAnsi="Arial" w:cs="Arial"/>
                <w:b/>
                <w:color w:val="000000"/>
                <w:sz w:val="18"/>
                <w:szCs w:val="18"/>
                <w:lang w:eastAsia="es-MX"/>
              </w:rPr>
            </w:pPr>
            <w:r w:rsidRPr="00A32DBD">
              <w:rPr>
                <w:rFonts w:ascii="Arial" w:hAnsi="Arial" w:cs="Arial"/>
                <w:b/>
                <w:color w:val="000000"/>
                <w:sz w:val="18"/>
                <w:szCs w:val="18"/>
                <w:lang w:eastAsia="es-MX"/>
              </w:rPr>
              <w:t>5,601,548</w:t>
            </w:r>
          </w:p>
        </w:tc>
        <w:tc>
          <w:tcPr>
            <w:tcW w:w="1107" w:type="dxa"/>
            <w:tcBorders>
              <w:top w:val="single" w:sz="4" w:space="0" w:color="auto"/>
              <w:left w:val="nil"/>
              <w:bottom w:val="double" w:sz="6" w:space="0" w:color="auto"/>
              <w:right w:val="nil"/>
            </w:tcBorders>
            <w:noWrap/>
            <w:vAlign w:val="center"/>
            <w:hideMark/>
          </w:tcPr>
          <w:p w14:paraId="4FBA919C" w14:textId="77777777" w:rsidR="00BD2E0A" w:rsidRPr="00A32DBD" w:rsidRDefault="00BD2E0A" w:rsidP="004910BB">
            <w:pPr>
              <w:jc w:val="right"/>
              <w:rPr>
                <w:rFonts w:ascii="Arial" w:hAnsi="Arial" w:cs="Arial"/>
                <w:b/>
                <w:color w:val="000000"/>
                <w:sz w:val="18"/>
                <w:szCs w:val="18"/>
                <w:lang w:eastAsia="es-MX"/>
              </w:rPr>
            </w:pPr>
            <w:r w:rsidRPr="00A32DBD">
              <w:rPr>
                <w:rFonts w:ascii="Arial" w:hAnsi="Arial" w:cs="Arial"/>
                <w:b/>
                <w:color w:val="000000"/>
                <w:sz w:val="18"/>
                <w:szCs w:val="18"/>
                <w:lang w:eastAsia="es-MX"/>
              </w:rPr>
              <w:t>5,601,548</w:t>
            </w:r>
          </w:p>
        </w:tc>
      </w:tr>
    </w:tbl>
    <w:p w14:paraId="0809FCCB" w14:textId="080AC477" w:rsidR="00BD2E0A" w:rsidRDefault="00BD2E0A" w:rsidP="00BD2E0A">
      <w:pPr>
        <w:pStyle w:val="ROMANOS"/>
        <w:spacing w:after="0" w:line="240" w:lineRule="exact"/>
        <w:ind w:left="0" w:firstLine="0"/>
        <w:rPr>
          <w:b/>
          <w:lang w:val="es-MX"/>
        </w:rPr>
      </w:pPr>
    </w:p>
    <w:p w14:paraId="6D9E96EE" w14:textId="77777777" w:rsidR="00134ECA" w:rsidRDefault="00134ECA" w:rsidP="00BD2E0A">
      <w:pPr>
        <w:pStyle w:val="ROMANOS"/>
        <w:spacing w:after="0" w:line="240" w:lineRule="exact"/>
        <w:ind w:hanging="11"/>
        <w:rPr>
          <w:b/>
          <w:lang w:val="es-MX"/>
        </w:rPr>
      </w:pPr>
    </w:p>
    <w:p w14:paraId="5CC59D54" w14:textId="77777777" w:rsidR="00134ECA" w:rsidRDefault="00134ECA" w:rsidP="00BD2E0A">
      <w:pPr>
        <w:pStyle w:val="ROMANOS"/>
        <w:spacing w:after="0" w:line="240" w:lineRule="exact"/>
        <w:ind w:hanging="11"/>
        <w:rPr>
          <w:b/>
          <w:lang w:val="es-MX"/>
        </w:rPr>
      </w:pPr>
    </w:p>
    <w:p w14:paraId="79EDD686" w14:textId="77777777" w:rsidR="00134ECA" w:rsidRDefault="00134ECA" w:rsidP="00BD2E0A">
      <w:pPr>
        <w:pStyle w:val="ROMANOS"/>
        <w:spacing w:after="0" w:line="240" w:lineRule="exact"/>
        <w:ind w:hanging="11"/>
        <w:rPr>
          <w:b/>
          <w:lang w:val="es-MX"/>
        </w:rPr>
      </w:pPr>
    </w:p>
    <w:p w14:paraId="5587D021" w14:textId="6813CA08" w:rsidR="00134ECA" w:rsidRDefault="00134ECA" w:rsidP="00BD2E0A">
      <w:pPr>
        <w:pStyle w:val="ROMANOS"/>
        <w:spacing w:after="0" w:line="240" w:lineRule="exact"/>
        <w:ind w:hanging="11"/>
        <w:rPr>
          <w:b/>
          <w:lang w:val="es-MX"/>
        </w:rPr>
      </w:pPr>
    </w:p>
    <w:p w14:paraId="5A3A9555" w14:textId="77777777" w:rsidR="007D1BEE" w:rsidRDefault="007D1BEE" w:rsidP="00BD2E0A">
      <w:pPr>
        <w:pStyle w:val="ROMANOS"/>
        <w:spacing w:after="0" w:line="240" w:lineRule="exact"/>
        <w:ind w:hanging="11"/>
        <w:rPr>
          <w:b/>
          <w:lang w:val="es-MX"/>
        </w:rPr>
      </w:pPr>
    </w:p>
    <w:p w14:paraId="0DA6C7B1" w14:textId="44153E31" w:rsidR="00A32DBD" w:rsidRDefault="00A32DBD" w:rsidP="00BD2E0A">
      <w:pPr>
        <w:pStyle w:val="ROMANOS"/>
        <w:spacing w:after="0" w:line="240" w:lineRule="exact"/>
        <w:ind w:hanging="11"/>
        <w:rPr>
          <w:b/>
          <w:lang w:val="es-MX"/>
        </w:rPr>
      </w:pPr>
    </w:p>
    <w:p w14:paraId="7DFFAE58" w14:textId="77777777" w:rsidR="00A32DBD" w:rsidRDefault="00A32DBD" w:rsidP="00BD2E0A">
      <w:pPr>
        <w:pStyle w:val="ROMANOS"/>
        <w:spacing w:after="0" w:line="240" w:lineRule="exact"/>
        <w:ind w:hanging="11"/>
        <w:rPr>
          <w:b/>
          <w:lang w:val="es-MX"/>
        </w:rPr>
      </w:pPr>
    </w:p>
    <w:p w14:paraId="0233B424" w14:textId="393586F9" w:rsidR="00BD2E0A" w:rsidRDefault="00BD2E0A" w:rsidP="00BD2E0A">
      <w:pPr>
        <w:pStyle w:val="ROMANOS"/>
        <w:spacing w:after="0" w:line="240" w:lineRule="exact"/>
        <w:ind w:hanging="11"/>
        <w:rPr>
          <w:b/>
          <w:lang w:val="es-MX"/>
        </w:rPr>
      </w:pPr>
      <w:r>
        <w:rPr>
          <w:b/>
          <w:lang w:val="es-MX"/>
        </w:rPr>
        <w:t>Bienes Inmuebles</w:t>
      </w:r>
      <w:r w:rsidR="00BA5129">
        <w:rPr>
          <w:b/>
          <w:lang w:val="es-MX"/>
        </w:rPr>
        <w:t>.</w:t>
      </w:r>
    </w:p>
    <w:p w14:paraId="14928BFE" w14:textId="671C9674" w:rsidR="00BD2E0A" w:rsidRDefault="00E40287" w:rsidP="00BD2E0A">
      <w:pPr>
        <w:pStyle w:val="ROMANOS"/>
        <w:spacing w:after="0" w:line="240" w:lineRule="exact"/>
        <w:ind w:left="1140"/>
        <w:rPr>
          <w:lang w:val="es-MX"/>
        </w:rPr>
      </w:pPr>
      <w:r>
        <w:rPr>
          <w:lang w:val="es-MX"/>
        </w:rPr>
        <w:tab/>
      </w:r>
    </w:p>
    <w:p w14:paraId="55114A9E" w14:textId="7656262C" w:rsidR="00BD2E0A" w:rsidRDefault="00BD2E0A" w:rsidP="00BD2E0A">
      <w:pPr>
        <w:pStyle w:val="ROMANOS"/>
        <w:spacing w:after="0" w:line="240" w:lineRule="exact"/>
        <w:ind w:left="1140"/>
        <w:rPr>
          <w:lang w:val="es-MX"/>
        </w:rPr>
      </w:pPr>
      <w:r>
        <w:rPr>
          <w:lang w:val="es-MX"/>
        </w:rPr>
        <w:t xml:space="preserve">Se conforma por bienes inmuebles al </w:t>
      </w:r>
      <w:r w:rsidR="000C18C9" w:rsidRPr="00417EEF">
        <w:rPr>
          <w:lang w:val="es-MX"/>
        </w:rPr>
        <w:t>3</w:t>
      </w:r>
      <w:r w:rsidR="007D1BEE">
        <w:rPr>
          <w:lang w:val="es-MX"/>
        </w:rPr>
        <w:t>0</w:t>
      </w:r>
      <w:r w:rsidR="000C18C9" w:rsidRPr="00417EEF">
        <w:rPr>
          <w:lang w:val="es-MX"/>
        </w:rPr>
        <w:t xml:space="preserve"> de </w:t>
      </w:r>
      <w:proofErr w:type="gramStart"/>
      <w:r w:rsidR="00BA409A">
        <w:t>Septiembre</w:t>
      </w:r>
      <w:proofErr w:type="gramEnd"/>
      <w:r w:rsidR="000C18C9" w:rsidRPr="00417EEF">
        <w:t xml:space="preserve"> de 2025</w:t>
      </w:r>
      <w:r>
        <w:rPr>
          <w:lang w:val="es-MX"/>
        </w:rPr>
        <w:t>:</w:t>
      </w:r>
    </w:p>
    <w:p w14:paraId="13687AD9" w14:textId="77777777" w:rsidR="00BD2E0A" w:rsidRDefault="00BD2E0A" w:rsidP="00BD2E0A">
      <w:pPr>
        <w:pStyle w:val="ROMANOS"/>
        <w:spacing w:after="0" w:line="240" w:lineRule="exact"/>
        <w:rPr>
          <w:lang w:val="es-MX"/>
        </w:rPr>
      </w:pPr>
    </w:p>
    <w:tbl>
      <w:tblPr>
        <w:tblW w:w="7472" w:type="dxa"/>
        <w:jc w:val="center"/>
        <w:tblCellMar>
          <w:left w:w="70" w:type="dxa"/>
          <w:right w:w="70" w:type="dxa"/>
        </w:tblCellMar>
        <w:tblLook w:val="04A0" w:firstRow="1" w:lastRow="0" w:firstColumn="1" w:lastColumn="0" w:noHBand="0" w:noVBand="1"/>
      </w:tblPr>
      <w:tblGrid>
        <w:gridCol w:w="4412"/>
        <w:gridCol w:w="1780"/>
        <w:gridCol w:w="1280"/>
      </w:tblGrid>
      <w:tr w:rsidR="00BD2E0A" w14:paraId="0EAF7837" w14:textId="77777777" w:rsidTr="00134ECA">
        <w:trPr>
          <w:trHeight w:val="300"/>
          <w:jc w:val="center"/>
        </w:trPr>
        <w:tc>
          <w:tcPr>
            <w:tcW w:w="4412" w:type="dxa"/>
            <w:tcBorders>
              <w:top w:val="single" w:sz="4" w:space="0" w:color="auto"/>
              <w:left w:val="nil"/>
              <w:bottom w:val="single" w:sz="4" w:space="0" w:color="auto"/>
              <w:right w:val="nil"/>
            </w:tcBorders>
            <w:noWrap/>
            <w:vAlign w:val="center"/>
            <w:hideMark/>
          </w:tcPr>
          <w:p w14:paraId="2A3D9C71" w14:textId="77777777" w:rsidR="00BD2E0A" w:rsidRDefault="00BD2E0A" w:rsidP="004910BB">
            <w:pPr>
              <w:jc w:val="center"/>
              <w:rPr>
                <w:rFonts w:ascii="Arial" w:hAnsi="Arial" w:cs="Arial"/>
                <w:b/>
                <w:color w:val="000000"/>
                <w:sz w:val="18"/>
                <w:szCs w:val="18"/>
                <w:lang w:eastAsia="es-MX"/>
              </w:rPr>
            </w:pPr>
            <w:r>
              <w:rPr>
                <w:rFonts w:ascii="Arial" w:hAnsi="Arial" w:cs="Arial"/>
                <w:b/>
                <w:color w:val="000000"/>
                <w:sz w:val="18"/>
                <w:szCs w:val="18"/>
                <w:lang w:eastAsia="es-MX"/>
              </w:rPr>
              <w:t>CONCEPTO</w:t>
            </w:r>
          </w:p>
        </w:tc>
        <w:tc>
          <w:tcPr>
            <w:tcW w:w="1780" w:type="dxa"/>
            <w:tcBorders>
              <w:top w:val="single" w:sz="4" w:space="0" w:color="auto"/>
              <w:left w:val="nil"/>
              <w:bottom w:val="single" w:sz="4" w:space="0" w:color="auto"/>
              <w:right w:val="nil"/>
            </w:tcBorders>
            <w:vAlign w:val="center"/>
            <w:hideMark/>
          </w:tcPr>
          <w:p w14:paraId="18A76B14" w14:textId="171844BE" w:rsidR="00BD2E0A" w:rsidRDefault="00134ECA" w:rsidP="004910BB">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2025</w:t>
            </w:r>
          </w:p>
        </w:tc>
        <w:tc>
          <w:tcPr>
            <w:tcW w:w="1280" w:type="dxa"/>
            <w:tcBorders>
              <w:top w:val="single" w:sz="4" w:space="0" w:color="auto"/>
              <w:left w:val="nil"/>
              <w:bottom w:val="single" w:sz="4" w:space="0" w:color="auto"/>
              <w:right w:val="nil"/>
            </w:tcBorders>
            <w:noWrap/>
            <w:vAlign w:val="center"/>
            <w:hideMark/>
          </w:tcPr>
          <w:p w14:paraId="69C39170" w14:textId="745D80F9" w:rsidR="00BD2E0A" w:rsidRDefault="00134ECA" w:rsidP="004910BB">
            <w:pPr>
              <w:jc w:val="center"/>
              <w:rPr>
                <w:rFonts w:ascii="Arial" w:hAnsi="Arial" w:cs="Arial"/>
                <w:b/>
                <w:color w:val="000000"/>
                <w:sz w:val="18"/>
                <w:szCs w:val="18"/>
                <w:lang w:eastAsia="es-MX"/>
              </w:rPr>
            </w:pPr>
            <w:r>
              <w:rPr>
                <w:rFonts w:ascii="Arial" w:hAnsi="Arial" w:cs="Arial"/>
                <w:b/>
                <w:color w:val="000000"/>
                <w:sz w:val="18"/>
                <w:szCs w:val="18"/>
                <w:lang w:eastAsia="es-MX"/>
              </w:rPr>
              <w:t>2024</w:t>
            </w:r>
          </w:p>
        </w:tc>
      </w:tr>
      <w:tr w:rsidR="00BD2E0A" w14:paraId="11FC5E48" w14:textId="77777777" w:rsidTr="00134ECA">
        <w:trPr>
          <w:trHeight w:val="580"/>
          <w:jc w:val="center"/>
        </w:trPr>
        <w:tc>
          <w:tcPr>
            <w:tcW w:w="4412" w:type="dxa"/>
            <w:noWrap/>
            <w:vAlign w:val="center"/>
            <w:hideMark/>
          </w:tcPr>
          <w:p w14:paraId="7CA3997D" w14:textId="328E82CC" w:rsidR="00BD2E0A" w:rsidRDefault="00134ECA" w:rsidP="004910BB">
            <w:pPr>
              <w:ind w:right="-209"/>
              <w:rPr>
                <w:rFonts w:ascii="Arial" w:hAnsi="Arial" w:cs="Arial"/>
                <w:color w:val="000000"/>
                <w:sz w:val="18"/>
                <w:szCs w:val="18"/>
                <w:lang w:eastAsia="es-MX"/>
              </w:rPr>
            </w:pPr>
            <w:r>
              <w:rPr>
                <w:rFonts w:ascii="Arial" w:hAnsi="Arial" w:cs="Arial"/>
                <w:color w:val="000000"/>
                <w:sz w:val="18"/>
                <w:szCs w:val="18"/>
              </w:rPr>
              <w:t>Edificios no habitacionales</w:t>
            </w:r>
          </w:p>
        </w:tc>
        <w:tc>
          <w:tcPr>
            <w:tcW w:w="1780" w:type="dxa"/>
            <w:tcBorders>
              <w:top w:val="single" w:sz="4" w:space="0" w:color="auto"/>
              <w:left w:val="nil"/>
              <w:bottom w:val="nil"/>
              <w:right w:val="nil"/>
            </w:tcBorders>
            <w:vAlign w:val="center"/>
          </w:tcPr>
          <w:p w14:paraId="2B444380" w14:textId="77777777" w:rsidR="00BD2E0A" w:rsidRDefault="00BD2E0A" w:rsidP="004910BB">
            <w:pPr>
              <w:jc w:val="right"/>
              <w:rPr>
                <w:rFonts w:ascii="Arial" w:hAnsi="Arial" w:cs="Arial"/>
                <w:color w:val="000000"/>
                <w:sz w:val="18"/>
                <w:szCs w:val="18"/>
                <w:lang w:eastAsia="es-MX"/>
              </w:rPr>
            </w:pPr>
            <w:r>
              <w:rPr>
                <w:rFonts w:ascii="Arial" w:hAnsi="Arial" w:cs="Arial"/>
                <w:color w:val="000000"/>
                <w:sz w:val="18"/>
                <w:szCs w:val="18"/>
                <w:lang w:eastAsia="es-MX"/>
              </w:rPr>
              <w:t>362,216</w:t>
            </w:r>
          </w:p>
        </w:tc>
        <w:tc>
          <w:tcPr>
            <w:tcW w:w="1280" w:type="dxa"/>
            <w:tcBorders>
              <w:top w:val="single" w:sz="4" w:space="0" w:color="auto"/>
              <w:left w:val="nil"/>
              <w:bottom w:val="nil"/>
              <w:right w:val="nil"/>
            </w:tcBorders>
            <w:vAlign w:val="center"/>
            <w:hideMark/>
          </w:tcPr>
          <w:p w14:paraId="74DE5F56" w14:textId="77777777" w:rsidR="00BD2E0A" w:rsidRDefault="00BD2E0A" w:rsidP="004910BB">
            <w:pPr>
              <w:jc w:val="right"/>
              <w:rPr>
                <w:rFonts w:ascii="Arial" w:hAnsi="Arial" w:cs="Arial"/>
                <w:color w:val="000000"/>
                <w:sz w:val="18"/>
                <w:szCs w:val="18"/>
                <w:lang w:eastAsia="es-MX"/>
              </w:rPr>
            </w:pPr>
            <w:r>
              <w:rPr>
                <w:rFonts w:ascii="Arial" w:hAnsi="Arial" w:cs="Arial"/>
                <w:color w:val="000000"/>
                <w:sz w:val="18"/>
                <w:szCs w:val="18"/>
                <w:lang w:eastAsia="es-MX"/>
              </w:rPr>
              <w:t>362,216</w:t>
            </w:r>
          </w:p>
        </w:tc>
      </w:tr>
      <w:tr w:rsidR="00BD2E0A" w:rsidRPr="00A32DBD" w14:paraId="4AEF1240" w14:textId="77777777" w:rsidTr="00134ECA">
        <w:trPr>
          <w:trHeight w:val="300"/>
          <w:jc w:val="center"/>
        </w:trPr>
        <w:tc>
          <w:tcPr>
            <w:tcW w:w="4412" w:type="dxa"/>
            <w:noWrap/>
            <w:vAlign w:val="center"/>
            <w:hideMark/>
          </w:tcPr>
          <w:p w14:paraId="2C75CD7C" w14:textId="77777777" w:rsidR="00BD2E0A" w:rsidRPr="00134ECA" w:rsidRDefault="00BD2E0A" w:rsidP="004910BB">
            <w:pPr>
              <w:ind w:right="-209"/>
              <w:jc w:val="center"/>
              <w:rPr>
                <w:rFonts w:ascii="Arial" w:hAnsi="Arial" w:cs="Arial"/>
                <w:b/>
                <w:color w:val="000000"/>
                <w:sz w:val="18"/>
                <w:szCs w:val="18"/>
                <w:lang w:eastAsia="es-MX"/>
              </w:rPr>
            </w:pPr>
            <w:r w:rsidRPr="00134ECA">
              <w:rPr>
                <w:rFonts w:ascii="Arial" w:hAnsi="Arial" w:cs="Arial"/>
                <w:b/>
                <w:color w:val="000000"/>
                <w:sz w:val="18"/>
                <w:szCs w:val="18"/>
              </w:rPr>
              <w:t>TOTAL</w:t>
            </w:r>
          </w:p>
        </w:tc>
        <w:tc>
          <w:tcPr>
            <w:tcW w:w="1780" w:type="dxa"/>
            <w:tcBorders>
              <w:top w:val="single" w:sz="4" w:space="0" w:color="auto"/>
              <w:left w:val="nil"/>
              <w:bottom w:val="double" w:sz="4" w:space="0" w:color="auto"/>
              <w:right w:val="nil"/>
            </w:tcBorders>
            <w:vAlign w:val="center"/>
          </w:tcPr>
          <w:p w14:paraId="3E58D6A7" w14:textId="1BCF02B8" w:rsidR="00BD2E0A" w:rsidRPr="00A32DBD" w:rsidRDefault="004F3E76" w:rsidP="004910BB">
            <w:pPr>
              <w:jc w:val="right"/>
              <w:rPr>
                <w:rFonts w:ascii="Arial" w:hAnsi="Arial" w:cs="Arial"/>
                <w:b/>
                <w:color w:val="000000"/>
                <w:sz w:val="18"/>
                <w:szCs w:val="18"/>
                <w:lang w:eastAsia="es-MX"/>
              </w:rPr>
            </w:pPr>
            <w:r w:rsidRPr="00A32DBD">
              <w:rPr>
                <w:rFonts w:ascii="Arial" w:hAnsi="Arial" w:cs="Arial"/>
                <w:b/>
                <w:color w:val="000000"/>
                <w:sz w:val="18"/>
                <w:szCs w:val="18"/>
                <w:lang w:eastAsia="es-MX"/>
              </w:rPr>
              <w:t>362,216</w:t>
            </w:r>
          </w:p>
        </w:tc>
        <w:tc>
          <w:tcPr>
            <w:tcW w:w="1280" w:type="dxa"/>
            <w:tcBorders>
              <w:top w:val="single" w:sz="4" w:space="0" w:color="auto"/>
              <w:left w:val="nil"/>
              <w:bottom w:val="double" w:sz="4" w:space="0" w:color="auto"/>
              <w:right w:val="nil"/>
            </w:tcBorders>
            <w:vAlign w:val="center"/>
            <w:hideMark/>
          </w:tcPr>
          <w:p w14:paraId="712F9EE1" w14:textId="759241F7" w:rsidR="00BD2E0A" w:rsidRPr="00A32DBD" w:rsidRDefault="004F3E76" w:rsidP="004910BB">
            <w:pPr>
              <w:jc w:val="right"/>
              <w:rPr>
                <w:rFonts w:ascii="Arial" w:hAnsi="Arial" w:cs="Arial"/>
                <w:b/>
                <w:color w:val="000000"/>
                <w:sz w:val="18"/>
                <w:szCs w:val="18"/>
                <w:lang w:eastAsia="es-MX"/>
              </w:rPr>
            </w:pPr>
            <w:r w:rsidRPr="00A32DBD">
              <w:rPr>
                <w:rFonts w:ascii="Arial" w:hAnsi="Arial" w:cs="Arial"/>
                <w:b/>
                <w:color w:val="000000"/>
                <w:sz w:val="18"/>
                <w:szCs w:val="18"/>
                <w:lang w:eastAsia="es-MX"/>
              </w:rPr>
              <w:t>362,216</w:t>
            </w:r>
          </w:p>
        </w:tc>
      </w:tr>
    </w:tbl>
    <w:p w14:paraId="509C0C79" w14:textId="56CC4B2E" w:rsidR="00BD2E0A" w:rsidRDefault="00BD2E0A" w:rsidP="00BD2E0A">
      <w:pPr>
        <w:pStyle w:val="ROMANOS"/>
        <w:spacing w:after="0" w:line="240" w:lineRule="exact"/>
        <w:ind w:left="0" w:firstLine="0"/>
        <w:rPr>
          <w:b/>
          <w:lang w:val="es-MX"/>
        </w:rPr>
      </w:pPr>
    </w:p>
    <w:p w14:paraId="766CFBAC" w14:textId="405F956E" w:rsidR="00E40287" w:rsidRDefault="00E40287" w:rsidP="00BD2E0A">
      <w:pPr>
        <w:pStyle w:val="ROMANOS"/>
        <w:spacing w:after="0" w:line="240" w:lineRule="exact"/>
        <w:ind w:left="0" w:firstLine="0"/>
        <w:rPr>
          <w:b/>
          <w:lang w:val="es-MX"/>
        </w:rPr>
      </w:pPr>
    </w:p>
    <w:p w14:paraId="2DF47D3F" w14:textId="77777777" w:rsidR="00E40287" w:rsidRDefault="00E40287" w:rsidP="00BD2E0A">
      <w:pPr>
        <w:pStyle w:val="ROMANOS"/>
        <w:spacing w:after="0" w:line="240" w:lineRule="exact"/>
        <w:ind w:left="0" w:firstLine="0"/>
        <w:rPr>
          <w:b/>
          <w:lang w:val="es-MX"/>
        </w:rPr>
      </w:pPr>
    </w:p>
    <w:p w14:paraId="0D975507" w14:textId="3C8758AF" w:rsidR="00BD2E0A" w:rsidRDefault="00BD2E0A" w:rsidP="00BD2E0A">
      <w:pPr>
        <w:pStyle w:val="ROMANOS"/>
        <w:spacing w:after="0" w:line="240" w:lineRule="exact"/>
        <w:ind w:hanging="11"/>
        <w:rPr>
          <w:b/>
          <w:lang w:val="es-MX"/>
        </w:rPr>
      </w:pPr>
      <w:r>
        <w:rPr>
          <w:b/>
          <w:lang w:val="es-MX"/>
        </w:rPr>
        <w:t>Bienes Intangibles</w:t>
      </w:r>
      <w:r w:rsidR="00BA5129">
        <w:rPr>
          <w:b/>
          <w:lang w:val="es-MX"/>
        </w:rPr>
        <w:t>.</w:t>
      </w:r>
    </w:p>
    <w:p w14:paraId="01A5A392" w14:textId="77777777" w:rsidR="00BD2E0A" w:rsidRDefault="00BD2E0A" w:rsidP="00BD2E0A">
      <w:pPr>
        <w:pStyle w:val="ROMANOS"/>
        <w:spacing w:after="0" w:line="240" w:lineRule="exact"/>
        <w:ind w:left="1140"/>
        <w:rPr>
          <w:lang w:val="es-MX"/>
        </w:rPr>
      </w:pPr>
    </w:p>
    <w:p w14:paraId="4A80CA17" w14:textId="4EDD4280" w:rsidR="00BD2E0A" w:rsidRDefault="00BD2E0A" w:rsidP="00BD2E0A">
      <w:pPr>
        <w:pStyle w:val="ROMANOS"/>
        <w:spacing w:after="0" w:line="240" w:lineRule="exact"/>
        <w:ind w:left="1140"/>
        <w:rPr>
          <w:lang w:val="es-MX"/>
        </w:rPr>
      </w:pPr>
      <w:r>
        <w:rPr>
          <w:lang w:val="es-MX"/>
        </w:rPr>
        <w:t xml:space="preserve">Se conforma por bienes intangibles al </w:t>
      </w:r>
      <w:r w:rsidR="000C18C9" w:rsidRPr="00417EEF">
        <w:rPr>
          <w:lang w:val="es-MX"/>
        </w:rPr>
        <w:t>3</w:t>
      </w:r>
      <w:r w:rsidR="007D1BEE">
        <w:rPr>
          <w:lang w:val="es-MX"/>
        </w:rPr>
        <w:t>0</w:t>
      </w:r>
      <w:r w:rsidR="000C18C9" w:rsidRPr="00417EEF">
        <w:rPr>
          <w:lang w:val="es-MX"/>
        </w:rPr>
        <w:t xml:space="preserve"> de </w:t>
      </w:r>
      <w:proofErr w:type="gramStart"/>
      <w:r w:rsidR="00BA409A">
        <w:t>Septiembre</w:t>
      </w:r>
      <w:proofErr w:type="gramEnd"/>
      <w:r w:rsidR="000C18C9" w:rsidRPr="00417EEF">
        <w:t xml:space="preserve"> de 2025</w:t>
      </w:r>
      <w:r>
        <w:rPr>
          <w:lang w:val="es-MX"/>
        </w:rPr>
        <w:t>:</w:t>
      </w:r>
    </w:p>
    <w:p w14:paraId="49D5BB15" w14:textId="77777777" w:rsidR="00BD2E0A" w:rsidRDefault="00BD2E0A" w:rsidP="00BD2E0A">
      <w:pPr>
        <w:pStyle w:val="ROMANOS"/>
        <w:spacing w:after="0" w:line="240" w:lineRule="exact"/>
        <w:rPr>
          <w:lang w:val="es-MX"/>
        </w:rPr>
      </w:pPr>
    </w:p>
    <w:tbl>
      <w:tblPr>
        <w:tblW w:w="6839" w:type="dxa"/>
        <w:jc w:val="center"/>
        <w:tblCellMar>
          <w:left w:w="70" w:type="dxa"/>
          <w:right w:w="70" w:type="dxa"/>
        </w:tblCellMar>
        <w:tblLook w:val="04A0" w:firstRow="1" w:lastRow="0" w:firstColumn="1" w:lastColumn="0" w:noHBand="0" w:noVBand="1"/>
      </w:tblPr>
      <w:tblGrid>
        <w:gridCol w:w="3779"/>
        <w:gridCol w:w="1927"/>
        <w:gridCol w:w="1133"/>
      </w:tblGrid>
      <w:tr w:rsidR="00BD2E0A" w14:paraId="5CCA4602" w14:textId="77777777" w:rsidTr="004910BB">
        <w:trPr>
          <w:trHeight w:val="300"/>
          <w:jc w:val="center"/>
        </w:trPr>
        <w:tc>
          <w:tcPr>
            <w:tcW w:w="3779" w:type="dxa"/>
            <w:tcBorders>
              <w:top w:val="single" w:sz="4" w:space="0" w:color="auto"/>
              <w:left w:val="nil"/>
              <w:bottom w:val="single" w:sz="4" w:space="0" w:color="auto"/>
              <w:right w:val="nil"/>
            </w:tcBorders>
            <w:noWrap/>
            <w:vAlign w:val="center"/>
            <w:hideMark/>
          </w:tcPr>
          <w:p w14:paraId="2776FB0F" w14:textId="77777777" w:rsidR="00BD2E0A" w:rsidRDefault="00BD2E0A" w:rsidP="004910BB">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CONCEPTO    </w:t>
            </w:r>
          </w:p>
        </w:tc>
        <w:tc>
          <w:tcPr>
            <w:tcW w:w="1927" w:type="dxa"/>
            <w:tcBorders>
              <w:top w:val="single" w:sz="4" w:space="0" w:color="auto"/>
              <w:left w:val="nil"/>
              <w:bottom w:val="single" w:sz="4" w:space="0" w:color="auto"/>
              <w:right w:val="nil"/>
            </w:tcBorders>
            <w:vAlign w:val="center"/>
            <w:hideMark/>
          </w:tcPr>
          <w:p w14:paraId="1A8A2D8B" w14:textId="28ADD1B2" w:rsidR="00BD2E0A" w:rsidRDefault="00134ECA" w:rsidP="004910BB">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2025</w:t>
            </w:r>
          </w:p>
        </w:tc>
        <w:tc>
          <w:tcPr>
            <w:tcW w:w="1133" w:type="dxa"/>
            <w:tcBorders>
              <w:top w:val="single" w:sz="4" w:space="0" w:color="auto"/>
              <w:left w:val="nil"/>
              <w:bottom w:val="single" w:sz="4" w:space="0" w:color="auto"/>
              <w:right w:val="nil"/>
            </w:tcBorders>
            <w:noWrap/>
            <w:vAlign w:val="center"/>
            <w:hideMark/>
          </w:tcPr>
          <w:p w14:paraId="4201DEB9" w14:textId="3AA03BDC" w:rsidR="00BD2E0A" w:rsidRDefault="00134ECA" w:rsidP="004910BB">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2024</w:t>
            </w:r>
          </w:p>
        </w:tc>
      </w:tr>
      <w:tr w:rsidR="00BD2E0A" w14:paraId="00924056" w14:textId="77777777" w:rsidTr="004910BB">
        <w:trPr>
          <w:trHeight w:val="361"/>
          <w:jc w:val="center"/>
        </w:trPr>
        <w:tc>
          <w:tcPr>
            <w:tcW w:w="3779" w:type="dxa"/>
            <w:noWrap/>
            <w:vAlign w:val="center"/>
            <w:hideMark/>
          </w:tcPr>
          <w:p w14:paraId="56EC9CA8" w14:textId="77777777" w:rsidR="00BD2E0A" w:rsidRDefault="00BD2E0A" w:rsidP="004910BB">
            <w:pPr>
              <w:ind w:right="-209"/>
              <w:rPr>
                <w:rFonts w:ascii="Arial" w:hAnsi="Arial" w:cs="Arial"/>
                <w:color w:val="000000"/>
                <w:sz w:val="18"/>
                <w:szCs w:val="18"/>
                <w:lang w:eastAsia="es-MX"/>
              </w:rPr>
            </w:pPr>
            <w:r>
              <w:rPr>
                <w:rFonts w:ascii="Arial" w:hAnsi="Arial" w:cs="Arial"/>
                <w:color w:val="000000"/>
                <w:sz w:val="18"/>
                <w:szCs w:val="18"/>
              </w:rPr>
              <w:t>SOFTWARE</w:t>
            </w:r>
          </w:p>
        </w:tc>
        <w:tc>
          <w:tcPr>
            <w:tcW w:w="1927" w:type="dxa"/>
            <w:tcBorders>
              <w:top w:val="single" w:sz="4" w:space="0" w:color="auto"/>
              <w:left w:val="nil"/>
              <w:bottom w:val="single" w:sz="4" w:space="0" w:color="auto"/>
              <w:right w:val="nil"/>
            </w:tcBorders>
            <w:vAlign w:val="center"/>
            <w:hideMark/>
          </w:tcPr>
          <w:p w14:paraId="4E42C261" w14:textId="2CAA3456" w:rsidR="00BD2E0A" w:rsidRDefault="00BA3BA5" w:rsidP="004910BB">
            <w:pPr>
              <w:jc w:val="right"/>
              <w:rPr>
                <w:rFonts w:ascii="Arial" w:hAnsi="Arial" w:cs="Arial"/>
                <w:color w:val="000000"/>
                <w:sz w:val="18"/>
                <w:szCs w:val="18"/>
                <w:lang w:eastAsia="es-MX"/>
              </w:rPr>
            </w:pPr>
            <w:r>
              <w:rPr>
                <w:rFonts w:ascii="Arial" w:hAnsi="Arial" w:cs="Arial"/>
                <w:color w:val="000000"/>
                <w:sz w:val="18"/>
                <w:szCs w:val="18"/>
                <w:lang w:eastAsia="es-MX"/>
              </w:rPr>
              <w:t>168,564</w:t>
            </w:r>
          </w:p>
        </w:tc>
        <w:tc>
          <w:tcPr>
            <w:tcW w:w="1133" w:type="dxa"/>
            <w:tcBorders>
              <w:top w:val="single" w:sz="4" w:space="0" w:color="auto"/>
              <w:left w:val="nil"/>
              <w:bottom w:val="single" w:sz="4" w:space="0" w:color="auto"/>
              <w:right w:val="nil"/>
            </w:tcBorders>
            <w:vAlign w:val="center"/>
            <w:hideMark/>
          </w:tcPr>
          <w:p w14:paraId="7227EBE9" w14:textId="77777777" w:rsidR="00BD2E0A" w:rsidRDefault="00BD2E0A" w:rsidP="004910BB">
            <w:pPr>
              <w:jc w:val="right"/>
              <w:rPr>
                <w:rFonts w:ascii="Arial" w:hAnsi="Arial" w:cs="Arial"/>
                <w:color w:val="000000"/>
                <w:sz w:val="18"/>
                <w:szCs w:val="18"/>
                <w:lang w:eastAsia="es-MX"/>
              </w:rPr>
            </w:pPr>
            <w:r w:rsidRPr="00141B94">
              <w:rPr>
                <w:rFonts w:ascii="Arial" w:hAnsi="Arial" w:cs="Arial"/>
                <w:color w:val="000000"/>
                <w:sz w:val="18"/>
                <w:szCs w:val="18"/>
                <w:lang w:eastAsia="es-MX"/>
              </w:rPr>
              <w:t>174</w:t>
            </w:r>
            <w:r>
              <w:rPr>
                <w:rFonts w:ascii="Arial" w:hAnsi="Arial" w:cs="Arial"/>
                <w:color w:val="000000"/>
                <w:sz w:val="18"/>
                <w:szCs w:val="18"/>
                <w:lang w:eastAsia="es-MX"/>
              </w:rPr>
              <w:t>,</w:t>
            </w:r>
            <w:r w:rsidRPr="00141B94">
              <w:rPr>
                <w:rFonts w:ascii="Arial" w:hAnsi="Arial" w:cs="Arial"/>
                <w:color w:val="000000"/>
                <w:sz w:val="18"/>
                <w:szCs w:val="18"/>
                <w:lang w:eastAsia="es-MX"/>
              </w:rPr>
              <w:t>944</w:t>
            </w:r>
          </w:p>
        </w:tc>
      </w:tr>
      <w:tr w:rsidR="00BD2E0A" w:rsidRPr="00A32DBD" w14:paraId="2B071E2D" w14:textId="77777777" w:rsidTr="004910BB">
        <w:trPr>
          <w:trHeight w:val="379"/>
          <w:jc w:val="center"/>
        </w:trPr>
        <w:tc>
          <w:tcPr>
            <w:tcW w:w="3779" w:type="dxa"/>
            <w:noWrap/>
            <w:vAlign w:val="center"/>
            <w:hideMark/>
          </w:tcPr>
          <w:p w14:paraId="05BACBEF" w14:textId="77777777" w:rsidR="00BD2E0A" w:rsidRPr="00134ECA" w:rsidRDefault="00BD2E0A" w:rsidP="004910BB">
            <w:pPr>
              <w:ind w:right="-209"/>
              <w:jc w:val="center"/>
              <w:rPr>
                <w:rFonts w:ascii="Arial" w:hAnsi="Arial" w:cs="Arial"/>
                <w:b/>
                <w:color w:val="000000"/>
                <w:sz w:val="18"/>
                <w:szCs w:val="18"/>
              </w:rPr>
            </w:pPr>
            <w:r w:rsidRPr="00134ECA">
              <w:rPr>
                <w:rFonts w:ascii="Arial" w:hAnsi="Arial" w:cs="Arial"/>
                <w:b/>
                <w:color w:val="000000"/>
                <w:sz w:val="18"/>
                <w:szCs w:val="18"/>
              </w:rPr>
              <w:t>TOTAL</w:t>
            </w:r>
          </w:p>
        </w:tc>
        <w:tc>
          <w:tcPr>
            <w:tcW w:w="1927" w:type="dxa"/>
            <w:tcBorders>
              <w:top w:val="single" w:sz="4" w:space="0" w:color="auto"/>
              <w:left w:val="nil"/>
              <w:bottom w:val="double" w:sz="4" w:space="0" w:color="auto"/>
              <w:right w:val="nil"/>
            </w:tcBorders>
            <w:vAlign w:val="center"/>
          </w:tcPr>
          <w:p w14:paraId="6A2E3523" w14:textId="518CDDF2" w:rsidR="00BD2E0A" w:rsidRPr="00A32DBD" w:rsidRDefault="00BA3BA5" w:rsidP="004910BB">
            <w:pPr>
              <w:jc w:val="right"/>
              <w:rPr>
                <w:rFonts w:ascii="Arial" w:hAnsi="Arial" w:cs="Arial"/>
                <w:b/>
                <w:color w:val="000000"/>
                <w:sz w:val="18"/>
                <w:szCs w:val="18"/>
                <w:lang w:eastAsia="es-MX"/>
              </w:rPr>
            </w:pPr>
            <w:r>
              <w:rPr>
                <w:rFonts w:ascii="Arial" w:hAnsi="Arial" w:cs="Arial"/>
                <w:b/>
                <w:color w:val="000000"/>
                <w:sz w:val="18"/>
                <w:szCs w:val="18"/>
                <w:lang w:eastAsia="es-MX"/>
              </w:rPr>
              <w:t>168,5643</w:t>
            </w:r>
          </w:p>
        </w:tc>
        <w:tc>
          <w:tcPr>
            <w:tcW w:w="1133" w:type="dxa"/>
            <w:tcBorders>
              <w:top w:val="single" w:sz="4" w:space="0" w:color="auto"/>
              <w:left w:val="nil"/>
              <w:bottom w:val="double" w:sz="4" w:space="0" w:color="auto"/>
              <w:right w:val="nil"/>
            </w:tcBorders>
            <w:vAlign w:val="center"/>
            <w:hideMark/>
          </w:tcPr>
          <w:p w14:paraId="09B97696" w14:textId="77777777" w:rsidR="00BD2E0A" w:rsidRPr="00A32DBD" w:rsidRDefault="00BD2E0A" w:rsidP="004910BB">
            <w:pPr>
              <w:jc w:val="right"/>
              <w:rPr>
                <w:rFonts w:ascii="Arial" w:hAnsi="Arial" w:cs="Arial"/>
                <w:b/>
                <w:color w:val="000000"/>
                <w:sz w:val="18"/>
                <w:szCs w:val="18"/>
                <w:lang w:eastAsia="es-MX"/>
              </w:rPr>
            </w:pPr>
            <w:r w:rsidRPr="00A32DBD">
              <w:rPr>
                <w:rFonts w:ascii="Arial" w:hAnsi="Arial" w:cs="Arial"/>
                <w:b/>
                <w:color w:val="000000"/>
                <w:sz w:val="18"/>
                <w:szCs w:val="18"/>
                <w:lang w:eastAsia="es-MX"/>
              </w:rPr>
              <w:t>174,944</w:t>
            </w:r>
          </w:p>
        </w:tc>
      </w:tr>
    </w:tbl>
    <w:p w14:paraId="6D344A34" w14:textId="39C86BCE" w:rsidR="00761D0A" w:rsidRDefault="00761D0A" w:rsidP="007B52C8">
      <w:pPr>
        <w:autoSpaceDE w:val="0"/>
        <w:autoSpaceDN w:val="0"/>
        <w:adjustRightInd w:val="0"/>
        <w:spacing w:after="0" w:line="240" w:lineRule="auto"/>
        <w:ind w:left="709"/>
        <w:rPr>
          <w:rFonts w:ascii="Arial" w:eastAsia="Times New Roman" w:hAnsi="Arial" w:cs="Arial"/>
          <w:b/>
          <w:sz w:val="18"/>
          <w:szCs w:val="18"/>
          <w:lang w:eastAsia="es-ES"/>
        </w:rPr>
      </w:pPr>
    </w:p>
    <w:p w14:paraId="58DC882A" w14:textId="185E0BA3" w:rsidR="00A32DBD" w:rsidRDefault="00A32DBD" w:rsidP="007B52C8">
      <w:pPr>
        <w:autoSpaceDE w:val="0"/>
        <w:autoSpaceDN w:val="0"/>
        <w:adjustRightInd w:val="0"/>
        <w:spacing w:after="0" w:line="240" w:lineRule="auto"/>
        <w:ind w:left="709"/>
        <w:rPr>
          <w:rFonts w:ascii="Arial" w:eastAsia="Times New Roman" w:hAnsi="Arial" w:cs="Arial"/>
          <w:b/>
          <w:sz w:val="18"/>
          <w:szCs w:val="18"/>
          <w:lang w:eastAsia="es-ES"/>
        </w:rPr>
      </w:pPr>
    </w:p>
    <w:p w14:paraId="6AF13DBC" w14:textId="77777777" w:rsidR="00A32DBD" w:rsidRDefault="00A32DBD" w:rsidP="007B52C8">
      <w:pPr>
        <w:autoSpaceDE w:val="0"/>
        <w:autoSpaceDN w:val="0"/>
        <w:adjustRightInd w:val="0"/>
        <w:spacing w:after="0" w:line="240" w:lineRule="auto"/>
        <w:ind w:left="709"/>
        <w:rPr>
          <w:rFonts w:ascii="Arial" w:eastAsia="Times New Roman" w:hAnsi="Arial" w:cs="Arial"/>
          <w:b/>
          <w:sz w:val="18"/>
          <w:szCs w:val="18"/>
          <w:lang w:eastAsia="es-ES"/>
        </w:rPr>
      </w:pPr>
    </w:p>
    <w:p w14:paraId="45118E06" w14:textId="5BE4A254" w:rsidR="00BD2E0A" w:rsidRDefault="007B52C8" w:rsidP="007B52C8">
      <w:pPr>
        <w:autoSpaceDE w:val="0"/>
        <w:autoSpaceDN w:val="0"/>
        <w:adjustRightInd w:val="0"/>
        <w:spacing w:after="0" w:line="240" w:lineRule="auto"/>
        <w:ind w:left="709"/>
        <w:rPr>
          <w:rFonts w:ascii="Arial" w:eastAsia="Times New Roman" w:hAnsi="Arial" w:cs="Arial"/>
          <w:b/>
          <w:sz w:val="18"/>
          <w:szCs w:val="18"/>
          <w:lang w:eastAsia="es-ES"/>
        </w:rPr>
      </w:pPr>
      <w:r w:rsidRPr="007B52C8">
        <w:rPr>
          <w:rFonts w:ascii="Arial" w:eastAsia="Times New Roman" w:hAnsi="Arial" w:cs="Arial"/>
          <w:b/>
          <w:sz w:val="18"/>
          <w:szCs w:val="18"/>
          <w:lang w:eastAsia="es-ES"/>
        </w:rPr>
        <w:t>Estimaciones y Deterioros</w:t>
      </w:r>
      <w:r w:rsidR="00BA5129">
        <w:rPr>
          <w:rFonts w:ascii="Arial" w:eastAsia="Times New Roman" w:hAnsi="Arial" w:cs="Arial"/>
          <w:b/>
          <w:sz w:val="18"/>
          <w:szCs w:val="18"/>
          <w:lang w:eastAsia="es-ES"/>
        </w:rPr>
        <w:t>.</w:t>
      </w:r>
    </w:p>
    <w:p w14:paraId="000D1DD1" w14:textId="77777777" w:rsidR="007B52C8" w:rsidRPr="007B52C8" w:rsidRDefault="007B52C8" w:rsidP="007B52C8">
      <w:pPr>
        <w:autoSpaceDE w:val="0"/>
        <w:autoSpaceDN w:val="0"/>
        <w:adjustRightInd w:val="0"/>
        <w:spacing w:after="0" w:line="240" w:lineRule="auto"/>
        <w:ind w:left="709"/>
        <w:rPr>
          <w:rFonts w:ascii="Arial" w:eastAsia="Times New Roman" w:hAnsi="Arial" w:cs="Arial"/>
          <w:b/>
          <w:sz w:val="18"/>
          <w:szCs w:val="18"/>
          <w:lang w:eastAsia="es-ES"/>
        </w:rPr>
      </w:pPr>
    </w:p>
    <w:p w14:paraId="4D8258B7" w14:textId="06D9CAD7" w:rsidR="00BD2E0A" w:rsidRPr="007D5AB7" w:rsidRDefault="007B52C8" w:rsidP="00BD2E0A">
      <w:pPr>
        <w:autoSpaceDE w:val="0"/>
        <w:autoSpaceDN w:val="0"/>
        <w:adjustRightInd w:val="0"/>
        <w:spacing w:after="0" w:line="240" w:lineRule="auto"/>
        <w:ind w:left="709"/>
        <w:rPr>
          <w:rFonts w:ascii="Arial" w:eastAsia="Times New Roman" w:hAnsi="Arial" w:cs="Arial"/>
          <w:sz w:val="18"/>
          <w:szCs w:val="18"/>
          <w:lang w:eastAsia="es-ES"/>
        </w:rPr>
      </w:pPr>
      <w:r>
        <w:rPr>
          <w:rFonts w:ascii="Arial" w:eastAsia="Times New Roman" w:hAnsi="Arial" w:cs="Arial"/>
          <w:sz w:val="18"/>
          <w:szCs w:val="18"/>
          <w:lang w:eastAsia="es-ES"/>
        </w:rPr>
        <w:t>Se informa que no existe</w:t>
      </w:r>
      <w:r w:rsidR="00BA5129">
        <w:rPr>
          <w:rFonts w:ascii="Arial" w:eastAsia="Times New Roman" w:hAnsi="Arial" w:cs="Arial"/>
          <w:sz w:val="18"/>
          <w:szCs w:val="18"/>
          <w:lang w:eastAsia="es-ES"/>
        </w:rPr>
        <w:t>n</w:t>
      </w:r>
      <w:r>
        <w:rPr>
          <w:rFonts w:ascii="Arial" w:eastAsia="Times New Roman" w:hAnsi="Arial" w:cs="Arial"/>
          <w:sz w:val="18"/>
          <w:szCs w:val="18"/>
          <w:lang w:eastAsia="es-ES"/>
        </w:rPr>
        <w:t xml:space="preserve"> registro</w:t>
      </w:r>
      <w:r w:rsidR="00BA5129">
        <w:rPr>
          <w:rFonts w:ascii="Arial" w:eastAsia="Times New Roman" w:hAnsi="Arial" w:cs="Arial"/>
          <w:sz w:val="18"/>
          <w:szCs w:val="18"/>
          <w:lang w:eastAsia="es-ES"/>
        </w:rPr>
        <w:t>s</w:t>
      </w:r>
      <w:r>
        <w:rPr>
          <w:rFonts w:ascii="Arial" w:eastAsia="Times New Roman" w:hAnsi="Arial" w:cs="Arial"/>
          <w:sz w:val="18"/>
          <w:szCs w:val="18"/>
          <w:lang w:eastAsia="es-ES"/>
        </w:rPr>
        <w:t xml:space="preserve"> </w:t>
      </w:r>
      <w:r w:rsidR="00BA5129">
        <w:rPr>
          <w:rFonts w:ascii="Arial" w:eastAsia="Times New Roman" w:hAnsi="Arial" w:cs="Arial"/>
          <w:sz w:val="18"/>
          <w:szCs w:val="18"/>
          <w:lang w:eastAsia="es-ES"/>
        </w:rPr>
        <w:t xml:space="preserve">de </w:t>
      </w:r>
      <w:r w:rsidRPr="007B52C8">
        <w:rPr>
          <w:rFonts w:ascii="Arial" w:eastAsia="Times New Roman" w:hAnsi="Arial" w:cs="Arial"/>
          <w:sz w:val="18"/>
          <w:szCs w:val="18"/>
          <w:lang w:eastAsia="es-ES"/>
        </w:rPr>
        <w:t xml:space="preserve">estimación de cuentas incobrables, estimación por deterioro de inventarios, </w:t>
      </w:r>
      <w:r w:rsidR="00BA5129">
        <w:rPr>
          <w:rFonts w:ascii="Arial" w:eastAsia="Times New Roman" w:hAnsi="Arial" w:cs="Arial"/>
          <w:sz w:val="18"/>
          <w:szCs w:val="18"/>
          <w:lang w:eastAsia="es-ES"/>
        </w:rPr>
        <w:t xml:space="preserve">o </w:t>
      </w:r>
      <w:r w:rsidRPr="007B52C8">
        <w:rPr>
          <w:rFonts w:ascii="Arial" w:eastAsia="Times New Roman" w:hAnsi="Arial" w:cs="Arial"/>
          <w:sz w:val="18"/>
          <w:szCs w:val="18"/>
          <w:lang w:eastAsia="es-ES"/>
        </w:rPr>
        <w:t xml:space="preserve">deterioro de bienes </w:t>
      </w:r>
      <w:r w:rsidR="00BD2E0A" w:rsidRPr="007D5AB7">
        <w:rPr>
          <w:rFonts w:ascii="Arial" w:eastAsia="Times New Roman" w:hAnsi="Arial" w:cs="Arial"/>
          <w:sz w:val="18"/>
          <w:szCs w:val="18"/>
          <w:lang w:eastAsia="es-ES"/>
        </w:rPr>
        <w:t>que impac</w:t>
      </w:r>
      <w:r w:rsidR="00BD2E0A">
        <w:rPr>
          <w:rFonts w:ascii="Arial" w:eastAsia="Times New Roman" w:hAnsi="Arial" w:cs="Arial"/>
          <w:sz w:val="18"/>
          <w:szCs w:val="18"/>
          <w:lang w:eastAsia="es-ES"/>
        </w:rPr>
        <w:t>ten financieramente al Instituto Tlaxcalteca de la infraestructura Física Educativa.</w:t>
      </w:r>
      <w:r w:rsidR="00BD2E0A" w:rsidRPr="007D5AB7">
        <w:rPr>
          <w:rFonts w:ascii="Arial" w:eastAsia="Times New Roman" w:hAnsi="Arial" w:cs="Arial"/>
          <w:sz w:val="18"/>
          <w:szCs w:val="18"/>
          <w:lang w:eastAsia="es-ES"/>
        </w:rPr>
        <w:t xml:space="preserve"> </w:t>
      </w:r>
    </w:p>
    <w:p w14:paraId="1C924AD6" w14:textId="7AEC7684" w:rsidR="00BD2E0A" w:rsidRDefault="00BD2E0A" w:rsidP="00BD2E0A">
      <w:pPr>
        <w:pStyle w:val="ROMANOS"/>
        <w:spacing w:after="0" w:line="240" w:lineRule="exact"/>
        <w:ind w:hanging="11"/>
        <w:rPr>
          <w:lang w:val="es-MX"/>
        </w:rPr>
      </w:pPr>
    </w:p>
    <w:p w14:paraId="5C8B9BF7" w14:textId="4A8A6AD5" w:rsidR="00A32DBD" w:rsidRDefault="00A32DBD" w:rsidP="00BD2E0A">
      <w:pPr>
        <w:pStyle w:val="ROMANOS"/>
        <w:spacing w:after="0" w:line="240" w:lineRule="exact"/>
        <w:ind w:hanging="11"/>
        <w:rPr>
          <w:lang w:val="es-MX"/>
        </w:rPr>
      </w:pPr>
    </w:p>
    <w:p w14:paraId="3B314B57" w14:textId="77777777" w:rsidR="00A32DBD" w:rsidRPr="007D5AB7" w:rsidRDefault="00A32DBD" w:rsidP="00BD2E0A">
      <w:pPr>
        <w:pStyle w:val="ROMANOS"/>
        <w:spacing w:after="0" w:line="240" w:lineRule="exact"/>
        <w:ind w:hanging="11"/>
        <w:rPr>
          <w:lang w:val="es-MX"/>
        </w:rPr>
      </w:pPr>
    </w:p>
    <w:p w14:paraId="2A5DFB86" w14:textId="7CA92592" w:rsidR="004F3E76" w:rsidRDefault="004F3E76" w:rsidP="00BA5129">
      <w:pPr>
        <w:autoSpaceDE w:val="0"/>
        <w:autoSpaceDN w:val="0"/>
        <w:adjustRightInd w:val="0"/>
        <w:spacing w:before="80" w:line="250" w:lineRule="exact"/>
        <w:ind w:left="709"/>
        <w:jc w:val="both"/>
        <w:rPr>
          <w:rFonts w:ascii="Arial" w:hAnsi="Arial" w:cs="Arial"/>
          <w:b/>
          <w:sz w:val="18"/>
          <w:szCs w:val="18"/>
        </w:rPr>
      </w:pPr>
      <w:r>
        <w:rPr>
          <w:rFonts w:ascii="Arial" w:hAnsi="Arial" w:cs="Arial"/>
          <w:b/>
          <w:sz w:val="18"/>
          <w:szCs w:val="18"/>
        </w:rPr>
        <w:t>Otros Activos</w:t>
      </w:r>
      <w:r w:rsidR="00BA5129">
        <w:rPr>
          <w:rFonts w:ascii="Arial" w:hAnsi="Arial" w:cs="Arial"/>
          <w:b/>
          <w:sz w:val="18"/>
          <w:szCs w:val="18"/>
        </w:rPr>
        <w:t>.</w:t>
      </w:r>
    </w:p>
    <w:p w14:paraId="7287113A" w14:textId="514F4D28" w:rsidR="004F3E76" w:rsidRDefault="004F3E76" w:rsidP="004F3E76">
      <w:pPr>
        <w:pStyle w:val="ROMANOS"/>
        <w:spacing w:after="0" w:line="240" w:lineRule="exact"/>
        <w:rPr>
          <w:lang w:val="es-MX"/>
        </w:rPr>
      </w:pPr>
      <w:r>
        <w:rPr>
          <w:lang w:val="es-MX"/>
        </w:rPr>
        <w:tab/>
      </w:r>
      <w:r w:rsidRPr="007E3D3C">
        <w:rPr>
          <w:lang w:val="es-MX"/>
        </w:rPr>
        <w:t xml:space="preserve">Se conforma por los desembolsos derivados de la ejecución y anticipo de las operaciones correspondientes al </w:t>
      </w:r>
      <w:r w:rsidRPr="004E3375">
        <w:rPr>
          <w:lang w:val="es-MX"/>
        </w:rPr>
        <w:t>Programa Escuelas al CIEN</w:t>
      </w:r>
      <w:r w:rsidR="004E3375" w:rsidRPr="004E3375">
        <w:rPr>
          <w:lang w:val="es-MX"/>
        </w:rPr>
        <w:t>,</w:t>
      </w:r>
      <w:r w:rsidR="004E3375" w:rsidRPr="004E3375">
        <w:t xml:space="preserve"> Fondo de Aportaciones Múltiples 2025</w:t>
      </w:r>
      <w:r w:rsidRPr="004E3375">
        <w:rPr>
          <w:lang w:val="es-MX"/>
        </w:rPr>
        <w:t xml:space="preserve"> al </w:t>
      </w:r>
      <w:r w:rsidR="000C18C9" w:rsidRPr="004E3375">
        <w:rPr>
          <w:lang w:val="es-MX"/>
        </w:rPr>
        <w:t>3</w:t>
      </w:r>
      <w:r w:rsidR="00AD4C69" w:rsidRPr="004E3375">
        <w:rPr>
          <w:lang w:val="es-MX"/>
        </w:rPr>
        <w:t>0</w:t>
      </w:r>
      <w:r w:rsidR="000C18C9" w:rsidRPr="004E3375">
        <w:rPr>
          <w:lang w:val="es-MX"/>
        </w:rPr>
        <w:t xml:space="preserve"> de</w:t>
      </w:r>
      <w:r w:rsidR="000C18C9" w:rsidRPr="007E3D3C">
        <w:rPr>
          <w:lang w:val="es-MX"/>
        </w:rPr>
        <w:t xml:space="preserve"> </w:t>
      </w:r>
      <w:proofErr w:type="gramStart"/>
      <w:r w:rsidR="00BA409A">
        <w:t>Septiembre</w:t>
      </w:r>
      <w:proofErr w:type="gramEnd"/>
      <w:r w:rsidR="000C18C9" w:rsidRPr="007E3D3C">
        <w:t xml:space="preserve"> de 2025</w:t>
      </w:r>
      <w:r w:rsidRPr="007E3D3C">
        <w:rPr>
          <w:lang w:val="es-MX"/>
        </w:rPr>
        <w:t>:</w:t>
      </w:r>
    </w:p>
    <w:p w14:paraId="60F7E74E" w14:textId="3E908676" w:rsidR="00A32DBD" w:rsidRDefault="00A32DBD" w:rsidP="004F3E76">
      <w:pPr>
        <w:pStyle w:val="ROMANOS"/>
        <w:spacing w:after="0" w:line="240" w:lineRule="exact"/>
        <w:rPr>
          <w:lang w:val="es-MX"/>
        </w:rPr>
      </w:pPr>
    </w:p>
    <w:p w14:paraId="49833163" w14:textId="56A394AE" w:rsidR="00A32DBD" w:rsidRDefault="00A32DBD" w:rsidP="004F3E76">
      <w:pPr>
        <w:pStyle w:val="ROMANOS"/>
        <w:spacing w:after="0" w:line="240" w:lineRule="exact"/>
        <w:rPr>
          <w:lang w:val="es-MX"/>
        </w:rPr>
      </w:pPr>
    </w:p>
    <w:p w14:paraId="5C8BCC3F" w14:textId="77777777" w:rsidR="00A32DBD" w:rsidRDefault="00A32DBD" w:rsidP="004F3E76">
      <w:pPr>
        <w:pStyle w:val="ROMANOS"/>
        <w:spacing w:after="0" w:line="240" w:lineRule="exact"/>
        <w:rPr>
          <w:lang w:val="es-MX"/>
        </w:rPr>
      </w:pPr>
    </w:p>
    <w:p w14:paraId="42ACDE33" w14:textId="77777777" w:rsidR="004F3E76" w:rsidRDefault="004F3E76" w:rsidP="004F3E76">
      <w:pPr>
        <w:pStyle w:val="ROMANOS"/>
        <w:spacing w:after="0" w:line="240" w:lineRule="exact"/>
        <w:rPr>
          <w:lang w:val="es-MX"/>
        </w:rPr>
      </w:pPr>
    </w:p>
    <w:tbl>
      <w:tblPr>
        <w:tblW w:w="6839" w:type="dxa"/>
        <w:jc w:val="center"/>
        <w:tblCellMar>
          <w:left w:w="70" w:type="dxa"/>
          <w:right w:w="70" w:type="dxa"/>
        </w:tblCellMar>
        <w:tblLook w:val="04A0" w:firstRow="1" w:lastRow="0" w:firstColumn="1" w:lastColumn="0" w:noHBand="0" w:noVBand="1"/>
      </w:tblPr>
      <w:tblGrid>
        <w:gridCol w:w="3668"/>
        <w:gridCol w:w="1891"/>
        <w:gridCol w:w="1280"/>
      </w:tblGrid>
      <w:tr w:rsidR="004F3E76" w14:paraId="18A178A0" w14:textId="77777777" w:rsidTr="0097726A">
        <w:trPr>
          <w:trHeight w:val="300"/>
          <w:jc w:val="center"/>
        </w:trPr>
        <w:tc>
          <w:tcPr>
            <w:tcW w:w="3668" w:type="dxa"/>
            <w:tcBorders>
              <w:top w:val="single" w:sz="4" w:space="0" w:color="auto"/>
              <w:left w:val="nil"/>
              <w:bottom w:val="single" w:sz="4" w:space="0" w:color="auto"/>
              <w:right w:val="nil"/>
            </w:tcBorders>
            <w:noWrap/>
            <w:vAlign w:val="center"/>
            <w:hideMark/>
          </w:tcPr>
          <w:p w14:paraId="7CD51561" w14:textId="77777777" w:rsidR="004F3E76" w:rsidRDefault="004F3E76" w:rsidP="0097726A">
            <w:pPr>
              <w:jc w:val="center"/>
              <w:rPr>
                <w:rFonts w:ascii="Arial" w:hAnsi="Arial" w:cs="Arial"/>
                <w:b/>
                <w:color w:val="000000"/>
                <w:sz w:val="18"/>
                <w:szCs w:val="18"/>
                <w:lang w:eastAsia="es-MX"/>
              </w:rPr>
            </w:pPr>
            <w:r>
              <w:rPr>
                <w:rFonts w:ascii="Arial" w:hAnsi="Arial" w:cs="Arial"/>
                <w:b/>
                <w:color w:val="000000"/>
                <w:sz w:val="18"/>
                <w:szCs w:val="18"/>
                <w:lang w:eastAsia="es-MX"/>
              </w:rPr>
              <w:t>CONCEPTO</w:t>
            </w:r>
          </w:p>
        </w:tc>
        <w:tc>
          <w:tcPr>
            <w:tcW w:w="1891" w:type="dxa"/>
            <w:tcBorders>
              <w:top w:val="single" w:sz="4" w:space="0" w:color="auto"/>
              <w:left w:val="nil"/>
              <w:bottom w:val="single" w:sz="4" w:space="0" w:color="auto"/>
              <w:right w:val="nil"/>
            </w:tcBorders>
            <w:vAlign w:val="center"/>
            <w:hideMark/>
          </w:tcPr>
          <w:p w14:paraId="15A215B0" w14:textId="1AD09812" w:rsidR="004F3E76" w:rsidRDefault="00134ECA" w:rsidP="0097726A">
            <w:pPr>
              <w:jc w:val="center"/>
              <w:rPr>
                <w:rFonts w:ascii="Arial" w:hAnsi="Arial" w:cs="Arial"/>
                <w:b/>
                <w:color w:val="000000"/>
                <w:sz w:val="18"/>
                <w:szCs w:val="18"/>
                <w:lang w:eastAsia="es-MX"/>
              </w:rPr>
            </w:pPr>
            <w:r>
              <w:rPr>
                <w:rFonts w:ascii="Arial" w:hAnsi="Arial" w:cs="Arial"/>
                <w:b/>
                <w:color w:val="000000"/>
                <w:sz w:val="18"/>
                <w:szCs w:val="18"/>
                <w:lang w:eastAsia="es-MX"/>
              </w:rPr>
              <w:t>2025</w:t>
            </w:r>
          </w:p>
        </w:tc>
        <w:tc>
          <w:tcPr>
            <w:tcW w:w="1280" w:type="dxa"/>
            <w:tcBorders>
              <w:top w:val="single" w:sz="4" w:space="0" w:color="auto"/>
              <w:left w:val="nil"/>
              <w:bottom w:val="single" w:sz="4" w:space="0" w:color="auto"/>
              <w:right w:val="nil"/>
            </w:tcBorders>
            <w:noWrap/>
            <w:vAlign w:val="center"/>
            <w:hideMark/>
          </w:tcPr>
          <w:p w14:paraId="0626C6B3" w14:textId="63CDF478" w:rsidR="004F3E76" w:rsidRDefault="00134ECA" w:rsidP="0097726A">
            <w:pPr>
              <w:jc w:val="center"/>
              <w:rPr>
                <w:rFonts w:ascii="Arial" w:hAnsi="Arial" w:cs="Arial"/>
                <w:b/>
                <w:color w:val="000000"/>
                <w:sz w:val="18"/>
                <w:szCs w:val="18"/>
                <w:lang w:eastAsia="es-MX"/>
              </w:rPr>
            </w:pPr>
            <w:r>
              <w:rPr>
                <w:rFonts w:ascii="Arial" w:hAnsi="Arial" w:cs="Arial"/>
                <w:b/>
                <w:color w:val="000000"/>
                <w:sz w:val="18"/>
                <w:szCs w:val="18"/>
                <w:lang w:eastAsia="es-MX"/>
              </w:rPr>
              <w:t>2024</w:t>
            </w:r>
          </w:p>
        </w:tc>
      </w:tr>
      <w:tr w:rsidR="004F3E76" w14:paraId="07329851" w14:textId="77777777" w:rsidTr="0097726A">
        <w:trPr>
          <w:trHeight w:val="361"/>
          <w:jc w:val="center"/>
        </w:trPr>
        <w:tc>
          <w:tcPr>
            <w:tcW w:w="3668" w:type="dxa"/>
            <w:noWrap/>
            <w:vAlign w:val="center"/>
            <w:hideMark/>
          </w:tcPr>
          <w:p w14:paraId="059D636D" w14:textId="0CD691FB" w:rsidR="004F3E76" w:rsidRDefault="00134ECA" w:rsidP="0097726A">
            <w:pPr>
              <w:ind w:right="-209"/>
              <w:rPr>
                <w:rFonts w:ascii="Arial" w:hAnsi="Arial" w:cs="Arial"/>
                <w:color w:val="000000"/>
                <w:sz w:val="18"/>
                <w:szCs w:val="18"/>
                <w:lang w:eastAsia="es-MX"/>
              </w:rPr>
            </w:pPr>
            <w:r>
              <w:rPr>
                <w:rFonts w:ascii="Arial" w:hAnsi="Arial" w:cs="Arial"/>
                <w:color w:val="000000"/>
                <w:sz w:val="18"/>
                <w:szCs w:val="18"/>
              </w:rPr>
              <w:t>Adquisición con fondos de terceros</w:t>
            </w:r>
          </w:p>
        </w:tc>
        <w:tc>
          <w:tcPr>
            <w:tcW w:w="1891" w:type="dxa"/>
            <w:tcBorders>
              <w:top w:val="single" w:sz="4" w:space="0" w:color="auto"/>
              <w:left w:val="nil"/>
              <w:bottom w:val="single" w:sz="4" w:space="0" w:color="auto"/>
              <w:right w:val="nil"/>
            </w:tcBorders>
            <w:vAlign w:val="center"/>
            <w:hideMark/>
          </w:tcPr>
          <w:p w14:paraId="01FC0326" w14:textId="64651899" w:rsidR="004F3E76" w:rsidRDefault="00282FE9" w:rsidP="0008292E">
            <w:pPr>
              <w:jc w:val="center"/>
              <w:rPr>
                <w:rFonts w:ascii="Arial" w:hAnsi="Arial" w:cs="Arial"/>
                <w:color w:val="000000"/>
                <w:sz w:val="18"/>
                <w:szCs w:val="18"/>
                <w:lang w:eastAsia="es-MX"/>
              </w:rPr>
            </w:pPr>
            <w:r>
              <w:rPr>
                <w:rFonts w:ascii="Arial" w:hAnsi="Arial" w:cs="Arial"/>
                <w:color w:val="000000"/>
                <w:sz w:val="18"/>
                <w:szCs w:val="18"/>
                <w:lang w:eastAsia="es-MX"/>
              </w:rPr>
              <w:t>3,208,349</w:t>
            </w:r>
          </w:p>
        </w:tc>
        <w:tc>
          <w:tcPr>
            <w:tcW w:w="1280" w:type="dxa"/>
            <w:tcBorders>
              <w:top w:val="single" w:sz="4" w:space="0" w:color="auto"/>
              <w:left w:val="nil"/>
              <w:bottom w:val="single" w:sz="4" w:space="0" w:color="auto"/>
              <w:right w:val="nil"/>
            </w:tcBorders>
            <w:vAlign w:val="center"/>
            <w:hideMark/>
          </w:tcPr>
          <w:p w14:paraId="3C118546" w14:textId="2806EEDB" w:rsidR="004F3E76" w:rsidRDefault="00A32DBD" w:rsidP="0097726A">
            <w:pPr>
              <w:jc w:val="center"/>
              <w:rPr>
                <w:rFonts w:ascii="Arial" w:hAnsi="Arial" w:cs="Arial"/>
                <w:color w:val="000000"/>
                <w:sz w:val="18"/>
                <w:szCs w:val="18"/>
                <w:lang w:eastAsia="es-MX"/>
              </w:rPr>
            </w:pPr>
            <w:r>
              <w:rPr>
                <w:rFonts w:ascii="Arial" w:hAnsi="Arial" w:cs="Arial"/>
                <w:color w:val="000000"/>
                <w:sz w:val="18"/>
                <w:szCs w:val="18"/>
                <w:lang w:eastAsia="es-MX"/>
              </w:rPr>
              <w:t>7,633,640</w:t>
            </w:r>
          </w:p>
        </w:tc>
      </w:tr>
      <w:tr w:rsidR="004F3E76" w14:paraId="76346EAE" w14:textId="77777777" w:rsidTr="0097726A">
        <w:trPr>
          <w:trHeight w:val="299"/>
          <w:jc w:val="center"/>
        </w:trPr>
        <w:tc>
          <w:tcPr>
            <w:tcW w:w="3668" w:type="dxa"/>
            <w:noWrap/>
            <w:vAlign w:val="center"/>
            <w:hideMark/>
          </w:tcPr>
          <w:p w14:paraId="3B0A034A" w14:textId="77777777" w:rsidR="004F3E76" w:rsidRPr="00134ECA" w:rsidRDefault="004F3E76" w:rsidP="0097726A">
            <w:pPr>
              <w:ind w:right="-209"/>
              <w:jc w:val="center"/>
              <w:rPr>
                <w:rFonts w:ascii="Arial" w:hAnsi="Arial" w:cs="Arial"/>
                <w:b/>
                <w:color w:val="000000"/>
                <w:sz w:val="18"/>
                <w:szCs w:val="18"/>
              </w:rPr>
            </w:pPr>
            <w:r w:rsidRPr="00134ECA">
              <w:rPr>
                <w:rFonts w:ascii="Arial" w:hAnsi="Arial" w:cs="Arial"/>
                <w:b/>
                <w:color w:val="000000"/>
                <w:sz w:val="18"/>
                <w:szCs w:val="18"/>
              </w:rPr>
              <w:t>TOTAL</w:t>
            </w:r>
          </w:p>
        </w:tc>
        <w:tc>
          <w:tcPr>
            <w:tcW w:w="1891" w:type="dxa"/>
            <w:tcBorders>
              <w:top w:val="single" w:sz="4" w:space="0" w:color="auto"/>
              <w:left w:val="nil"/>
              <w:bottom w:val="double" w:sz="4" w:space="0" w:color="auto"/>
              <w:right w:val="nil"/>
            </w:tcBorders>
            <w:vAlign w:val="center"/>
            <w:hideMark/>
          </w:tcPr>
          <w:p w14:paraId="0A2CF9A4" w14:textId="3C21D024" w:rsidR="004F3E76" w:rsidRPr="00A32DBD" w:rsidRDefault="00282FE9" w:rsidP="0008292E">
            <w:pPr>
              <w:jc w:val="center"/>
              <w:rPr>
                <w:rFonts w:ascii="Arial" w:hAnsi="Arial" w:cs="Arial"/>
                <w:b/>
                <w:color w:val="000000"/>
                <w:sz w:val="18"/>
                <w:szCs w:val="18"/>
                <w:lang w:eastAsia="es-MX"/>
              </w:rPr>
            </w:pPr>
            <w:r>
              <w:rPr>
                <w:rFonts w:ascii="Arial" w:hAnsi="Arial" w:cs="Arial"/>
                <w:b/>
                <w:color w:val="000000"/>
                <w:sz w:val="18"/>
                <w:szCs w:val="18"/>
                <w:lang w:eastAsia="es-MX"/>
              </w:rPr>
              <w:t>3,208,349</w:t>
            </w:r>
          </w:p>
        </w:tc>
        <w:tc>
          <w:tcPr>
            <w:tcW w:w="1280" w:type="dxa"/>
            <w:tcBorders>
              <w:top w:val="single" w:sz="4" w:space="0" w:color="auto"/>
              <w:left w:val="nil"/>
              <w:bottom w:val="double" w:sz="4" w:space="0" w:color="auto"/>
              <w:right w:val="nil"/>
            </w:tcBorders>
            <w:vAlign w:val="center"/>
            <w:hideMark/>
          </w:tcPr>
          <w:p w14:paraId="7A71AE30" w14:textId="1765E626" w:rsidR="004F3E76" w:rsidRPr="00A32DBD" w:rsidRDefault="00A32DBD" w:rsidP="0097726A">
            <w:pPr>
              <w:jc w:val="center"/>
              <w:rPr>
                <w:rFonts w:ascii="Arial" w:hAnsi="Arial" w:cs="Arial"/>
                <w:b/>
                <w:color w:val="000000"/>
                <w:sz w:val="18"/>
                <w:szCs w:val="18"/>
                <w:lang w:eastAsia="es-MX"/>
              </w:rPr>
            </w:pPr>
            <w:r>
              <w:rPr>
                <w:rFonts w:ascii="Arial" w:hAnsi="Arial" w:cs="Arial"/>
                <w:b/>
                <w:color w:val="000000"/>
                <w:sz w:val="18"/>
                <w:szCs w:val="18"/>
                <w:lang w:eastAsia="es-MX"/>
              </w:rPr>
              <w:t>7,633,640</w:t>
            </w:r>
          </w:p>
        </w:tc>
      </w:tr>
    </w:tbl>
    <w:p w14:paraId="334DABDD" w14:textId="77777777" w:rsidR="00BD2E0A" w:rsidRDefault="00BD2E0A" w:rsidP="00BD2E0A">
      <w:pPr>
        <w:pStyle w:val="ROMANOS"/>
        <w:spacing w:after="0" w:line="240" w:lineRule="exact"/>
        <w:ind w:left="714" w:hanging="6"/>
        <w:rPr>
          <w:lang w:val="es-MX"/>
        </w:rPr>
      </w:pPr>
    </w:p>
    <w:p w14:paraId="45C718FF" w14:textId="79482FFD" w:rsidR="00BD2E0A" w:rsidRDefault="00BD2E0A" w:rsidP="00BD2E0A">
      <w:pPr>
        <w:pStyle w:val="ROMANOS"/>
        <w:spacing w:after="0" w:line="240" w:lineRule="exact"/>
        <w:rPr>
          <w:b/>
          <w:lang w:val="es-MX"/>
        </w:rPr>
      </w:pPr>
    </w:p>
    <w:p w14:paraId="19E99D10" w14:textId="77777777" w:rsidR="0006301D" w:rsidRDefault="0006301D" w:rsidP="00BA5129">
      <w:pPr>
        <w:pStyle w:val="ROMANOS"/>
        <w:spacing w:after="0" w:line="240" w:lineRule="exact"/>
        <w:ind w:left="1152"/>
        <w:rPr>
          <w:b/>
          <w:lang w:val="es-MX"/>
        </w:rPr>
      </w:pPr>
    </w:p>
    <w:p w14:paraId="300A3C8A" w14:textId="77777777" w:rsidR="0006301D" w:rsidRDefault="0006301D" w:rsidP="00BA5129">
      <w:pPr>
        <w:pStyle w:val="ROMANOS"/>
        <w:spacing w:after="0" w:line="240" w:lineRule="exact"/>
        <w:ind w:left="1152"/>
        <w:rPr>
          <w:b/>
          <w:lang w:val="es-MX"/>
        </w:rPr>
      </w:pPr>
    </w:p>
    <w:p w14:paraId="0216D511" w14:textId="6ED65866" w:rsidR="00BD2E0A" w:rsidRDefault="00BD2E0A" w:rsidP="00BA5129">
      <w:pPr>
        <w:pStyle w:val="ROMANOS"/>
        <w:spacing w:after="0" w:line="240" w:lineRule="exact"/>
        <w:ind w:left="1152"/>
        <w:rPr>
          <w:b/>
          <w:lang w:val="es-MX"/>
        </w:rPr>
      </w:pPr>
      <w:r>
        <w:rPr>
          <w:b/>
          <w:lang w:val="es-MX"/>
        </w:rPr>
        <w:t>Pasivo</w:t>
      </w:r>
    </w:p>
    <w:p w14:paraId="40F8AC44" w14:textId="77777777" w:rsidR="00BD2E0A" w:rsidRDefault="00BD2E0A" w:rsidP="00BD2E0A">
      <w:pPr>
        <w:pStyle w:val="ROMANOS"/>
        <w:spacing w:after="0" w:line="240" w:lineRule="exact"/>
        <w:rPr>
          <w:b/>
          <w:lang w:val="es-MX"/>
        </w:rPr>
      </w:pPr>
    </w:p>
    <w:p w14:paraId="1EF5844D" w14:textId="77777777" w:rsidR="00BD2E0A" w:rsidRDefault="00BD2E0A" w:rsidP="00BD2E0A">
      <w:pPr>
        <w:pStyle w:val="ROMANOS"/>
        <w:spacing w:after="0" w:line="240" w:lineRule="exact"/>
        <w:rPr>
          <w:b/>
          <w:lang w:val="es-MX"/>
        </w:rPr>
      </w:pPr>
      <w:r>
        <w:rPr>
          <w:b/>
          <w:lang w:val="es-MX"/>
        </w:rPr>
        <w:tab/>
        <w:t>Cuentas y Documentos por pagar.</w:t>
      </w:r>
    </w:p>
    <w:p w14:paraId="4BE12F0D" w14:textId="77777777" w:rsidR="00BD2E0A" w:rsidRDefault="00BD2E0A" w:rsidP="00BD2E0A">
      <w:pPr>
        <w:pStyle w:val="ROMANOS"/>
        <w:spacing w:after="0" w:line="240" w:lineRule="exact"/>
        <w:rPr>
          <w:b/>
          <w:lang w:val="es-MX"/>
        </w:rPr>
      </w:pPr>
    </w:p>
    <w:tbl>
      <w:tblPr>
        <w:tblW w:w="8244" w:type="dxa"/>
        <w:tblInd w:w="1276" w:type="dxa"/>
        <w:tblCellMar>
          <w:left w:w="70" w:type="dxa"/>
          <w:right w:w="70" w:type="dxa"/>
        </w:tblCellMar>
        <w:tblLook w:val="04A0" w:firstRow="1" w:lastRow="0" w:firstColumn="1" w:lastColumn="0" w:noHBand="0" w:noVBand="1"/>
      </w:tblPr>
      <w:tblGrid>
        <w:gridCol w:w="4678"/>
        <w:gridCol w:w="1426"/>
        <w:gridCol w:w="2140"/>
      </w:tblGrid>
      <w:tr w:rsidR="00BD2E0A" w:rsidRPr="00590A17" w14:paraId="09D806C8" w14:textId="77777777" w:rsidTr="00134ECA">
        <w:trPr>
          <w:trHeight w:val="315"/>
        </w:trPr>
        <w:tc>
          <w:tcPr>
            <w:tcW w:w="4678" w:type="dxa"/>
            <w:tcBorders>
              <w:top w:val="single" w:sz="8" w:space="0" w:color="auto"/>
              <w:left w:val="nil"/>
              <w:bottom w:val="single" w:sz="8" w:space="0" w:color="auto"/>
              <w:right w:val="nil"/>
            </w:tcBorders>
            <w:shd w:val="clear" w:color="auto" w:fill="auto"/>
            <w:noWrap/>
            <w:vAlign w:val="center"/>
            <w:hideMark/>
          </w:tcPr>
          <w:p w14:paraId="18D6DE97" w14:textId="77777777" w:rsidR="00BD2E0A" w:rsidRPr="00590A17" w:rsidRDefault="00BD2E0A" w:rsidP="004910BB">
            <w:pPr>
              <w:spacing w:after="0" w:line="240" w:lineRule="auto"/>
              <w:jc w:val="center"/>
              <w:rPr>
                <w:rFonts w:ascii="Arial" w:eastAsia="Times New Roman" w:hAnsi="Arial" w:cs="Arial"/>
                <w:b/>
                <w:bCs/>
                <w:color w:val="000000"/>
                <w:sz w:val="18"/>
                <w:szCs w:val="18"/>
                <w:lang w:eastAsia="es-MX"/>
              </w:rPr>
            </w:pPr>
            <w:r w:rsidRPr="00590A17">
              <w:rPr>
                <w:rFonts w:ascii="Arial" w:eastAsia="Times New Roman" w:hAnsi="Arial" w:cs="Arial"/>
                <w:b/>
                <w:bCs/>
                <w:color w:val="000000"/>
                <w:sz w:val="18"/>
                <w:szCs w:val="18"/>
                <w:lang w:eastAsia="es-MX"/>
              </w:rPr>
              <w:t>CONCEPTO</w:t>
            </w:r>
          </w:p>
        </w:tc>
        <w:tc>
          <w:tcPr>
            <w:tcW w:w="1426" w:type="dxa"/>
            <w:tcBorders>
              <w:top w:val="single" w:sz="8" w:space="0" w:color="auto"/>
              <w:left w:val="nil"/>
              <w:bottom w:val="single" w:sz="8" w:space="0" w:color="auto"/>
              <w:right w:val="nil"/>
            </w:tcBorders>
            <w:shd w:val="clear" w:color="auto" w:fill="auto"/>
            <w:vAlign w:val="center"/>
            <w:hideMark/>
          </w:tcPr>
          <w:p w14:paraId="06260AAB" w14:textId="396B5751" w:rsidR="00BD2E0A" w:rsidRPr="00590A17" w:rsidRDefault="00134ECA" w:rsidP="00134ECA">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2025</w:t>
            </w:r>
          </w:p>
        </w:tc>
        <w:tc>
          <w:tcPr>
            <w:tcW w:w="2140" w:type="dxa"/>
            <w:tcBorders>
              <w:top w:val="single" w:sz="8" w:space="0" w:color="auto"/>
              <w:left w:val="nil"/>
              <w:bottom w:val="single" w:sz="8" w:space="0" w:color="auto"/>
              <w:right w:val="nil"/>
            </w:tcBorders>
            <w:shd w:val="clear" w:color="auto" w:fill="auto"/>
            <w:vAlign w:val="center"/>
            <w:hideMark/>
          </w:tcPr>
          <w:p w14:paraId="7C74045B" w14:textId="56B9B803" w:rsidR="00BD2E0A" w:rsidRPr="00590A17" w:rsidRDefault="00134ECA" w:rsidP="00134ECA">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2024</w:t>
            </w:r>
          </w:p>
        </w:tc>
      </w:tr>
      <w:tr w:rsidR="00BD2E0A" w:rsidRPr="00590A17" w14:paraId="4CCAE9DB" w14:textId="77777777" w:rsidTr="00134ECA">
        <w:trPr>
          <w:trHeight w:val="300"/>
        </w:trPr>
        <w:tc>
          <w:tcPr>
            <w:tcW w:w="4678" w:type="dxa"/>
            <w:tcBorders>
              <w:top w:val="nil"/>
              <w:left w:val="nil"/>
              <w:bottom w:val="nil"/>
              <w:right w:val="nil"/>
            </w:tcBorders>
            <w:shd w:val="clear" w:color="auto" w:fill="auto"/>
            <w:noWrap/>
            <w:vAlign w:val="bottom"/>
            <w:hideMark/>
          </w:tcPr>
          <w:p w14:paraId="3F88D38A" w14:textId="5098C689" w:rsidR="00BD2E0A" w:rsidRDefault="00134ECA" w:rsidP="004910BB">
            <w:pPr>
              <w:spacing w:after="0" w:line="240" w:lineRule="auto"/>
              <w:ind w:left="35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P</w:t>
            </w:r>
            <w:r w:rsidRPr="00590A17">
              <w:rPr>
                <w:rFonts w:ascii="Arial" w:eastAsia="Times New Roman" w:hAnsi="Arial" w:cs="Arial"/>
                <w:color w:val="000000"/>
                <w:sz w:val="18"/>
                <w:szCs w:val="18"/>
                <w:lang w:eastAsia="es-MX"/>
              </w:rPr>
              <w:t>roveedores por pagar a corto a plazo</w:t>
            </w:r>
          </w:p>
          <w:p w14:paraId="7F282767" w14:textId="77777777" w:rsidR="00BD2E0A" w:rsidRPr="00590A17" w:rsidRDefault="00BD2E0A" w:rsidP="004910BB">
            <w:pPr>
              <w:spacing w:after="0" w:line="240" w:lineRule="auto"/>
              <w:ind w:left="358"/>
              <w:rPr>
                <w:rFonts w:ascii="Arial" w:eastAsia="Times New Roman" w:hAnsi="Arial" w:cs="Arial"/>
                <w:color w:val="000000"/>
                <w:sz w:val="18"/>
                <w:szCs w:val="18"/>
                <w:lang w:eastAsia="es-MX"/>
              </w:rPr>
            </w:pPr>
          </w:p>
        </w:tc>
        <w:tc>
          <w:tcPr>
            <w:tcW w:w="1426" w:type="dxa"/>
            <w:tcBorders>
              <w:top w:val="nil"/>
              <w:left w:val="nil"/>
              <w:bottom w:val="nil"/>
              <w:right w:val="nil"/>
            </w:tcBorders>
            <w:shd w:val="clear" w:color="auto" w:fill="auto"/>
            <w:vAlign w:val="center"/>
            <w:hideMark/>
          </w:tcPr>
          <w:p w14:paraId="427C8531" w14:textId="519945CC" w:rsidR="00BD2E0A" w:rsidRPr="00590A17" w:rsidRDefault="002164A7" w:rsidP="00E8773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26,616</w:t>
            </w:r>
          </w:p>
        </w:tc>
        <w:tc>
          <w:tcPr>
            <w:tcW w:w="2140" w:type="dxa"/>
            <w:tcBorders>
              <w:top w:val="nil"/>
              <w:left w:val="nil"/>
              <w:bottom w:val="nil"/>
              <w:right w:val="nil"/>
            </w:tcBorders>
            <w:shd w:val="clear" w:color="auto" w:fill="auto"/>
            <w:vAlign w:val="center"/>
            <w:hideMark/>
          </w:tcPr>
          <w:p w14:paraId="3E0E7C7F" w14:textId="6D8F4278" w:rsidR="00BD2E0A" w:rsidRPr="00590A17" w:rsidRDefault="00A32DBD" w:rsidP="00A32DB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56,358</w:t>
            </w:r>
          </w:p>
        </w:tc>
      </w:tr>
      <w:tr w:rsidR="00BD2E0A" w:rsidRPr="00590A17" w14:paraId="3771E881" w14:textId="77777777" w:rsidTr="00134ECA">
        <w:trPr>
          <w:trHeight w:val="300"/>
        </w:trPr>
        <w:tc>
          <w:tcPr>
            <w:tcW w:w="4678" w:type="dxa"/>
            <w:tcBorders>
              <w:top w:val="nil"/>
              <w:left w:val="nil"/>
              <w:bottom w:val="nil"/>
              <w:right w:val="nil"/>
            </w:tcBorders>
            <w:shd w:val="clear" w:color="auto" w:fill="auto"/>
            <w:noWrap/>
            <w:vAlign w:val="bottom"/>
            <w:hideMark/>
          </w:tcPr>
          <w:p w14:paraId="1F7A489B" w14:textId="0065C7A0" w:rsidR="00BD2E0A" w:rsidRPr="00590A17" w:rsidRDefault="00134ECA" w:rsidP="004910BB">
            <w:pPr>
              <w:spacing w:after="0" w:line="240" w:lineRule="auto"/>
              <w:ind w:left="35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S</w:t>
            </w:r>
            <w:r w:rsidRPr="00590A17">
              <w:rPr>
                <w:rFonts w:ascii="Arial" w:eastAsia="Times New Roman" w:hAnsi="Arial" w:cs="Arial"/>
                <w:color w:val="000000"/>
                <w:sz w:val="18"/>
                <w:szCs w:val="18"/>
                <w:lang w:eastAsia="es-MX"/>
              </w:rPr>
              <w:t>ervicios personales por pagar a corto plazo</w:t>
            </w:r>
          </w:p>
        </w:tc>
        <w:tc>
          <w:tcPr>
            <w:tcW w:w="1426" w:type="dxa"/>
            <w:tcBorders>
              <w:top w:val="nil"/>
              <w:left w:val="nil"/>
              <w:bottom w:val="nil"/>
              <w:right w:val="nil"/>
            </w:tcBorders>
            <w:shd w:val="clear" w:color="auto" w:fill="auto"/>
            <w:vAlign w:val="center"/>
            <w:hideMark/>
          </w:tcPr>
          <w:p w14:paraId="3140382D" w14:textId="50B9CFE3" w:rsidR="00BD2E0A" w:rsidRPr="00590A17" w:rsidRDefault="00F716CF" w:rsidP="00DC6DA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2140" w:type="dxa"/>
            <w:tcBorders>
              <w:top w:val="nil"/>
              <w:left w:val="nil"/>
              <w:bottom w:val="nil"/>
              <w:right w:val="nil"/>
            </w:tcBorders>
            <w:shd w:val="clear" w:color="auto" w:fill="auto"/>
            <w:vAlign w:val="center"/>
            <w:hideMark/>
          </w:tcPr>
          <w:p w14:paraId="07B7F656" w14:textId="0A3D6841" w:rsidR="00BD2E0A" w:rsidRPr="00590A17" w:rsidRDefault="00A32DBD" w:rsidP="004910B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187,763</w:t>
            </w:r>
          </w:p>
        </w:tc>
      </w:tr>
      <w:tr w:rsidR="00BD2E0A" w:rsidRPr="00590A17" w14:paraId="3869FFD9" w14:textId="77777777" w:rsidTr="00134ECA">
        <w:trPr>
          <w:trHeight w:val="480"/>
        </w:trPr>
        <w:tc>
          <w:tcPr>
            <w:tcW w:w="4678" w:type="dxa"/>
            <w:tcBorders>
              <w:top w:val="nil"/>
              <w:left w:val="nil"/>
              <w:bottom w:val="nil"/>
              <w:right w:val="nil"/>
            </w:tcBorders>
            <w:shd w:val="clear" w:color="auto" w:fill="auto"/>
            <w:noWrap/>
            <w:vAlign w:val="bottom"/>
            <w:hideMark/>
          </w:tcPr>
          <w:p w14:paraId="27F17D99" w14:textId="15C9D701" w:rsidR="00BD2E0A" w:rsidRPr="00590A17" w:rsidRDefault="00134ECA" w:rsidP="004910BB">
            <w:pPr>
              <w:spacing w:after="0" w:line="240" w:lineRule="auto"/>
              <w:ind w:left="35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Contratistas por obras pú</w:t>
            </w:r>
            <w:r w:rsidRPr="00590A17">
              <w:rPr>
                <w:rFonts w:ascii="Arial" w:eastAsia="Times New Roman" w:hAnsi="Arial" w:cs="Arial"/>
                <w:color w:val="000000"/>
                <w:sz w:val="18"/>
                <w:szCs w:val="18"/>
                <w:lang w:eastAsia="es-MX"/>
              </w:rPr>
              <w:t>blicas por pagar a corto plazo</w:t>
            </w:r>
          </w:p>
        </w:tc>
        <w:tc>
          <w:tcPr>
            <w:tcW w:w="1426" w:type="dxa"/>
            <w:tcBorders>
              <w:top w:val="nil"/>
              <w:left w:val="nil"/>
              <w:bottom w:val="nil"/>
              <w:right w:val="nil"/>
            </w:tcBorders>
            <w:shd w:val="clear" w:color="auto" w:fill="auto"/>
            <w:vAlign w:val="center"/>
            <w:hideMark/>
          </w:tcPr>
          <w:p w14:paraId="766C1D29" w14:textId="07F9E886" w:rsidR="00BD2E0A" w:rsidRPr="00590A17" w:rsidRDefault="002164A7" w:rsidP="004910B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213,251,650</w:t>
            </w:r>
          </w:p>
        </w:tc>
        <w:tc>
          <w:tcPr>
            <w:tcW w:w="2140" w:type="dxa"/>
            <w:tcBorders>
              <w:top w:val="nil"/>
              <w:left w:val="nil"/>
              <w:bottom w:val="nil"/>
              <w:right w:val="nil"/>
            </w:tcBorders>
            <w:shd w:val="clear" w:color="auto" w:fill="auto"/>
            <w:vAlign w:val="center"/>
            <w:hideMark/>
          </w:tcPr>
          <w:p w14:paraId="2CA7B225" w14:textId="5891863C" w:rsidR="00BD2E0A" w:rsidRPr="00590A17" w:rsidRDefault="00A32DBD" w:rsidP="004910B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135,733,884</w:t>
            </w:r>
          </w:p>
        </w:tc>
      </w:tr>
      <w:tr w:rsidR="00BD2E0A" w:rsidRPr="00590A17" w14:paraId="52A37277" w14:textId="77777777" w:rsidTr="00134ECA">
        <w:trPr>
          <w:trHeight w:val="480"/>
        </w:trPr>
        <w:tc>
          <w:tcPr>
            <w:tcW w:w="4678" w:type="dxa"/>
            <w:tcBorders>
              <w:top w:val="nil"/>
              <w:left w:val="nil"/>
              <w:bottom w:val="nil"/>
              <w:right w:val="nil"/>
            </w:tcBorders>
            <w:shd w:val="clear" w:color="auto" w:fill="auto"/>
            <w:noWrap/>
            <w:vAlign w:val="bottom"/>
            <w:hideMark/>
          </w:tcPr>
          <w:p w14:paraId="5588E978" w14:textId="39A00925" w:rsidR="00BD2E0A" w:rsidRPr="00590A17" w:rsidRDefault="00134ECA" w:rsidP="004910BB">
            <w:pPr>
              <w:spacing w:after="0" w:line="240" w:lineRule="auto"/>
              <w:ind w:left="35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R</w:t>
            </w:r>
            <w:r w:rsidRPr="00590A17">
              <w:rPr>
                <w:rFonts w:ascii="Arial" w:eastAsia="Times New Roman" w:hAnsi="Arial" w:cs="Arial"/>
                <w:color w:val="000000"/>
                <w:sz w:val="18"/>
                <w:szCs w:val="18"/>
                <w:lang w:eastAsia="es-MX"/>
              </w:rPr>
              <w:t>etenciones y contribuciones por pagar a corto plazo</w:t>
            </w:r>
          </w:p>
        </w:tc>
        <w:tc>
          <w:tcPr>
            <w:tcW w:w="1426" w:type="dxa"/>
            <w:tcBorders>
              <w:top w:val="nil"/>
              <w:left w:val="nil"/>
              <w:bottom w:val="nil"/>
              <w:right w:val="nil"/>
            </w:tcBorders>
            <w:shd w:val="clear" w:color="auto" w:fill="auto"/>
            <w:vAlign w:val="center"/>
            <w:hideMark/>
          </w:tcPr>
          <w:p w14:paraId="00717EEF" w14:textId="4796E56E" w:rsidR="00BD2E0A" w:rsidRPr="00590A17" w:rsidRDefault="002164A7" w:rsidP="004910B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1,048,742</w:t>
            </w:r>
          </w:p>
        </w:tc>
        <w:tc>
          <w:tcPr>
            <w:tcW w:w="2140" w:type="dxa"/>
            <w:tcBorders>
              <w:top w:val="nil"/>
              <w:left w:val="nil"/>
              <w:bottom w:val="nil"/>
              <w:right w:val="nil"/>
            </w:tcBorders>
            <w:shd w:val="clear" w:color="auto" w:fill="auto"/>
            <w:vAlign w:val="center"/>
            <w:hideMark/>
          </w:tcPr>
          <w:p w14:paraId="1D1F3E3D" w14:textId="2C595E83" w:rsidR="00BD2E0A" w:rsidRPr="00590A17" w:rsidRDefault="00A32DBD" w:rsidP="004910B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1,329,930</w:t>
            </w:r>
          </w:p>
        </w:tc>
      </w:tr>
      <w:tr w:rsidR="00BD2E0A" w:rsidRPr="00590A17" w14:paraId="56091888" w14:textId="77777777" w:rsidTr="00134ECA">
        <w:trPr>
          <w:trHeight w:val="300"/>
        </w:trPr>
        <w:tc>
          <w:tcPr>
            <w:tcW w:w="4678" w:type="dxa"/>
            <w:tcBorders>
              <w:top w:val="nil"/>
              <w:left w:val="nil"/>
              <w:bottom w:val="nil"/>
              <w:right w:val="nil"/>
            </w:tcBorders>
            <w:shd w:val="clear" w:color="auto" w:fill="auto"/>
            <w:noWrap/>
            <w:vAlign w:val="bottom"/>
            <w:hideMark/>
          </w:tcPr>
          <w:p w14:paraId="636B2F6F" w14:textId="471EB152" w:rsidR="00BD2E0A" w:rsidRPr="00590A17" w:rsidRDefault="00134ECA" w:rsidP="004910BB">
            <w:pPr>
              <w:spacing w:after="0" w:line="240" w:lineRule="auto"/>
              <w:ind w:left="358"/>
              <w:rPr>
                <w:rFonts w:ascii="Arial" w:eastAsia="Times New Roman" w:hAnsi="Arial" w:cs="Arial"/>
                <w:color w:val="000000"/>
                <w:sz w:val="18"/>
                <w:szCs w:val="18"/>
                <w:lang w:eastAsia="es-MX"/>
              </w:rPr>
            </w:pPr>
            <w:r w:rsidRPr="00590A17">
              <w:rPr>
                <w:rFonts w:ascii="Arial" w:eastAsia="Times New Roman" w:hAnsi="Arial" w:cs="Arial"/>
                <w:color w:val="000000"/>
                <w:sz w:val="18"/>
                <w:szCs w:val="18"/>
                <w:lang w:eastAsia="es-MX"/>
              </w:rPr>
              <w:t>otras cuentas por pagar a corto plazo</w:t>
            </w:r>
          </w:p>
        </w:tc>
        <w:tc>
          <w:tcPr>
            <w:tcW w:w="1426" w:type="dxa"/>
            <w:tcBorders>
              <w:top w:val="nil"/>
              <w:left w:val="nil"/>
              <w:bottom w:val="nil"/>
              <w:right w:val="nil"/>
            </w:tcBorders>
            <w:shd w:val="clear" w:color="auto" w:fill="auto"/>
            <w:vAlign w:val="center"/>
            <w:hideMark/>
          </w:tcPr>
          <w:p w14:paraId="2207A292" w14:textId="77777777" w:rsidR="00BD2E0A" w:rsidRPr="00590A17" w:rsidRDefault="00BD2E0A" w:rsidP="004910BB">
            <w:pPr>
              <w:spacing w:after="0" w:line="240" w:lineRule="auto"/>
              <w:jc w:val="right"/>
              <w:rPr>
                <w:rFonts w:ascii="Arial" w:eastAsia="Times New Roman" w:hAnsi="Arial" w:cs="Arial"/>
                <w:color w:val="000000"/>
                <w:sz w:val="18"/>
                <w:szCs w:val="18"/>
                <w:lang w:eastAsia="es-MX"/>
              </w:rPr>
            </w:pPr>
            <w:r w:rsidRPr="00590A17">
              <w:rPr>
                <w:rFonts w:ascii="Arial" w:eastAsia="Times New Roman" w:hAnsi="Arial" w:cs="Arial"/>
                <w:color w:val="000000"/>
                <w:sz w:val="18"/>
                <w:szCs w:val="18"/>
                <w:lang w:eastAsia="es-MX"/>
              </w:rPr>
              <w:t>0</w:t>
            </w:r>
          </w:p>
        </w:tc>
        <w:tc>
          <w:tcPr>
            <w:tcW w:w="2140" w:type="dxa"/>
            <w:tcBorders>
              <w:top w:val="nil"/>
              <w:left w:val="nil"/>
              <w:bottom w:val="nil"/>
              <w:right w:val="nil"/>
            </w:tcBorders>
            <w:shd w:val="clear" w:color="auto" w:fill="auto"/>
            <w:vAlign w:val="center"/>
            <w:hideMark/>
          </w:tcPr>
          <w:p w14:paraId="19F48E70" w14:textId="77777777" w:rsidR="00BD2E0A" w:rsidRPr="00590A17" w:rsidRDefault="00BD2E0A" w:rsidP="004910BB">
            <w:pPr>
              <w:spacing w:after="0" w:line="240" w:lineRule="auto"/>
              <w:jc w:val="right"/>
              <w:rPr>
                <w:rFonts w:ascii="Arial" w:eastAsia="Times New Roman" w:hAnsi="Arial" w:cs="Arial"/>
                <w:color w:val="000000"/>
                <w:sz w:val="18"/>
                <w:szCs w:val="18"/>
                <w:lang w:eastAsia="es-MX"/>
              </w:rPr>
            </w:pPr>
            <w:r w:rsidRPr="00590A17">
              <w:rPr>
                <w:rFonts w:ascii="Arial" w:eastAsia="Times New Roman" w:hAnsi="Arial" w:cs="Arial"/>
                <w:color w:val="000000"/>
                <w:sz w:val="18"/>
                <w:szCs w:val="18"/>
                <w:lang w:eastAsia="es-MX"/>
              </w:rPr>
              <w:t>0</w:t>
            </w:r>
          </w:p>
        </w:tc>
      </w:tr>
      <w:tr w:rsidR="00BD2E0A" w:rsidRPr="00590A17" w14:paraId="01B28B5B" w14:textId="77777777" w:rsidTr="00134ECA">
        <w:trPr>
          <w:trHeight w:val="315"/>
        </w:trPr>
        <w:tc>
          <w:tcPr>
            <w:tcW w:w="4678" w:type="dxa"/>
            <w:tcBorders>
              <w:top w:val="nil"/>
              <w:left w:val="nil"/>
              <w:bottom w:val="nil"/>
              <w:right w:val="nil"/>
            </w:tcBorders>
            <w:shd w:val="clear" w:color="auto" w:fill="auto"/>
            <w:noWrap/>
            <w:vAlign w:val="center"/>
            <w:hideMark/>
          </w:tcPr>
          <w:p w14:paraId="35FEFBF0" w14:textId="3583BC80" w:rsidR="00BD2E0A" w:rsidRPr="00134ECA" w:rsidRDefault="00134ECA" w:rsidP="00134ECA">
            <w:pPr>
              <w:spacing w:after="0" w:line="240" w:lineRule="auto"/>
              <w:jc w:val="center"/>
              <w:rPr>
                <w:rFonts w:ascii="Arial" w:eastAsia="Times New Roman" w:hAnsi="Arial" w:cs="Arial"/>
                <w:b/>
                <w:color w:val="000000"/>
                <w:sz w:val="18"/>
                <w:szCs w:val="18"/>
                <w:lang w:eastAsia="es-MX"/>
              </w:rPr>
            </w:pPr>
            <w:r w:rsidRPr="00134ECA">
              <w:rPr>
                <w:rFonts w:ascii="Arial" w:eastAsia="Times New Roman" w:hAnsi="Arial" w:cs="Arial"/>
                <w:b/>
                <w:color w:val="000000"/>
                <w:sz w:val="18"/>
                <w:szCs w:val="18"/>
                <w:lang w:eastAsia="es-MX"/>
              </w:rPr>
              <w:t>TOTAL</w:t>
            </w:r>
          </w:p>
        </w:tc>
        <w:tc>
          <w:tcPr>
            <w:tcW w:w="1426" w:type="dxa"/>
            <w:tcBorders>
              <w:top w:val="single" w:sz="4" w:space="0" w:color="auto"/>
              <w:left w:val="nil"/>
              <w:bottom w:val="double" w:sz="6" w:space="0" w:color="auto"/>
              <w:right w:val="nil"/>
            </w:tcBorders>
            <w:shd w:val="clear" w:color="auto" w:fill="auto"/>
            <w:vAlign w:val="center"/>
            <w:hideMark/>
          </w:tcPr>
          <w:p w14:paraId="1213FA8F" w14:textId="55F3E82E" w:rsidR="00BD2E0A" w:rsidRPr="00134ECA" w:rsidRDefault="002164A7" w:rsidP="004910BB">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214,327,008</w:t>
            </w:r>
          </w:p>
        </w:tc>
        <w:tc>
          <w:tcPr>
            <w:tcW w:w="2140" w:type="dxa"/>
            <w:tcBorders>
              <w:top w:val="single" w:sz="4" w:space="0" w:color="auto"/>
              <w:left w:val="nil"/>
              <w:bottom w:val="double" w:sz="6" w:space="0" w:color="auto"/>
              <w:right w:val="nil"/>
            </w:tcBorders>
            <w:shd w:val="clear" w:color="auto" w:fill="auto"/>
            <w:vAlign w:val="center"/>
            <w:hideMark/>
          </w:tcPr>
          <w:p w14:paraId="238007A8" w14:textId="62084D11" w:rsidR="00BD2E0A" w:rsidRPr="00134ECA" w:rsidRDefault="00A32DBD" w:rsidP="004910BB">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137,307,935</w:t>
            </w:r>
          </w:p>
        </w:tc>
      </w:tr>
    </w:tbl>
    <w:p w14:paraId="3998D4F0" w14:textId="77777777" w:rsidR="00BD2E0A" w:rsidRDefault="00BD2E0A" w:rsidP="00BD2E0A">
      <w:pPr>
        <w:pStyle w:val="ROMANOS"/>
        <w:spacing w:after="0" w:line="240" w:lineRule="exact"/>
        <w:rPr>
          <w:b/>
          <w:lang w:val="es-MX"/>
        </w:rPr>
      </w:pPr>
    </w:p>
    <w:p w14:paraId="3EC465AD" w14:textId="77777777" w:rsidR="0006301D" w:rsidRDefault="00BD2E0A" w:rsidP="00BD2E0A">
      <w:pPr>
        <w:pStyle w:val="ROMANOS"/>
        <w:spacing w:after="0" w:line="240" w:lineRule="exact"/>
        <w:rPr>
          <w:b/>
          <w:lang w:val="es-MX"/>
        </w:rPr>
      </w:pPr>
      <w:r>
        <w:rPr>
          <w:b/>
          <w:lang w:val="es-MX"/>
        </w:rPr>
        <w:tab/>
      </w:r>
    </w:p>
    <w:p w14:paraId="5136C6CA" w14:textId="77777777" w:rsidR="0006301D" w:rsidRDefault="0006301D" w:rsidP="00BD2E0A">
      <w:pPr>
        <w:pStyle w:val="ROMANOS"/>
        <w:spacing w:after="0" w:line="240" w:lineRule="exact"/>
        <w:rPr>
          <w:b/>
          <w:lang w:val="es-MX"/>
        </w:rPr>
      </w:pPr>
    </w:p>
    <w:p w14:paraId="49224F45" w14:textId="77777777" w:rsidR="0006301D" w:rsidRDefault="0006301D" w:rsidP="00BD2E0A">
      <w:pPr>
        <w:pStyle w:val="ROMANOS"/>
        <w:spacing w:after="0" w:line="240" w:lineRule="exact"/>
        <w:rPr>
          <w:b/>
          <w:lang w:val="es-MX"/>
        </w:rPr>
      </w:pPr>
    </w:p>
    <w:p w14:paraId="372DBB7B" w14:textId="3603C17B" w:rsidR="00BD2E0A" w:rsidRDefault="00BD2E0A" w:rsidP="00BD2E0A">
      <w:pPr>
        <w:pStyle w:val="ROMANOS"/>
        <w:spacing w:after="0" w:line="240" w:lineRule="exact"/>
        <w:rPr>
          <w:b/>
          <w:lang w:val="es-MX"/>
        </w:rPr>
      </w:pPr>
      <w:r>
        <w:rPr>
          <w:b/>
          <w:lang w:val="es-MX"/>
        </w:rPr>
        <w:t>Fondos y Bienes de Terceros en Garantía y/o Administración.</w:t>
      </w:r>
    </w:p>
    <w:p w14:paraId="707E2251" w14:textId="77777777" w:rsidR="00BD2E0A" w:rsidRDefault="00BD2E0A" w:rsidP="00BD2E0A">
      <w:pPr>
        <w:pStyle w:val="ROMANOS"/>
        <w:spacing w:after="0" w:line="240" w:lineRule="exact"/>
        <w:rPr>
          <w:b/>
          <w:lang w:val="es-MX"/>
        </w:rPr>
      </w:pPr>
    </w:p>
    <w:p w14:paraId="31F765F4" w14:textId="77777777" w:rsidR="00BD2E0A" w:rsidRDefault="00BD2E0A" w:rsidP="00BD2E0A">
      <w:pPr>
        <w:pStyle w:val="ROMANOS"/>
        <w:spacing w:after="0" w:line="240" w:lineRule="exact"/>
        <w:rPr>
          <w:lang w:val="es-MX"/>
        </w:rPr>
      </w:pPr>
      <w:r>
        <w:rPr>
          <w:b/>
          <w:lang w:val="es-MX"/>
        </w:rPr>
        <w:tab/>
      </w:r>
    </w:p>
    <w:tbl>
      <w:tblPr>
        <w:tblW w:w="8244" w:type="dxa"/>
        <w:tblInd w:w="1276" w:type="dxa"/>
        <w:tblCellMar>
          <w:left w:w="70" w:type="dxa"/>
          <w:right w:w="70" w:type="dxa"/>
        </w:tblCellMar>
        <w:tblLook w:val="04A0" w:firstRow="1" w:lastRow="0" w:firstColumn="1" w:lastColumn="0" w:noHBand="0" w:noVBand="1"/>
      </w:tblPr>
      <w:tblGrid>
        <w:gridCol w:w="3964"/>
        <w:gridCol w:w="2140"/>
        <w:gridCol w:w="2140"/>
      </w:tblGrid>
      <w:tr w:rsidR="00BD2E0A" w:rsidRPr="00EB3EC6" w14:paraId="7055DD7A" w14:textId="77777777" w:rsidTr="0006301D">
        <w:trPr>
          <w:trHeight w:val="315"/>
        </w:trPr>
        <w:tc>
          <w:tcPr>
            <w:tcW w:w="3964" w:type="dxa"/>
            <w:tcBorders>
              <w:top w:val="single" w:sz="8" w:space="0" w:color="auto"/>
              <w:left w:val="nil"/>
              <w:bottom w:val="single" w:sz="8" w:space="0" w:color="auto"/>
              <w:right w:val="nil"/>
            </w:tcBorders>
            <w:shd w:val="clear" w:color="auto" w:fill="auto"/>
            <w:noWrap/>
            <w:vAlign w:val="center"/>
            <w:hideMark/>
          </w:tcPr>
          <w:p w14:paraId="7B0F0419" w14:textId="77777777" w:rsidR="00BD2E0A" w:rsidRPr="00EB3EC6" w:rsidRDefault="00BD2E0A" w:rsidP="004910BB">
            <w:pPr>
              <w:spacing w:after="0" w:line="240" w:lineRule="auto"/>
              <w:jc w:val="center"/>
              <w:rPr>
                <w:rFonts w:ascii="Arial" w:eastAsia="Times New Roman" w:hAnsi="Arial" w:cs="Arial"/>
                <w:b/>
                <w:bCs/>
                <w:color w:val="000000"/>
                <w:sz w:val="18"/>
                <w:szCs w:val="18"/>
                <w:lang w:eastAsia="es-MX"/>
              </w:rPr>
            </w:pPr>
            <w:r w:rsidRPr="00EB3EC6">
              <w:rPr>
                <w:rFonts w:ascii="Arial" w:eastAsia="Times New Roman" w:hAnsi="Arial" w:cs="Arial"/>
                <w:b/>
                <w:bCs/>
                <w:color w:val="000000"/>
                <w:sz w:val="18"/>
                <w:szCs w:val="18"/>
                <w:lang w:eastAsia="es-MX"/>
              </w:rPr>
              <w:t>CONCEPTO</w:t>
            </w:r>
          </w:p>
        </w:tc>
        <w:tc>
          <w:tcPr>
            <w:tcW w:w="2140" w:type="dxa"/>
            <w:tcBorders>
              <w:top w:val="single" w:sz="8" w:space="0" w:color="auto"/>
              <w:left w:val="nil"/>
              <w:bottom w:val="single" w:sz="8" w:space="0" w:color="auto"/>
              <w:right w:val="nil"/>
            </w:tcBorders>
            <w:shd w:val="clear" w:color="auto" w:fill="auto"/>
            <w:vAlign w:val="center"/>
            <w:hideMark/>
          </w:tcPr>
          <w:p w14:paraId="0A1D37B5" w14:textId="7DE263FE" w:rsidR="00BD2E0A" w:rsidRPr="00EB3EC6" w:rsidRDefault="00134ECA" w:rsidP="0006301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2025</w:t>
            </w:r>
          </w:p>
        </w:tc>
        <w:tc>
          <w:tcPr>
            <w:tcW w:w="2140" w:type="dxa"/>
            <w:tcBorders>
              <w:top w:val="single" w:sz="8" w:space="0" w:color="auto"/>
              <w:left w:val="nil"/>
              <w:bottom w:val="single" w:sz="8" w:space="0" w:color="auto"/>
              <w:right w:val="nil"/>
            </w:tcBorders>
            <w:shd w:val="clear" w:color="auto" w:fill="auto"/>
            <w:vAlign w:val="center"/>
            <w:hideMark/>
          </w:tcPr>
          <w:p w14:paraId="1DEEE1B7" w14:textId="7D8911CE" w:rsidR="00BD2E0A" w:rsidRPr="00EB3EC6" w:rsidRDefault="00134ECA" w:rsidP="0006301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2024</w:t>
            </w:r>
          </w:p>
        </w:tc>
      </w:tr>
      <w:tr w:rsidR="00BD2E0A" w:rsidRPr="00EB3EC6" w14:paraId="10209332" w14:textId="77777777" w:rsidTr="0006301D">
        <w:trPr>
          <w:trHeight w:val="495"/>
        </w:trPr>
        <w:tc>
          <w:tcPr>
            <w:tcW w:w="3964" w:type="dxa"/>
            <w:tcBorders>
              <w:top w:val="nil"/>
              <w:left w:val="nil"/>
              <w:bottom w:val="nil"/>
              <w:right w:val="nil"/>
            </w:tcBorders>
            <w:shd w:val="clear" w:color="auto" w:fill="auto"/>
            <w:noWrap/>
            <w:vAlign w:val="center"/>
            <w:hideMark/>
          </w:tcPr>
          <w:p w14:paraId="291E93C6" w14:textId="3B88E40D" w:rsidR="00BD2E0A" w:rsidRPr="00EB3EC6" w:rsidRDefault="0006301D" w:rsidP="004910BB">
            <w:pPr>
              <w:spacing w:after="0" w:line="24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F</w:t>
            </w:r>
            <w:r w:rsidRPr="00EB3EC6">
              <w:rPr>
                <w:rFonts w:ascii="Arial" w:eastAsia="Times New Roman" w:hAnsi="Arial" w:cs="Arial"/>
                <w:color w:val="000000"/>
                <w:sz w:val="18"/>
                <w:szCs w:val="18"/>
                <w:lang w:eastAsia="es-MX"/>
              </w:rPr>
              <w:t>ondo y bienes de terceros en garantía y/o administración a corto plazo</w:t>
            </w:r>
          </w:p>
        </w:tc>
        <w:tc>
          <w:tcPr>
            <w:tcW w:w="2140" w:type="dxa"/>
            <w:tcBorders>
              <w:top w:val="nil"/>
              <w:left w:val="nil"/>
              <w:bottom w:val="nil"/>
              <w:right w:val="nil"/>
            </w:tcBorders>
            <w:shd w:val="clear" w:color="auto" w:fill="auto"/>
            <w:vAlign w:val="center"/>
            <w:hideMark/>
          </w:tcPr>
          <w:p w14:paraId="1517CF8D" w14:textId="00FD3AF8" w:rsidR="00BD2E0A" w:rsidRPr="0006301D" w:rsidRDefault="002164A7" w:rsidP="003A78E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6,247,941</w:t>
            </w:r>
          </w:p>
        </w:tc>
        <w:tc>
          <w:tcPr>
            <w:tcW w:w="2140" w:type="dxa"/>
            <w:tcBorders>
              <w:top w:val="nil"/>
              <w:left w:val="nil"/>
              <w:bottom w:val="nil"/>
              <w:right w:val="nil"/>
            </w:tcBorders>
            <w:shd w:val="clear" w:color="auto" w:fill="auto"/>
            <w:vAlign w:val="center"/>
            <w:hideMark/>
          </w:tcPr>
          <w:p w14:paraId="4D8205AD" w14:textId="7F41EE13" w:rsidR="00BD2E0A" w:rsidRPr="0006301D" w:rsidRDefault="0006301D" w:rsidP="004910BB">
            <w:pPr>
              <w:spacing w:after="0" w:line="240" w:lineRule="auto"/>
              <w:jc w:val="right"/>
              <w:rPr>
                <w:rFonts w:ascii="Arial" w:eastAsia="Times New Roman" w:hAnsi="Arial" w:cs="Arial"/>
                <w:color w:val="000000"/>
                <w:sz w:val="18"/>
                <w:szCs w:val="18"/>
                <w:lang w:eastAsia="es-MX"/>
              </w:rPr>
            </w:pPr>
            <w:r w:rsidRPr="0006301D">
              <w:rPr>
                <w:rFonts w:ascii="Arial" w:eastAsia="Times New Roman" w:hAnsi="Arial" w:cs="Arial"/>
                <w:color w:val="000000"/>
                <w:sz w:val="18"/>
                <w:szCs w:val="18"/>
                <w:lang w:eastAsia="es-MX"/>
              </w:rPr>
              <w:t>10,150,681</w:t>
            </w:r>
          </w:p>
        </w:tc>
      </w:tr>
      <w:tr w:rsidR="00BD2E0A" w:rsidRPr="00EB3EC6" w14:paraId="28457B3F" w14:textId="77777777" w:rsidTr="0006301D">
        <w:trPr>
          <w:trHeight w:val="315"/>
        </w:trPr>
        <w:tc>
          <w:tcPr>
            <w:tcW w:w="3964" w:type="dxa"/>
            <w:tcBorders>
              <w:top w:val="nil"/>
              <w:left w:val="nil"/>
              <w:bottom w:val="nil"/>
              <w:right w:val="nil"/>
            </w:tcBorders>
            <w:shd w:val="clear" w:color="auto" w:fill="auto"/>
            <w:noWrap/>
            <w:vAlign w:val="center"/>
            <w:hideMark/>
          </w:tcPr>
          <w:p w14:paraId="4CBB945E" w14:textId="77777777" w:rsidR="00BD2E0A" w:rsidRPr="00A32DBD" w:rsidRDefault="00BD2E0A" w:rsidP="004910BB">
            <w:pPr>
              <w:spacing w:after="0" w:line="240" w:lineRule="auto"/>
              <w:jc w:val="center"/>
              <w:rPr>
                <w:rFonts w:ascii="Arial" w:eastAsia="Times New Roman" w:hAnsi="Arial" w:cs="Arial"/>
                <w:b/>
                <w:color w:val="000000"/>
                <w:sz w:val="18"/>
                <w:szCs w:val="18"/>
                <w:lang w:eastAsia="es-MX"/>
              </w:rPr>
            </w:pPr>
            <w:r w:rsidRPr="00A32DBD">
              <w:rPr>
                <w:rFonts w:ascii="Arial" w:eastAsia="Times New Roman" w:hAnsi="Arial" w:cs="Arial"/>
                <w:b/>
                <w:color w:val="000000"/>
                <w:sz w:val="18"/>
                <w:szCs w:val="18"/>
                <w:lang w:eastAsia="es-MX"/>
              </w:rPr>
              <w:t>TOTAL</w:t>
            </w:r>
          </w:p>
        </w:tc>
        <w:tc>
          <w:tcPr>
            <w:tcW w:w="2140" w:type="dxa"/>
            <w:tcBorders>
              <w:top w:val="single" w:sz="8" w:space="0" w:color="auto"/>
              <w:left w:val="nil"/>
              <w:bottom w:val="double" w:sz="6" w:space="0" w:color="auto"/>
              <w:right w:val="nil"/>
            </w:tcBorders>
            <w:shd w:val="clear" w:color="auto" w:fill="auto"/>
            <w:vAlign w:val="center"/>
            <w:hideMark/>
          </w:tcPr>
          <w:p w14:paraId="5337C49F" w14:textId="4BD2E0F6" w:rsidR="00BD2E0A" w:rsidRPr="0006301D" w:rsidRDefault="002164A7" w:rsidP="004910BB">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6,247,941</w:t>
            </w:r>
          </w:p>
        </w:tc>
        <w:tc>
          <w:tcPr>
            <w:tcW w:w="2140" w:type="dxa"/>
            <w:tcBorders>
              <w:top w:val="single" w:sz="8" w:space="0" w:color="auto"/>
              <w:left w:val="nil"/>
              <w:bottom w:val="double" w:sz="6" w:space="0" w:color="auto"/>
              <w:right w:val="nil"/>
            </w:tcBorders>
            <w:shd w:val="clear" w:color="auto" w:fill="auto"/>
            <w:vAlign w:val="center"/>
            <w:hideMark/>
          </w:tcPr>
          <w:p w14:paraId="1D7EE5E0" w14:textId="49CD449E" w:rsidR="00BD2E0A" w:rsidRPr="0006301D" w:rsidRDefault="0006301D" w:rsidP="004910BB">
            <w:pPr>
              <w:spacing w:after="0" w:line="240" w:lineRule="auto"/>
              <w:jc w:val="right"/>
              <w:rPr>
                <w:rFonts w:ascii="Arial" w:eastAsia="Times New Roman" w:hAnsi="Arial" w:cs="Arial"/>
                <w:b/>
                <w:color w:val="000000"/>
                <w:sz w:val="18"/>
                <w:szCs w:val="18"/>
                <w:lang w:eastAsia="es-MX"/>
              </w:rPr>
            </w:pPr>
            <w:r w:rsidRPr="0006301D">
              <w:rPr>
                <w:rFonts w:ascii="Arial" w:hAnsi="Arial" w:cs="Arial"/>
                <w:b/>
                <w:color w:val="000000"/>
                <w:sz w:val="18"/>
                <w:szCs w:val="18"/>
              </w:rPr>
              <w:t>10,150,681</w:t>
            </w:r>
          </w:p>
        </w:tc>
      </w:tr>
    </w:tbl>
    <w:p w14:paraId="0C95F48F" w14:textId="77777777" w:rsidR="00BD2E0A" w:rsidRDefault="00BD2E0A" w:rsidP="00BD2E0A">
      <w:pPr>
        <w:pStyle w:val="ROMANOS"/>
        <w:spacing w:after="0" w:line="240" w:lineRule="exact"/>
        <w:rPr>
          <w:lang w:val="es-MX"/>
        </w:rPr>
      </w:pPr>
    </w:p>
    <w:p w14:paraId="1FA62224" w14:textId="77777777" w:rsidR="00BA5129" w:rsidRDefault="00BA5129" w:rsidP="00BD2E0A">
      <w:pPr>
        <w:pStyle w:val="INCISO"/>
        <w:spacing w:after="0" w:line="240" w:lineRule="exact"/>
        <w:ind w:left="360"/>
        <w:rPr>
          <w:b/>
          <w:smallCaps/>
        </w:rPr>
      </w:pPr>
    </w:p>
    <w:p w14:paraId="7AA988CC" w14:textId="77777777" w:rsidR="00BA5129" w:rsidRDefault="00BA5129" w:rsidP="00BD2E0A">
      <w:pPr>
        <w:pStyle w:val="INCISO"/>
        <w:spacing w:after="0" w:line="240" w:lineRule="exact"/>
        <w:ind w:left="360"/>
        <w:rPr>
          <w:b/>
          <w:smallCaps/>
        </w:rPr>
      </w:pPr>
    </w:p>
    <w:p w14:paraId="5A97A68B" w14:textId="77777777" w:rsidR="00BA5129" w:rsidRDefault="00BA5129" w:rsidP="00BD2E0A">
      <w:pPr>
        <w:pStyle w:val="INCISO"/>
        <w:spacing w:after="0" w:line="240" w:lineRule="exact"/>
        <w:ind w:left="360"/>
        <w:rPr>
          <w:b/>
          <w:smallCaps/>
        </w:rPr>
      </w:pPr>
    </w:p>
    <w:p w14:paraId="217170A7" w14:textId="77777777" w:rsidR="00BA5129" w:rsidRDefault="00BA5129" w:rsidP="00BD2E0A">
      <w:pPr>
        <w:pStyle w:val="INCISO"/>
        <w:spacing w:after="0" w:line="240" w:lineRule="exact"/>
        <w:ind w:left="360"/>
        <w:rPr>
          <w:b/>
          <w:smallCaps/>
        </w:rPr>
      </w:pPr>
    </w:p>
    <w:p w14:paraId="6FD3CF2A" w14:textId="52C7ECFB" w:rsidR="00BD2E0A" w:rsidRDefault="00BD2E0A" w:rsidP="00BD2E0A">
      <w:pPr>
        <w:pStyle w:val="INCISO"/>
        <w:spacing w:after="0" w:line="240" w:lineRule="exact"/>
        <w:ind w:left="360"/>
        <w:rPr>
          <w:b/>
          <w:lang w:val="es-MX"/>
        </w:rPr>
      </w:pPr>
      <w:r>
        <w:rPr>
          <w:b/>
          <w:smallCaps/>
        </w:rPr>
        <w:tab/>
      </w:r>
      <w:r>
        <w:rPr>
          <w:b/>
          <w:smallCaps/>
        </w:rPr>
        <w:tab/>
      </w:r>
      <w:r>
        <w:rPr>
          <w:b/>
          <w:lang w:val="es-MX"/>
        </w:rPr>
        <w:t>Pasivo</w:t>
      </w:r>
      <w:r w:rsidR="00E40287">
        <w:rPr>
          <w:b/>
          <w:lang w:val="es-MX"/>
        </w:rPr>
        <w:t>s</w:t>
      </w:r>
      <w:r>
        <w:rPr>
          <w:b/>
          <w:lang w:val="es-MX"/>
        </w:rPr>
        <w:t xml:space="preserve"> Diferido</w:t>
      </w:r>
      <w:r w:rsidR="00E40287">
        <w:rPr>
          <w:b/>
          <w:lang w:val="es-MX"/>
        </w:rPr>
        <w:t>s</w:t>
      </w:r>
      <w:r>
        <w:rPr>
          <w:b/>
          <w:lang w:val="es-MX"/>
        </w:rPr>
        <w:t>.</w:t>
      </w:r>
    </w:p>
    <w:p w14:paraId="2BBF6775" w14:textId="77777777" w:rsidR="00BD2E0A" w:rsidRDefault="00BD2E0A" w:rsidP="00BD2E0A">
      <w:pPr>
        <w:autoSpaceDE w:val="0"/>
        <w:autoSpaceDN w:val="0"/>
        <w:adjustRightInd w:val="0"/>
        <w:spacing w:after="0" w:line="240" w:lineRule="auto"/>
        <w:ind w:left="709"/>
        <w:rPr>
          <w:rFonts w:ascii="Arial" w:eastAsia="Times New Roman" w:hAnsi="Arial" w:cs="Arial"/>
          <w:sz w:val="18"/>
          <w:szCs w:val="18"/>
          <w:lang w:eastAsia="es-ES"/>
        </w:rPr>
      </w:pPr>
    </w:p>
    <w:p w14:paraId="68F0CE3D" w14:textId="1DA0C04C" w:rsidR="00BD2E0A" w:rsidRDefault="00BD2E0A" w:rsidP="00BD2E0A">
      <w:pPr>
        <w:autoSpaceDE w:val="0"/>
        <w:autoSpaceDN w:val="0"/>
        <w:adjustRightInd w:val="0"/>
        <w:spacing w:after="0" w:line="240" w:lineRule="auto"/>
        <w:ind w:left="709"/>
        <w:rPr>
          <w:rFonts w:ascii="Arial" w:eastAsia="Times New Roman" w:hAnsi="Arial" w:cs="Arial"/>
          <w:sz w:val="18"/>
          <w:szCs w:val="18"/>
          <w:lang w:eastAsia="es-ES"/>
        </w:rPr>
      </w:pPr>
      <w:r w:rsidRPr="007D5AB7">
        <w:rPr>
          <w:rFonts w:ascii="Arial" w:eastAsia="Times New Roman" w:hAnsi="Arial" w:cs="Arial"/>
          <w:sz w:val="18"/>
          <w:szCs w:val="18"/>
          <w:lang w:eastAsia="es-ES"/>
        </w:rPr>
        <w:t xml:space="preserve">Se informa que no existen </w:t>
      </w:r>
      <w:r w:rsidR="000F2E0F">
        <w:rPr>
          <w:rFonts w:ascii="Arial" w:eastAsia="Times New Roman" w:hAnsi="Arial" w:cs="Arial"/>
          <w:sz w:val="18"/>
          <w:szCs w:val="18"/>
          <w:lang w:eastAsia="es-ES"/>
        </w:rPr>
        <w:t xml:space="preserve">pasivos diferidos al </w:t>
      </w:r>
      <w:r w:rsidR="000C18C9" w:rsidRPr="00417EEF">
        <w:rPr>
          <w:rFonts w:ascii="Arial" w:hAnsi="Arial" w:cs="Arial"/>
          <w:sz w:val="18"/>
          <w:szCs w:val="18"/>
        </w:rPr>
        <w:t>3</w:t>
      </w:r>
      <w:r w:rsidR="00AD4C69">
        <w:rPr>
          <w:rFonts w:ascii="Arial" w:hAnsi="Arial" w:cs="Arial"/>
          <w:sz w:val="18"/>
          <w:szCs w:val="18"/>
        </w:rPr>
        <w:t>0</w:t>
      </w:r>
      <w:r w:rsidR="000C18C9" w:rsidRPr="00417EEF">
        <w:rPr>
          <w:rFonts w:ascii="Arial" w:hAnsi="Arial" w:cs="Arial"/>
          <w:sz w:val="18"/>
          <w:szCs w:val="18"/>
        </w:rPr>
        <w:t xml:space="preserve"> de </w:t>
      </w:r>
      <w:proofErr w:type="gramStart"/>
      <w:r w:rsidR="006F1DD0">
        <w:rPr>
          <w:rFonts w:ascii="Arial" w:hAnsi="Arial" w:cs="Arial"/>
          <w:sz w:val="18"/>
          <w:szCs w:val="18"/>
        </w:rPr>
        <w:t>Septiembre</w:t>
      </w:r>
      <w:proofErr w:type="gramEnd"/>
      <w:r w:rsidR="000C18C9" w:rsidRPr="00417EEF">
        <w:rPr>
          <w:rFonts w:ascii="Arial" w:hAnsi="Arial" w:cs="Arial"/>
          <w:sz w:val="18"/>
          <w:szCs w:val="18"/>
        </w:rPr>
        <w:t xml:space="preserve"> de 2025</w:t>
      </w:r>
      <w:r>
        <w:rPr>
          <w:rFonts w:ascii="Arial" w:eastAsia="Times New Roman" w:hAnsi="Arial" w:cs="Arial"/>
          <w:sz w:val="18"/>
          <w:szCs w:val="18"/>
          <w:lang w:eastAsia="es-ES"/>
        </w:rPr>
        <w:t xml:space="preserve"> que</w:t>
      </w:r>
      <w:r w:rsidRPr="007D5AB7">
        <w:rPr>
          <w:rFonts w:ascii="Arial" w:eastAsia="Times New Roman" w:hAnsi="Arial" w:cs="Arial"/>
          <w:sz w:val="18"/>
          <w:szCs w:val="18"/>
          <w:lang w:eastAsia="es-ES"/>
        </w:rPr>
        <w:t xml:space="preserve"> impac</w:t>
      </w:r>
      <w:r>
        <w:rPr>
          <w:rFonts w:ascii="Arial" w:eastAsia="Times New Roman" w:hAnsi="Arial" w:cs="Arial"/>
          <w:sz w:val="18"/>
          <w:szCs w:val="18"/>
          <w:lang w:eastAsia="es-ES"/>
        </w:rPr>
        <w:t>ten financieramente al Instituto Tlaxcalteca de la infraestructura Física Educativa.</w:t>
      </w:r>
      <w:r w:rsidRPr="007D5AB7">
        <w:rPr>
          <w:rFonts w:ascii="Arial" w:eastAsia="Times New Roman" w:hAnsi="Arial" w:cs="Arial"/>
          <w:sz w:val="18"/>
          <w:szCs w:val="18"/>
          <w:lang w:eastAsia="es-ES"/>
        </w:rPr>
        <w:t xml:space="preserve"> </w:t>
      </w:r>
    </w:p>
    <w:p w14:paraId="7924F916" w14:textId="77777777" w:rsidR="00BD2E0A" w:rsidRDefault="00BD2E0A" w:rsidP="00BD2E0A">
      <w:pPr>
        <w:autoSpaceDE w:val="0"/>
        <w:autoSpaceDN w:val="0"/>
        <w:adjustRightInd w:val="0"/>
        <w:spacing w:after="0" w:line="240" w:lineRule="auto"/>
        <w:ind w:left="709"/>
        <w:rPr>
          <w:rFonts w:ascii="Arial" w:eastAsia="Times New Roman" w:hAnsi="Arial" w:cs="Arial"/>
          <w:sz w:val="18"/>
          <w:szCs w:val="18"/>
          <w:lang w:eastAsia="es-ES"/>
        </w:rPr>
      </w:pPr>
    </w:p>
    <w:p w14:paraId="1A74B5A8" w14:textId="77777777" w:rsidR="00BD2E0A" w:rsidRDefault="00BD2E0A" w:rsidP="00BD2E0A">
      <w:pPr>
        <w:pStyle w:val="INCISO"/>
        <w:spacing w:after="0" w:line="240" w:lineRule="exact"/>
        <w:ind w:left="360" w:firstLine="349"/>
        <w:jc w:val="left"/>
        <w:rPr>
          <w:b/>
          <w:lang w:val="es-MX"/>
        </w:rPr>
      </w:pPr>
      <w:r>
        <w:rPr>
          <w:b/>
          <w:lang w:val="es-MX"/>
        </w:rPr>
        <w:t>Provisiones.</w:t>
      </w:r>
    </w:p>
    <w:p w14:paraId="0A69C0D5" w14:textId="77777777" w:rsidR="00BD2E0A" w:rsidRDefault="00BD2E0A" w:rsidP="00BD2E0A">
      <w:pPr>
        <w:autoSpaceDE w:val="0"/>
        <w:autoSpaceDN w:val="0"/>
        <w:adjustRightInd w:val="0"/>
        <w:spacing w:after="0" w:line="240" w:lineRule="auto"/>
        <w:ind w:left="709"/>
        <w:rPr>
          <w:rFonts w:ascii="Arial" w:eastAsia="Times New Roman" w:hAnsi="Arial" w:cs="Arial"/>
          <w:sz w:val="18"/>
          <w:szCs w:val="18"/>
          <w:lang w:eastAsia="es-ES"/>
        </w:rPr>
      </w:pPr>
    </w:p>
    <w:p w14:paraId="161753D8" w14:textId="4A686D37" w:rsidR="00BD2E0A" w:rsidRPr="007D5AB7" w:rsidRDefault="00BD2E0A" w:rsidP="00DC6DA9">
      <w:pPr>
        <w:autoSpaceDE w:val="0"/>
        <w:autoSpaceDN w:val="0"/>
        <w:adjustRightInd w:val="0"/>
        <w:spacing w:after="0" w:line="240" w:lineRule="auto"/>
        <w:ind w:left="709"/>
        <w:rPr>
          <w:rFonts w:ascii="Arial" w:eastAsia="Times New Roman" w:hAnsi="Arial" w:cs="Arial"/>
          <w:sz w:val="18"/>
          <w:szCs w:val="18"/>
          <w:lang w:eastAsia="es-ES"/>
        </w:rPr>
      </w:pPr>
      <w:r w:rsidRPr="007D5AB7">
        <w:rPr>
          <w:rFonts w:ascii="Arial" w:eastAsia="Times New Roman" w:hAnsi="Arial" w:cs="Arial"/>
          <w:sz w:val="18"/>
          <w:szCs w:val="18"/>
          <w:lang w:eastAsia="es-ES"/>
        </w:rPr>
        <w:t xml:space="preserve">Se informa que no existen </w:t>
      </w:r>
      <w:r w:rsidR="000F2E0F">
        <w:rPr>
          <w:rFonts w:ascii="Arial" w:eastAsia="Times New Roman" w:hAnsi="Arial" w:cs="Arial"/>
          <w:sz w:val="18"/>
          <w:szCs w:val="18"/>
          <w:lang w:eastAsia="es-ES"/>
        </w:rPr>
        <w:t xml:space="preserve">Provisiones al </w:t>
      </w:r>
      <w:r w:rsidR="000C18C9" w:rsidRPr="00417EEF">
        <w:rPr>
          <w:rFonts w:ascii="Arial" w:hAnsi="Arial" w:cs="Arial"/>
          <w:sz w:val="18"/>
          <w:szCs w:val="18"/>
        </w:rPr>
        <w:t>3</w:t>
      </w:r>
      <w:r w:rsidR="00AD4C69">
        <w:rPr>
          <w:rFonts w:ascii="Arial" w:hAnsi="Arial" w:cs="Arial"/>
          <w:sz w:val="18"/>
          <w:szCs w:val="18"/>
        </w:rPr>
        <w:t>0</w:t>
      </w:r>
      <w:r w:rsidR="000C18C9" w:rsidRPr="00417EEF">
        <w:rPr>
          <w:rFonts w:ascii="Arial" w:hAnsi="Arial" w:cs="Arial"/>
          <w:sz w:val="18"/>
          <w:szCs w:val="18"/>
        </w:rPr>
        <w:t xml:space="preserve"> de </w:t>
      </w:r>
      <w:proofErr w:type="gramStart"/>
      <w:r w:rsidR="006F1DD0">
        <w:rPr>
          <w:rFonts w:ascii="Arial" w:hAnsi="Arial" w:cs="Arial"/>
          <w:sz w:val="18"/>
          <w:szCs w:val="18"/>
        </w:rPr>
        <w:t>Septiembre</w:t>
      </w:r>
      <w:proofErr w:type="gramEnd"/>
      <w:r w:rsidR="000C18C9" w:rsidRPr="00417EEF">
        <w:rPr>
          <w:rFonts w:ascii="Arial" w:hAnsi="Arial" w:cs="Arial"/>
          <w:sz w:val="18"/>
          <w:szCs w:val="18"/>
        </w:rPr>
        <w:t xml:space="preserve"> de 2025</w:t>
      </w:r>
      <w:r>
        <w:rPr>
          <w:rFonts w:ascii="Arial" w:eastAsia="Times New Roman" w:hAnsi="Arial" w:cs="Arial"/>
          <w:sz w:val="18"/>
          <w:szCs w:val="18"/>
          <w:lang w:eastAsia="es-ES"/>
        </w:rPr>
        <w:t xml:space="preserve"> que</w:t>
      </w:r>
      <w:r w:rsidRPr="007D5AB7">
        <w:rPr>
          <w:rFonts w:ascii="Arial" w:eastAsia="Times New Roman" w:hAnsi="Arial" w:cs="Arial"/>
          <w:sz w:val="18"/>
          <w:szCs w:val="18"/>
          <w:lang w:eastAsia="es-ES"/>
        </w:rPr>
        <w:t xml:space="preserve"> impac</w:t>
      </w:r>
      <w:r>
        <w:rPr>
          <w:rFonts w:ascii="Arial" w:eastAsia="Times New Roman" w:hAnsi="Arial" w:cs="Arial"/>
          <w:sz w:val="18"/>
          <w:szCs w:val="18"/>
          <w:lang w:eastAsia="es-ES"/>
        </w:rPr>
        <w:t>ten financieramente al Instituto Tlaxcalteca de la infraestructura Física Educativa.</w:t>
      </w:r>
      <w:r w:rsidRPr="007D5AB7">
        <w:rPr>
          <w:rFonts w:ascii="Arial" w:eastAsia="Times New Roman" w:hAnsi="Arial" w:cs="Arial"/>
          <w:sz w:val="18"/>
          <w:szCs w:val="18"/>
          <w:lang w:eastAsia="es-ES"/>
        </w:rPr>
        <w:t xml:space="preserve"> </w:t>
      </w:r>
    </w:p>
    <w:p w14:paraId="17F83C3E" w14:textId="77777777" w:rsidR="00BD2E0A" w:rsidRDefault="00BD2E0A" w:rsidP="00BD2E0A">
      <w:pPr>
        <w:autoSpaceDE w:val="0"/>
        <w:autoSpaceDN w:val="0"/>
        <w:adjustRightInd w:val="0"/>
        <w:spacing w:after="0" w:line="240" w:lineRule="auto"/>
        <w:ind w:left="709"/>
        <w:rPr>
          <w:rFonts w:ascii="Arial" w:eastAsia="Times New Roman" w:hAnsi="Arial" w:cs="Arial"/>
          <w:sz w:val="18"/>
          <w:szCs w:val="18"/>
          <w:lang w:eastAsia="es-ES"/>
        </w:rPr>
      </w:pPr>
    </w:p>
    <w:p w14:paraId="292BE7E6" w14:textId="77777777" w:rsidR="00BD2E0A" w:rsidRPr="00C62A2E" w:rsidRDefault="00BD2E0A" w:rsidP="00BD2E0A">
      <w:pPr>
        <w:pStyle w:val="INCISO"/>
        <w:spacing w:after="0" w:line="240" w:lineRule="exact"/>
        <w:ind w:left="360" w:firstLine="349"/>
        <w:jc w:val="left"/>
        <w:rPr>
          <w:b/>
          <w:lang w:val="es-MX"/>
        </w:rPr>
      </w:pPr>
      <w:r w:rsidRPr="00C62A2E">
        <w:rPr>
          <w:b/>
          <w:lang w:val="es-MX"/>
        </w:rPr>
        <w:t>Otros Pasivos</w:t>
      </w:r>
    </w:p>
    <w:p w14:paraId="146C2013" w14:textId="599855C7" w:rsidR="00BD2E0A" w:rsidRDefault="00BD2E0A" w:rsidP="00BD2E0A">
      <w:pPr>
        <w:autoSpaceDE w:val="0"/>
        <w:autoSpaceDN w:val="0"/>
        <w:adjustRightInd w:val="0"/>
        <w:spacing w:after="0" w:line="240" w:lineRule="auto"/>
        <w:ind w:left="709"/>
        <w:rPr>
          <w:rFonts w:ascii="Arial" w:eastAsia="Times New Roman" w:hAnsi="Arial" w:cs="Arial"/>
          <w:sz w:val="18"/>
          <w:szCs w:val="18"/>
          <w:lang w:eastAsia="es-ES"/>
        </w:rPr>
      </w:pPr>
      <w:r w:rsidRPr="007D5AB7">
        <w:rPr>
          <w:rFonts w:ascii="Arial" w:eastAsia="Times New Roman" w:hAnsi="Arial" w:cs="Arial"/>
          <w:sz w:val="18"/>
          <w:szCs w:val="18"/>
          <w:lang w:eastAsia="es-ES"/>
        </w:rPr>
        <w:t xml:space="preserve">Se informa que no existen </w:t>
      </w:r>
      <w:r>
        <w:rPr>
          <w:rFonts w:ascii="Arial" w:eastAsia="Times New Roman" w:hAnsi="Arial" w:cs="Arial"/>
          <w:sz w:val="18"/>
          <w:szCs w:val="18"/>
          <w:lang w:eastAsia="es-ES"/>
        </w:rPr>
        <w:t xml:space="preserve">otros Pasivos al </w:t>
      </w:r>
      <w:r w:rsidR="000C18C9" w:rsidRPr="00417EEF">
        <w:rPr>
          <w:rFonts w:ascii="Arial" w:hAnsi="Arial" w:cs="Arial"/>
          <w:sz w:val="18"/>
          <w:szCs w:val="18"/>
        </w:rPr>
        <w:t>3</w:t>
      </w:r>
      <w:r w:rsidR="00AD4C69">
        <w:rPr>
          <w:rFonts w:ascii="Arial" w:hAnsi="Arial" w:cs="Arial"/>
          <w:sz w:val="18"/>
          <w:szCs w:val="18"/>
        </w:rPr>
        <w:t>0</w:t>
      </w:r>
      <w:r w:rsidR="000C18C9" w:rsidRPr="00417EEF">
        <w:rPr>
          <w:rFonts w:ascii="Arial" w:hAnsi="Arial" w:cs="Arial"/>
          <w:sz w:val="18"/>
          <w:szCs w:val="18"/>
        </w:rPr>
        <w:t xml:space="preserve"> de</w:t>
      </w:r>
      <w:r w:rsidR="00AD4C69">
        <w:rPr>
          <w:rFonts w:ascii="Arial" w:hAnsi="Arial" w:cs="Arial"/>
          <w:sz w:val="18"/>
          <w:szCs w:val="18"/>
        </w:rPr>
        <w:t xml:space="preserve"> </w:t>
      </w:r>
      <w:proofErr w:type="gramStart"/>
      <w:r w:rsidR="006F1DD0">
        <w:rPr>
          <w:rFonts w:ascii="Arial" w:hAnsi="Arial" w:cs="Arial"/>
          <w:sz w:val="18"/>
          <w:szCs w:val="18"/>
        </w:rPr>
        <w:t>Septiembre</w:t>
      </w:r>
      <w:proofErr w:type="gramEnd"/>
      <w:r w:rsidR="000C18C9" w:rsidRPr="00417EEF">
        <w:rPr>
          <w:rFonts w:ascii="Arial" w:hAnsi="Arial" w:cs="Arial"/>
          <w:sz w:val="18"/>
          <w:szCs w:val="18"/>
        </w:rPr>
        <w:t xml:space="preserve"> de 2025</w:t>
      </w:r>
      <w:r>
        <w:rPr>
          <w:rFonts w:ascii="Arial" w:eastAsia="Times New Roman" w:hAnsi="Arial" w:cs="Arial"/>
          <w:sz w:val="18"/>
          <w:szCs w:val="18"/>
          <w:lang w:eastAsia="es-ES"/>
        </w:rPr>
        <w:t xml:space="preserve"> que</w:t>
      </w:r>
      <w:r w:rsidRPr="007D5AB7">
        <w:rPr>
          <w:rFonts w:ascii="Arial" w:eastAsia="Times New Roman" w:hAnsi="Arial" w:cs="Arial"/>
          <w:sz w:val="18"/>
          <w:szCs w:val="18"/>
          <w:lang w:eastAsia="es-ES"/>
        </w:rPr>
        <w:t xml:space="preserve"> impac</w:t>
      </w:r>
      <w:r>
        <w:rPr>
          <w:rFonts w:ascii="Arial" w:eastAsia="Times New Roman" w:hAnsi="Arial" w:cs="Arial"/>
          <w:sz w:val="18"/>
          <w:szCs w:val="18"/>
          <w:lang w:eastAsia="es-ES"/>
        </w:rPr>
        <w:t>ten financieramente al Instituto Tlaxcalteca de la infraestructura Física Educativa</w:t>
      </w:r>
      <w:r w:rsidR="000F2E0F">
        <w:rPr>
          <w:rFonts w:ascii="Arial" w:eastAsia="Times New Roman" w:hAnsi="Arial" w:cs="Arial"/>
          <w:sz w:val="18"/>
          <w:szCs w:val="18"/>
          <w:lang w:eastAsia="es-ES"/>
        </w:rPr>
        <w:t>.</w:t>
      </w:r>
    </w:p>
    <w:p w14:paraId="7009E4ED" w14:textId="762F3713" w:rsidR="00BD2E0A" w:rsidRDefault="00BD2E0A" w:rsidP="00BD2E0A">
      <w:pPr>
        <w:pStyle w:val="INCISO"/>
        <w:spacing w:after="0" w:line="240" w:lineRule="exact"/>
        <w:ind w:left="360"/>
        <w:rPr>
          <w:b/>
          <w:lang w:val="es-MX"/>
        </w:rPr>
      </w:pPr>
    </w:p>
    <w:p w14:paraId="46A03ED3" w14:textId="76B6503A" w:rsidR="00BD2E0A" w:rsidRDefault="00BD2E0A" w:rsidP="00BD2E0A">
      <w:pPr>
        <w:pStyle w:val="INCISO"/>
        <w:spacing w:after="0" w:line="240" w:lineRule="exact"/>
        <w:ind w:left="360"/>
        <w:rPr>
          <w:b/>
          <w:lang w:val="es-MX"/>
        </w:rPr>
      </w:pPr>
    </w:p>
    <w:p w14:paraId="4B30AA7E" w14:textId="67523269" w:rsidR="0006301D" w:rsidRDefault="0006301D" w:rsidP="00BD2E0A">
      <w:pPr>
        <w:pStyle w:val="INCISO"/>
        <w:spacing w:after="0" w:line="240" w:lineRule="exact"/>
        <w:ind w:left="360"/>
        <w:rPr>
          <w:b/>
          <w:lang w:val="es-MX"/>
        </w:rPr>
      </w:pPr>
    </w:p>
    <w:p w14:paraId="5764C3A7" w14:textId="5BCEA8AC" w:rsidR="0006301D" w:rsidRDefault="0006301D" w:rsidP="00BD2E0A">
      <w:pPr>
        <w:pStyle w:val="INCISO"/>
        <w:spacing w:after="0" w:line="240" w:lineRule="exact"/>
        <w:ind w:left="360"/>
        <w:rPr>
          <w:b/>
          <w:lang w:val="es-MX"/>
        </w:rPr>
      </w:pPr>
    </w:p>
    <w:p w14:paraId="2229B36A" w14:textId="7D535FC0" w:rsidR="0006301D" w:rsidRDefault="0006301D" w:rsidP="00BD2E0A">
      <w:pPr>
        <w:pStyle w:val="INCISO"/>
        <w:spacing w:after="0" w:line="240" w:lineRule="exact"/>
        <w:ind w:left="360"/>
        <w:rPr>
          <w:b/>
          <w:lang w:val="es-MX"/>
        </w:rPr>
      </w:pPr>
    </w:p>
    <w:p w14:paraId="3C267889" w14:textId="2AEAF6EA" w:rsidR="00DA4F07" w:rsidRDefault="00DA4F07" w:rsidP="00BD2E0A">
      <w:pPr>
        <w:pStyle w:val="INCISO"/>
        <w:spacing w:after="0" w:line="240" w:lineRule="exact"/>
        <w:ind w:left="360"/>
        <w:rPr>
          <w:b/>
          <w:lang w:val="es-MX"/>
        </w:rPr>
      </w:pPr>
    </w:p>
    <w:p w14:paraId="130F4301" w14:textId="12539D76" w:rsidR="00DA4F07" w:rsidRDefault="00DA4F07" w:rsidP="00BD2E0A">
      <w:pPr>
        <w:pStyle w:val="INCISO"/>
        <w:spacing w:after="0" w:line="240" w:lineRule="exact"/>
        <w:ind w:left="360"/>
        <w:rPr>
          <w:b/>
          <w:lang w:val="es-MX"/>
        </w:rPr>
      </w:pPr>
    </w:p>
    <w:p w14:paraId="2CCC7BE7" w14:textId="77777777" w:rsidR="00AD4C69" w:rsidRDefault="00AD4C69" w:rsidP="00BD2E0A">
      <w:pPr>
        <w:pStyle w:val="INCISO"/>
        <w:spacing w:after="0" w:line="240" w:lineRule="exact"/>
        <w:ind w:left="360"/>
        <w:rPr>
          <w:b/>
          <w:lang w:val="es-MX"/>
        </w:rPr>
      </w:pPr>
    </w:p>
    <w:p w14:paraId="130FB0C9" w14:textId="77777777" w:rsidR="00DA4F07" w:rsidRDefault="00DA4F07" w:rsidP="00BD2E0A">
      <w:pPr>
        <w:pStyle w:val="INCISO"/>
        <w:spacing w:after="0" w:line="240" w:lineRule="exact"/>
        <w:ind w:left="360"/>
        <w:rPr>
          <w:b/>
          <w:lang w:val="es-MX"/>
        </w:rPr>
      </w:pPr>
    </w:p>
    <w:p w14:paraId="099FF4CB" w14:textId="3388F10B" w:rsidR="0006301D" w:rsidRDefault="0006301D" w:rsidP="00BD2E0A">
      <w:pPr>
        <w:pStyle w:val="INCISO"/>
        <w:spacing w:after="0" w:line="240" w:lineRule="exact"/>
        <w:ind w:left="360"/>
        <w:rPr>
          <w:b/>
          <w:lang w:val="es-MX"/>
        </w:rPr>
      </w:pPr>
    </w:p>
    <w:p w14:paraId="279402CC" w14:textId="77777777" w:rsidR="0006301D" w:rsidRPr="00092FC1" w:rsidRDefault="0006301D" w:rsidP="00BD2E0A">
      <w:pPr>
        <w:pStyle w:val="INCISO"/>
        <w:spacing w:after="0" w:line="240" w:lineRule="exact"/>
        <w:ind w:left="360"/>
        <w:rPr>
          <w:b/>
          <w:lang w:val="es-MX"/>
        </w:rPr>
      </w:pPr>
    </w:p>
    <w:p w14:paraId="0C96FFB2" w14:textId="77777777" w:rsidR="00BD2E0A" w:rsidRDefault="00BD2E0A" w:rsidP="00BD2E0A">
      <w:pPr>
        <w:pStyle w:val="INCISO"/>
        <w:numPr>
          <w:ilvl w:val="0"/>
          <w:numId w:val="38"/>
        </w:numPr>
        <w:spacing w:after="0" w:line="240" w:lineRule="exact"/>
        <w:rPr>
          <w:b/>
          <w:smallCaps/>
        </w:rPr>
      </w:pPr>
      <w:r w:rsidRPr="00092FC1">
        <w:rPr>
          <w:b/>
          <w:smallCaps/>
        </w:rPr>
        <w:t>Notas al Estado de Variación en la Hacienda Pública</w:t>
      </w:r>
    </w:p>
    <w:p w14:paraId="17DBF761" w14:textId="77777777" w:rsidR="00BD2E0A" w:rsidRPr="00092FC1" w:rsidRDefault="00BD2E0A" w:rsidP="00BD2E0A">
      <w:pPr>
        <w:pStyle w:val="INCISO"/>
        <w:spacing w:after="0" w:line="240" w:lineRule="exact"/>
        <w:ind w:firstLine="0"/>
        <w:rPr>
          <w:b/>
          <w:smallCaps/>
        </w:rPr>
      </w:pPr>
    </w:p>
    <w:p w14:paraId="6CAE020D" w14:textId="77777777" w:rsidR="00BD2E0A" w:rsidRPr="00E04CBC" w:rsidRDefault="00BD2E0A" w:rsidP="00BD2E0A">
      <w:pPr>
        <w:rPr>
          <w:rFonts w:ascii="Arial" w:hAnsi="Arial" w:cs="Arial"/>
          <w:color w:val="FF0000"/>
          <w:sz w:val="18"/>
          <w:szCs w:val="18"/>
        </w:rPr>
      </w:pPr>
      <w:r w:rsidRPr="00092FC1">
        <w:rPr>
          <w:rFonts w:ascii="Arial" w:hAnsi="Arial" w:cs="Arial"/>
          <w:sz w:val="18"/>
          <w:szCs w:val="18"/>
        </w:rPr>
        <w:t>Los montos que modificaron el patrimonio generado se presentan a continuación:</w:t>
      </w:r>
      <w:r>
        <w:rPr>
          <w:rFonts w:ascii="Arial" w:hAnsi="Arial" w:cs="Arial"/>
          <w:sz w:val="18"/>
          <w:szCs w:val="18"/>
        </w:rPr>
        <w:t xml:space="preserve">              </w:t>
      </w:r>
    </w:p>
    <w:tbl>
      <w:tblPr>
        <w:tblW w:w="5876" w:type="dxa"/>
        <w:jc w:val="center"/>
        <w:tblCellMar>
          <w:left w:w="70" w:type="dxa"/>
          <w:right w:w="70" w:type="dxa"/>
        </w:tblCellMar>
        <w:tblLook w:val="04A0" w:firstRow="1" w:lastRow="0" w:firstColumn="1" w:lastColumn="0" w:noHBand="0" w:noVBand="1"/>
      </w:tblPr>
      <w:tblGrid>
        <w:gridCol w:w="3460"/>
        <w:gridCol w:w="2221"/>
        <w:gridCol w:w="195"/>
      </w:tblGrid>
      <w:tr w:rsidR="00BD2E0A" w14:paraId="66124627" w14:textId="77777777" w:rsidTr="004910BB">
        <w:trPr>
          <w:gridAfter w:val="1"/>
          <w:wAfter w:w="195" w:type="dxa"/>
          <w:trHeight w:val="300"/>
          <w:jc w:val="center"/>
        </w:trPr>
        <w:tc>
          <w:tcPr>
            <w:tcW w:w="3460" w:type="dxa"/>
            <w:tcBorders>
              <w:top w:val="single" w:sz="4" w:space="0" w:color="auto"/>
              <w:left w:val="nil"/>
              <w:bottom w:val="single" w:sz="4" w:space="0" w:color="auto"/>
              <w:right w:val="nil"/>
            </w:tcBorders>
            <w:noWrap/>
            <w:vAlign w:val="center"/>
            <w:hideMark/>
          </w:tcPr>
          <w:p w14:paraId="6A91A74E" w14:textId="77777777" w:rsidR="00BD2E0A" w:rsidRDefault="00BD2E0A" w:rsidP="004910BB">
            <w:pPr>
              <w:jc w:val="center"/>
              <w:rPr>
                <w:rFonts w:ascii="Arial" w:hAnsi="Arial" w:cs="Arial"/>
                <w:b/>
                <w:bCs/>
                <w:i/>
                <w:iCs/>
                <w:color w:val="000000"/>
                <w:sz w:val="18"/>
                <w:szCs w:val="18"/>
              </w:rPr>
            </w:pPr>
            <w:r>
              <w:rPr>
                <w:rFonts w:ascii="Arial" w:hAnsi="Arial" w:cs="Arial"/>
                <w:b/>
                <w:bCs/>
                <w:iCs/>
                <w:color w:val="000000"/>
                <w:sz w:val="18"/>
                <w:szCs w:val="18"/>
              </w:rPr>
              <w:t>CONCEPTO</w:t>
            </w:r>
          </w:p>
        </w:tc>
        <w:tc>
          <w:tcPr>
            <w:tcW w:w="2221" w:type="dxa"/>
            <w:tcBorders>
              <w:top w:val="single" w:sz="4" w:space="0" w:color="auto"/>
              <w:left w:val="nil"/>
              <w:bottom w:val="single" w:sz="4" w:space="0" w:color="auto"/>
              <w:right w:val="nil"/>
            </w:tcBorders>
            <w:vAlign w:val="center"/>
            <w:hideMark/>
          </w:tcPr>
          <w:p w14:paraId="70CC3B77" w14:textId="3F4C7C31" w:rsidR="00BD2E0A" w:rsidRDefault="00BD2E0A" w:rsidP="00E40287">
            <w:pPr>
              <w:jc w:val="center"/>
              <w:rPr>
                <w:rFonts w:ascii="Arial" w:hAnsi="Arial" w:cs="Arial"/>
                <w:b/>
                <w:bCs/>
                <w:i/>
                <w:iCs/>
                <w:color w:val="000000"/>
                <w:sz w:val="18"/>
                <w:szCs w:val="18"/>
              </w:rPr>
            </w:pPr>
            <w:r>
              <w:rPr>
                <w:rFonts w:ascii="Arial" w:hAnsi="Arial" w:cs="Arial"/>
                <w:b/>
                <w:bCs/>
                <w:iCs/>
                <w:color w:val="000000"/>
                <w:sz w:val="18"/>
                <w:szCs w:val="18"/>
              </w:rPr>
              <w:t>202</w:t>
            </w:r>
            <w:r w:rsidR="00235ABF">
              <w:rPr>
                <w:rFonts w:ascii="Arial" w:hAnsi="Arial" w:cs="Arial"/>
                <w:b/>
                <w:bCs/>
                <w:iCs/>
                <w:color w:val="000000"/>
                <w:sz w:val="18"/>
                <w:szCs w:val="18"/>
              </w:rPr>
              <w:t>5</w:t>
            </w:r>
          </w:p>
        </w:tc>
      </w:tr>
      <w:tr w:rsidR="00BD2E0A" w14:paraId="5DE45236" w14:textId="77777777" w:rsidTr="004910BB">
        <w:trPr>
          <w:trHeight w:val="300"/>
          <w:jc w:val="center"/>
        </w:trPr>
        <w:tc>
          <w:tcPr>
            <w:tcW w:w="3460" w:type="dxa"/>
            <w:noWrap/>
            <w:vAlign w:val="center"/>
            <w:hideMark/>
          </w:tcPr>
          <w:p w14:paraId="661A452B" w14:textId="39247500" w:rsidR="00BD2E0A" w:rsidRPr="003E23C1" w:rsidRDefault="00BD2E0A" w:rsidP="00AB3A1F">
            <w:pPr>
              <w:rPr>
                <w:rFonts w:ascii="Arial" w:hAnsi="Arial" w:cs="Arial"/>
                <w:color w:val="000000"/>
                <w:sz w:val="18"/>
                <w:szCs w:val="18"/>
                <w:highlight w:val="yellow"/>
              </w:rPr>
            </w:pPr>
            <w:r w:rsidRPr="0078562C">
              <w:rPr>
                <w:rFonts w:ascii="Arial" w:hAnsi="Arial" w:cs="Arial"/>
                <w:color w:val="000000"/>
                <w:sz w:val="18"/>
                <w:szCs w:val="18"/>
              </w:rPr>
              <w:t>Patrimonio al 3</w:t>
            </w:r>
            <w:r w:rsidR="002164A7" w:rsidRPr="0078562C">
              <w:rPr>
                <w:rFonts w:ascii="Arial" w:hAnsi="Arial" w:cs="Arial"/>
                <w:color w:val="000000"/>
                <w:sz w:val="18"/>
                <w:szCs w:val="18"/>
              </w:rPr>
              <w:t>0</w:t>
            </w:r>
            <w:r w:rsidRPr="0078562C">
              <w:rPr>
                <w:rFonts w:ascii="Arial" w:hAnsi="Arial" w:cs="Arial"/>
                <w:color w:val="000000"/>
                <w:sz w:val="18"/>
                <w:szCs w:val="18"/>
              </w:rPr>
              <w:t xml:space="preserve"> de </w:t>
            </w:r>
            <w:proofErr w:type="gramStart"/>
            <w:r w:rsidR="002164A7" w:rsidRPr="0078562C">
              <w:rPr>
                <w:rFonts w:ascii="Arial" w:hAnsi="Arial" w:cs="Arial"/>
                <w:color w:val="000000"/>
                <w:sz w:val="18"/>
                <w:szCs w:val="18"/>
              </w:rPr>
              <w:t>Junio</w:t>
            </w:r>
            <w:proofErr w:type="gramEnd"/>
            <w:r w:rsidR="007848E3" w:rsidRPr="0078562C">
              <w:rPr>
                <w:rFonts w:ascii="Arial" w:hAnsi="Arial" w:cs="Arial"/>
                <w:color w:val="000000"/>
                <w:sz w:val="18"/>
                <w:szCs w:val="18"/>
              </w:rPr>
              <w:t xml:space="preserve"> </w:t>
            </w:r>
            <w:r w:rsidR="00B07594" w:rsidRPr="0078562C">
              <w:rPr>
                <w:rFonts w:ascii="Arial" w:hAnsi="Arial" w:cs="Arial"/>
                <w:color w:val="000000"/>
                <w:sz w:val="18"/>
                <w:szCs w:val="18"/>
              </w:rPr>
              <w:t>de 202</w:t>
            </w:r>
            <w:r w:rsidR="00235ABF" w:rsidRPr="0078562C">
              <w:rPr>
                <w:rFonts w:ascii="Arial" w:hAnsi="Arial" w:cs="Arial"/>
                <w:color w:val="000000"/>
                <w:sz w:val="18"/>
                <w:szCs w:val="18"/>
              </w:rPr>
              <w:t>5</w:t>
            </w:r>
          </w:p>
        </w:tc>
        <w:tc>
          <w:tcPr>
            <w:tcW w:w="2416" w:type="dxa"/>
            <w:gridSpan w:val="2"/>
            <w:vAlign w:val="center"/>
            <w:hideMark/>
          </w:tcPr>
          <w:p w14:paraId="18DC7E41" w14:textId="7AB6E247" w:rsidR="00BD2E0A" w:rsidRDefault="006278EF" w:rsidP="004910BB">
            <w:pPr>
              <w:jc w:val="right"/>
              <w:rPr>
                <w:rFonts w:ascii="Arial" w:hAnsi="Arial" w:cs="Arial"/>
                <w:sz w:val="18"/>
                <w:szCs w:val="18"/>
              </w:rPr>
            </w:pPr>
            <w:r>
              <w:rPr>
                <w:rFonts w:ascii="Arial" w:hAnsi="Arial" w:cs="Arial"/>
                <w:sz w:val="18"/>
                <w:szCs w:val="18"/>
              </w:rPr>
              <w:t>1</w:t>
            </w:r>
            <w:r w:rsidR="00703D10">
              <w:rPr>
                <w:rFonts w:ascii="Arial" w:hAnsi="Arial" w:cs="Arial"/>
                <w:sz w:val="18"/>
                <w:szCs w:val="18"/>
              </w:rPr>
              <w:t>31,503,413</w:t>
            </w:r>
          </w:p>
        </w:tc>
      </w:tr>
      <w:tr w:rsidR="00BD2E0A" w14:paraId="1C8AB074" w14:textId="77777777" w:rsidTr="004910BB">
        <w:trPr>
          <w:trHeight w:val="300"/>
          <w:jc w:val="center"/>
        </w:trPr>
        <w:tc>
          <w:tcPr>
            <w:tcW w:w="3460" w:type="dxa"/>
            <w:noWrap/>
            <w:vAlign w:val="center"/>
            <w:hideMark/>
          </w:tcPr>
          <w:p w14:paraId="1B32D037" w14:textId="77777777" w:rsidR="00BD2E0A" w:rsidRDefault="00BD2E0A" w:rsidP="004910BB">
            <w:pPr>
              <w:rPr>
                <w:rFonts w:ascii="Arial" w:hAnsi="Arial" w:cs="Arial"/>
                <w:color w:val="000000"/>
                <w:sz w:val="18"/>
                <w:szCs w:val="18"/>
              </w:rPr>
            </w:pPr>
            <w:r>
              <w:rPr>
                <w:rFonts w:ascii="Arial" w:hAnsi="Arial" w:cs="Arial"/>
                <w:color w:val="000000"/>
                <w:sz w:val="18"/>
                <w:szCs w:val="18"/>
              </w:rPr>
              <w:t>Resultado del ejercicio (Ahorro/Desahorro)</w:t>
            </w:r>
          </w:p>
        </w:tc>
        <w:tc>
          <w:tcPr>
            <w:tcW w:w="2416" w:type="dxa"/>
            <w:gridSpan w:val="2"/>
            <w:vAlign w:val="center"/>
            <w:hideMark/>
          </w:tcPr>
          <w:p w14:paraId="076A855B" w14:textId="12400249" w:rsidR="00BD2E0A" w:rsidRDefault="00703D10" w:rsidP="00786796">
            <w:pPr>
              <w:pStyle w:val="Prrafodelista"/>
              <w:ind w:left="1080"/>
              <w:jc w:val="right"/>
              <w:rPr>
                <w:rFonts w:ascii="Arial" w:hAnsi="Arial" w:cs="Arial"/>
                <w:sz w:val="18"/>
                <w:szCs w:val="18"/>
              </w:rPr>
            </w:pPr>
            <w:r>
              <w:rPr>
                <w:rFonts w:ascii="Arial" w:hAnsi="Arial" w:cs="Arial"/>
                <w:sz w:val="18"/>
                <w:szCs w:val="18"/>
              </w:rPr>
              <w:t>254,922,345</w:t>
            </w:r>
          </w:p>
        </w:tc>
      </w:tr>
      <w:tr w:rsidR="00BD2E0A" w14:paraId="4229D168" w14:textId="77777777" w:rsidTr="004910BB">
        <w:trPr>
          <w:trHeight w:val="300"/>
          <w:jc w:val="center"/>
        </w:trPr>
        <w:tc>
          <w:tcPr>
            <w:tcW w:w="3460" w:type="dxa"/>
            <w:noWrap/>
            <w:vAlign w:val="center"/>
            <w:hideMark/>
          </w:tcPr>
          <w:p w14:paraId="0FA0150E" w14:textId="77777777" w:rsidR="00BD2E0A" w:rsidRDefault="00BD2E0A" w:rsidP="004910BB">
            <w:pPr>
              <w:rPr>
                <w:rFonts w:ascii="Arial" w:hAnsi="Arial" w:cs="Arial"/>
                <w:color w:val="000000"/>
                <w:sz w:val="18"/>
                <w:szCs w:val="18"/>
              </w:rPr>
            </w:pPr>
            <w:r>
              <w:rPr>
                <w:rFonts w:ascii="Arial" w:hAnsi="Arial" w:cs="Arial"/>
                <w:color w:val="000000"/>
                <w:sz w:val="18"/>
                <w:szCs w:val="18"/>
              </w:rPr>
              <w:t>Incrementos al patrimonio</w:t>
            </w:r>
          </w:p>
        </w:tc>
        <w:tc>
          <w:tcPr>
            <w:tcW w:w="2416" w:type="dxa"/>
            <w:gridSpan w:val="2"/>
            <w:vAlign w:val="center"/>
            <w:hideMark/>
          </w:tcPr>
          <w:p w14:paraId="0B54756F" w14:textId="77777777" w:rsidR="00BD2E0A" w:rsidRDefault="00BD2E0A" w:rsidP="004910BB">
            <w:pPr>
              <w:jc w:val="right"/>
              <w:rPr>
                <w:rFonts w:ascii="Arial" w:hAnsi="Arial" w:cs="Arial"/>
                <w:sz w:val="18"/>
                <w:szCs w:val="18"/>
              </w:rPr>
            </w:pPr>
            <w:r>
              <w:rPr>
                <w:rFonts w:ascii="Arial" w:hAnsi="Arial" w:cs="Arial"/>
                <w:sz w:val="18"/>
                <w:szCs w:val="18"/>
              </w:rPr>
              <w:t>0</w:t>
            </w:r>
          </w:p>
        </w:tc>
      </w:tr>
      <w:tr w:rsidR="00BD2E0A" w14:paraId="0A4F0702" w14:textId="77777777" w:rsidTr="004910BB">
        <w:trPr>
          <w:trHeight w:val="300"/>
          <w:jc w:val="center"/>
        </w:trPr>
        <w:tc>
          <w:tcPr>
            <w:tcW w:w="3460" w:type="dxa"/>
            <w:noWrap/>
            <w:vAlign w:val="center"/>
            <w:hideMark/>
          </w:tcPr>
          <w:p w14:paraId="59535174" w14:textId="77777777" w:rsidR="00BD2E0A" w:rsidRPr="0052554C" w:rsidRDefault="00BD2E0A" w:rsidP="004910BB">
            <w:pPr>
              <w:rPr>
                <w:rFonts w:ascii="Arial" w:hAnsi="Arial" w:cs="Arial"/>
                <w:color w:val="000000"/>
                <w:sz w:val="18"/>
                <w:szCs w:val="18"/>
              </w:rPr>
            </w:pPr>
            <w:r w:rsidRPr="0052554C">
              <w:rPr>
                <w:rFonts w:ascii="Arial" w:hAnsi="Arial" w:cs="Arial"/>
                <w:color w:val="000000"/>
                <w:sz w:val="18"/>
                <w:szCs w:val="18"/>
              </w:rPr>
              <w:t>Decrementos al patrimonio</w:t>
            </w:r>
          </w:p>
        </w:tc>
        <w:tc>
          <w:tcPr>
            <w:tcW w:w="2416" w:type="dxa"/>
            <w:gridSpan w:val="2"/>
            <w:tcBorders>
              <w:top w:val="nil"/>
              <w:left w:val="nil"/>
              <w:bottom w:val="single" w:sz="4" w:space="0" w:color="auto"/>
              <w:right w:val="nil"/>
            </w:tcBorders>
            <w:vAlign w:val="center"/>
            <w:hideMark/>
          </w:tcPr>
          <w:p w14:paraId="6C68C4B3" w14:textId="30784B81" w:rsidR="00BD2E0A" w:rsidRDefault="00280A5D" w:rsidP="00AB3A1F">
            <w:pPr>
              <w:jc w:val="right"/>
              <w:rPr>
                <w:rFonts w:ascii="Arial" w:hAnsi="Arial" w:cs="Arial"/>
                <w:sz w:val="18"/>
                <w:szCs w:val="18"/>
              </w:rPr>
            </w:pPr>
            <w:r>
              <w:rPr>
                <w:rFonts w:ascii="Arial" w:hAnsi="Arial" w:cs="Arial"/>
                <w:sz w:val="18"/>
                <w:szCs w:val="18"/>
              </w:rPr>
              <w:t>27,040,690</w:t>
            </w:r>
          </w:p>
        </w:tc>
      </w:tr>
      <w:tr w:rsidR="00BD2E0A" w14:paraId="771A8724" w14:textId="77777777" w:rsidTr="004910BB">
        <w:trPr>
          <w:trHeight w:val="315"/>
          <w:jc w:val="center"/>
        </w:trPr>
        <w:tc>
          <w:tcPr>
            <w:tcW w:w="3460" w:type="dxa"/>
            <w:noWrap/>
            <w:vAlign w:val="center"/>
            <w:hideMark/>
          </w:tcPr>
          <w:p w14:paraId="14CC947F" w14:textId="77777777" w:rsidR="00BD2E0A" w:rsidRDefault="00BD2E0A" w:rsidP="004910BB">
            <w:pPr>
              <w:jc w:val="center"/>
              <w:rPr>
                <w:rFonts w:ascii="Arial" w:hAnsi="Arial" w:cs="Arial"/>
                <w:i/>
                <w:iCs/>
                <w:color w:val="000000"/>
                <w:sz w:val="18"/>
                <w:szCs w:val="18"/>
              </w:rPr>
            </w:pPr>
            <w:r>
              <w:rPr>
                <w:rFonts w:ascii="Arial" w:hAnsi="Arial" w:cs="Arial"/>
                <w:iCs/>
                <w:color w:val="000000"/>
                <w:sz w:val="18"/>
                <w:szCs w:val="18"/>
              </w:rPr>
              <w:t>TOTAL</w:t>
            </w:r>
          </w:p>
        </w:tc>
        <w:tc>
          <w:tcPr>
            <w:tcW w:w="2416" w:type="dxa"/>
            <w:gridSpan w:val="2"/>
            <w:tcBorders>
              <w:top w:val="single" w:sz="4" w:space="0" w:color="auto"/>
              <w:left w:val="nil"/>
              <w:bottom w:val="double" w:sz="4" w:space="0" w:color="auto"/>
              <w:right w:val="nil"/>
            </w:tcBorders>
            <w:vAlign w:val="center"/>
            <w:hideMark/>
          </w:tcPr>
          <w:p w14:paraId="07698B88" w14:textId="5548A33B" w:rsidR="00BD2E0A" w:rsidRDefault="00280A5D" w:rsidP="00786796">
            <w:pPr>
              <w:jc w:val="right"/>
              <w:rPr>
                <w:rFonts w:ascii="Arial" w:hAnsi="Arial" w:cs="Arial"/>
                <w:color w:val="000000"/>
                <w:sz w:val="18"/>
                <w:szCs w:val="18"/>
              </w:rPr>
            </w:pPr>
            <w:r>
              <w:rPr>
                <w:rFonts w:ascii="Arial" w:hAnsi="Arial" w:cs="Arial"/>
                <w:color w:val="000000"/>
                <w:sz w:val="18"/>
                <w:szCs w:val="18"/>
              </w:rPr>
              <w:t>359,385,068</w:t>
            </w:r>
          </w:p>
        </w:tc>
      </w:tr>
    </w:tbl>
    <w:p w14:paraId="4FBF6CC2" w14:textId="45B65DC6" w:rsidR="00BD2E0A" w:rsidRDefault="005075DD" w:rsidP="00BD2E0A">
      <w:pPr>
        <w:pStyle w:val="INCISO"/>
        <w:spacing w:after="0" w:line="240" w:lineRule="exact"/>
        <w:ind w:left="0" w:firstLine="0"/>
        <w:rPr>
          <w:b/>
          <w:smallCaps/>
        </w:rPr>
      </w:pPr>
      <w:r>
        <w:rPr>
          <w:b/>
          <w:smallCaps/>
        </w:rPr>
        <w:tab/>
      </w:r>
    </w:p>
    <w:p w14:paraId="7DBC31E7" w14:textId="77777777" w:rsidR="00BD2E0A" w:rsidRDefault="00BD2E0A" w:rsidP="00BD2E0A">
      <w:pPr>
        <w:pStyle w:val="INCISO"/>
        <w:spacing w:after="0" w:line="240" w:lineRule="exact"/>
        <w:ind w:left="0" w:firstLine="0"/>
        <w:rPr>
          <w:b/>
          <w:smallCaps/>
        </w:rPr>
      </w:pPr>
    </w:p>
    <w:p w14:paraId="37D36C8B" w14:textId="77777777" w:rsidR="00BD2E0A" w:rsidRDefault="00BD2E0A" w:rsidP="00BD2E0A">
      <w:pPr>
        <w:pStyle w:val="INCISO"/>
        <w:spacing w:after="0" w:line="240" w:lineRule="exact"/>
        <w:ind w:left="0" w:firstLine="0"/>
        <w:rPr>
          <w:b/>
          <w:smallCaps/>
        </w:rPr>
      </w:pPr>
      <w:r>
        <w:rPr>
          <w:b/>
          <w:smallCaps/>
        </w:rPr>
        <w:t>IV)</w:t>
      </w:r>
      <w:r>
        <w:rPr>
          <w:b/>
          <w:smallCaps/>
        </w:rPr>
        <w:tab/>
        <w:t xml:space="preserve">Notas al Estado de Flujos de Efectivo </w:t>
      </w:r>
    </w:p>
    <w:p w14:paraId="44F7F3A0" w14:textId="77777777" w:rsidR="00BD2E0A" w:rsidRDefault="00BD2E0A" w:rsidP="00BD2E0A">
      <w:pPr>
        <w:pStyle w:val="INCISO"/>
        <w:spacing w:after="0" w:line="240" w:lineRule="exact"/>
        <w:ind w:left="0" w:firstLine="0"/>
        <w:rPr>
          <w:b/>
          <w:smallCaps/>
        </w:rPr>
      </w:pPr>
    </w:p>
    <w:p w14:paraId="774A26E0" w14:textId="77777777" w:rsidR="00BD2E0A" w:rsidRDefault="00BD2E0A" w:rsidP="00BD2E0A">
      <w:pPr>
        <w:pStyle w:val="ROMANOS"/>
        <w:spacing w:after="0" w:line="240" w:lineRule="exact"/>
        <w:ind w:left="0" w:firstLine="0"/>
        <w:rPr>
          <w:b/>
          <w:lang w:val="es-MX"/>
        </w:rPr>
      </w:pPr>
      <w:r>
        <w:rPr>
          <w:b/>
          <w:smallCaps/>
        </w:rPr>
        <w:tab/>
      </w:r>
      <w:r>
        <w:rPr>
          <w:b/>
          <w:lang w:val="es-MX"/>
        </w:rPr>
        <w:t>Efectivo y equivalentes</w:t>
      </w:r>
    </w:p>
    <w:p w14:paraId="72C252D6" w14:textId="77777777" w:rsidR="00BD2E0A" w:rsidRDefault="00BD2E0A" w:rsidP="00BD2E0A">
      <w:pPr>
        <w:pStyle w:val="ROMANOS"/>
        <w:spacing w:after="0" w:line="240" w:lineRule="exact"/>
        <w:rPr>
          <w:b/>
          <w:lang w:val="es-MX"/>
        </w:rPr>
      </w:pPr>
    </w:p>
    <w:p w14:paraId="23F0D880" w14:textId="42B99B65" w:rsidR="00BD2E0A" w:rsidRDefault="00BD2E0A" w:rsidP="00761D0A">
      <w:pPr>
        <w:pStyle w:val="ROMANOS"/>
        <w:spacing w:after="0" w:line="240" w:lineRule="exact"/>
        <w:ind w:left="648" w:firstLine="0"/>
        <w:rPr>
          <w:lang w:val="es-MX"/>
        </w:rPr>
      </w:pPr>
      <w:r>
        <w:rPr>
          <w:lang w:val="es-MX"/>
        </w:rPr>
        <w:t xml:space="preserve">Se </w:t>
      </w:r>
      <w:r>
        <w:t>presenta el análisis de las cifras del periodo actual 202</w:t>
      </w:r>
      <w:r w:rsidR="000C18C9">
        <w:t>5</w:t>
      </w:r>
      <w:r>
        <w:t xml:space="preserve"> y periodo anterior 202</w:t>
      </w:r>
      <w:r w:rsidR="000C18C9">
        <w:t>4</w:t>
      </w:r>
      <w:r>
        <w:t xml:space="preserve"> del Efectivo y Equivalentes al Efectivo, al Final del Ejercicio del Estado de Flujos de Efectivo, respecto a la composición del rubro de Efectivo y Equivalentes, </w:t>
      </w:r>
    </w:p>
    <w:p w14:paraId="69AE6A9C" w14:textId="77777777" w:rsidR="00BD2E0A" w:rsidRDefault="00BD2E0A" w:rsidP="00BD2E0A">
      <w:pPr>
        <w:pStyle w:val="ROMANOS"/>
        <w:spacing w:after="0" w:line="240" w:lineRule="exact"/>
        <w:ind w:left="648" w:firstLine="0"/>
        <w:rPr>
          <w:lang w:val="es-MX"/>
        </w:rPr>
      </w:pPr>
    </w:p>
    <w:tbl>
      <w:tblPr>
        <w:tblW w:w="8320" w:type="dxa"/>
        <w:jc w:val="center"/>
        <w:tblCellMar>
          <w:left w:w="70" w:type="dxa"/>
          <w:right w:w="70" w:type="dxa"/>
        </w:tblCellMar>
        <w:tblLook w:val="04A0" w:firstRow="1" w:lastRow="0" w:firstColumn="1" w:lastColumn="0" w:noHBand="0" w:noVBand="1"/>
      </w:tblPr>
      <w:tblGrid>
        <w:gridCol w:w="5920"/>
        <w:gridCol w:w="1200"/>
        <w:gridCol w:w="1200"/>
      </w:tblGrid>
      <w:tr w:rsidR="00BD2E0A" w:rsidRPr="00FB25D8" w14:paraId="799A1DB7" w14:textId="77777777" w:rsidTr="004910BB">
        <w:trPr>
          <w:trHeight w:val="315"/>
          <w:jc w:val="center"/>
        </w:trPr>
        <w:tc>
          <w:tcPr>
            <w:tcW w:w="5920" w:type="dxa"/>
            <w:tcBorders>
              <w:top w:val="single" w:sz="8" w:space="0" w:color="auto"/>
              <w:left w:val="nil"/>
              <w:bottom w:val="single" w:sz="8" w:space="0" w:color="auto"/>
              <w:right w:val="nil"/>
            </w:tcBorders>
            <w:shd w:val="clear" w:color="auto" w:fill="auto"/>
            <w:noWrap/>
            <w:vAlign w:val="center"/>
            <w:hideMark/>
          </w:tcPr>
          <w:p w14:paraId="633CC0C8" w14:textId="77777777" w:rsidR="00BD2E0A" w:rsidRPr="00FB25D8" w:rsidRDefault="00BD2E0A" w:rsidP="004910BB">
            <w:pPr>
              <w:spacing w:after="0" w:line="240" w:lineRule="auto"/>
              <w:jc w:val="center"/>
              <w:rPr>
                <w:rFonts w:ascii="Arial" w:eastAsia="Times New Roman" w:hAnsi="Arial" w:cs="Arial"/>
                <w:b/>
                <w:bCs/>
                <w:color w:val="000000"/>
                <w:sz w:val="18"/>
                <w:szCs w:val="18"/>
                <w:lang w:val="es-ES" w:eastAsia="es-ES"/>
              </w:rPr>
            </w:pPr>
            <w:r w:rsidRPr="00FB25D8">
              <w:rPr>
                <w:rFonts w:ascii="Arial" w:eastAsia="Times New Roman" w:hAnsi="Arial" w:cs="Arial"/>
                <w:b/>
                <w:bCs/>
                <w:color w:val="000000"/>
                <w:sz w:val="18"/>
                <w:szCs w:val="18"/>
                <w:lang w:eastAsia="es-ES"/>
              </w:rPr>
              <w:t>CONCEPTO</w:t>
            </w:r>
          </w:p>
        </w:tc>
        <w:tc>
          <w:tcPr>
            <w:tcW w:w="1200" w:type="dxa"/>
            <w:tcBorders>
              <w:top w:val="single" w:sz="8" w:space="0" w:color="auto"/>
              <w:left w:val="nil"/>
              <w:bottom w:val="single" w:sz="8" w:space="0" w:color="auto"/>
              <w:right w:val="nil"/>
            </w:tcBorders>
            <w:shd w:val="clear" w:color="auto" w:fill="auto"/>
            <w:vAlign w:val="center"/>
            <w:hideMark/>
          </w:tcPr>
          <w:p w14:paraId="2CBC97E4" w14:textId="36EAA77E" w:rsidR="00BD2E0A" w:rsidRPr="00FB25D8" w:rsidRDefault="00BD2E0A" w:rsidP="004910BB">
            <w:pPr>
              <w:spacing w:after="0" w:line="240" w:lineRule="auto"/>
              <w:jc w:val="center"/>
              <w:rPr>
                <w:rFonts w:ascii="Arial" w:eastAsia="Times New Roman" w:hAnsi="Arial" w:cs="Arial"/>
                <w:b/>
                <w:bCs/>
                <w:color w:val="000000"/>
                <w:sz w:val="18"/>
                <w:szCs w:val="18"/>
                <w:lang w:val="es-ES" w:eastAsia="es-ES"/>
              </w:rPr>
            </w:pPr>
            <w:r w:rsidRPr="00FB25D8">
              <w:rPr>
                <w:rFonts w:ascii="Arial" w:eastAsia="Times New Roman" w:hAnsi="Arial" w:cs="Arial"/>
                <w:b/>
                <w:bCs/>
                <w:color w:val="000000"/>
                <w:sz w:val="18"/>
                <w:szCs w:val="18"/>
                <w:lang w:eastAsia="es-ES"/>
              </w:rPr>
              <w:t>202</w:t>
            </w:r>
            <w:r w:rsidR="00107428">
              <w:rPr>
                <w:rFonts w:ascii="Arial" w:eastAsia="Times New Roman" w:hAnsi="Arial" w:cs="Arial"/>
                <w:b/>
                <w:bCs/>
                <w:color w:val="000000"/>
                <w:sz w:val="18"/>
                <w:szCs w:val="18"/>
                <w:lang w:eastAsia="es-ES"/>
              </w:rPr>
              <w:t>5</w:t>
            </w:r>
          </w:p>
        </w:tc>
        <w:tc>
          <w:tcPr>
            <w:tcW w:w="1200" w:type="dxa"/>
            <w:tcBorders>
              <w:top w:val="single" w:sz="8" w:space="0" w:color="auto"/>
              <w:left w:val="nil"/>
              <w:bottom w:val="single" w:sz="8" w:space="0" w:color="auto"/>
              <w:right w:val="nil"/>
            </w:tcBorders>
            <w:shd w:val="clear" w:color="auto" w:fill="auto"/>
            <w:vAlign w:val="center"/>
            <w:hideMark/>
          </w:tcPr>
          <w:p w14:paraId="5A1BDA7F" w14:textId="71DD99D1" w:rsidR="00BD2E0A" w:rsidRPr="00FB25D8" w:rsidRDefault="00BD2E0A" w:rsidP="004910BB">
            <w:pPr>
              <w:spacing w:after="0" w:line="240" w:lineRule="auto"/>
              <w:jc w:val="center"/>
              <w:rPr>
                <w:rFonts w:ascii="Arial" w:eastAsia="Times New Roman" w:hAnsi="Arial" w:cs="Arial"/>
                <w:b/>
                <w:bCs/>
                <w:color w:val="000000"/>
                <w:sz w:val="18"/>
                <w:szCs w:val="18"/>
                <w:lang w:val="es-ES" w:eastAsia="es-ES"/>
              </w:rPr>
            </w:pPr>
            <w:r w:rsidRPr="00FB25D8">
              <w:rPr>
                <w:rFonts w:ascii="Arial" w:eastAsia="Times New Roman" w:hAnsi="Arial" w:cs="Arial"/>
                <w:b/>
                <w:bCs/>
                <w:color w:val="000000"/>
                <w:sz w:val="18"/>
                <w:szCs w:val="18"/>
                <w:lang w:eastAsia="es-ES"/>
              </w:rPr>
              <w:t>202</w:t>
            </w:r>
            <w:r w:rsidR="00107428">
              <w:rPr>
                <w:rFonts w:ascii="Arial" w:eastAsia="Times New Roman" w:hAnsi="Arial" w:cs="Arial"/>
                <w:b/>
                <w:bCs/>
                <w:color w:val="000000"/>
                <w:sz w:val="18"/>
                <w:szCs w:val="18"/>
                <w:lang w:eastAsia="es-ES"/>
              </w:rPr>
              <w:t>4</w:t>
            </w:r>
          </w:p>
        </w:tc>
      </w:tr>
      <w:tr w:rsidR="00BD2E0A" w:rsidRPr="00FB25D8" w14:paraId="2F1591C5" w14:textId="77777777" w:rsidTr="004910BB">
        <w:trPr>
          <w:trHeight w:val="300"/>
          <w:jc w:val="center"/>
        </w:trPr>
        <w:tc>
          <w:tcPr>
            <w:tcW w:w="5920" w:type="dxa"/>
            <w:tcBorders>
              <w:top w:val="nil"/>
              <w:left w:val="nil"/>
              <w:bottom w:val="nil"/>
              <w:right w:val="nil"/>
            </w:tcBorders>
            <w:shd w:val="clear" w:color="auto" w:fill="auto"/>
            <w:noWrap/>
            <w:vAlign w:val="center"/>
            <w:hideMark/>
          </w:tcPr>
          <w:p w14:paraId="2872DEAE" w14:textId="0FA03BEB" w:rsidR="00BD2E0A" w:rsidRPr="00FB25D8" w:rsidRDefault="00996D13" w:rsidP="004910BB">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eastAsia="es-ES"/>
              </w:rPr>
              <w:t>Efectivo</w:t>
            </w:r>
          </w:p>
        </w:tc>
        <w:tc>
          <w:tcPr>
            <w:tcW w:w="1200" w:type="dxa"/>
            <w:tcBorders>
              <w:top w:val="nil"/>
              <w:left w:val="nil"/>
              <w:bottom w:val="nil"/>
              <w:right w:val="nil"/>
            </w:tcBorders>
            <w:shd w:val="clear" w:color="auto" w:fill="auto"/>
            <w:vAlign w:val="center"/>
            <w:hideMark/>
          </w:tcPr>
          <w:p w14:paraId="59D593F3"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c>
          <w:tcPr>
            <w:tcW w:w="1200" w:type="dxa"/>
            <w:tcBorders>
              <w:top w:val="nil"/>
              <w:left w:val="nil"/>
              <w:bottom w:val="nil"/>
              <w:right w:val="nil"/>
            </w:tcBorders>
            <w:shd w:val="clear" w:color="auto" w:fill="auto"/>
            <w:vAlign w:val="center"/>
            <w:hideMark/>
          </w:tcPr>
          <w:p w14:paraId="7199A9D7"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r>
      <w:tr w:rsidR="00BD2E0A" w:rsidRPr="00FB25D8" w14:paraId="032F4693" w14:textId="77777777" w:rsidTr="004910BB">
        <w:trPr>
          <w:trHeight w:val="300"/>
          <w:jc w:val="center"/>
        </w:trPr>
        <w:tc>
          <w:tcPr>
            <w:tcW w:w="5920" w:type="dxa"/>
            <w:tcBorders>
              <w:top w:val="nil"/>
              <w:left w:val="nil"/>
              <w:bottom w:val="nil"/>
              <w:right w:val="nil"/>
            </w:tcBorders>
            <w:shd w:val="clear" w:color="auto" w:fill="auto"/>
            <w:noWrap/>
            <w:vAlign w:val="center"/>
            <w:hideMark/>
          </w:tcPr>
          <w:p w14:paraId="6986055C" w14:textId="77777777" w:rsidR="00BD2E0A" w:rsidRPr="00FB25D8" w:rsidRDefault="00BD2E0A" w:rsidP="004910BB">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val="es-ES" w:eastAsia="es-ES"/>
              </w:rPr>
              <w:t>Bancos/Tesorería</w:t>
            </w:r>
          </w:p>
        </w:tc>
        <w:tc>
          <w:tcPr>
            <w:tcW w:w="1200" w:type="dxa"/>
            <w:tcBorders>
              <w:top w:val="nil"/>
              <w:left w:val="nil"/>
              <w:bottom w:val="nil"/>
              <w:right w:val="nil"/>
            </w:tcBorders>
            <w:shd w:val="clear" w:color="auto" w:fill="auto"/>
            <w:vAlign w:val="center"/>
            <w:hideMark/>
          </w:tcPr>
          <w:p w14:paraId="55888F9C" w14:textId="260F54F6" w:rsidR="00BD2E0A" w:rsidRPr="00FB25D8" w:rsidRDefault="006B4BD2" w:rsidP="00DC6DA9">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r w:rsidR="00085AF9">
              <w:rPr>
                <w:rFonts w:ascii="Arial" w:eastAsia="Times New Roman" w:hAnsi="Arial" w:cs="Arial"/>
                <w:color w:val="000000"/>
                <w:sz w:val="18"/>
                <w:szCs w:val="18"/>
                <w:lang w:val="es-ES" w:eastAsia="es-ES"/>
              </w:rPr>
              <w:t>57,323,026</w:t>
            </w:r>
          </w:p>
        </w:tc>
        <w:tc>
          <w:tcPr>
            <w:tcW w:w="1200" w:type="dxa"/>
            <w:tcBorders>
              <w:top w:val="nil"/>
              <w:left w:val="nil"/>
              <w:bottom w:val="nil"/>
              <w:right w:val="nil"/>
            </w:tcBorders>
            <w:shd w:val="clear" w:color="auto" w:fill="auto"/>
            <w:vAlign w:val="center"/>
            <w:hideMark/>
          </w:tcPr>
          <w:p w14:paraId="72FA30CE" w14:textId="0D398FBB"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3D3ED7">
              <w:rPr>
                <w:rFonts w:ascii="Arial" w:eastAsia="Times New Roman" w:hAnsi="Arial" w:cs="Arial"/>
                <w:color w:val="000000"/>
                <w:sz w:val="18"/>
                <w:szCs w:val="18"/>
                <w:lang w:eastAsia="es-ES"/>
              </w:rPr>
              <w:t>19</w:t>
            </w:r>
            <w:r w:rsidR="0078618C">
              <w:rPr>
                <w:rFonts w:ascii="Arial" w:eastAsia="Times New Roman" w:hAnsi="Arial" w:cs="Arial"/>
                <w:color w:val="000000"/>
                <w:sz w:val="18"/>
                <w:szCs w:val="18"/>
                <w:lang w:eastAsia="es-ES"/>
              </w:rPr>
              <w:t>1,825,845</w:t>
            </w:r>
          </w:p>
        </w:tc>
      </w:tr>
      <w:tr w:rsidR="00BD2E0A" w:rsidRPr="00FB25D8" w14:paraId="360CE3DE" w14:textId="77777777" w:rsidTr="004910BB">
        <w:trPr>
          <w:trHeight w:val="300"/>
          <w:jc w:val="center"/>
        </w:trPr>
        <w:tc>
          <w:tcPr>
            <w:tcW w:w="5920" w:type="dxa"/>
            <w:tcBorders>
              <w:top w:val="nil"/>
              <w:left w:val="nil"/>
              <w:bottom w:val="nil"/>
              <w:right w:val="nil"/>
            </w:tcBorders>
            <w:shd w:val="clear" w:color="auto" w:fill="auto"/>
            <w:noWrap/>
            <w:vAlign w:val="center"/>
            <w:hideMark/>
          </w:tcPr>
          <w:p w14:paraId="47B33311" w14:textId="77777777" w:rsidR="00BD2E0A" w:rsidRPr="00FB25D8" w:rsidRDefault="00BD2E0A" w:rsidP="004910BB">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Bancos/Dependencias y otros</w:t>
            </w:r>
          </w:p>
        </w:tc>
        <w:tc>
          <w:tcPr>
            <w:tcW w:w="1200" w:type="dxa"/>
            <w:tcBorders>
              <w:top w:val="nil"/>
              <w:left w:val="nil"/>
              <w:bottom w:val="nil"/>
              <w:right w:val="nil"/>
            </w:tcBorders>
            <w:shd w:val="clear" w:color="auto" w:fill="auto"/>
            <w:vAlign w:val="center"/>
            <w:hideMark/>
          </w:tcPr>
          <w:p w14:paraId="40BAFFD3"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c>
          <w:tcPr>
            <w:tcW w:w="1200" w:type="dxa"/>
            <w:tcBorders>
              <w:top w:val="nil"/>
              <w:left w:val="nil"/>
              <w:bottom w:val="nil"/>
              <w:right w:val="nil"/>
            </w:tcBorders>
            <w:shd w:val="clear" w:color="auto" w:fill="auto"/>
            <w:vAlign w:val="center"/>
            <w:hideMark/>
          </w:tcPr>
          <w:p w14:paraId="60F51AAA"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r>
      <w:tr w:rsidR="00BD2E0A" w:rsidRPr="00FB25D8" w14:paraId="31B610AF" w14:textId="77777777" w:rsidTr="004910BB">
        <w:trPr>
          <w:trHeight w:val="300"/>
          <w:jc w:val="center"/>
        </w:trPr>
        <w:tc>
          <w:tcPr>
            <w:tcW w:w="5920" w:type="dxa"/>
            <w:tcBorders>
              <w:top w:val="nil"/>
              <w:left w:val="nil"/>
              <w:bottom w:val="nil"/>
              <w:right w:val="nil"/>
            </w:tcBorders>
            <w:shd w:val="clear" w:color="auto" w:fill="auto"/>
            <w:noWrap/>
            <w:vAlign w:val="center"/>
            <w:hideMark/>
          </w:tcPr>
          <w:p w14:paraId="278E9C02" w14:textId="77777777" w:rsidR="00BD2E0A" w:rsidRPr="00FB25D8" w:rsidRDefault="00BD2E0A" w:rsidP="004910BB">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Inversiones Temporales (Hasta 3 Meses)</w:t>
            </w:r>
          </w:p>
        </w:tc>
        <w:tc>
          <w:tcPr>
            <w:tcW w:w="1200" w:type="dxa"/>
            <w:tcBorders>
              <w:top w:val="nil"/>
              <w:left w:val="nil"/>
              <w:bottom w:val="nil"/>
              <w:right w:val="nil"/>
            </w:tcBorders>
            <w:shd w:val="clear" w:color="auto" w:fill="auto"/>
            <w:vAlign w:val="center"/>
            <w:hideMark/>
          </w:tcPr>
          <w:p w14:paraId="2503C2D5"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c>
          <w:tcPr>
            <w:tcW w:w="1200" w:type="dxa"/>
            <w:tcBorders>
              <w:top w:val="nil"/>
              <w:left w:val="nil"/>
              <w:bottom w:val="nil"/>
              <w:right w:val="nil"/>
            </w:tcBorders>
            <w:shd w:val="clear" w:color="auto" w:fill="auto"/>
            <w:vAlign w:val="center"/>
            <w:hideMark/>
          </w:tcPr>
          <w:p w14:paraId="1C563182"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r>
      <w:tr w:rsidR="00BD2E0A" w:rsidRPr="00FB25D8" w14:paraId="5E97C7F8" w14:textId="77777777" w:rsidTr="004910BB">
        <w:trPr>
          <w:trHeight w:val="300"/>
          <w:jc w:val="center"/>
        </w:trPr>
        <w:tc>
          <w:tcPr>
            <w:tcW w:w="5920" w:type="dxa"/>
            <w:tcBorders>
              <w:top w:val="nil"/>
              <w:left w:val="nil"/>
              <w:bottom w:val="nil"/>
              <w:right w:val="nil"/>
            </w:tcBorders>
            <w:shd w:val="clear" w:color="auto" w:fill="auto"/>
            <w:noWrap/>
            <w:vAlign w:val="center"/>
            <w:hideMark/>
          </w:tcPr>
          <w:p w14:paraId="30AAD5DA" w14:textId="77777777" w:rsidR="00BD2E0A" w:rsidRPr="00FB25D8" w:rsidRDefault="00BD2E0A" w:rsidP="004910BB">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Fondos con Afectación Específica</w:t>
            </w:r>
          </w:p>
        </w:tc>
        <w:tc>
          <w:tcPr>
            <w:tcW w:w="1200" w:type="dxa"/>
            <w:tcBorders>
              <w:top w:val="nil"/>
              <w:left w:val="nil"/>
              <w:bottom w:val="nil"/>
              <w:right w:val="nil"/>
            </w:tcBorders>
            <w:shd w:val="clear" w:color="auto" w:fill="auto"/>
            <w:vAlign w:val="center"/>
            <w:hideMark/>
          </w:tcPr>
          <w:p w14:paraId="24DAE297"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w:t>
            </w:r>
          </w:p>
        </w:tc>
        <w:tc>
          <w:tcPr>
            <w:tcW w:w="1200" w:type="dxa"/>
            <w:tcBorders>
              <w:top w:val="nil"/>
              <w:left w:val="nil"/>
              <w:bottom w:val="nil"/>
              <w:right w:val="nil"/>
            </w:tcBorders>
            <w:shd w:val="clear" w:color="auto" w:fill="auto"/>
            <w:vAlign w:val="center"/>
            <w:hideMark/>
          </w:tcPr>
          <w:p w14:paraId="7C337EE3"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w:t>
            </w:r>
          </w:p>
        </w:tc>
      </w:tr>
      <w:tr w:rsidR="00BD2E0A" w:rsidRPr="00FB25D8" w14:paraId="345F57F7" w14:textId="77777777" w:rsidTr="004910BB">
        <w:trPr>
          <w:trHeight w:val="300"/>
          <w:jc w:val="center"/>
        </w:trPr>
        <w:tc>
          <w:tcPr>
            <w:tcW w:w="5920" w:type="dxa"/>
            <w:tcBorders>
              <w:top w:val="nil"/>
              <w:left w:val="nil"/>
              <w:bottom w:val="nil"/>
              <w:right w:val="nil"/>
            </w:tcBorders>
            <w:shd w:val="clear" w:color="auto" w:fill="auto"/>
            <w:noWrap/>
            <w:vAlign w:val="center"/>
            <w:hideMark/>
          </w:tcPr>
          <w:p w14:paraId="7FDF5885" w14:textId="77777777" w:rsidR="00BD2E0A" w:rsidRPr="00FB25D8" w:rsidRDefault="00BD2E0A" w:rsidP="004910BB">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Depósitos de Fondos de Terceros en Garantía y/o Administración</w:t>
            </w:r>
          </w:p>
        </w:tc>
        <w:tc>
          <w:tcPr>
            <w:tcW w:w="1200" w:type="dxa"/>
            <w:tcBorders>
              <w:top w:val="nil"/>
              <w:left w:val="nil"/>
              <w:bottom w:val="nil"/>
              <w:right w:val="nil"/>
            </w:tcBorders>
            <w:shd w:val="clear" w:color="auto" w:fill="auto"/>
            <w:vAlign w:val="center"/>
            <w:hideMark/>
          </w:tcPr>
          <w:p w14:paraId="3653E7F1" w14:textId="27E10BA1" w:rsidR="00BD2E0A" w:rsidRPr="00FB25D8" w:rsidRDefault="00107428" w:rsidP="00A7516B">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r w:rsidR="00085AF9">
              <w:rPr>
                <w:rFonts w:ascii="Arial" w:eastAsia="Times New Roman" w:hAnsi="Arial" w:cs="Arial"/>
                <w:color w:val="000000"/>
                <w:sz w:val="18"/>
                <w:szCs w:val="18"/>
                <w:lang w:val="es-ES" w:eastAsia="es-ES"/>
              </w:rPr>
              <w:t>700,752</w:t>
            </w:r>
          </w:p>
        </w:tc>
        <w:tc>
          <w:tcPr>
            <w:tcW w:w="1200" w:type="dxa"/>
            <w:tcBorders>
              <w:top w:val="nil"/>
              <w:left w:val="nil"/>
              <w:bottom w:val="nil"/>
              <w:right w:val="nil"/>
            </w:tcBorders>
            <w:shd w:val="clear" w:color="auto" w:fill="auto"/>
            <w:vAlign w:val="center"/>
            <w:hideMark/>
          </w:tcPr>
          <w:p w14:paraId="4BF5EBAE" w14:textId="242934F3" w:rsidR="00BD2E0A" w:rsidRPr="00FB25D8" w:rsidRDefault="0078618C" w:rsidP="004910BB">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2,413,474</w:t>
            </w:r>
          </w:p>
        </w:tc>
      </w:tr>
      <w:tr w:rsidR="00BD2E0A" w:rsidRPr="00FB25D8" w14:paraId="17C063FC" w14:textId="77777777" w:rsidTr="004910BB">
        <w:trPr>
          <w:trHeight w:val="315"/>
          <w:jc w:val="center"/>
        </w:trPr>
        <w:tc>
          <w:tcPr>
            <w:tcW w:w="5920" w:type="dxa"/>
            <w:tcBorders>
              <w:top w:val="nil"/>
              <w:left w:val="nil"/>
              <w:bottom w:val="single" w:sz="8" w:space="0" w:color="auto"/>
              <w:right w:val="nil"/>
            </w:tcBorders>
            <w:shd w:val="clear" w:color="auto" w:fill="auto"/>
            <w:noWrap/>
            <w:vAlign w:val="center"/>
            <w:hideMark/>
          </w:tcPr>
          <w:p w14:paraId="48BE6BD5" w14:textId="77777777" w:rsidR="00BD2E0A" w:rsidRPr="00FB25D8" w:rsidRDefault="00BD2E0A" w:rsidP="004910BB">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Otros Efectivos y Equivalentes</w:t>
            </w:r>
          </w:p>
        </w:tc>
        <w:tc>
          <w:tcPr>
            <w:tcW w:w="1200" w:type="dxa"/>
            <w:tcBorders>
              <w:top w:val="nil"/>
              <w:left w:val="nil"/>
              <w:bottom w:val="single" w:sz="8" w:space="0" w:color="auto"/>
              <w:right w:val="nil"/>
            </w:tcBorders>
            <w:shd w:val="clear" w:color="auto" w:fill="auto"/>
            <w:vAlign w:val="center"/>
            <w:hideMark/>
          </w:tcPr>
          <w:p w14:paraId="4C3BA0B2"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c>
          <w:tcPr>
            <w:tcW w:w="1200" w:type="dxa"/>
            <w:tcBorders>
              <w:top w:val="nil"/>
              <w:left w:val="nil"/>
              <w:bottom w:val="single" w:sz="8" w:space="0" w:color="auto"/>
              <w:right w:val="nil"/>
            </w:tcBorders>
            <w:shd w:val="clear" w:color="auto" w:fill="auto"/>
            <w:vAlign w:val="center"/>
            <w:hideMark/>
          </w:tcPr>
          <w:p w14:paraId="2690B019"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r>
      <w:tr w:rsidR="00BD2E0A" w:rsidRPr="00FB25D8" w14:paraId="6B5C4A74" w14:textId="77777777" w:rsidTr="004910BB">
        <w:trPr>
          <w:trHeight w:val="315"/>
          <w:jc w:val="center"/>
        </w:trPr>
        <w:tc>
          <w:tcPr>
            <w:tcW w:w="5920" w:type="dxa"/>
            <w:tcBorders>
              <w:top w:val="nil"/>
              <w:left w:val="nil"/>
              <w:bottom w:val="nil"/>
              <w:right w:val="nil"/>
            </w:tcBorders>
            <w:shd w:val="clear" w:color="auto" w:fill="auto"/>
            <w:vAlign w:val="center"/>
            <w:hideMark/>
          </w:tcPr>
          <w:p w14:paraId="4AC8772A" w14:textId="77777777" w:rsidR="00BD2E0A" w:rsidRPr="00FB25D8" w:rsidRDefault="00BD2E0A" w:rsidP="004910BB">
            <w:pPr>
              <w:spacing w:after="0" w:line="240" w:lineRule="auto"/>
              <w:jc w:val="both"/>
              <w:rPr>
                <w:rFonts w:ascii="Arial" w:eastAsia="Times New Roman" w:hAnsi="Arial" w:cs="Arial"/>
                <w:b/>
                <w:bCs/>
                <w:color w:val="000000"/>
                <w:sz w:val="18"/>
                <w:szCs w:val="18"/>
                <w:lang w:val="es-ES" w:eastAsia="es-ES"/>
              </w:rPr>
            </w:pPr>
            <w:r w:rsidRPr="00FB25D8">
              <w:rPr>
                <w:rFonts w:ascii="Arial" w:eastAsia="Times New Roman" w:hAnsi="Arial" w:cs="Arial"/>
                <w:b/>
                <w:bCs/>
                <w:color w:val="000000"/>
                <w:sz w:val="18"/>
                <w:szCs w:val="18"/>
                <w:lang w:eastAsia="es-ES"/>
              </w:rPr>
              <w:t>Total, de Efectivo y Equivalentes</w:t>
            </w:r>
          </w:p>
        </w:tc>
        <w:tc>
          <w:tcPr>
            <w:tcW w:w="1200" w:type="dxa"/>
            <w:tcBorders>
              <w:top w:val="nil"/>
              <w:left w:val="nil"/>
              <w:bottom w:val="double" w:sz="6" w:space="0" w:color="auto"/>
              <w:right w:val="nil"/>
            </w:tcBorders>
            <w:shd w:val="clear" w:color="auto" w:fill="auto"/>
            <w:vAlign w:val="center"/>
            <w:hideMark/>
          </w:tcPr>
          <w:p w14:paraId="07905E14" w14:textId="65A35D26" w:rsidR="00BD2E0A" w:rsidRPr="00FB25D8" w:rsidRDefault="003945DE" w:rsidP="003A37BC">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r w:rsidR="00085AF9">
              <w:rPr>
                <w:rFonts w:ascii="Arial" w:eastAsia="Times New Roman" w:hAnsi="Arial" w:cs="Arial"/>
                <w:color w:val="000000"/>
                <w:sz w:val="18"/>
                <w:szCs w:val="18"/>
                <w:lang w:val="es-ES" w:eastAsia="es-ES"/>
              </w:rPr>
              <w:t>60,023,778</w:t>
            </w:r>
          </w:p>
        </w:tc>
        <w:tc>
          <w:tcPr>
            <w:tcW w:w="1200" w:type="dxa"/>
            <w:tcBorders>
              <w:top w:val="nil"/>
              <w:left w:val="nil"/>
              <w:bottom w:val="double" w:sz="6" w:space="0" w:color="auto"/>
              <w:right w:val="nil"/>
            </w:tcBorders>
            <w:shd w:val="clear" w:color="auto" w:fill="auto"/>
            <w:vAlign w:val="center"/>
            <w:hideMark/>
          </w:tcPr>
          <w:p w14:paraId="4875D43F" w14:textId="41A0260B" w:rsidR="00BD2E0A" w:rsidRPr="00FB25D8" w:rsidRDefault="00BD2E0A" w:rsidP="004910BB">
            <w:pPr>
              <w:spacing w:after="0" w:line="240" w:lineRule="auto"/>
              <w:jc w:val="center"/>
              <w:rPr>
                <w:rFonts w:ascii="Arial" w:eastAsia="Times New Roman" w:hAnsi="Arial" w:cs="Arial"/>
                <w:color w:val="000000"/>
                <w:sz w:val="18"/>
                <w:szCs w:val="18"/>
                <w:lang w:val="es-ES" w:eastAsia="es-ES"/>
              </w:rPr>
            </w:pPr>
            <w:r w:rsidRPr="00090231">
              <w:rPr>
                <w:rFonts w:ascii="Arial" w:eastAsia="Times New Roman" w:hAnsi="Arial" w:cs="Arial"/>
                <w:color w:val="000000"/>
                <w:sz w:val="18"/>
                <w:szCs w:val="18"/>
                <w:lang w:val="es-ES" w:eastAsia="es-ES"/>
              </w:rPr>
              <w:t>19</w:t>
            </w:r>
            <w:r w:rsidR="003945DE">
              <w:rPr>
                <w:rFonts w:ascii="Arial" w:eastAsia="Times New Roman" w:hAnsi="Arial" w:cs="Arial"/>
                <w:color w:val="000000"/>
                <w:sz w:val="18"/>
                <w:szCs w:val="18"/>
                <w:lang w:val="es-ES" w:eastAsia="es-ES"/>
              </w:rPr>
              <w:t>4</w:t>
            </w:r>
            <w:r>
              <w:rPr>
                <w:rFonts w:ascii="Arial" w:eastAsia="Times New Roman" w:hAnsi="Arial" w:cs="Arial"/>
                <w:color w:val="000000"/>
                <w:sz w:val="18"/>
                <w:szCs w:val="18"/>
                <w:lang w:val="es-ES" w:eastAsia="es-ES"/>
              </w:rPr>
              <w:t>,</w:t>
            </w:r>
            <w:r w:rsidR="003945DE">
              <w:rPr>
                <w:rFonts w:ascii="Arial" w:eastAsia="Times New Roman" w:hAnsi="Arial" w:cs="Arial"/>
                <w:color w:val="000000"/>
                <w:sz w:val="18"/>
                <w:szCs w:val="18"/>
                <w:lang w:val="es-ES" w:eastAsia="es-ES"/>
              </w:rPr>
              <w:t>239,322</w:t>
            </w:r>
          </w:p>
        </w:tc>
      </w:tr>
    </w:tbl>
    <w:p w14:paraId="4EA12E9D" w14:textId="77777777" w:rsidR="00BD2E0A" w:rsidRDefault="00BD2E0A" w:rsidP="00BD2E0A">
      <w:pPr>
        <w:pStyle w:val="ROMANOS"/>
        <w:spacing w:after="0" w:line="240" w:lineRule="exact"/>
        <w:rPr>
          <w:lang w:val="es-MX"/>
        </w:rPr>
      </w:pPr>
    </w:p>
    <w:p w14:paraId="63FE9747" w14:textId="77777777" w:rsidR="009379A3" w:rsidRDefault="009379A3" w:rsidP="00761D0A">
      <w:pPr>
        <w:pStyle w:val="Prrafodelista"/>
        <w:autoSpaceDE w:val="0"/>
        <w:autoSpaceDN w:val="0"/>
        <w:adjustRightInd w:val="0"/>
        <w:spacing w:after="0" w:line="240" w:lineRule="auto"/>
        <w:ind w:left="709"/>
        <w:rPr>
          <w:rFonts w:ascii="Arial" w:eastAsia="Times New Roman" w:hAnsi="Arial" w:cs="Arial"/>
          <w:sz w:val="18"/>
          <w:szCs w:val="18"/>
          <w:lang w:eastAsia="es-ES"/>
        </w:rPr>
      </w:pPr>
    </w:p>
    <w:p w14:paraId="25D358F2" w14:textId="662E01F7" w:rsidR="006547D7" w:rsidRDefault="00BD2E0A" w:rsidP="00DA4F07">
      <w:pPr>
        <w:pStyle w:val="Prrafodelista"/>
        <w:autoSpaceDE w:val="0"/>
        <w:autoSpaceDN w:val="0"/>
        <w:adjustRightInd w:val="0"/>
        <w:spacing w:after="0" w:line="240" w:lineRule="auto"/>
        <w:ind w:left="709"/>
        <w:rPr>
          <w:rFonts w:ascii="Arial" w:eastAsia="Times New Roman" w:hAnsi="Arial" w:cs="Arial"/>
          <w:sz w:val="18"/>
          <w:szCs w:val="18"/>
          <w:lang w:eastAsia="es-ES"/>
        </w:rPr>
      </w:pPr>
      <w:r w:rsidRPr="002A6C50">
        <w:rPr>
          <w:rFonts w:ascii="Arial" w:eastAsia="Times New Roman" w:hAnsi="Arial" w:cs="Arial"/>
          <w:sz w:val="18"/>
          <w:szCs w:val="18"/>
          <w:lang w:eastAsia="es-ES"/>
        </w:rPr>
        <w:t>Se informa que no existen adquisicion</w:t>
      </w:r>
      <w:r>
        <w:rPr>
          <w:rFonts w:ascii="Arial" w:eastAsia="Times New Roman" w:hAnsi="Arial" w:cs="Arial"/>
          <w:sz w:val="18"/>
          <w:szCs w:val="18"/>
          <w:lang w:eastAsia="es-ES"/>
        </w:rPr>
        <w:t>es de Inversión efectivamente pagadas</w:t>
      </w:r>
      <w:r w:rsidRPr="002A6C50">
        <w:rPr>
          <w:rFonts w:ascii="Arial" w:eastAsia="Times New Roman" w:hAnsi="Arial" w:cs="Arial"/>
          <w:sz w:val="18"/>
          <w:szCs w:val="18"/>
          <w:lang w:eastAsia="es-ES"/>
        </w:rPr>
        <w:t xml:space="preserve"> al </w:t>
      </w:r>
      <w:r w:rsidR="000C18C9" w:rsidRPr="00417EEF">
        <w:rPr>
          <w:rFonts w:ascii="Arial" w:hAnsi="Arial" w:cs="Arial"/>
          <w:sz w:val="18"/>
          <w:szCs w:val="18"/>
        </w:rPr>
        <w:t>3</w:t>
      </w:r>
      <w:r w:rsidR="00AD4C69">
        <w:rPr>
          <w:rFonts w:ascii="Arial" w:hAnsi="Arial" w:cs="Arial"/>
          <w:sz w:val="18"/>
          <w:szCs w:val="18"/>
        </w:rPr>
        <w:t>0</w:t>
      </w:r>
      <w:r w:rsidR="000C18C9" w:rsidRPr="00417EEF">
        <w:rPr>
          <w:rFonts w:ascii="Arial" w:hAnsi="Arial" w:cs="Arial"/>
          <w:sz w:val="18"/>
          <w:szCs w:val="18"/>
        </w:rPr>
        <w:t xml:space="preserve"> de </w:t>
      </w:r>
      <w:proofErr w:type="gramStart"/>
      <w:r w:rsidR="00AD4C69">
        <w:rPr>
          <w:rFonts w:ascii="Arial" w:hAnsi="Arial" w:cs="Arial"/>
          <w:sz w:val="18"/>
          <w:szCs w:val="18"/>
        </w:rPr>
        <w:t>Junio</w:t>
      </w:r>
      <w:proofErr w:type="gramEnd"/>
      <w:r w:rsidR="000C18C9" w:rsidRPr="00417EEF">
        <w:rPr>
          <w:rFonts w:ascii="Arial" w:hAnsi="Arial" w:cs="Arial"/>
          <w:sz w:val="18"/>
          <w:szCs w:val="18"/>
        </w:rPr>
        <w:t xml:space="preserve"> de 2025</w:t>
      </w:r>
      <w:r>
        <w:rPr>
          <w:rFonts w:ascii="Arial" w:eastAsia="Times New Roman" w:hAnsi="Arial" w:cs="Arial"/>
          <w:sz w:val="18"/>
          <w:szCs w:val="18"/>
          <w:lang w:eastAsia="es-ES"/>
        </w:rPr>
        <w:t>.</w:t>
      </w:r>
      <w:r w:rsidRPr="002A6C50">
        <w:rPr>
          <w:rFonts w:ascii="Arial" w:eastAsia="Times New Roman" w:hAnsi="Arial" w:cs="Arial"/>
          <w:sz w:val="18"/>
          <w:szCs w:val="18"/>
          <w:lang w:eastAsia="es-ES"/>
        </w:rPr>
        <w:t xml:space="preserve"> </w:t>
      </w:r>
    </w:p>
    <w:p w14:paraId="6BCF198B" w14:textId="51A7FB4C" w:rsidR="00BD2E0A" w:rsidRDefault="00BD2E0A" w:rsidP="00BD2E0A">
      <w:pPr>
        <w:autoSpaceDE w:val="0"/>
        <w:autoSpaceDN w:val="0"/>
        <w:adjustRightInd w:val="0"/>
        <w:spacing w:after="0" w:line="240" w:lineRule="auto"/>
        <w:rPr>
          <w:rFonts w:ascii="Arial" w:eastAsia="Times New Roman" w:hAnsi="Arial" w:cs="Arial"/>
          <w:sz w:val="18"/>
          <w:szCs w:val="18"/>
          <w:lang w:eastAsia="es-ES"/>
        </w:rPr>
      </w:pPr>
    </w:p>
    <w:p w14:paraId="3460767D" w14:textId="73AE781E"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07430785" w14:textId="31842D18"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36C2B8E7" w14:textId="673C3ED2"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0D42F461" w14:textId="5CA5EAE7"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64318C90" w14:textId="5BEA58B0"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485932C0" w14:textId="20FCCF49"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1DA8EDB3" w14:textId="74B3BF1F"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2EB7F2F6" w14:textId="61F09404"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656B56AF" w14:textId="77777777" w:rsidR="003945DE" w:rsidRPr="00F34F13"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0313E069" w14:textId="77777777" w:rsidR="00BD2E0A" w:rsidRDefault="00BD2E0A" w:rsidP="00BD2E0A">
      <w:pPr>
        <w:autoSpaceDE w:val="0"/>
        <w:autoSpaceDN w:val="0"/>
        <w:adjustRightInd w:val="0"/>
        <w:spacing w:after="0" w:line="240" w:lineRule="auto"/>
        <w:rPr>
          <w:rFonts w:ascii="Arial" w:eastAsia="Times New Roman" w:hAnsi="Arial" w:cs="Arial"/>
          <w:sz w:val="18"/>
          <w:szCs w:val="18"/>
          <w:lang w:eastAsia="es-ES"/>
        </w:rPr>
      </w:pPr>
    </w:p>
    <w:p w14:paraId="2C94D9D0" w14:textId="77777777" w:rsidR="00BD2E0A" w:rsidRPr="00F34F13" w:rsidRDefault="00BD2E0A" w:rsidP="00761D0A">
      <w:pPr>
        <w:pStyle w:val="ROMANOS"/>
        <w:autoSpaceDE w:val="0"/>
        <w:autoSpaceDN w:val="0"/>
        <w:adjustRightInd w:val="0"/>
        <w:spacing w:after="0" w:line="240" w:lineRule="auto"/>
        <w:ind w:left="709" w:firstLine="0"/>
      </w:pPr>
      <w:r>
        <w:lastRenderedPageBreak/>
        <w:t>Se presenta la Conciliación de los Flujos de Efectivo Netos de las Actividades de Operación y los saldos de Resultados del Ejercicio (Ahorro/Desahorro).</w:t>
      </w:r>
    </w:p>
    <w:p w14:paraId="6574C6D8" w14:textId="77777777" w:rsidR="00BD2E0A" w:rsidRDefault="00BD2E0A" w:rsidP="00BD2E0A">
      <w:pPr>
        <w:pStyle w:val="ROMANOS"/>
        <w:spacing w:after="0" w:line="240" w:lineRule="exact"/>
        <w:ind w:left="648" w:firstLine="0"/>
        <w:rPr>
          <w:lang w:val="es-MX"/>
        </w:rPr>
      </w:pPr>
    </w:p>
    <w:tbl>
      <w:tblPr>
        <w:tblW w:w="8686" w:type="dxa"/>
        <w:jc w:val="center"/>
        <w:tblCellMar>
          <w:left w:w="70" w:type="dxa"/>
          <w:right w:w="70" w:type="dxa"/>
        </w:tblCellMar>
        <w:tblLook w:val="04A0" w:firstRow="1" w:lastRow="0" w:firstColumn="1" w:lastColumn="0" w:noHBand="0" w:noVBand="1"/>
      </w:tblPr>
      <w:tblGrid>
        <w:gridCol w:w="6404"/>
        <w:gridCol w:w="1141"/>
        <w:gridCol w:w="1141"/>
      </w:tblGrid>
      <w:tr w:rsidR="00BD2E0A" w:rsidRPr="00CD41D5" w14:paraId="5382A8BA" w14:textId="77777777" w:rsidTr="008A0D36">
        <w:trPr>
          <w:trHeight w:val="315"/>
          <w:jc w:val="center"/>
        </w:trPr>
        <w:tc>
          <w:tcPr>
            <w:tcW w:w="6404" w:type="dxa"/>
            <w:tcBorders>
              <w:top w:val="single" w:sz="8" w:space="0" w:color="auto"/>
              <w:left w:val="nil"/>
              <w:bottom w:val="single" w:sz="8" w:space="0" w:color="auto"/>
              <w:right w:val="nil"/>
            </w:tcBorders>
            <w:shd w:val="clear" w:color="auto" w:fill="auto"/>
            <w:noWrap/>
            <w:vAlign w:val="center"/>
            <w:hideMark/>
          </w:tcPr>
          <w:p w14:paraId="4BFD4BD9" w14:textId="77777777" w:rsidR="00BD2E0A" w:rsidRPr="00CD41D5" w:rsidRDefault="00BD2E0A" w:rsidP="004910BB">
            <w:pPr>
              <w:spacing w:after="0" w:line="240" w:lineRule="auto"/>
              <w:jc w:val="center"/>
              <w:rPr>
                <w:rFonts w:ascii="Arial" w:eastAsia="Times New Roman" w:hAnsi="Arial" w:cs="Arial"/>
                <w:b/>
                <w:bCs/>
                <w:color w:val="000000"/>
                <w:sz w:val="18"/>
                <w:szCs w:val="18"/>
                <w:lang w:val="es-ES" w:eastAsia="es-ES"/>
              </w:rPr>
            </w:pPr>
            <w:r w:rsidRPr="00CD41D5">
              <w:rPr>
                <w:rFonts w:ascii="Arial" w:eastAsia="Times New Roman" w:hAnsi="Arial" w:cs="Arial"/>
                <w:b/>
                <w:bCs/>
                <w:color w:val="000000"/>
                <w:sz w:val="18"/>
                <w:szCs w:val="18"/>
                <w:lang w:eastAsia="es-ES"/>
              </w:rPr>
              <w:t>CONCEPTO</w:t>
            </w:r>
          </w:p>
        </w:tc>
        <w:tc>
          <w:tcPr>
            <w:tcW w:w="967" w:type="dxa"/>
            <w:tcBorders>
              <w:top w:val="single" w:sz="8" w:space="0" w:color="auto"/>
              <w:left w:val="nil"/>
              <w:bottom w:val="single" w:sz="8" w:space="0" w:color="auto"/>
              <w:right w:val="nil"/>
            </w:tcBorders>
            <w:shd w:val="clear" w:color="auto" w:fill="auto"/>
            <w:vAlign w:val="center"/>
            <w:hideMark/>
          </w:tcPr>
          <w:p w14:paraId="4F539594" w14:textId="48F4041D" w:rsidR="00BD2E0A" w:rsidRPr="00CD41D5" w:rsidRDefault="00BD2E0A" w:rsidP="004910BB">
            <w:pPr>
              <w:spacing w:after="0" w:line="240" w:lineRule="auto"/>
              <w:jc w:val="center"/>
              <w:rPr>
                <w:rFonts w:ascii="Arial" w:eastAsia="Times New Roman" w:hAnsi="Arial" w:cs="Arial"/>
                <w:b/>
                <w:bCs/>
                <w:color w:val="000000"/>
                <w:sz w:val="18"/>
                <w:szCs w:val="18"/>
                <w:lang w:val="es-ES" w:eastAsia="es-ES"/>
              </w:rPr>
            </w:pPr>
            <w:r w:rsidRPr="00CD41D5">
              <w:rPr>
                <w:rFonts w:ascii="Arial" w:eastAsia="Times New Roman" w:hAnsi="Arial" w:cs="Arial"/>
                <w:b/>
                <w:bCs/>
                <w:color w:val="000000"/>
                <w:sz w:val="18"/>
                <w:szCs w:val="18"/>
                <w:lang w:eastAsia="es-ES"/>
              </w:rPr>
              <w:t>202</w:t>
            </w:r>
            <w:r w:rsidR="0078618C">
              <w:rPr>
                <w:rFonts w:ascii="Arial" w:eastAsia="Times New Roman" w:hAnsi="Arial" w:cs="Arial"/>
                <w:b/>
                <w:bCs/>
                <w:color w:val="000000"/>
                <w:sz w:val="18"/>
                <w:szCs w:val="18"/>
                <w:lang w:eastAsia="es-ES"/>
              </w:rPr>
              <w:t>5</w:t>
            </w:r>
          </w:p>
        </w:tc>
        <w:tc>
          <w:tcPr>
            <w:tcW w:w="1315" w:type="dxa"/>
            <w:tcBorders>
              <w:top w:val="single" w:sz="8" w:space="0" w:color="auto"/>
              <w:left w:val="nil"/>
              <w:bottom w:val="single" w:sz="8" w:space="0" w:color="auto"/>
              <w:right w:val="nil"/>
            </w:tcBorders>
            <w:shd w:val="clear" w:color="auto" w:fill="auto"/>
            <w:vAlign w:val="center"/>
            <w:hideMark/>
          </w:tcPr>
          <w:p w14:paraId="549E2F1F" w14:textId="65E1CA13" w:rsidR="00BD2E0A" w:rsidRPr="00CD41D5" w:rsidRDefault="00BD2E0A" w:rsidP="004910BB">
            <w:pPr>
              <w:spacing w:after="0" w:line="240" w:lineRule="auto"/>
              <w:jc w:val="center"/>
              <w:rPr>
                <w:rFonts w:ascii="Arial" w:eastAsia="Times New Roman" w:hAnsi="Arial" w:cs="Arial"/>
                <w:b/>
                <w:bCs/>
                <w:color w:val="000000"/>
                <w:sz w:val="18"/>
                <w:szCs w:val="18"/>
                <w:lang w:val="es-ES" w:eastAsia="es-ES"/>
              </w:rPr>
            </w:pPr>
            <w:r w:rsidRPr="00CD41D5">
              <w:rPr>
                <w:rFonts w:ascii="Arial" w:eastAsia="Times New Roman" w:hAnsi="Arial" w:cs="Arial"/>
                <w:b/>
                <w:bCs/>
                <w:color w:val="000000"/>
                <w:sz w:val="18"/>
                <w:szCs w:val="18"/>
                <w:lang w:eastAsia="es-ES"/>
              </w:rPr>
              <w:t>202</w:t>
            </w:r>
            <w:r w:rsidR="0078618C">
              <w:rPr>
                <w:rFonts w:ascii="Arial" w:eastAsia="Times New Roman" w:hAnsi="Arial" w:cs="Arial"/>
                <w:b/>
                <w:bCs/>
                <w:color w:val="000000"/>
                <w:sz w:val="18"/>
                <w:szCs w:val="18"/>
                <w:lang w:eastAsia="es-ES"/>
              </w:rPr>
              <w:t>4</w:t>
            </w:r>
          </w:p>
        </w:tc>
      </w:tr>
      <w:tr w:rsidR="00BD2E0A" w:rsidRPr="00CD41D5" w14:paraId="68B41D5C" w14:textId="77777777" w:rsidTr="008A0D36">
        <w:trPr>
          <w:trHeight w:val="300"/>
          <w:jc w:val="center"/>
        </w:trPr>
        <w:tc>
          <w:tcPr>
            <w:tcW w:w="6404" w:type="dxa"/>
            <w:tcBorders>
              <w:top w:val="nil"/>
              <w:left w:val="nil"/>
              <w:bottom w:val="nil"/>
              <w:right w:val="nil"/>
            </w:tcBorders>
            <w:shd w:val="clear" w:color="auto" w:fill="auto"/>
            <w:noWrap/>
            <w:vAlign w:val="bottom"/>
            <w:hideMark/>
          </w:tcPr>
          <w:p w14:paraId="568FDA0F" w14:textId="77777777" w:rsidR="00BD2E0A" w:rsidRPr="00D66FAF" w:rsidRDefault="00BD2E0A" w:rsidP="004910BB">
            <w:pPr>
              <w:spacing w:after="0" w:line="240" w:lineRule="auto"/>
              <w:rPr>
                <w:rFonts w:ascii="Arial" w:eastAsia="Times New Roman" w:hAnsi="Arial" w:cs="Arial"/>
                <w:b/>
                <w:bCs/>
                <w:color w:val="000000"/>
                <w:sz w:val="18"/>
                <w:szCs w:val="18"/>
                <w:lang w:val="es-ES" w:eastAsia="es-ES"/>
              </w:rPr>
            </w:pPr>
            <w:r w:rsidRPr="00D66FAF">
              <w:rPr>
                <w:rFonts w:ascii="Arial" w:eastAsia="Times New Roman" w:hAnsi="Arial" w:cs="Arial"/>
                <w:b/>
                <w:bCs/>
                <w:color w:val="000000"/>
                <w:sz w:val="18"/>
                <w:szCs w:val="18"/>
                <w:lang w:val="es-ES" w:eastAsia="es-ES"/>
              </w:rPr>
              <w:t>Resultados del Ejercicio Ahorro/Desahorro</w:t>
            </w:r>
          </w:p>
        </w:tc>
        <w:tc>
          <w:tcPr>
            <w:tcW w:w="967" w:type="dxa"/>
            <w:tcBorders>
              <w:top w:val="nil"/>
              <w:left w:val="nil"/>
              <w:bottom w:val="nil"/>
              <w:right w:val="nil"/>
            </w:tcBorders>
            <w:shd w:val="clear" w:color="auto" w:fill="auto"/>
            <w:vAlign w:val="center"/>
            <w:hideMark/>
          </w:tcPr>
          <w:p w14:paraId="67AD6044" w14:textId="1AE2ED9A" w:rsidR="00BD2E0A" w:rsidRPr="00D66FAF" w:rsidRDefault="001C792D" w:rsidP="003A78E1">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133,264,819</w:t>
            </w:r>
          </w:p>
        </w:tc>
        <w:tc>
          <w:tcPr>
            <w:tcW w:w="1315" w:type="dxa"/>
            <w:tcBorders>
              <w:top w:val="nil"/>
              <w:left w:val="nil"/>
              <w:bottom w:val="nil"/>
              <w:right w:val="nil"/>
            </w:tcBorders>
            <w:shd w:val="clear" w:color="auto" w:fill="auto"/>
            <w:vAlign w:val="center"/>
            <w:hideMark/>
          </w:tcPr>
          <w:p w14:paraId="01530359" w14:textId="6932D37C" w:rsidR="00BD2E0A" w:rsidRPr="00D66FAF" w:rsidRDefault="00570B19" w:rsidP="004910BB">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198,799,150</w:t>
            </w:r>
          </w:p>
        </w:tc>
      </w:tr>
      <w:tr w:rsidR="00BD2E0A" w:rsidRPr="00CD41D5" w14:paraId="3524F6FE" w14:textId="77777777" w:rsidTr="008A0D36">
        <w:trPr>
          <w:trHeight w:val="300"/>
          <w:jc w:val="center"/>
        </w:trPr>
        <w:tc>
          <w:tcPr>
            <w:tcW w:w="6404" w:type="dxa"/>
            <w:tcBorders>
              <w:top w:val="nil"/>
              <w:left w:val="nil"/>
              <w:bottom w:val="nil"/>
              <w:right w:val="nil"/>
            </w:tcBorders>
            <w:shd w:val="clear" w:color="auto" w:fill="auto"/>
            <w:noWrap/>
            <w:vAlign w:val="bottom"/>
            <w:hideMark/>
          </w:tcPr>
          <w:p w14:paraId="60D73CD2" w14:textId="77777777" w:rsidR="00BD2E0A" w:rsidRPr="00D66FAF" w:rsidRDefault="00BD2E0A" w:rsidP="004910BB">
            <w:pPr>
              <w:spacing w:after="0" w:line="240" w:lineRule="auto"/>
              <w:rPr>
                <w:rFonts w:ascii="Arial" w:eastAsia="Times New Roman" w:hAnsi="Arial" w:cs="Arial"/>
                <w:b/>
                <w:bCs/>
                <w:color w:val="000000"/>
                <w:sz w:val="18"/>
                <w:szCs w:val="18"/>
                <w:lang w:val="es-ES" w:eastAsia="es-ES"/>
              </w:rPr>
            </w:pPr>
            <w:r w:rsidRPr="00D66FAF">
              <w:rPr>
                <w:rFonts w:ascii="Arial" w:eastAsia="Times New Roman" w:hAnsi="Arial" w:cs="Arial"/>
                <w:b/>
                <w:bCs/>
                <w:color w:val="000000"/>
                <w:sz w:val="18"/>
                <w:szCs w:val="18"/>
                <w:lang w:val="es-ES" w:eastAsia="es-ES"/>
              </w:rPr>
              <w:t>Movimientos de partidas (o rubros) que no afectan al efectivo</w:t>
            </w:r>
          </w:p>
        </w:tc>
        <w:tc>
          <w:tcPr>
            <w:tcW w:w="967" w:type="dxa"/>
            <w:tcBorders>
              <w:top w:val="nil"/>
              <w:left w:val="nil"/>
              <w:bottom w:val="nil"/>
              <w:right w:val="nil"/>
            </w:tcBorders>
            <w:shd w:val="clear" w:color="auto" w:fill="auto"/>
            <w:vAlign w:val="center"/>
            <w:hideMark/>
          </w:tcPr>
          <w:p w14:paraId="3C4526E5" w14:textId="1FC8441E" w:rsidR="00BD2E0A" w:rsidRPr="00D66FAF" w:rsidRDefault="001C6884" w:rsidP="003A37BC">
            <w:pPr>
              <w:spacing w:after="0" w:line="240" w:lineRule="auto"/>
              <w:ind w:hanging="92"/>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65,784,456</w:t>
            </w:r>
          </w:p>
        </w:tc>
        <w:tc>
          <w:tcPr>
            <w:tcW w:w="1315" w:type="dxa"/>
            <w:tcBorders>
              <w:top w:val="nil"/>
              <w:left w:val="nil"/>
              <w:bottom w:val="nil"/>
              <w:right w:val="nil"/>
            </w:tcBorders>
            <w:shd w:val="clear" w:color="auto" w:fill="auto"/>
            <w:vAlign w:val="center"/>
            <w:hideMark/>
          </w:tcPr>
          <w:p w14:paraId="43F1FA87" w14:textId="004E2B46" w:rsidR="00BD2E0A" w:rsidRPr="00D66FAF" w:rsidRDefault="00462614" w:rsidP="004910BB">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-1,097,338</w:t>
            </w:r>
          </w:p>
        </w:tc>
      </w:tr>
      <w:tr w:rsidR="00BD2E0A" w:rsidRPr="00CD41D5" w14:paraId="6AAE9B8A" w14:textId="77777777" w:rsidTr="008A0D36">
        <w:trPr>
          <w:trHeight w:val="300"/>
          <w:jc w:val="center"/>
        </w:trPr>
        <w:tc>
          <w:tcPr>
            <w:tcW w:w="6404" w:type="dxa"/>
            <w:tcBorders>
              <w:top w:val="nil"/>
              <w:left w:val="nil"/>
              <w:bottom w:val="nil"/>
              <w:right w:val="nil"/>
            </w:tcBorders>
            <w:shd w:val="clear" w:color="auto" w:fill="auto"/>
            <w:noWrap/>
            <w:vAlign w:val="bottom"/>
            <w:hideMark/>
          </w:tcPr>
          <w:p w14:paraId="662441F7" w14:textId="77777777" w:rsidR="00BD2E0A" w:rsidRPr="00D66FAF" w:rsidRDefault="00BD2E0A" w:rsidP="004910BB">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Depreciación</w:t>
            </w:r>
          </w:p>
        </w:tc>
        <w:tc>
          <w:tcPr>
            <w:tcW w:w="967" w:type="dxa"/>
            <w:tcBorders>
              <w:top w:val="nil"/>
              <w:left w:val="nil"/>
              <w:bottom w:val="nil"/>
              <w:right w:val="nil"/>
            </w:tcBorders>
            <w:shd w:val="clear" w:color="auto" w:fill="auto"/>
            <w:vAlign w:val="center"/>
            <w:hideMark/>
          </w:tcPr>
          <w:p w14:paraId="18039CD1"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eastAsia="es-ES"/>
              </w:rPr>
              <w:t>0</w:t>
            </w:r>
          </w:p>
        </w:tc>
        <w:tc>
          <w:tcPr>
            <w:tcW w:w="1315" w:type="dxa"/>
            <w:tcBorders>
              <w:top w:val="nil"/>
              <w:left w:val="nil"/>
              <w:bottom w:val="nil"/>
              <w:right w:val="nil"/>
            </w:tcBorders>
            <w:shd w:val="clear" w:color="auto" w:fill="auto"/>
            <w:vAlign w:val="center"/>
            <w:hideMark/>
          </w:tcPr>
          <w:p w14:paraId="5DA3A99C"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eastAsia="es-ES"/>
              </w:rPr>
              <w:t>0</w:t>
            </w:r>
          </w:p>
        </w:tc>
      </w:tr>
      <w:tr w:rsidR="00BD2E0A" w:rsidRPr="00CD41D5" w14:paraId="15A5A718" w14:textId="77777777" w:rsidTr="008A0D36">
        <w:trPr>
          <w:trHeight w:val="300"/>
          <w:jc w:val="center"/>
        </w:trPr>
        <w:tc>
          <w:tcPr>
            <w:tcW w:w="6404" w:type="dxa"/>
            <w:tcBorders>
              <w:top w:val="nil"/>
              <w:left w:val="nil"/>
              <w:bottom w:val="nil"/>
              <w:right w:val="nil"/>
            </w:tcBorders>
            <w:shd w:val="clear" w:color="auto" w:fill="auto"/>
            <w:noWrap/>
            <w:vAlign w:val="bottom"/>
            <w:hideMark/>
          </w:tcPr>
          <w:p w14:paraId="4791DD1E" w14:textId="77777777" w:rsidR="00BD2E0A" w:rsidRPr="00D66FAF" w:rsidRDefault="00BD2E0A" w:rsidP="004910BB">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Amortización</w:t>
            </w:r>
          </w:p>
        </w:tc>
        <w:tc>
          <w:tcPr>
            <w:tcW w:w="967" w:type="dxa"/>
            <w:tcBorders>
              <w:top w:val="nil"/>
              <w:left w:val="nil"/>
              <w:bottom w:val="nil"/>
              <w:right w:val="nil"/>
            </w:tcBorders>
            <w:shd w:val="clear" w:color="auto" w:fill="auto"/>
            <w:vAlign w:val="center"/>
            <w:hideMark/>
          </w:tcPr>
          <w:p w14:paraId="41DC9586"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eastAsia="es-ES"/>
              </w:rPr>
              <w:t>0</w:t>
            </w:r>
          </w:p>
        </w:tc>
        <w:tc>
          <w:tcPr>
            <w:tcW w:w="1315" w:type="dxa"/>
            <w:tcBorders>
              <w:top w:val="nil"/>
              <w:left w:val="nil"/>
              <w:bottom w:val="nil"/>
              <w:right w:val="nil"/>
            </w:tcBorders>
            <w:shd w:val="clear" w:color="auto" w:fill="auto"/>
            <w:vAlign w:val="center"/>
            <w:hideMark/>
          </w:tcPr>
          <w:p w14:paraId="46611669"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eastAsia="es-ES"/>
              </w:rPr>
              <w:t>0</w:t>
            </w:r>
          </w:p>
        </w:tc>
      </w:tr>
      <w:tr w:rsidR="00BD2E0A" w:rsidRPr="00CD41D5" w14:paraId="22C30A87" w14:textId="77777777" w:rsidTr="008A0D36">
        <w:trPr>
          <w:trHeight w:val="300"/>
          <w:jc w:val="center"/>
        </w:trPr>
        <w:tc>
          <w:tcPr>
            <w:tcW w:w="6404" w:type="dxa"/>
            <w:tcBorders>
              <w:top w:val="nil"/>
              <w:left w:val="nil"/>
              <w:bottom w:val="nil"/>
              <w:right w:val="nil"/>
            </w:tcBorders>
            <w:shd w:val="clear" w:color="auto" w:fill="auto"/>
            <w:noWrap/>
            <w:vAlign w:val="bottom"/>
            <w:hideMark/>
          </w:tcPr>
          <w:p w14:paraId="0F07FB3E" w14:textId="77777777" w:rsidR="00BD2E0A" w:rsidRPr="00D66FAF" w:rsidRDefault="00BD2E0A" w:rsidP="004910BB">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Incrementos en las provisiones</w:t>
            </w:r>
          </w:p>
        </w:tc>
        <w:tc>
          <w:tcPr>
            <w:tcW w:w="967" w:type="dxa"/>
            <w:tcBorders>
              <w:top w:val="nil"/>
              <w:left w:val="nil"/>
              <w:bottom w:val="nil"/>
              <w:right w:val="nil"/>
            </w:tcBorders>
            <w:shd w:val="clear" w:color="auto" w:fill="auto"/>
            <w:vAlign w:val="center"/>
            <w:hideMark/>
          </w:tcPr>
          <w:p w14:paraId="403E43DA"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eastAsia="es-ES"/>
              </w:rPr>
              <w:t>0</w:t>
            </w:r>
          </w:p>
        </w:tc>
        <w:tc>
          <w:tcPr>
            <w:tcW w:w="1315" w:type="dxa"/>
            <w:tcBorders>
              <w:top w:val="nil"/>
              <w:left w:val="nil"/>
              <w:bottom w:val="nil"/>
              <w:right w:val="nil"/>
            </w:tcBorders>
            <w:shd w:val="clear" w:color="auto" w:fill="auto"/>
            <w:vAlign w:val="center"/>
            <w:hideMark/>
          </w:tcPr>
          <w:p w14:paraId="2FBDE33B"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eastAsia="es-ES"/>
              </w:rPr>
              <w:t>0</w:t>
            </w:r>
          </w:p>
        </w:tc>
      </w:tr>
      <w:tr w:rsidR="00BD2E0A" w:rsidRPr="00CD41D5" w14:paraId="7B2E5C5A" w14:textId="77777777" w:rsidTr="008A0D36">
        <w:trPr>
          <w:trHeight w:val="300"/>
          <w:jc w:val="center"/>
        </w:trPr>
        <w:tc>
          <w:tcPr>
            <w:tcW w:w="6404" w:type="dxa"/>
            <w:tcBorders>
              <w:top w:val="nil"/>
              <w:left w:val="nil"/>
              <w:bottom w:val="nil"/>
              <w:right w:val="nil"/>
            </w:tcBorders>
            <w:shd w:val="clear" w:color="auto" w:fill="auto"/>
            <w:noWrap/>
            <w:vAlign w:val="bottom"/>
            <w:hideMark/>
          </w:tcPr>
          <w:p w14:paraId="2F77AA72" w14:textId="77777777" w:rsidR="00BD2E0A" w:rsidRPr="00D66FAF" w:rsidRDefault="00BD2E0A" w:rsidP="004910BB">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Incremento en inversiones producido por revaluación</w:t>
            </w:r>
          </w:p>
        </w:tc>
        <w:tc>
          <w:tcPr>
            <w:tcW w:w="967" w:type="dxa"/>
            <w:tcBorders>
              <w:top w:val="nil"/>
              <w:left w:val="nil"/>
              <w:bottom w:val="nil"/>
              <w:right w:val="nil"/>
            </w:tcBorders>
            <w:shd w:val="clear" w:color="auto" w:fill="auto"/>
            <w:vAlign w:val="center"/>
            <w:hideMark/>
          </w:tcPr>
          <w:p w14:paraId="1CD2A33E"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0</w:t>
            </w:r>
          </w:p>
        </w:tc>
        <w:tc>
          <w:tcPr>
            <w:tcW w:w="1315" w:type="dxa"/>
            <w:tcBorders>
              <w:top w:val="nil"/>
              <w:left w:val="nil"/>
              <w:bottom w:val="nil"/>
              <w:right w:val="nil"/>
            </w:tcBorders>
            <w:shd w:val="clear" w:color="auto" w:fill="auto"/>
            <w:vAlign w:val="center"/>
            <w:hideMark/>
          </w:tcPr>
          <w:p w14:paraId="57CD5478"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0</w:t>
            </w:r>
          </w:p>
        </w:tc>
      </w:tr>
      <w:tr w:rsidR="00BD2E0A" w:rsidRPr="00CD41D5" w14:paraId="154E349A" w14:textId="77777777" w:rsidTr="008A0D36">
        <w:trPr>
          <w:trHeight w:val="300"/>
          <w:jc w:val="center"/>
        </w:trPr>
        <w:tc>
          <w:tcPr>
            <w:tcW w:w="6404" w:type="dxa"/>
            <w:tcBorders>
              <w:top w:val="nil"/>
              <w:left w:val="nil"/>
              <w:bottom w:val="nil"/>
              <w:right w:val="nil"/>
            </w:tcBorders>
            <w:shd w:val="clear" w:color="auto" w:fill="auto"/>
            <w:noWrap/>
            <w:vAlign w:val="bottom"/>
            <w:hideMark/>
          </w:tcPr>
          <w:p w14:paraId="3C99E3F4" w14:textId="77777777" w:rsidR="00BD2E0A" w:rsidRPr="00D66FAF" w:rsidRDefault="00BD2E0A" w:rsidP="004910BB">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Ganancia/pérdida en venta de bienes muebles, inmuebles e intangibles</w:t>
            </w:r>
          </w:p>
        </w:tc>
        <w:tc>
          <w:tcPr>
            <w:tcW w:w="967" w:type="dxa"/>
            <w:tcBorders>
              <w:top w:val="nil"/>
              <w:left w:val="nil"/>
              <w:bottom w:val="nil"/>
              <w:right w:val="nil"/>
            </w:tcBorders>
            <w:shd w:val="clear" w:color="auto" w:fill="auto"/>
            <w:vAlign w:val="center"/>
            <w:hideMark/>
          </w:tcPr>
          <w:p w14:paraId="76CAD9D5"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0</w:t>
            </w:r>
          </w:p>
        </w:tc>
        <w:tc>
          <w:tcPr>
            <w:tcW w:w="1315" w:type="dxa"/>
            <w:tcBorders>
              <w:top w:val="nil"/>
              <w:left w:val="nil"/>
              <w:bottom w:val="nil"/>
              <w:right w:val="nil"/>
            </w:tcBorders>
            <w:shd w:val="clear" w:color="auto" w:fill="auto"/>
            <w:vAlign w:val="center"/>
            <w:hideMark/>
          </w:tcPr>
          <w:p w14:paraId="5F13CA8C"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0</w:t>
            </w:r>
          </w:p>
        </w:tc>
      </w:tr>
      <w:tr w:rsidR="00BD2E0A" w:rsidRPr="00CD41D5" w14:paraId="3B7C4D60" w14:textId="77777777" w:rsidTr="008A0D36">
        <w:trPr>
          <w:trHeight w:val="300"/>
          <w:jc w:val="center"/>
        </w:trPr>
        <w:tc>
          <w:tcPr>
            <w:tcW w:w="6404" w:type="dxa"/>
            <w:tcBorders>
              <w:top w:val="nil"/>
              <w:left w:val="nil"/>
              <w:bottom w:val="nil"/>
              <w:right w:val="nil"/>
            </w:tcBorders>
            <w:shd w:val="clear" w:color="auto" w:fill="auto"/>
            <w:noWrap/>
            <w:vAlign w:val="bottom"/>
            <w:hideMark/>
          </w:tcPr>
          <w:p w14:paraId="7444C651" w14:textId="77777777" w:rsidR="00BD2E0A" w:rsidRPr="00D66FAF" w:rsidRDefault="00BD2E0A" w:rsidP="004910BB">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Incremento en cuentas por cobrar</w:t>
            </w:r>
          </w:p>
        </w:tc>
        <w:tc>
          <w:tcPr>
            <w:tcW w:w="967" w:type="dxa"/>
            <w:tcBorders>
              <w:top w:val="nil"/>
              <w:left w:val="nil"/>
              <w:bottom w:val="nil"/>
              <w:right w:val="nil"/>
            </w:tcBorders>
            <w:shd w:val="clear" w:color="auto" w:fill="auto"/>
            <w:vAlign w:val="center"/>
            <w:hideMark/>
          </w:tcPr>
          <w:p w14:paraId="0D79117B"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0</w:t>
            </w:r>
          </w:p>
        </w:tc>
        <w:tc>
          <w:tcPr>
            <w:tcW w:w="1315" w:type="dxa"/>
            <w:tcBorders>
              <w:top w:val="nil"/>
              <w:left w:val="nil"/>
              <w:bottom w:val="nil"/>
              <w:right w:val="nil"/>
            </w:tcBorders>
            <w:shd w:val="clear" w:color="auto" w:fill="auto"/>
            <w:vAlign w:val="center"/>
            <w:hideMark/>
          </w:tcPr>
          <w:p w14:paraId="78A05F7E"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0</w:t>
            </w:r>
          </w:p>
        </w:tc>
      </w:tr>
      <w:tr w:rsidR="00BD2E0A" w:rsidRPr="00CD41D5" w14:paraId="21DA5391" w14:textId="77777777" w:rsidTr="008A0D36">
        <w:trPr>
          <w:trHeight w:val="315"/>
          <w:jc w:val="center"/>
        </w:trPr>
        <w:tc>
          <w:tcPr>
            <w:tcW w:w="6404" w:type="dxa"/>
            <w:tcBorders>
              <w:top w:val="nil"/>
              <w:left w:val="nil"/>
              <w:bottom w:val="nil"/>
              <w:right w:val="nil"/>
            </w:tcBorders>
            <w:shd w:val="clear" w:color="auto" w:fill="auto"/>
            <w:noWrap/>
            <w:vAlign w:val="bottom"/>
            <w:hideMark/>
          </w:tcPr>
          <w:p w14:paraId="2AB1253B" w14:textId="77777777" w:rsidR="00BD2E0A" w:rsidRPr="00D66FAF" w:rsidRDefault="00BD2E0A" w:rsidP="004910BB">
            <w:pPr>
              <w:spacing w:after="0" w:line="240" w:lineRule="auto"/>
              <w:rPr>
                <w:rFonts w:ascii="Arial" w:eastAsia="Times New Roman" w:hAnsi="Arial" w:cs="Arial"/>
                <w:b/>
                <w:bCs/>
                <w:color w:val="000000"/>
                <w:sz w:val="18"/>
                <w:szCs w:val="18"/>
                <w:lang w:val="es-ES" w:eastAsia="es-ES"/>
              </w:rPr>
            </w:pPr>
            <w:r w:rsidRPr="00D66FAF">
              <w:rPr>
                <w:rFonts w:ascii="Arial" w:eastAsia="Times New Roman" w:hAnsi="Arial" w:cs="Arial"/>
                <w:b/>
                <w:bCs/>
                <w:color w:val="000000"/>
                <w:sz w:val="18"/>
                <w:szCs w:val="18"/>
                <w:lang w:val="es-ES" w:eastAsia="es-ES"/>
              </w:rPr>
              <w:t>Flujos de Efectivo Netos de las Actividades de Operación</w:t>
            </w:r>
          </w:p>
        </w:tc>
        <w:tc>
          <w:tcPr>
            <w:tcW w:w="967" w:type="dxa"/>
            <w:tcBorders>
              <w:top w:val="nil"/>
              <w:left w:val="nil"/>
              <w:bottom w:val="double" w:sz="6" w:space="0" w:color="auto"/>
              <w:right w:val="nil"/>
            </w:tcBorders>
            <w:shd w:val="clear" w:color="auto" w:fill="auto"/>
            <w:vAlign w:val="center"/>
            <w:hideMark/>
          </w:tcPr>
          <w:p w14:paraId="68EE1B9A" w14:textId="0CDB9593" w:rsidR="00BD2E0A" w:rsidRPr="00D66FAF" w:rsidRDefault="001C6884" w:rsidP="0088648E">
            <w:pPr>
              <w:spacing w:after="0" w:line="240" w:lineRule="auto"/>
              <w:ind w:left="-234"/>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65,784,456</w:t>
            </w:r>
          </w:p>
        </w:tc>
        <w:tc>
          <w:tcPr>
            <w:tcW w:w="1315" w:type="dxa"/>
            <w:tcBorders>
              <w:top w:val="nil"/>
              <w:left w:val="nil"/>
              <w:bottom w:val="double" w:sz="6" w:space="0" w:color="auto"/>
              <w:right w:val="nil"/>
            </w:tcBorders>
            <w:shd w:val="clear" w:color="auto" w:fill="auto"/>
            <w:vAlign w:val="center"/>
            <w:hideMark/>
          </w:tcPr>
          <w:p w14:paraId="11A5D49D" w14:textId="23DCADAF" w:rsidR="00BD2E0A" w:rsidRPr="00D66FAF" w:rsidRDefault="00462614" w:rsidP="004910BB">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-1,097,338</w:t>
            </w:r>
          </w:p>
        </w:tc>
      </w:tr>
    </w:tbl>
    <w:p w14:paraId="37F071A0" w14:textId="77777777" w:rsidR="00DA4F07" w:rsidRDefault="00DA4F07" w:rsidP="008113A2">
      <w:pPr>
        <w:spacing w:before="80" w:after="0" w:line="250" w:lineRule="exact"/>
        <w:jc w:val="both"/>
        <w:rPr>
          <w:rFonts w:ascii="Soberana Sans Light" w:eastAsia="Times New Roman" w:hAnsi="Soberana Sans Light"/>
          <w:sz w:val="18"/>
          <w:szCs w:val="18"/>
          <w:lang w:eastAsia="es-ES"/>
        </w:rPr>
      </w:pPr>
    </w:p>
    <w:p w14:paraId="1D206E6B" w14:textId="265B08B2" w:rsidR="006547D7" w:rsidRDefault="006547D7" w:rsidP="006547D7">
      <w:pPr>
        <w:pStyle w:val="Texto"/>
        <w:spacing w:after="240" w:line="224" w:lineRule="exact"/>
        <w:ind w:firstLine="289"/>
        <w:rPr>
          <w:b/>
          <w:smallCaps/>
          <w:szCs w:val="18"/>
        </w:rPr>
      </w:pPr>
      <w:r w:rsidRPr="00334DF9">
        <w:rPr>
          <w:b/>
          <w:smallCaps/>
          <w:szCs w:val="18"/>
        </w:rPr>
        <w:t>V) Conciliación entre los ingresos presupuestarios y contables, así como entre los egresos presupuestarios y los gastos contables</w:t>
      </w:r>
    </w:p>
    <w:p w14:paraId="22BE729E" w14:textId="77777777" w:rsidR="006547D7" w:rsidRPr="00334DF9" w:rsidRDefault="006547D7" w:rsidP="006547D7">
      <w:pPr>
        <w:pStyle w:val="Texto"/>
        <w:spacing w:after="240" w:line="224" w:lineRule="exact"/>
        <w:ind w:firstLine="289"/>
        <w:rPr>
          <w:b/>
          <w:smallCaps/>
          <w:szCs w:val="18"/>
        </w:rPr>
      </w:pPr>
    </w:p>
    <w:tbl>
      <w:tblPr>
        <w:tblW w:w="8902" w:type="dxa"/>
        <w:jc w:val="center"/>
        <w:tblCellMar>
          <w:left w:w="70" w:type="dxa"/>
          <w:right w:w="70" w:type="dxa"/>
        </w:tblCellMar>
        <w:tblLook w:val="0000" w:firstRow="0" w:lastRow="0" w:firstColumn="0" w:lastColumn="0" w:noHBand="0" w:noVBand="0"/>
      </w:tblPr>
      <w:tblGrid>
        <w:gridCol w:w="457"/>
        <w:gridCol w:w="13"/>
        <w:gridCol w:w="6123"/>
        <w:gridCol w:w="468"/>
        <w:gridCol w:w="1558"/>
        <w:gridCol w:w="283"/>
      </w:tblGrid>
      <w:tr w:rsidR="006547D7" w:rsidRPr="005E0592" w14:paraId="63706769" w14:textId="77777777" w:rsidTr="00487212">
        <w:trPr>
          <w:gridAfter w:val="1"/>
          <w:wAfter w:w="283" w:type="dxa"/>
          <w:trHeight w:val="77"/>
          <w:jc w:val="center"/>
        </w:trPr>
        <w:tc>
          <w:tcPr>
            <w:tcW w:w="8619" w:type="dxa"/>
            <w:gridSpan w:val="5"/>
            <w:tcBorders>
              <w:top w:val="single" w:sz="6" w:space="0" w:color="auto"/>
              <w:left w:val="single" w:sz="6" w:space="0" w:color="auto"/>
              <w:right w:val="single" w:sz="6" w:space="0" w:color="000000"/>
            </w:tcBorders>
            <w:shd w:val="clear" w:color="000000" w:fill="C0C0C0"/>
            <w:noWrap/>
          </w:tcPr>
          <w:p w14:paraId="33C3390D" w14:textId="77777777" w:rsidR="006547D7" w:rsidRPr="005E0592" w:rsidRDefault="006547D7" w:rsidP="0097726A">
            <w:pPr>
              <w:pStyle w:val="Texto"/>
              <w:spacing w:after="0" w:line="280" w:lineRule="exact"/>
              <w:ind w:firstLine="0"/>
              <w:jc w:val="center"/>
              <w:rPr>
                <w:b/>
                <w:szCs w:val="18"/>
              </w:rPr>
            </w:pPr>
            <w:r w:rsidRPr="00FF00A2">
              <w:rPr>
                <w:b/>
                <w:szCs w:val="18"/>
              </w:rPr>
              <w:t xml:space="preserve">Instituto Tlaxcalteca </w:t>
            </w:r>
            <w:r>
              <w:rPr>
                <w:b/>
                <w:szCs w:val="18"/>
              </w:rPr>
              <w:t>de la Infraest</w:t>
            </w:r>
            <w:r w:rsidRPr="00FF00A2">
              <w:rPr>
                <w:b/>
                <w:szCs w:val="18"/>
              </w:rPr>
              <w:t>ructura Física Educativa</w:t>
            </w:r>
          </w:p>
        </w:tc>
      </w:tr>
      <w:tr w:rsidR="006547D7" w:rsidRPr="005E0592" w14:paraId="1D433B19" w14:textId="77777777" w:rsidTr="00487212">
        <w:trPr>
          <w:gridAfter w:val="1"/>
          <w:wAfter w:w="283" w:type="dxa"/>
          <w:trHeight w:val="17"/>
          <w:jc w:val="center"/>
        </w:trPr>
        <w:tc>
          <w:tcPr>
            <w:tcW w:w="8619" w:type="dxa"/>
            <w:gridSpan w:val="5"/>
            <w:tcBorders>
              <w:left w:val="single" w:sz="6" w:space="0" w:color="auto"/>
              <w:right w:val="single" w:sz="6" w:space="0" w:color="000000"/>
            </w:tcBorders>
            <w:shd w:val="clear" w:color="000000" w:fill="C0C0C0"/>
          </w:tcPr>
          <w:p w14:paraId="6A3C101E" w14:textId="77777777" w:rsidR="006547D7" w:rsidRPr="005E0592" w:rsidRDefault="006547D7" w:rsidP="0097726A">
            <w:pPr>
              <w:pStyle w:val="Texto"/>
              <w:spacing w:after="0" w:line="280" w:lineRule="exact"/>
              <w:ind w:firstLine="0"/>
              <w:jc w:val="center"/>
              <w:rPr>
                <w:b/>
                <w:szCs w:val="18"/>
              </w:rPr>
            </w:pPr>
            <w:r w:rsidRPr="005E0592">
              <w:rPr>
                <w:b/>
                <w:szCs w:val="18"/>
              </w:rPr>
              <w:t>Conciliación entre los Ingresos Presupuestarios y Contables</w:t>
            </w:r>
          </w:p>
        </w:tc>
      </w:tr>
      <w:tr w:rsidR="006547D7" w:rsidRPr="005E0592" w14:paraId="782070F7" w14:textId="77777777" w:rsidTr="00487212">
        <w:trPr>
          <w:gridAfter w:val="1"/>
          <w:wAfter w:w="283" w:type="dxa"/>
          <w:trHeight w:val="17"/>
          <w:jc w:val="center"/>
        </w:trPr>
        <w:tc>
          <w:tcPr>
            <w:tcW w:w="8619" w:type="dxa"/>
            <w:gridSpan w:val="5"/>
            <w:tcBorders>
              <w:left w:val="single" w:sz="6" w:space="0" w:color="auto"/>
              <w:bottom w:val="single" w:sz="6" w:space="0" w:color="auto"/>
              <w:right w:val="single" w:sz="6" w:space="0" w:color="000000"/>
            </w:tcBorders>
            <w:shd w:val="clear" w:color="000000" w:fill="C0C0C0"/>
          </w:tcPr>
          <w:p w14:paraId="373EECA6" w14:textId="74F4542E" w:rsidR="006547D7" w:rsidRPr="005E0592" w:rsidRDefault="003A78E1" w:rsidP="0097726A">
            <w:pPr>
              <w:pStyle w:val="Texto"/>
              <w:spacing w:after="0" w:line="280" w:lineRule="exact"/>
              <w:ind w:firstLine="0"/>
              <w:jc w:val="center"/>
              <w:rPr>
                <w:b/>
                <w:szCs w:val="18"/>
              </w:rPr>
            </w:pPr>
            <w:r>
              <w:rPr>
                <w:b/>
                <w:szCs w:val="18"/>
              </w:rPr>
              <w:t>Del 01 de</w:t>
            </w:r>
            <w:r w:rsidR="00AD4C69">
              <w:rPr>
                <w:b/>
                <w:szCs w:val="18"/>
              </w:rPr>
              <w:t xml:space="preserve"> </w:t>
            </w:r>
            <w:proofErr w:type="gramStart"/>
            <w:r w:rsidR="003945DE">
              <w:rPr>
                <w:b/>
                <w:szCs w:val="18"/>
              </w:rPr>
              <w:t>Enero</w:t>
            </w:r>
            <w:proofErr w:type="gramEnd"/>
            <w:r w:rsidR="006547D7" w:rsidRPr="00FF00A2">
              <w:rPr>
                <w:b/>
                <w:szCs w:val="18"/>
              </w:rPr>
              <w:t xml:space="preserve"> al 3</w:t>
            </w:r>
            <w:r w:rsidR="00AD4C69">
              <w:rPr>
                <w:b/>
                <w:szCs w:val="18"/>
              </w:rPr>
              <w:t>0</w:t>
            </w:r>
            <w:r w:rsidR="006547D7" w:rsidRPr="00FF00A2">
              <w:rPr>
                <w:b/>
                <w:szCs w:val="18"/>
              </w:rPr>
              <w:t xml:space="preserve"> de </w:t>
            </w:r>
            <w:r w:rsidR="006F1DD0">
              <w:rPr>
                <w:b/>
                <w:szCs w:val="18"/>
              </w:rPr>
              <w:t>Septiembre</w:t>
            </w:r>
            <w:r w:rsidR="006547D7" w:rsidRPr="00FF00A2">
              <w:rPr>
                <w:b/>
                <w:szCs w:val="18"/>
              </w:rPr>
              <w:t xml:space="preserve"> de 202</w:t>
            </w:r>
            <w:r w:rsidR="00462614">
              <w:rPr>
                <w:b/>
                <w:szCs w:val="18"/>
              </w:rPr>
              <w:t>5</w:t>
            </w:r>
          </w:p>
          <w:p w14:paraId="0409697C" w14:textId="77777777" w:rsidR="006547D7" w:rsidRPr="005E0592" w:rsidRDefault="006547D7" w:rsidP="0097726A">
            <w:pPr>
              <w:pStyle w:val="Texto"/>
              <w:spacing w:after="0" w:line="280" w:lineRule="exact"/>
              <w:ind w:firstLine="0"/>
              <w:jc w:val="center"/>
              <w:rPr>
                <w:b/>
                <w:szCs w:val="18"/>
              </w:rPr>
            </w:pPr>
            <w:r w:rsidRPr="005E0592">
              <w:rPr>
                <w:b/>
                <w:szCs w:val="18"/>
              </w:rPr>
              <w:t>(Cifras en pesos)</w:t>
            </w:r>
          </w:p>
        </w:tc>
      </w:tr>
      <w:tr w:rsidR="006547D7" w:rsidRPr="005E0592" w14:paraId="2988788C" w14:textId="77777777" w:rsidTr="00487212">
        <w:trPr>
          <w:gridAfter w:val="1"/>
          <w:wAfter w:w="283" w:type="dxa"/>
          <w:trHeight w:val="17"/>
          <w:jc w:val="center"/>
        </w:trPr>
        <w:tc>
          <w:tcPr>
            <w:tcW w:w="6593" w:type="dxa"/>
            <w:gridSpan w:val="3"/>
            <w:tcBorders>
              <w:top w:val="single" w:sz="6" w:space="0" w:color="auto"/>
              <w:left w:val="single" w:sz="6" w:space="0" w:color="auto"/>
              <w:bottom w:val="single" w:sz="6" w:space="0" w:color="auto"/>
              <w:right w:val="single" w:sz="6" w:space="0" w:color="auto"/>
            </w:tcBorders>
            <w:shd w:val="clear" w:color="000000" w:fill="C0C0C0"/>
          </w:tcPr>
          <w:p w14:paraId="0F9AB968" w14:textId="77777777" w:rsidR="006547D7" w:rsidRPr="005E0592" w:rsidRDefault="006547D7" w:rsidP="0097726A">
            <w:pPr>
              <w:pStyle w:val="Texto"/>
              <w:spacing w:before="60" w:after="60" w:line="280" w:lineRule="exact"/>
              <w:ind w:firstLine="0"/>
              <w:jc w:val="center"/>
              <w:rPr>
                <w:b/>
                <w:szCs w:val="18"/>
              </w:rPr>
            </w:pPr>
            <w:r>
              <w:rPr>
                <w:b/>
                <w:szCs w:val="18"/>
              </w:rPr>
              <w:t>Concepto</w:t>
            </w:r>
          </w:p>
        </w:tc>
        <w:tc>
          <w:tcPr>
            <w:tcW w:w="2026" w:type="dxa"/>
            <w:gridSpan w:val="2"/>
            <w:tcBorders>
              <w:top w:val="single" w:sz="6" w:space="0" w:color="auto"/>
              <w:left w:val="single" w:sz="6" w:space="0" w:color="auto"/>
              <w:right w:val="single" w:sz="6" w:space="0" w:color="auto"/>
            </w:tcBorders>
            <w:shd w:val="clear" w:color="auto" w:fill="BFBFBF"/>
          </w:tcPr>
          <w:p w14:paraId="3DC7800E" w14:textId="53FC243B" w:rsidR="006547D7" w:rsidRPr="005E0592" w:rsidRDefault="006547D7" w:rsidP="0097726A">
            <w:pPr>
              <w:pStyle w:val="Texto"/>
              <w:spacing w:before="60" w:after="60" w:line="280" w:lineRule="exact"/>
              <w:ind w:firstLine="0"/>
              <w:jc w:val="center"/>
              <w:rPr>
                <w:b/>
                <w:szCs w:val="18"/>
              </w:rPr>
            </w:pPr>
            <w:r>
              <w:rPr>
                <w:b/>
                <w:szCs w:val="18"/>
              </w:rPr>
              <w:t>202</w:t>
            </w:r>
            <w:r w:rsidR="00462614">
              <w:rPr>
                <w:b/>
                <w:szCs w:val="18"/>
              </w:rPr>
              <w:t>5</w:t>
            </w:r>
          </w:p>
        </w:tc>
      </w:tr>
      <w:tr w:rsidR="006547D7" w:rsidRPr="005E0592" w14:paraId="0C532171" w14:textId="77777777" w:rsidTr="00487212">
        <w:trPr>
          <w:gridAfter w:val="1"/>
          <w:wAfter w:w="283" w:type="dxa"/>
          <w:trHeight w:val="17"/>
          <w:jc w:val="center"/>
        </w:trPr>
        <w:tc>
          <w:tcPr>
            <w:tcW w:w="6593" w:type="dxa"/>
            <w:gridSpan w:val="3"/>
            <w:tcBorders>
              <w:top w:val="single" w:sz="6" w:space="0" w:color="auto"/>
              <w:left w:val="single" w:sz="6" w:space="0" w:color="auto"/>
              <w:bottom w:val="single" w:sz="4" w:space="0" w:color="auto"/>
              <w:right w:val="single" w:sz="6" w:space="0" w:color="auto"/>
            </w:tcBorders>
            <w:shd w:val="clear" w:color="000000" w:fill="C0C0C0"/>
          </w:tcPr>
          <w:p w14:paraId="73855611" w14:textId="77777777" w:rsidR="006547D7" w:rsidRPr="005E0592" w:rsidRDefault="006547D7" w:rsidP="0097726A">
            <w:pPr>
              <w:pStyle w:val="Texto"/>
              <w:spacing w:before="60" w:after="60" w:line="280" w:lineRule="exact"/>
              <w:ind w:firstLine="0"/>
              <w:rPr>
                <w:b/>
                <w:szCs w:val="18"/>
              </w:rPr>
            </w:pPr>
            <w:r w:rsidRPr="005E0592">
              <w:rPr>
                <w:b/>
                <w:szCs w:val="18"/>
              </w:rPr>
              <w:t xml:space="preserve">1. Total de </w:t>
            </w:r>
            <w:r w:rsidRPr="005E0592">
              <w:rPr>
                <w:b/>
              </w:rPr>
              <w:t>Ingresos Presupuestarios</w:t>
            </w:r>
          </w:p>
        </w:tc>
        <w:tc>
          <w:tcPr>
            <w:tcW w:w="2026" w:type="dxa"/>
            <w:gridSpan w:val="2"/>
            <w:tcBorders>
              <w:top w:val="single" w:sz="6" w:space="0" w:color="auto"/>
              <w:left w:val="single" w:sz="6" w:space="0" w:color="auto"/>
              <w:bottom w:val="single" w:sz="4" w:space="0" w:color="auto"/>
              <w:right w:val="single" w:sz="6" w:space="0" w:color="auto"/>
            </w:tcBorders>
            <w:shd w:val="clear" w:color="auto" w:fill="BFBFBF"/>
          </w:tcPr>
          <w:p w14:paraId="5D43C7C1" w14:textId="28556ED2" w:rsidR="006547D7" w:rsidRPr="007E3D3C" w:rsidRDefault="006547D7" w:rsidP="001534F2">
            <w:pPr>
              <w:pStyle w:val="Texto"/>
              <w:spacing w:before="60" w:after="60" w:line="280" w:lineRule="exact"/>
              <w:ind w:firstLine="0"/>
              <w:rPr>
                <w:b/>
                <w:bCs/>
                <w:szCs w:val="18"/>
              </w:rPr>
            </w:pPr>
            <w:r w:rsidRPr="007E3D3C">
              <w:rPr>
                <w:rFonts w:cstheme="minorHAnsi"/>
                <w:b/>
                <w:bCs/>
                <w:color w:val="000000"/>
                <w:szCs w:val="18"/>
                <w:lang w:val="es-ES_tradnl" w:eastAsia="es-ES_tradnl"/>
              </w:rPr>
              <w:t xml:space="preserve"> $       </w:t>
            </w:r>
            <w:r w:rsidR="00F616A4" w:rsidRPr="007E3D3C">
              <w:rPr>
                <w:rFonts w:cstheme="minorHAnsi"/>
                <w:b/>
                <w:bCs/>
                <w:color w:val="000000"/>
                <w:szCs w:val="18"/>
                <w:lang w:val="es-ES_tradnl" w:eastAsia="es-ES_tradnl"/>
              </w:rPr>
              <w:t xml:space="preserve">    </w:t>
            </w:r>
            <w:r w:rsidRPr="007E3D3C">
              <w:rPr>
                <w:rFonts w:cstheme="minorHAnsi"/>
                <w:b/>
                <w:bCs/>
                <w:color w:val="000000"/>
                <w:szCs w:val="18"/>
                <w:lang w:val="es-ES_tradnl" w:eastAsia="es-ES_tradnl"/>
              </w:rPr>
              <w:t xml:space="preserve"> </w:t>
            </w:r>
            <w:r w:rsidR="001C6884">
              <w:rPr>
                <w:rFonts w:cstheme="minorHAnsi"/>
                <w:b/>
                <w:bCs/>
                <w:color w:val="000000"/>
                <w:szCs w:val="18"/>
              </w:rPr>
              <w:t>335,018,645</w:t>
            </w:r>
          </w:p>
        </w:tc>
      </w:tr>
      <w:tr w:rsidR="006547D7" w:rsidRPr="005E0592" w14:paraId="37BC1D0D" w14:textId="77777777" w:rsidTr="00487212">
        <w:trPr>
          <w:gridAfter w:val="1"/>
          <w:wAfter w:w="283" w:type="dxa"/>
          <w:trHeight w:hRule="exact" w:val="67"/>
          <w:jc w:val="center"/>
        </w:trPr>
        <w:tc>
          <w:tcPr>
            <w:tcW w:w="6593" w:type="dxa"/>
            <w:gridSpan w:val="3"/>
            <w:tcBorders>
              <w:top w:val="single" w:sz="4" w:space="0" w:color="auto"/>
              <w:bottom w:val="single" w:sz="4" w:space="0" w:color="auto"/>
            </w:tcBorders>
          </w:tcPr>
          <w:p w14:paraId="6C3695DC" w14:textId="77777777" w:rsidR="006547D7" w:rsidRPr="009D48BF" w:rsidRDefault="006547D7" w:rsidP="0097726A">
            <w:pPr>
              <w:pStyle w:val="Texto"/>
              <w:spacing w:before="60" w:after="60" w:line="280" w:lineRule="exact"/>
              <w:ind w:firstLine="0"/>
              <w:rPr>
                <w:b/>
                <w:szCs w:val="18"/>
              </w:rPr>
            </w:pPr>
          </w:p>
        </w:tc>
        <w:tc>
          <w:tcPr>
            <w:tcW w:w="2026" w:type="dxa"/>
            <w:gridSpan w:val="2"/>
            <w:tcBorders>
              <w:top w:val="single" w:sz="4" w:space="0" w:color="auto"/>
              <w:bottom w:val="single" w:sz="4" w:space="0" w:color="auto"/>
            </w:tcBorders>
          </w:tcPr>
          <w:p w14:paraId="05200067" w14:textId="77777777" w:rsidR="006547D7" w:rsidRPr="005E0592" w:rsidRDefault="006547D7" w:rsidP="0097726A">
            <w:pPr>
              <w:pStyle w:val="Texto"/>
              <w:spacing w:before="60" w:after="60" w:line="280" w:lineRule="exact"/>
              <w:ind w:firstLine="0"/>
              <w:jc w:val="center"/>
              <w:rPr>
                <w:szCs w:val="18"/>
              </w:rPr>
            </w:pPr>
          </w:p>
        </w:tc>
      </w:tr>
      <w:tr w:rsidR="006547D7" w:rsidRPr="005E0592" w14:paraId="659B6241" w14:textId="77777777" w:rsidTr="00487212">
        <w:trPr>
          <w:gridAfter w:val="1"/>
          <w:wAfter w:w="283" w:type="dxa"/>
          <w:trHeight w:val="17"/>
          <w:jc w:val="center"/>
        </w:trPr>
        <w:tc>
          <w:tcPr>
            <w:tcW w:w="6593" w:type="dxa"/>
            <w:gridSpan w:val="3"/>
            <w:tcBorders>
              <w:top w:val="single" w:sz="4" w:space="0" w:color="auto"/>
              <w:left w:val="single" w:sz="6" w:space="0" w:color="auto"/>
              <w:bottom w:val="single" w:sz="6" w:space="0" w:color="auto"/>
              <w:right w:val="single" w:sz="6" w:space="0" w:color="auto"/>
            </w:tcBorders>
          </w:tcPr>
          <w:p w14:paraId="46B346F3" w14:textId="77777777" w:rsidR="006547D7" w:rsidRPr="005E0592" w:rsidRDefault="006547D7" w:rsidP="0097726A">
            <w:pPr>
              <w:pStyle w:val="Texto"/>
              <w:spacing w:before="60" w:after="60" w:line="280" w:lineRule="exact"/>
              <w:ind w:firstLine="0"/>
              <w:rPr>
                <w:b/>
                <w:szCs w:val="18"/>
              </w:rPr>
            </w:pPr>
            <w:r w:rsidRPr="005E0592">
              <w:rPr>
                <w:b/>
                <w:szCs w:val="18"/>
              </w:rPr>
              <w:t>2. Más Ingresos Contables No Presupuestarios</w:t>
            </w:r>
          </w:p>
        </w:tc>
        <w:tc>
          <w:tcPr>
            <w:tcW w:w="2026" w:type="dxa"/>
            <w:gridSpan w:val="2"/>
            <w:tcBorders>
              <w:top w:val="single" w:sz="4" w:space="0" w:color="auto"/>
              <w:left w:val="single" w:sz="6" w:space="0" w:color="auto"/>
              <w:bottom w:val="single" w:sz="6" w:space="0" w:color="auto"/>
              <w:right w:val="single" w:sz="6" w:space="0" w:color="auto"/>
            </w:tcBorders>
          </w:tcPr>
          <w:p w14:paraId="66B5C033" w14:textId="5C7CFAD8" w:rsidR="006547D7" w:rsidRPr="00EE35ED" w:rsidRDefault="00EE35ED" w:rsidP="001D3862">
            <w:pPr>
              <w:pStyle w:val="Texto"/>
              <w:spacing w:before="60" w:after="60" w:line="280" w:lineRule="exact"/>
              <w:ind w:firstLine="0"/>
              <w:rPr>
                <w:b/>
                <w:szCs w:val="18"/>
              </w:rPr>
            </w:pPr>
            <w:r>
              <w:rPr>
                <w:b/>
                <w:szCs w:val="18"/>
              </w:rPr>
              <w:t xml:space="preserve"> </w:t>
            </w:r>
            <w:r w:rsidRPr="00EE35ED">
              <w:rPr>
                <w:b/>
                <w:szCs w:val="18"/>
              </w:rPr>
              <w:t xml:space="preserve">$           </w:t>
            </w:r>
            <w:r>
              <w:rPr>
                <w:b/>
                <w:szCs w:val="18"/>
              </w:rPr>
              <w:t xml:space="preserve">  </w:t>
            </w:r>
            <w:r w:rsidRPr="00EE35ED">
              <w:rPr>
                <w:b/>
                <w:szCs w:val="18"/>
              </w:rPr>
              <w:t xml:space="preserve">                 </w:t>
            </w:r>
          </w:p>
        </w:tc>
      </w:tr>
      <w:tr w:rsidR="006547D7" w:rsidRPr="005E0592" w14:paraId="3BDD0544"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15154FE0" w14:textId="77777777" w:rsidR="006547D7" w:rsidRPr="005E0592" w:rsidRDefault="006547D7" w:rsidP="0097726A">
            <w:pPr>
              <w:pStyle w:val="Texto"/>
              <w:spacing w:before="60" w:after="60" w:line="280" w:lineRule="exact"/>
              <w:ind w:firstLine="0"/>
              <w:rPr>
                <w:szCs w:val="18"/>
              </w:rPr>
            </w:pPr>
            <w:r w:rsidRPr="005E0592">
              <w:rPr>
                <w:szCs w:val="18"/>
              </w:rPr>
              <w:t>2.1</w:t>
            </w:r>
          </w:p>
        </w:tc>
        <w:tc>
          <w:tcPr>
            <w:tcW w:w="6123" w:type="dxa"/>
            <w:tcBorders>
              <w:top w:val="single" w:sz="6" w:space="0" w:color="auto"/>
              <w:bottom w:val="single" w:sz="6" w:space="0" w:color="auto"/>
              <w:right w:val="single" w:sz="6" w:space="0" w:color="auto"/>
            </w:tcBorders>
          </w:tcPr>
          <w:p w14:paraId="6DA60C4E" w14:textId="77777777" w:rsidR="006547D7" w:rsidRPr="005E0592" w:rsidRDefault="006547D7" w:rsidP="0097726A">
            <w:pPr>
              <w:pStyle w:val="Texto"/>
              <w:spacing w:before="60" w:after="60" w:line="280" w:lineRule="exact"/>
              <w:ind w:firstLine="0"/>
              <w:rPr>
                <w:szCs w:val="18"/>
              </w:rPr>
            </w:pPr>
            <w:r w:rsidRPr="005E0592">
              <w:rPr>
                <w:szCs w:val="18"/>
              </w:rPr>
              <w:t>Ingresos Financieros</w:t>
            </w:r>
          </w:p>
        </w:tc>
        <w:tc>
          <w:tcPr>
            <w:tcW w:w="2026" w:type="dxa"/>
            <w:gridSpan w:val="2"/>
            <w:tcBorders>
              <w:top w:val="single" w:sz="6" w:space="0" w:color="auto"/>
              <w:left w:val="single" w:sz="6" w:space="0" w:color="auto"/>
              <w:bottom w:val="single" w:sz="6" w:space="0" w:color="auto"/>
              <w:right w:val="single" w:sz="6" w:space="0" w:color="auto"/>
            </w:tcBorders>
          </w:tcPr>
          <w:p w14:paraId="1632F490"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7E6D1E11"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291FCA16" w14:textId="77777777" w:rsidR="006547D7" w:rsidRPr="005E0592" w:rsidRDefault="006547D7" w:rsidP="0097726A">
            <w:pPr>
              <w:pStyle w:val="Texto"/>
              <w:spacing w:before="60" w:after="60" w:line="280" w:lineRule="exact"/>
              <w:ind w:firstLine="0"/>
              <w:rPr>
                <w:szCs w:val="18"/>
              </w:rPr>
            </w:pPr>
            <w:r w:rsidRPr="005E0592">
              <w:rPr>
                <w:szCs w:val="18"/>
              </w:rPr>
              <w:t>2.2</w:t>
            </w:r>
          </w:p>
        </w:tc>
        <w:tc>
          <w:tcPr>
            <w:tcW w:w="6123" w:type="dxa"/>
            <w:tcBorders>
              <w:top w:val="single" w:sz="6" w:space="0" w:color="auto"/>
              <w:bottom w:val="single" w:sz="6" w:space="0" w:color="auto"/>
              <w:right w:val="single" w:sz="6" w:space="0" w:color="auto"/>
            </w:tcBorders>
          </w:tcPr>
          <w:p w14:paraId="4398734D" w14:textId="77777777" w:rsidR="006547D7" w:rsidRPr="005E0592" w:rsidRDefault="006547D7" w:rsidP="0097726A">
            <w:pPr>
              <w:pStyle w:val="Texto"/>
              <w:spacing w:before="60" w:after="60" w:line="280" w:lineRule="exact"/>
              <w:ind w:firstLine="0"/>
              <w:rPr>
                <w:szCs w:val="18"/>
              </w:rPr>
            </w:pPr>
            <w:r w:rsidRPr="005E0592">
              <w:rPr>
                <w:szCs w:val="18"/>
              </w:rPr>
              <w:t>Incremento por Variación de Inventarios</w:t>
            </w:r>
          </w:p>
        </w:tc>
        <w:tc>
          <w:tcPr>
            <w:tcW w:w="2026" w:type="dxa"/>
            <w:gridSpan w:val="2"/>
            <w:tcBorders>
              <w:top w:val="single" w:sz="6" w:space="0" w:color="auto"/>
              <w:left w:val="single" w:sz="6" w:space="0" w:color="auto"/>
              <w:bottom w:val="single" w:sz="6" w:space="0" w:color="auto"/>
              <w:right w:val="single" w:sz="6" w:space="0" w:color="auto"/>
            </w:tcBorders>
          </w:tcPr>
          <w:p w14:paraId="4A8C2B7C"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221585A9"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3B277334" w14:textId="77777777" w:rsidR="006547D7" w:rsidRPr="005E0592" w:rsidRDefault="006547D7" w:rsidP="0097726A">
            <w:pPr>
              <w:pStyle w:val="Texto"/>
              <w:spacing w:before="60" w:after="60" w:line="280" w:lineRule="exact"/>
              <w:ind w:firstLine="0"/>
              <w:rPr>
                <w:szCs w:val="18"/>
              </w:rPr>
            </w:pPr>
            <w:r w:rsidRPr="005E0592">
              <w:rPr>
                <w:szCs w:val="18"/>
              </w:rPr>
              <w:t>2.3</w:t>
            </w:r>
          </w:p>
        </w:tc>
        <w:tc>
          <w:tcPr>
            <w:tcW w:w="6123" w:type="dxa"/>
            <w:tcBorders>
              <w:top w:val="single" w:sz="6" w:space="0" w:color="auto"/>
              <w:bottom w:val="single" w:sz="6" w:space="0" w:color="auto"/>
              <w:right w:val="single" w:sz="6" w:space="0" w:color="auto"/>
            </w:tcBorders>
          </w:tcPr>
          <w:p w14:paraId="737B63A2" w14:textId="77777777" w:rsidR="006547D7" w:rsidRPr="005E0592" w:rsidRDefault="006547D7" w:rsidP="0097726A">
            <w:pPr>
              <w:pStyle w:val="Texto"/>
              <w:spacing w:before="60" w:after="60" w:line="280" w:lineRule="exact"/>
              <w:ind w:firstLine="0"/>
              <w:rPr>
                <w:szCs w:val="18"/>
              </w:rPr>
            </w:pPr>
            <w:r w:rsidRPr="005E0592">
              <w:rPr>
                <w:szCs w:val="18"/>
              </w:rPr>
              <w:t>Disminución del Exceso de Estimaciones por Pérdida o Deterioro u Obsolescencia</w:t>
            </w:r>
          </w:p>
        </w:tc>
        <w:tc>
          <w:tcPr>
            <w:tcW w:w="2026" w:type="dxa"/>
            <w:gridSpan w:val="2"/>
            <w:tcBorders>
              <w:top w:val="single" w:sz="6" w:space="0" w:color="auto"/>
              <w:left w:val="single" w:sz="6" w:space="0" w:color="auto"/>
              <w:bottom w:val="single" w:sz="6" w:space="0" w:color="auto"/>
              <w:right w:val="single" w:sz="6" w:space="0" w:color="auto"/>
            </w:tcBorders>
          </w:tcPr>
          <w:p w14:paraId="5FAA4492"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57101B90"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2EB55819" w14:textId="77777777" w:rsidR="006547D7" w:rsidRPr="005E0592" w:rsidRDefault="006547D7" w:rsidP="0097726A">
            <w:pPr>
              <w:pStyle w:val="Texto"/>
              <w:spacing w:before="60" w:after="60" w:line="280" w:lineRule="exact"/>
              <w:ind w:firstLine="0"/>
              <w:rPr>
                <w:szCs w:val="18"/>
              </w:rPr>
            </w:pPr>
            <w:r w:rsidRPr="005E0592">
              <w:rPr>
                <w:szCs w:val="18"/>
              </w:rPr>
              <w:t>2.4</w:t>
            </w:r>
          </w:p>
        </w:tc>
        <w:tc>
          <w:tcPr>
            <w:tcW w:w="6123" w:type="dxa"/>
            <w:tcBorders>
              <w:top w:val="single" w:sz="6" w:space="0" w:color="auto"/>
              <w:bottom w:val="single" w:sz="6" w:space="0" w:color="auto"/>
              <w:right w:val="single" w:sz="6" w:space="0" w:color="auto"/>
            </w:tcBorders>
          </w:tcPr>
          <w:p w14:paraId="7E01774B" w14:textId="77777777" w:rsidR="006547D7" w:rsidRPr="005E0592" w:rsidRDefault="006547D7" w:rsidP="0097726A">
            <w:pPr>
              <w:pStyle w:val="Texto"/>
              <w:spacing w:before="60" w:after="60" w:line="280" w:lineRule="exact"/>
              <w:ind w:firstLine="0"/>
              <w:rPr>
                <w:szCs w:val="18"/>
              </w:rPr>
            </w:pPr>
            <w:r w:rsidRPr="005E0592">
              <w:rPr>
                <w:szCs w:val="18"/>
              </w:rPr>
              <w:t>Disminución del Exceso de Provisiones</w:t>
            </w:r>
          </w:p>
        </w:tc>
        <w:tc>
          <w:tcPr>
            <w:tcW w:w="2026" w:type="dxa"/>
            <w:gridSpan w:val="2"/>
            <w:tcBorders>
              <w:top w:val="single" w:sz="6" w:space="0" w:color="auto"/>
              <w:left w:val="single" w:sz="6" w:space="0" w:color="auto"/>
              <w:bottom w:val="single" w:sz="6" w:space="0" w:color="auto"/>
              <w:right w:val="single" w:sz="6" w:space="0" w:color="auto"/>
            </w:tcBorders>
          </w:tcPr>
          <w:p w14:paraId="194A6BA3"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2C9D3A78"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1FFE4ADE" w14:textId="77777777" w:rsidR="006547D7" w:rsidRPr="005E0592" w:rsidRDefault="006547D7" w:rsidP="0097726A">
            <w:pPr>
              <w:pStyle w:val="Texto"/>
              <w:spacing w:before="60" w:after="60" w:line="280" w:lineRule="exact"/>
              <w:ind w:firstLine="0"/>
              <w:rPr>
                <w:szCs w:val="18"/>
              </w:rPr>
            </w:pPr>
            <w:r w:rsidRPr="005E0592">
              <w:rPr>
                <w:szCs w:val="18"/>
              </w:rPr>
              <w:t>2.5</w:t>
            </w:r>
          </w:p>
        </w:tc>
        <w:tc>
          <w:tcPr>
            <w:tcW w:w="6123" w:type="dxa"/>
            <w:tcBorders>
              <w:top w:val="single" w:sz="6" w:space="0" w:color="auto"/>
              <w:bottom w:val="single" w:sz="6" w:space="0" w:color="auto"/>
              <w:right w:val="single" w:sz="6" w:space="0" w:color="auto"/>
            </w:tcBorders>
          </w:tcPr>
          <w:p w14:paraId="798ADB2C" w14:textId="77777777" w:rsidR="006547D7" w:rsidRPr="005E0592" w:rsidRDefault="006547D7" w:rsidP="0097726A">
            <w:pPr>
              <w:pStyle w:val="Texto"/>
              <w:spacing w:before="60" w:after="60" w:line="280" w:lineRule="exact"/>
              <w:ind w:firstLine="0"/>
              <w:rPr>
                <w:szCs w:val="18"/>
              </w:rPr>
            </w:pPr>
            <w:r w:rsidRPr="005E0592">
              <w:rPr>
                <w:szCs w:val="18"/>
              </w:rPr>
              <w:t>Otros Ingresos y Beneficios Varios</w:t>
            </w:r>
          </w:p>
        </w:tc>
        <w:tc>
          <w:tcPr>
            <w:tcW w:w="2026" w:type="dxa"/>
            <w:gridSpan w:val="2"/>
            <w:tcBorders>
              <w:top w:val="single" w:sz="6" w:space="0" w:color="auto"/>
              <w:left w:val="single" w:sz="6" w:space="0" w:color="auto"/>
              <w:bottom w:val="single" w:sz="6" w:space="0" w:color="auto"/>
              <w:right w:val="single" w:sz="6" w:space="0" w:color="auto"/>
            </w:tcBorders>
          </w:tcPr>
          <w:p w14:paraId="5F070D7C" w14:textId="41FDA752" w:rsidR="006547D7" w:rsidRPr="005E0592" w:rsidRDefault="00EE35ED" w:rsidP="00EE35ED">
            <w:pPr>
              <w:pStyle w:val="Texto"/>
              <w:spacing w:before="60" w:after="60" w:line="280" w:lineRule="exact"/>
              <w:ind w:firstLine="0"/>
              <w:rPr>
                <w:szCs w:val="18"/>
              </w:rPr>
            </w:pPr>
            <w:r>
              <w:rPr>
                <w:szCs w:val="18"/>
              </w:rPr>
              <w:t xml:space="preserve">     </w:t>
            </w:r>
            <w:r w:rsidR="00F616A4">
              <w:rPr>
                <w:szCs w:val="18"/>
              </w:rPr>
              <w:t xml:space="preserve">            </w:t>
            </w:r>
            <w:r>
              <w:rPr>
                <w:szCs w:val="18"/>
              </w:rPr>
              <w:t xml:space="preserve"> </w:t>
            </w:r>
            <w:r w:rsidR="00F616A4">
              <w:rPr>
                <w:szCs w:val="18"/>
              </w:rPr>
              <w:t xml:space="preserve"> </w:t>
            </w:r>
            <w:r w:rsidR="006A70D0">
              <w:rPr>
                <w:szCs w:val="18"/>
              </w:rPr>
              <w:t>-</w:t>
            </w:r>
            <w:r w:rsidR="00F616A4">
              <w:rPr>
                <w:szCs w:val="18"/>
              </w:rPr>
              <w:t xml:space="preserve">       </w:t>
            </w:r>
          </w:p>
        </w:tc>
      </w:tr>
      <w:tr w:rsidR="006547D7" w:rsidRPr="005E0592" w14:paraId="695ED788" w14:textId="77777777" w:rsidTr="00487212">
        <w:trPr>
          <w:gridAfter w:val="1"/>
          <w:wAfter w:w="283" w:type="dxa"/>
          <w:trHeight w:val="17"/>
          <w:jc w:val="center"/>
        </w:trPr>
        <w:tc>
          <w:tcPr>
            <w:tcW w:w="470" w:type="dxa"/>
            <w:gridSpan w:val="2"/>
            <w:tcBorders>
              <w:top w:val="single" w:sz="6" w:space="0" w:color="auto"/>
              <w:left w:val="single" w:sz="6" w:space="0" w:color="auto"/>
              <w:bottom w:val="single" w:sz="4" w:space="0" w:color="auto"/>
            </w:tcBorders>
          </w:tcPr>
          <w:p w14:paraId="26D8E111" w14:textId="77777777" w:rsidR="006547D7" w:rsidRPr="005E0592" w:rsidRDefault="006547D7" w:rsidP="0097726A">
            <w:pPr>
              <w:pStyle w:val="Texto"/>
              <w:spacing w:before="60" w:after="60" w:line="280" w:lineRule="exact"/>
              <w:ind w:firstLine="0"/>
              <w:rPr>
                <w:szCs w:val="18"/>
              </w:rPr>
            </w:pPr>
            <w:r w:rsidRPr="005E0592">
              <w:rPr>
                <w:szCs w:val="18"/>
              </w:rPr>
              <w:t>2.6</w:t>
            </w:r>
          </w:p>
        </w:tc>
        <w:tc>
          <w:tcPr>
            <w:tcW w:w="6123" w:type="dxa"/>
            <w:tcBorders>
              <w:top w:val="single" w:sz="6" w:space="0" w:color="auto"/>
              <w:bottom w:val="single" w:sz="4" w:space="0" w:color="auto"/>
              <w:right w:val="single" w:sz="6" w:space="0" w:color="auto"/>
            </w:tcBorders>
          </w:tcPr>
          <w:p w14:paraId="693F09FD" w14:textId="77777777" w:rsidR="006547D7" w:rsidRPr="005E0592" w:rsidRDefault="006547D7" w:rsidP="0097726A">
            <w:pPr>
              <w:pStyle w:val="Texto"/>
              <w:spacing w:before="60" w:after="60" w:line="280" w:lineRule="exact"/>
              <w:ind w:firstLine="0"/>
              <w:rPr>
                <w:szCs w:val="18"/>
              </w:rPr>
            </w:pPr>
            <w:r w:rsidRPr="005E0592">
              <w:rPr>
                <w:szCs w:val="18"/>
              </w:rPr>
              <w:t>Otros Ingresos Contables No Presupuestarios</w:t>
            </w:r>
          </w:p>
        </w:tc>
        <w:tc>
          <w:tcPr>
            <w:tcW w:w="2026" w:type="dxa"/>
            <w:gridSpan w:val="2"/>
            <w:tcBorders>
              <w:top w:val="single" w:sz="6" w:space="0" w:color="auto"/>
              <w:left w:val="single" w:sz="6" w:space="0" w:color="auto"/>
              <w:bottom w:val="single" w:sz="4" w:space="0" w:color="auto"/>
              <w:right w:val="single" w:sz="6" w:space="0" w:color="auto"/>
            </w:tcBorders>
          </w:tcPr>
          <w:p w14:paraId="326F0D52"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05D30509" w14:textId="77777777" w:rsidTr="00487212">
        <w:trPr>
          <w:gridAfter w:val="1"/>
          <w:wAfter w:w="283" w:type="dxa"/>
          <w:trHeight w:hRule="exact" w:val="133"/>
          <w:jc w:val="center"/>
        </w:trPr>
        <w:tc>
          <w:tcPr>
            <w:tcW w:w="6593" w:type="dxa"/>
            <w:gridSpan w:val="3"/>
            <w:tcBorders>
              <w:top w:val="single" w:sz="4" w:space="0" w:color="auto"/>
              <w:bottom w:val="single" w:sz="4" w:space="0" w:color="auto"/>
            </w:tcBorders>
          </w:tcPr>
          <w:p w14:paraId="767F66F4" w14:textId="77777777" w:rsidR="006547D7" w:rsidRPr="00347992" w:rsidRDefault="006547D7" w:rsidP="0097726A">
            <w:pPr>
              <w:pStyle w:val="Texto"/>
              <w:spacing w:before="60" w:after="60" w:line="280" w:lineRule="exact"/>
              <w:ind w:firstLine="0"/>
              <w:rPr>
                <w:b/>
                <w:szCs w:val="18"/>
              </w:rPr>
            </w:pPr>
          </w:p>
        </w:tc>
        <w:tc>
          <w:tcPr>
            <w:tcW w:w="2026" w:type="dxa"/>
            <w:gridSpan w:val="2"/>
            <w:tcBorders>
              <w:top w:val="single" w:sz="4" w:space="0" w:color="auto"/>
              <w:bottom w:val="single" w:sz="4" w:space="0" w:color="auto"/>
            </w:tcBorders>
          </w:tcPr>
          <w:p w14:paraId="109D83B9" w14:textId="77777777" w:rsidR="006547D7" w:rsidRPr="005E0592" w:rsidRDefault="006547D7" w:rsidP="0097726A">
            <w:pPr>
              <w:pStyle w:val="Texto"/>
              <w:spacing w:before="60" w:after="60" w:line="280" w:lineRule="exact"/>
              <w:ind w:firstLine="0"/>
              <w:jc w:val="center"/>
              <w:rPr>
                <w:szCs w:val="18"/>
              </w:rPr>
            </w:pPr>
          </w:p>
        </w:tc>
      </w:tr>
      <w:tr w:rsidR="006547D7" w:rsidRPr="005E0592" w14:paraId="46C7A9AB" w14:textId="77777777" w:rsidTr="00487212">
        <w:trPr>
          <w:gridAfter w:val="1"/>
          <w:wAfter w:w="283" w:type="dxa"/>
          <w:trHeight w:val="17"/>
          <w:jc w:val="center"/>
        </w:trPr>
        <w:tc>
          <w:tcPr>
            <w:tcW w:w="6593" w:type="dxa"/>
            <w:gridSpan w:val="3"/>
            <w:tcBorders>
              <w:top w:val="single" w:sz="4" w:space="0" w:color="auto"/>
              <w:left w:val="single" w:sz="6" w:space="0" w:color="auto"/>
              <w:bottom w:val="single" w:sz="6" w:space="0" w:color="auto"/>
              <w:right w:val="single" w:sz="6" w:space="0" w:color="auto"/>
            </w:tcBorders>
          </w:tcPr>
          <w:p w14:paraId="0B74DFEC" w14:textId="77777777" w:rsidR="006547D7" w:rsidRPr="005E0592" w:rsidRDefault="006547D7" w:rsidP="0097726A">
            <w:pPr>
              <w:pStyle w:val="Texto"/>
              <w:spacing w:before="60" w:after="60" w:line="280" w:lineRule="exact"/>
              <w:ind w:firstLine="0"/>
              <w:rPr>
                <w:b/>
                <w:szCs w:val="18"/>
              </w:rPr>
            </w:pPr>
            <w:r w:rsidRPr="005E0592">
              <w:rPr>
                <w:b/>
                <w:szCs w:val="18"/>
              </w:rPr>
              <w:t>3. Menos Ingresos Presupuestarios No Contables</w:t>
            </w:r>
          </w:p>
        </w:tc>
        <w:tc>
          <w:tcPr>
            <w:tcW w:w="2026" w:type="dxa"/>
            <w:gridSpan w:val="2"/>
            <w:tcBorders>
              <w:top w:val="single" w:sz="4" w:space="0" w:color="auto"/>
              <w:left w:val="single" w:sz="6" w:space="0" w:color="auto"/>
              <w:bottom w:val="single" w:sz="6" w:space="0" w:color="auto"/>
              <w:right w:val="single" w:sz="6" w:space="0" w:color="auto"/>
            </w:tcBorders>
          </w:tcPr>
          <w:p w14:paraId="1DBF164F" w14:textId="77777777" w:rsidR="006547D7" w:rsidRPr="005E0592" w:rsidRDefault="006547D7" w:rsidP="0097726A">
            <w:pPr>
              <w:pStyle w:val="Texto"/>
              <w:spacing w:before="60" w:after="60" w:line="280" w:lineRule="exact"/>
              <w:ind w:firstLine="0"/>
              <w:jc w:val="center"/>
              <w:rPr>
                <w:b/>
                <w:szCs w:val="18"/>
              </w:rPr>
            </w:pPr>
            <w:r>
              <w:rPr>
                <w:b/>
                <w:szCs w:val="18"/>
              </w:rPr>
              <w:t>-</w:t>
            </w:r>
          </w:p>
        </w:tc>
      </w:tr>
      <w:tr w:rsidR="006547D7" w:rsidRPr="005E0592" w14:paraId="17FCA461"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74C4DE35" w14:textId="77777777" w:rsidR="006547D7" w:rsidRPr="005E0592" w:rsidRDefault="006547D7" w:rsidP="0097726A">
            <w:pPr>
              <w:pStyle w:val="Texto"/>
              <w:spacing w:before="60" w:after="60" w:line="280" w:lineRule="exact"/>
              <w:ind w:firstLine="0"/>
              <w:rPr>
                <w:szCs w:val="18"/>
              </w:rPr>
            </w:pPr>
            <w:r w:rsidRPr="005E0592">
              <w:rPr>
                <w:szCs w:val="18"/>
              </w:rPr>
              <w:t>3.1</w:t>
            </w:r>
          </w:p>
        </w:tc>
        <w:tc>
          <w:tcPr>
            <w:tcW w:w="6123" w:type="dxa"/>
            <w:tcBorders>
              <w:top w:val="single" w:sz="6" w:space="0" w:color="auto"/>
              <w:bottom w:val="single" w:sz="6" w:space="0" w:color="auto"/>
              <w:right w:val="single" w:sz="6" w:space="0" w:color="auto"/>
            </w:tcBorders>
          </w:tcPr>
          <w:p w14:paraId="3F8D9655" w14:textId="77777777" w:rsidR="006547D7" w:rsidRPr="005E0592" w:rsidRDefault="006547D7" w:rsidP="0097726A">
            <w:pPr>
              <w:pStyle w:val="Texto"/>
              <w:spacing w:before="60" w:after="60" w:line="280" w:lineRule="exact"/>
              <w:ind w:firstLine="0"/>
              <w:rPr>
                <w:szCs w:val="18"/>
              </w:rPr>
            </w:pPr>
            <w:r w:rsidRPr="005E0592">
              <w:rPr>
                <w:szCs w:val="18"/>
              </w:rPr>
              <w:t>Aprovechamientos Patrimoniales</w:t>
            </w:r>
          </w:p>
        </w:tc>
        <w:tc>
          <w:tcPr>
            <w:tcW w:w="2026" w:type="dxa"/>
            <w:gridSpan w:val="2"/>
            <w:tcBorders>
              <w:top w:val="single" w:sz="6" w:space="0" w:color="auto"/>
              <w:left w:val="single" w:sz="6" w:space="0" w:color="auto"/>
              <w:bottom w:val="single" w:sz="6" w:space="0" w:color="auto"/>
              <w:right w:val="single" w:sz="6" w:space="0" w:color="auto"/>
            </w:tcBorders>
          </w:tcPr>
          <w:p w14:paraId="35CD171E"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2147A05B"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523AE5D8" w14:textId="77777777" w:rsidR="006547D7" w:rsidRPr="005E0592" w:rsidRDefault="006547D7" w:rsidP="0097726A">
            <w:pPr>
              <w:pStyle w:val="Texto"/>
              <w:spacing w:before="60" w:after="60" w:line="280" w:lineRule="exact"/>
              <w:ind w:firstLine="0"/>
              <w:rPr>
                <w:szCs w:val="18"/>
              </w:rPr>
            </w:pPr>
            <w:r w:rsidRPr="005E0592">
              <w:rPr>
                <w:szCs w:val="18"/>
              </w:rPr>
              <w:t>3.2</w:t>
            </w:r>
          </w:p>
        </w:tc>
        <w:tc>
          <w:tcPr>
            <w:tcW w:w="6123" w:type="dxa"/>
            <w:tcBorders>
              <w:top w:val="single" w:sz="6" w:space="0" w:color="auto"/>
              <w:bottom w:val="single" w:sz="6" w:space="0" w:color="auto"/>
              <w:right w:val="single" w:sz="6" w:space="0" w:color="auto"/>
            </w:tcBorders>
          </w:tcPr>
          <w:p w14:paraId="389069AF" w14:textId="77777777" w:rsidR="006547D7" w:rsidRPr="005E0592" w:rsidRDefault="006547D7" w:rsidP="0097726A">
            <w:pPr>
              <w:pStyle w:val="Texto"/>
              <w:spacing w:before="60" w:after="60" w:line="280" w:lineRule="exact"/>
              <w:ind w:firstLine="0"/>
              <w:rPr>
                <w:szCs w:val="18"/>
              </w:rPr>
            </w:pPr>
            <w:r w:rsidRPr="005E0592">
              <w:rPr>
                <w:szCs w:val="18"/>
              </w:rPr>
              <w:t>Ingresos Derivados de Financiamientos</w:t>
            </w:r>
          </w:p>
        </w:tc>
        <w:tc>
          <w:tcPr>
            <w:tcW w:w="2026" w:type="dxa"/>
            <w:gridSpan w:val="2"/>
            <w:tcBorders>
              <w:top w:val="single" w:sz="6" w:space="0" w:color="auto"/>
              <w:left w:val="single" w:sz="6" w:space="0" w:color="auto"/>
              <w:bottom w:val="single" w:sz="6" w:space="0" w:color="auto"/>
              <w:right w:val="single" w:sz="6" w:space="0" w:color="auto"/>
            </w:tcBorders>
          </w:tcPr>
          <w:p w14:paraId="17332CBA"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18F041BC"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53DF9328" w14:textId="77777777" w:rsidR="006547D7" w:rsidRPr="005E0592" w:rsidRDefault="006547D7" w:rsidP="0097726A">
            <w:pPr>
              <w:pStyle w:val="Texto"/>
              <w:spacing w:before="60" w:after="60" w:line="280" w:lineRule="exact"/>
              <w:ind w:firstLine="0"/>
              <w:rPr>
                <w:szCs w:val="18"/>
              </w:rPr>
            </w:pPr>
            <w:r w:rsidRPr="005E0592">
              <w:rPr>
                <w:szCs w:val="18"/>
              </w:rPr>
              <w:t>3.3</w:t>
            </w:r>
          </w:p>
        </w:tc>
        <w:tc>
          <w:tcPr>
            <w:tcW w:w="6123" w:type="dxa"/>
            <w:tcBorders>
              <w:top w:val="single" w:sz="6" w:space="0" w:color="auto"/>
              <w:bottom w:val="single" w:sz="6" w:space="0" w:color="auto"/>
              <w:right w:val="single" w:sz="6" w:space="0" w:color="auto"/>
            </w:tcBorders>
          </w:tcPr>
          <w:p w14:paraId="431D460A" w14:textId="77777777" w:rsidR="006547D7" w:rsidRPr="005E0592" w:rsidRDefault="006547D7" w:rsidP="0097726A">
            <w:pPr>
              <w:pStyle w:val="Texto"/>
              <w:spacing w:before="60" w:after="60" w:line="280" w:lineRule="exact"/>
              <w:ind w:firstLine="0"/>
              <w:rPr>
                <w:szCs w:val="18"/>
              </w:rPr>
            </w:pPr>
            <w:r w:rsidRPr="005E0592">
              <w:rPr>
                <w:szCs w:val="18"/>
              </w:rPr>
              <w:t>Otros Ingresos Presupuestarios No Contables</w:t>
            </w:r>
          </w:p>
        </w:tc>
        <w:tc>
          <w:tcPr>
            <w:tcW w:w="2026" w:type="dxa"/>
            <w:gridSpan w:val="2"/>
            <w:tcBorders>
              <w:top w:val="single" w:sz="6" w:space="0" w:color="auto"/>
              <w:left w:val="single" w:sz="6" w:space="0" w:color="auto"/>
              <w:bottom w:val="single" w:sz="6" w:space="0" w:color="auto"/>
              <w:right w:val="single" w:sz="6" w:space="0" w:color="auto"/>
            </w:tcBorders>
          </w:tcPr>
          <w:p w14:paraId="5514C5AC"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5718A6A0" w14:textId="77777777" w:rsidTr="00487212">
        <w:trPr>
          <w:gridAfter w:val="1"/>
          <w:wAfter w:w="283" w:type="dxa"/>
          <w:trHeight w:hRule="exact" w:val="133"/>
          <w:jc w:val="center"/>
        </w:trPr>
        <w:tc>
          <w:tcPr>
            <w:tcW w:w="6593" w:type="dxa"/>
            <w:gridSpan w:val="3"/>
            <w:tcBorders>
              <w:top w:val="single" w:sz="6" w:space="0" w:color="auto"/>
              <w:bottom w:val="single" w:sz="6" w:space="0" w:color="auto"/>
            </w:tcBorders>
          </w:tcPr>
          <w:p w14:paraId="54169280" w14:textId="77777777" w:rsidR="006547D7" w:rsidRPr="005E0592" w:rsidRDefault="006547D7" w:rsidP="0097726A">
            <w:pPr>
              <w:pStyle w:val="Texto"/>
              <w:spacing w:before="60" w:after="60" w:line="280" w:lineRule="exact"/>
              <w:ind w:firstLine="0"/>
              <w:rPr>
                <w:szCs w:val="18"/>
              </w:rPr>
            </w:pPr>
          </w:p>
        </w:tc>
        <w:tc>
          <w:tcPr>
            <w:tcW w:w="2026" w:type="dxa"/>
            <w:gridSpan w:val="2"/>
            <w:tcBorders>
              <w:top w:val="single" w:sz="6" w:space="0" w:color="auto"/>
              <w:bottom w:val="single" w:sz="4" w:space="0" w:color="auto"/>
            </w:tcBorders>
          </w:tcPr>
          <w:p w14:paraId="00FF241A" w14:textId="77777777" w:rsidR="006547D7" w:rsidRPr="005E0592" w:rsidRDefault="006547D7" w:rsidP="0097726A">
            <w:pPr>
              <w:pStyle w:val="Texto"/>
              <w:spacing w:before="60" w:after="60" w:line="280" w:lineRule="exact"/>
              <w:ind w:firstLine="0"/>
              <w:jc w:val="center"/>
              <w:rPr>
                <w:szCs w:val="18"/>
              </w:rPr>
            </w:pPr>
          </w:p>
        </w:tc>
      </w:tr>
      <w:tr w:rsidR="006547D7" w:rsidRPr="005E0592" w14:paraId="53F27764" w14:textId="77777777" w:rsidTr="00487212">
        <w:trPr>
          <w:gridAfter w:val="1"/>
          <w:wAfter w:w="283" w:type="dxa"/>
          <w:trHeight w:val="17"/>
          <w:jc w:val="center"/>
        </w:trPr>
        <w:tc>
          <w:tcPr>
            <w:tcW w:w="6593" w:type="dxa"/>
            <w:gridSpan w:val="3"/>
            <w:tcBorders>
              <w:top w:val="single" w:sz="6" w:space="0" w:color="auto"/>
              <w:left w:val="single" w:sz="6" w:space="0" w:color="auto"/>
              <w:bottom w:val="single" w:sz="6" w:space="0" w:color="auto"/>
              <w:right w:val="single" w:sz="4" w:space="0" w:color="auto"/>
            </w:tcBorders>
            <w:shd w:val="clear" w:color="000000" w:fill="C0C0C0"/>
          </w:tcPr>
          <w:p w14:paraId="67BD3645" w14:textId="77777777" w:rsidR="006547D7" w:rsidRPr="005E0592" w:rsidRDefault="006547D7" w:rsidP="0097726A">
            <w:pPr>
              <w:pStyle w:val="Texto"/>
              <w:spacing w:before="60" w:after="60" w:line="280" w:lineRule="exact"/>
              <w:ind w:firstLine="0"/>
              <w:rPr>
                <w:b/>
                <w:szCs w:val="18"/>
              </w:rPr>
            </w:pPr>
            <w:r w:rsidRPr="005E0592">
              <w:rPr>
                <w:b/>
                <w:szCs w:val="18"/>
              </w:rPr>
              <w:t>4. Total de Ingresos Contables</w:t>
            </w:r>
          </w:p>
        </w:tc>
        <w:tc>
          <w:tcPr>
            <w:tcW w:w="2026" w:type="dxa"/>
            <w:gridSpan w:val="2"/>
            <w:tcBorders>
              <w:top w:val="single" w:sz="4" w:space="0" w:color="auto"/>
              <w:left w:val="single" w:sz="4" w:space="0" w:color="auto"/>
              <w:bottom w:val="single" w:sz="6" w:space="0" w:color="auto"/>
              <w:right w:val="single" w:sz="6" w:space="0" w:color="auto"/>
            </w:tcBorders>
            <w:shd w:val="clear" w:color="auto" w:fill="BFBFBF"/>
          </w:tcPr>
          <w:p w14:paraId="60D7DAD1" w14:textId="53DC1AD4" w:rsidR="006547D7" w:rsidRPr="005E0592" w:rsidRDefault="00F616A4" w:rsidP="00F616A4">
            <w:pPr>
              <w:pStyle w:val="Texto"/>
              <w:spacing w:before="60" w:after="60" w:line="280" w:lineRule="exact"/>
              <w:ind w:firstLine="0"/>
              <w:rPr>
                <w:b/>
                <w:szCs w:val="18"/>
              </w:rPr>
            </w:pPr>
            <w:r>
              <w:rPr>
                <w:rFonts w:ascii="Calibri" w:hAnsi="Calibri" w:cs="Calibri"/>
                <w:color w:val="000000"/>
                <w:sz w:val="20"/>
                <w:lang w:val="es-ES_tradnl" w:eastAsia="es-ES_tradnl"/>
              </w:rPr>
              <w:t xml:space="preserve"> </w:t>
            </w:r>
            <w:r w:rsidR="006547D7">
              <w:rPr>
                <w:rFonts w:ascii="Calibri" w:hAnsi="Calibri" w:cs="Calibri"/>
                <w:color w:val="000000"/>
                <w:sz w:val="20"/>
                <w:lang w:val="es-ES_tradnl" w:eastAsia="es-ES_tradnl"/>
              </w:rPr>
              <w:t xml:space="preserve">$       </w:t>
            </w:r>
            <w:r w:rsidR="00EE35ED">
              <w:rPr>
                <w:rFonts w:ascii="Calibri" w:hAnsi="Calibri" w:cs="Calibri"/>
                <w:color w:val="000000"/>
                <w:sz w:val="20"/>
                <w:lang w:val="es-ES_tradnl" w:eastAsia="es-ES_tradnl"/>
              </w:rPr>
              <w:t xml:space="preserve">       </w:t>
            </w:r>
            <w:r w:rsidR="001C6884">
              <w:rPr>
                <w:rFonts w:ascii="Calibri" w:hAnsi="Calibri" w:cs="Calibri"/>
                <w:b/>
                <w:bCs/>
                <w:color w:val="000000"/>
              </w:rPr>
              <w:t>335,018,645</w:t>
            </w:r>
          </w:p>
        </w:tc>
      </w:tr>
      <w:tr w:rsidR="006547D7" w:rsidRPr="005E0592" w14:paraId="2D9CFCE2" w14:textId="77777777" w:rsidTr="00487212">
        <w:tblPrEx>
          <w:tblCellMar>
            <w:left w:w="43" w:type="dxa"/>
            <w:right w:w="43" w:type="dxa"/>
          </w:tblCellMar>
        </w:tblPrEx>
        <w:trPr>
          <w:trHeight w:val="16"/>
          <w:jc w:val="center"/>
        </w:trPr>
        <w:tc>
          <w:tcPr>
            <w:tcW w:w="8902" w:type="dxa"/>
            <w:gridSpan w:val="6"/>
            <w:tcBorders>
              <w:top w:val="single" w:sz="6" w:space="0" w:color="auto"/>
              <w:left w:val="single" w:sz="6" w:space="0" w:color="auto"/>
              <w:right w:val="single" w:sz="6" w:space="0" w:color="000000"/>
            </w:tcBorders>
            <w:shd w:val="clear" w:color="000000" w:fill="C0C0C0"/>
            <w:noWrap/>
          </w:tcPr>
          <w:p w14:paraId="01DA4530" w14:textId="77777777" w:rsidR="006547D7" w:rsidRPr="009E3D19" w:rsidRDefault="006547D7" w:rsidP="0097726A">
            <w:pPr>
              <w:pStyle w:val="Texto"/>
              <w:spacing w:after="0" w:line="240" w:lineRule="exact"/>
              <w:ind w:firstLine="0"/>
              <w:jc w:val="center"/>
              <w:rPr>
                <w:b/>
                <w:sz w:val="16"/>
                <w:szCs w:val="16"/>
              </w:rPr>
            </w:pPr>
            <w:r w:rsidRPr="009E3D19">
              <w:rPr>
                <w:b/>
                <w:sz w:val="16"/>
                <w:szCs w:val="16"/>
              </w:rPr>
              <w:lastRenderedPageBreak/>
              <w:t>Instituto Tlaxcalteca de la Infraestructura Física Educativa</w:t>
            </w:r>
          </w:p>
        </w:tc>
      </w:tr>
      <w:tr w:rsidR="006547D7" w:rsidRPr="005E0592" w14:paraId="22C9F270" w14:textId="77777777" w:rsidTr="00487212">
        <w:tblPrEx>
          <w:tblCellMar>
            <w:left w:w="43" w:type="dxa"/>
            <w:right w:w="43" w:type="dxa"/>
          </w:tblCellMar>
        </w:tblPrEx>
        <w:trPr>
          <w:trHeight w:val="16"/>
          <w:jc w:val="center"/>
        </w:trPr>
        <w:tc>
          <w:tcPr>
            <w:tcW w:w="8902" w:type="dxa"/>
            <w:gridSpan w:val="6"/>
            <w:tcBorders>
              <w:left w:val="single" w:sz="6" w:space="0" w:color="auto"/>
              <w:right w:val="single" w:sz="6" w:space="0" w:color="000000"/>
            </w:tcBorders>
            <w:shd w:val="clear" w:color="000000" w:fill="C0C0C0"/>
          </w:tcPr>
          <w:p w14:paraId="7A9E37A7" w14:textId="77777777" w:rsidR="006547D7" w:rsidRPr="009E3D19" w:rsidRDefault="006547D7" w:rsidP="0097726A">
            <w:pPr>
              <w:pStyle w:val="Texto"/>
              <w:spacing w:after="0" w:line="240" w:lineRule="exact"/>
              <w:ind w:firstLine="0"/>
              <w:jc w:val="center"/>
              <w:rPr>
                <w:b/>
                <w:sz w:val="16"/>
                <w:szCs w:val="16"/>
              </w:rPr>
            </w:pPr>
            <w:r w:rsidRPr="009E3D19">
              <w:rPr>
                <w:b/>
                <w:sz w:val="16"/>
                <w:szCs w:val="16"/>
              </w:rPr>
              <w:t>Conciliación entre los Egresos Presupuestarios y los Gastos Contables</w:t>
            </w:r>
          </w:p>
        </w:tc>
      </w:tr>
      <w:tr w:rsidR="006547D7" w:rsidRPr="005E0592" w14:paraId="1B405D14" w14:textId="77777777" w:rsidTr="00487212">
        <w:tblPrEx>
          <w:tblCellMar>
            <w:left w:w="43" w:type="dxa"/>
            <w:right w:w="43" w:type="dxa"/>
          </w:tblCellMar>
        </w:tblPrEx>
        <w:trPr>
          <w:trHeight w:val="401"/>
          <w:jc w:val="center"/>
        </w:trPr>
        <w:tc>
          <w:tcPr>
            <w:tcW w:w="8902" w:type="dxa"/>
            <w:gridSpan w:val="6"/>
            <w:tcBorders>
              <w:left w:val="single" w:sz="6" w:space="0" w:color="auto"/>
              <w:bottom w:val="single" w:sz="6" w:space="0" w:color="auto"/>
              <w:right w:val="single" w:sz="6" w:space="0" w:color="000000"/>
            </w:tcBorders>
            <w:shd w:val="clear" w:color="000000" w:fill="C0C0C0"/>
          </w:tcPr>
          <w:p w14:paraId="38667467" w14:textId="3EC84386" w:rsidR="006547D7" w:rsidRPr="009E3D19" w:rsidRDefault="006547D7" w:rsidP="0097726A">
            <w:pPr>
              <w:pStyle w:val="Texto"/>
              <w:spacing w:after="0" w:line="240" w:lineRule="exact"/>
              <w:ind w:firstLine="0"/>
              <w:jc w:val="center"/>
              <w:rPr>
                <w:b/>
                <w:sz w:val="16"/>
                <w:szCs w:val="16"/>
              </w:rPr>
            </w:pPr>
            <w:r w:rsidRPr="009E3D19">
              <w:rPr>
                <w:b/>
                <w:sz w:val="16"/>
                <w:szCs w:val="16"/>
              </w:rPr>
              <w:t xml:space="preserve">Del </w:t>
            </w:r>
            <w:r w:rsidR="00B1591E" w:rsidRPr="009E3D19">
              <w:rPr>
                <w:b/>
                <w:sz w:val="16"/>
                <w:szCs w:val="16"/>
              </w:rPr>
              <w:t xml:space="preserve">01 de </w:t>
            </w:r>
            <w:proofErr w:type="gramStart"/>
            <w:r w:rsidR="004223D6">
              <w:rPr>
                <w:b/>
                <w:sz w:val="16"/>
                <w:szCs w:val="16"/>
              </w:rPr>
              <w:t>Enero</w:t>
            </w:r>
            <w:proofErr w:type="gramEnd"/>
            <w:r w:rsidRPr="009E3D19">
              <w:rPr>
                <w:b/>
                <w:sz w:val="16"/>
                <w:szCs w:val="16"/>
              </w:rPr>
              <w:t xml:space="preserve"> al </w:t>
            </w:r>
            <w:r w:rsidR="00AD4C69">
              <w:rPr>
                <w:b/>
                <w:sz w:val="16"/>
                <w:szCs w:val="16"/>
              </w:rPr>
              <w:t xml:space="preserve">30 </w:t>
            </w:r>
            <w:r w:rsidRPr="009E3D19">
              <w:rPr>
                <w:b/>
                <w:sz w:val="16"/>
                <w:szCs w:val="16"/>
              </w:rPr>
              <w:t>de</w:t>
            </w:r>
            <w:r w:rsidR="006F1DD0">
              <w:rPr>
                <w:b/>
                <w:sz w:val="16"/>
                <w:szCs w:val="16"/>
              </w:rPr>
              <w:t xml:space="preserve"> Septiembre</w:t>
            </w:r>
            <w:r w:rsidRPr="009E3D19">
              <w:rPr>
                <w:b/>
                <w:sz w:val="16"/>
                <w:szCs w:val="16"/>
              </w:rPr>
              <w:t xml:space="preserve"> de 202</w:t>
            </w:r>
            <w:r w:rsidR="006A70D0" w:rsidRPr="009E3D19">
              <w:rPr>
                <w:b/>
                <w:sz w:val="16"/>
                <w:szCs w:val="16"/>
              </w:rPr>
              <w:t>5</w:t>
            </w:r>
          </w:p>
          <w:p w14:paraId="4D8C525B" w14:textId="77777777" w:rsidR="006547D7" w:rsidRPr="009E3D19" w:rsidRDefault="006547D7" w:rsidP="0097726A">
            <w:pPr>
              <w:pStyle w:val="Texto"/>
              <w:spacing w:after="0" w:line="240" w:lineRule="exact"/>
              <w:ind w:firstLine="0"/>
              <w:jc w:val="center"/>
              <w:rPr>
                <w:b/>
                <w:sz w:val="16"/>
                <w:szCs w:val="16"/>
              </w:rPr>
            </w:pPr>
            <w:r w:rsidRPr="009E3D19">
              <w:rPr>
                <w:b/>
                <w:sz w:val="16"/>
                <w:szCs w:val="16"/>
              </w:rPr>
              <w:t>(Cifras en pesos)</w:t>
            </w:r>
          </w:p>
        </w:tc>
      </w:tr>
      <w:tr w:rsidR="006547D7" w:rsidRPr="005E0592" w14:paraId="1DA10A1D" w14:textId="77777777" w:rsidTr="00487212">
        <w:tblPrEx>
          <w:tblCellMar>
            <w:left w:w="43" w:type="dxa"/>
            <w:right w:w="43" w:type="dxa"/>
          </w:tblCellMar>
        </w:tblPrEx>
        <w:trPr>
          <w:trHeight w:val="78"/>
          <w:jc w:val="center"/>
        </w:trPr>
        <w:tc>
          <w:tcPr>
            <w:tcW w:w="7061" w:type="dxa"/>
            <w:gridSpan w:val="4"/>
            <w:tcBorders>
              <w:top w:val="single" w:sz="6" w:space="0" w:color="auto"/>
              <w:left w:val="single" w:sz="6" w:space="0" w:color="auto"/>
              <w:bottom w:val="single" w:sz="6" w:space="0" w:color="auto"/>
              <w:right w:val="single" w:sz="6" w:space="0" w:color="auto"/>
            </w:tcBorders>
            <w:shd w:val="clear" w:color="000000" w:fill="C0C0C0"/>
            <w:vAlign w:val="center"/>
          </w:tcPr>
          <w:p w14:paraId="0F3F90F3" w14:textId="77777777" w:rsidR="006547D7" w:rsidRPr="005E0592" w:rsidRDefault="006547D7" w:rsidP="0097726A">
            <w:pPr>
              <w:pStyle w:val="Texto"/>
              <w:spacing w:before="60" w:after="60" w:line="240" w:lineRule="exact"/>
              <w:ind w:firstLine="0"/>
              <w:jc w:val="center"/>
              <w:rPr>
                <w:b/>
                <w:szCs w:val="18"/>
              </w:rPr>
            </w:pPr>
            <w:r>
              <w:rPr>
                <w:b/>
                <w:szCs w:val="18"/>
              </w:rPr>
              <w:t>Concepto</w:t>
            </w:r>
          </w:p>
        </w:tc>
        <w:tc>
          <w:tcPr>
            <w:tcW w:w="1841" w:type="dxa"/>
            <w:gridSpan w:val="2"/>
            <w:tcBorders>
              <w:top w:val="single" w:sz="6" w:space="0" w:color="auto"/>
              <w:left w:val="single" w:sz="6" w:space="0" w:color="auto"/>
              <w:right w:val="single" w:sz="6" w:space="0" w:color="auto"/>
            </w:tcBorders>
            <w:shd w:val="clear" w:color="auto" w:fill="BFBFBF"/>
          </w:tcPr>
          <w:p w14:paraId="14A87519" w14:textId="326A539A" w:rsidR="006547D7" w:rsidRPr="005E0592" w:rsidRDefault="006547D7" w:rsidP="006547D7">
            <w:pPr>
              <w:pStyle w:val="Texto"/>
              <w:spacing w:before="60" w:after="60" w:line="240" w:lineRule="exact"/>
              <w:ind w:firstLine="0"/>
              <w:jc w:val="center"/>
              <w:rPr>
                <w:b/>
                <w:szCs w:val="18"/>
              </w:rPr>
            </w:pPr>
            <w:r>
              <w:rPr>
                <w:b/>
                <w:szCs w:val="18"/>
              </w:rPr>
              <w:t>202</w:t>
            </w:r>
            <w:r w:rsidR="006A70D0">
              <w:rPr>
                <w:b/>
                <w:szCs w:val="18"/>
              </w:rPr>
              <w:t>5</w:t>
            </w:r>
          </w:p>
        </w:tc>
      </w:tr>
      <w:tr w:rsidR="006547D7" w:rsidRPr="005E0592" w14:paraId="7C31026C" w14:textId="77777777" w:rsidTr="00487212">
        <w:tblPrEx>
          <w:tblCellMar>
            <w:left w:w="43" w:type="dxa"/>
            <w:right w:w="43" w:type="dxa"/>
          </w:tblCellMar>
        </w:tblPrEx>
        <w:trPr>
          <w:trHeight w:val="16"/>
          <w:jc w:val="center"/>
        </w:trPr>
        <w:tc>
          <w:tcPr>
            <w:tcW w:w="7061" w:type="dxa"/>
            <w:gridSpan w:val="4"/>
            <w:tcBorders>
              <w:top w:val="single" w:sz="6" w:space="0" w:color="auto"/>
              <w:left w:val="single" w:sz="6" w:space="0" w:color="auto"/>
              <w:bottom w:val="single" w:sz="4" w:space="0" w:color="auto"/>
              <w:right w:val="single" w:sz="6" w:space="0" w:color="auto"/>
            </w:tcBorders>
            <w:shd w:val="clear" w:color="000000" w:fill="C0C0C0"/>
          </w:tcPr>
          <w:p w14:paraId="460DBFB2" w14:textId="77777777" w:rsidR="006547D7" w:rsidRPr="005E0592" w:rsidRDefault="006547D7" w:rsidP="0097726A">
            <w:pPr>
              <w:pStyle w:val="Texto"/>
              <w:spacing w:before="60" w:after="60" w:line="240" w:lineRule="exact"/>
              <w:ind w:firstLine="0"/>
              <w:rPr>
                <w:b/>
                <w:szCs w:val="18"/>
              </w:rPr>
            </w:pPr>
            <w:r w:rsidRPr="005E0592">
              <w:rPr>
                <w:b/>
                <w:szCs w:val="18"/>
              </w:rPr>
              <w:t>1. Total de Egresos Presupuestarios</w:t>
            </w:r>
          </w:p>
        </w:tc>
        <w:tc>
          <w:tcPr>
            <w:tcW w:w="1841" w:type="dxa"/>
            <w:gridSpan w:val="2"/>
            <w:tcBorders>
              <w:top w:val="single" w:sz="6" w:space="0" w:color="auto"/>
              <w:left w:val="single" w:sz="6" w:space="0" w:color="auto"/>
              <w:bottom w:val="single" w:sz="4" w:space="0" w:color="auto"/>
              <w:right w:val="single" w:sz="6" w:space="0" w:color="auto"/>
            </w:tcBorders>
            <w:shd w:val="clear" w:color="auto" w:fill="BFBFBF"/>
          </w:tcPr>
          <w:p w14:paraId="187FDC3E" w14:textId="189A4256" w:rsidR="006547D7" w:rsidRPr="00AD6731" w:rsidRDefault="006547D7" w:rsidP="002C0B3D">
            <w:pPr>
              <w:pStyle w:val="Texto"/>
              <w:spacing w:before="60" w:after="60" w:line="240" w:lineRule="exact"/>
              <w:ind w:firstLine="0"/>
              <w:rPr>
                <w:b/>
                <w:szCs w:val="18"/>
              </w:rPr>
            </w:pPr>
            <w:r w:rsidRPr="00AD6731">
              <w:rPr>
                <w:rFonts w:cstheme="minorHAnsi"/>
                <w:b/>
                <w:color w:val="000000"/>
                <w:szCs w:val="18"/>
                <w:lang w:val="es-ES_tradnl" w:eastAsia="es-ES_tradnl"/>
              </w:rPr>
              <w:t xml:space="preserve">  $</w:t>
            </w:r>
            <w:r w:rsidR="00DF78AB">
              <w:rPr>
                <w:rFonts w:cstheme="minorHAnsi"/>
                <w:b/>
                <w:color w:val="000000"/>
                <w:szCs w:val="18"/>
                <w:lang w:val="es-ES_tradnl" w:eastAsia="es-ES_tradnl"/>
              </w:rPr>
              <w:t xml:space="preserve">           </w:t>
            </w:r>
            <w:r w:rsidR="002C0B3D">
              <w:rPr>
                <w:rFonts w:cstheme="minorHAnsi"/>
                <w:b/>
                <w:color w:val="000000"/>
                <w:szCs w:val="18"/>
                <w:lang w:val="es-ES_tradnl" w:eastAsia="es-ES_tradnl"/>
              </w:rPr>
              <w:t xml:space="preserve"> </w:t>
            </w:r>
            <w:r w:rsidR="0025729B">
              <w:rPr>
                <w:rFonts w:cstheme="minorHAnsi"/>
                <w:b/>
                <w:color w:val="000000"/>
                <w:szCs w:val="18"/>
              </w:rPr>
              <w:t>272,701,585</w:t>
            </w:r>
          </w:p>
        </w:tc>
      </w:tr>
      <w:tr w:rsidR="006547D7" w:rsidRPr="005E0592" w14:paraId="0B1FEFC8" w14:textId="77777777" w:rsidTr="00487212">
        <w:tblPrEx>
          <w:tblCellMar>
            <w:left w:w="43" w:type="dxa"/>
            <w:right w:w="43" w:type="dxa"/>
          </w:tblCellMar>
        </w:tblPrEx>
        <w:trPr>
          <w:trHeight w:hRule="exact" w:val="130"/>
          <w:jc w:val="center"/>
        </w:trPr>
        <w:tc>
          <w:tcPr>
            <w:tcW w:w="7061" w:type="dxa"/>
            <w:gridSpan w:val="4"/>
            <w:tcBorders>
              <w:top w:val="single" w:sz="4" w:space="0" w:color="auto"/>
              <w:bottom w:val="single" w:sz="4" w:space="0" w:color="auto"/>
            </w:tcBorders>
          </w:tcPr>
          <w:p w14:paraId="7F36E982" w14:textId="77777777" w:rsidR="006547D7" w:rsidRPr="008D40F6" w:rsidRDefault="006547D7" w:rsidP="0097726A">
            <w:pPr>
              <w:pStyle w:val="Texto"/>
              <w:spacing w:before="60" w:after="60" w:line="240" w:lineRule="auto"/>
              <w:ind w:firstLine="0"/>
              <w:rPr>
                <w:b/>
                <w:szCs w:val="18"/>
              </w:rPr>
            </w:pPr>
          </w:p>
        </w:tc>
        <w:tc>
          <w:tcPr>
            <w:tcW w:w="1841" w:type="dxa"/>
            <w:gridSpan w:val="2"/>
            <w:tcBorders>
              <w:top w:val="single" w:sz="4" w:space="0" w:color="auto"/>
              <w:left w:val="nil"/>
              <w:bottom w:val="single" w:sz="4" w:space="0" w:color="auto"/>
            </w:tcBorders>
          </w:tcPr>
          <w:p w14:paraId="78A91F3A" w14:textId="77777777" w:rsidR="006547D7" w:rsidRPr="005E0592" w:rsidRDefault="006547D7" w:rsidP="0097726A">
            <w:pPr>
              <w:pStyle w:val="Texto"/>
              <w:spacing w:before="60" w:after="60" w:line="160" w:lineRule="exact"/>
              <w:ind w:firstLine="0"/>
              <w:rPr>
                <w:szCs w:val="18"/>
              </w:rPr>
            </w:pPr>
          </w:p>
        </w:tc>
      </w:tr>
      <w:tr w:rsidR="006547D7" w:rsidRPr="005E0592" w14:paraId="4AB94EB1" w14:textId="77777777" w:rsidTr="00487212">
        <w:tblPrEx>
          <w:tblCellMar>
            <w:left w:w="43" w:type="dxa"/>
            <w:right w:w="43" w:type="dxa"/>
          </w:tblCellMar>
        </w:tblPrEx>
        <w:trPr>
          <w:trHeight w:val="16"/>
          <w:jc w:val="center"/>
        </w:trPr>
        <w:tc>
          <w:tcPr>
            <w:tcW w:w="7061" w:type="dxa"/>
            <w:gridSpan w:val="4"/>
            <w:tcBorders>
              <w:top w:val="single" w:sz="4" w:space="0" w:color="auto"/>
              <w:left w:val="single" w:sz="6" w:space="0" w:color="auto"/>
              <w:bottom w:val="single" w:sz="6" w:space="0" w:color="auto"/>
              <w:right w:val="single" w:sz="6" w:space="0" w:color="auto"/>
            </w:tcBorders>
          </w:tcPr>
          <w:p w14:paraId="633E7AEF" w14:textId="77777777" w:rsidR="006547D7" w:rsidRPr="005E0592" w:rsidRDefault="006547D7" w:rsidP="0097726A">
            <w:pPr>
              <w:pStyle w:val="Texto"/>
              <w:spacing w:before="60" w:after="60" w:line="240" w:lineRule="exact"/>
              <w:ind w:firstLine="0"/>
              <w:rPr>
                <w:b/>
                <w:szCs w:val="18"/>
              </w:rPr>
            </w:pPr>
            <w:r w:rsidRPr="005E0592">
              <w:rPr>
                <w:b/>
                <w:szCs w:val="18"/>
              </w:rPr>
              <w:t>2. Menos Egresos Presupuestarios No Contables</w:t>
            </w:r>
          </w:p>
        </w:tc>
        <w:tc>
          <w:tcPr>
            <w:tcW w:w="1841" w:type="dxa"/>
            <w:gridSpan w:val="2"/>
            <w:tcBorders>
              <w:top w:val="single" w:sz="4" w:space="0" w:color="auto"/>
              <w:left w:val="single" w:sz="6" w:space="0" w:color="auto"/>
              <w:bottom w:val="single" w:sz="6" w:space="0" w:color="auto"/>
              <w:right w:val="single" w:sz="6" w:space="0" w:color="auto"/>
            </w:tcBorders>
          </w:tcPr>
          <w:p w14:paraId="6EFF1443" w14:textId="7D0C41E5" w:rsidR="006547D7" w:rsidRPr="00E11087" w:rsidRDefault="00E11087" w:rsidP="006A70D0">
            <w:pPr>
              <w:pStyle w:val="Texto"/>
              <w:spacing w:before="60" w:after="60" w:line="240" w:lineRule="exact"/>
              <w:ind w:firstLine="0"/>
              <w:rPr>
                <w:b/>
                <w:szCs w:val="18"/>
              </w:rPr>
            </w:pPr>
            <w:r w:rsidRPr="00E11087">
              <w:rPr>
                <w:b/>
                <w:color w:val="000000"/>
                <w:szCs w:val="18"/>
              </w:rPr>
              <w:t xml:space="preserve">$         </w:t>
            </w:r>
            <w:r w:rsidR="006A70D0">
              <w:rPr>
                <w:b/>
                <w:color w:val="000000"/>
                <w:szCs w:val="18"/>
              </w:rPr>
              <w:t xml:space="preserve"> </w:t>
            </w:r>
            <w:r w:rsidR="00E615F6">
              <w:rPr>
                <w:b/>
                <w:color w:val="000000"/>
                <w:szCs w:val="18"/>
              </w:rPr>
              <w:t>194,253,075</w:t>
            </w:r>
          </w:p>
        </w:tc>
      </w:tr>
      <w:tr w:rsidR="006547D7" w:rsidRPr="005E0592" w14:paraId="5FA55A31"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420CBBFC" w14:textId="77777777" w:rsidR="006547D7" w:rsidRPr="009E3D19" w:rsidRDefault="006547D7" w:rsidP="0097726A">
            <w:pPr>
              <w:pStyle w:val="Texto"/>
              <w:spacing w:before="60" w:after="60" w:line="240" w:lineRule="exact"/>
              <w:ind w:firstLine="0"/>
              <w:rPr>
                <w:sz w:val="16"/>
                <w:szCs w:val="16"/>
              </w:rPr>
            </w:pPr>
            <w:r w:rsidRPr="009E3D19">
              <w:rPr>
                <w:sz w:val="16"/>
                <w:szCs w:val="16"/>
              </w:rPr>
              <w:t>2.1</w:t>
            </w:r>
          </w:p>
        </w:tc>
        <w:tc>
          <w:tcPr>
            <w:tcW w:w="6603" w:type="dxa"/>
            <w:gridSpan w:val="3"/>
            <w:tcBorders>
              <w:top w:val="single" w:sz="6" w:space="0" w:color="auto"/>
              <w:bottom w:val="single" w:sz="6" w:space="0" w:color="auto"/>
              <w:right w:val="single" w:sz="6" w:space="0" w:color="auto"/>
            </w:tcBorders>
          </w:tcPr>
          <w:p w14:paraId="7D948AA9" w14:textId="77777777" w:rsidR="006547D7" w:rsidRPr="009E3D19" w:rsidRDefault="006547D7" w:rsidP="0097726A">
            <w:pPr>
              <w:pStyle w:val="Texto"/>
              <w:spacing w:before="60" w:after="60" w:line="240" w:lineRule="exact"/>
              <w:ind w:firstLine="0"/>
              <w:rPr>
                <w:sz w:val="16"/>
                <w:szCs w:val="16"/>
              </w:rPr>
            </w:pPr>
            <w:r w:rsidRPr="009E3D19">
              <w:rPr>
                <w:sz w:val="16"/>
                <w:szCs w:val="16"/>
              </w:rPr>
              <w:t>Materias Primas y Materiales de Producción y Comercialización</w:t>
            </w:r>
          </w:p>
        </w:tc>
        <w:tc>
          <w:tcPr>
            <w:tcW w:w="1841" w:type="dxa"/>
            <w:gridSpan w:val="2"/>
            <w:tcBorders>
              <w:top w:val="single" w:sz="6" w:space="0" w:color="auto"/>
              <w:left w:val="single" w:sz="6" w:space="0" w:color="auto"/>
              <w:bottom w:val="single" w:sz="6" w:space="0" w:color="auto"/>
              <w:right w:val="single" w:sz="6" w:space="0" w:color="auto"/>
            </w:tcBorders>
          </w:tcPr>
          <w:p w14:paraId="4698669C"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6C97C1BA"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6581FCBD" w14:textId="77777777" w:rsidR="006547D7" w:rsidRPr="009E3D19" w:rsidRDefault="006547D7" w:rsidP="0097726A">
            <w:pPr>
              <w:pStyle w:val="Texto"/>
              <w:spacing w:before="60" w:after="60" w:line="240" w:lineRule="exact"/>
              <w:ind w:firstLine="0"/>
              <w:rPr>
                <w:sz w:val="16"/>
                <w:szCs w:val="16"/>
              </w:rPr>
            </w:pPr>
            <w:r w:rsidRPr="009E3D19">
              <w:rPr>
                <w:sz w:val="16"/>
                <w:szCs w:val="16"/>
              </w:rPr>
              <w:t>2.2</w:t>
            </w:r>
          </w:p>
        </w:tc>
        <w:tc>
          <w:tcPr>
            <w:tcW w:w="6603" w:type="dxa"/>
            <w:gridSpan w:val="3"/>
            <w:tcBorders>
              <w:top w:val="single" w:sz="6" w:space="0" w:color="auto"/>
              <w:bottom w:val="single" w:sz="6" w:space="0" w:color="auto"/>
              <w:right w:val="single" w:sz="6" w:space="0" w:color="auto"/>
            </w:tcBorders>
          </w:tcPr>
          <w:p w14:paraId="46C9D0ED" w14:textId="77777777" w:rsidR="006547D7" w:rsidRPr="009E3D19" w:rsidRDefault="006547D7" w:rsidP="0097726A">
            <w:pPr>
              <w:pStyle w:val="Texto"/>
              <w:spacing w:before="60" w:after="60" w:line="240" w:lineRule="exact"/>
              <w:ind w:firstLine="0"/>
              <w:rPr>
                <w:sz w:val="16"/>
                <w:szCs w:val="16"/>
              </w:rPr>
            </w:pPr>
            <w:r w:rsidRPr="009E3D19">
              <w:rPr>
                <w:sz w:val="16"/>
                <w:szCs w:val="16"/>
              </w:rPr>
              <w:t>Materiales y Suministros</w:t>
            </w:r>
          </w:p>
        </w:tc>
        <w:tc>
          <w:tcPr>
            <w:tcW w:w="1841" w:type="dxa"/>
            <w:gridSpan w:val="2"/>
            <w:tcBorders>
              <w:top w:val="single" w:sz="6" w:space="0" w:color="auto"/>
              <w:left w:val="single" w:sz="6" w:space="0" w:color="auto"/>
              <w:bottom w:val="single" w:sz="6" w:space="0" w:color="auto"/>
              <w:right w:val="single" w:sz="6" w:space="0" w:color="auto"/>
            </w:tcBorders>
          </w:tcPr>
          <w:p w14:paraId="4760EE03" w14:textId="16FBCCBF" w:rsidR="006547D7" w:rsidRPr="005E0592" w:rsidRDefault="007E3D3C" w:rsidP="00E615F6">
            <w:pPr>
              <w:pStyle w:val="Texto"/>
              <w:spacing w:before="60" w:after="60" w:line="240" w:lineRule="exact"/>
              <w:ind w:firstLine="0"/>
              <w:rPr>
                <w:szCs w:val="18"/>
              </w:rPr>
            </w:pPr>
            <w:r>
              <w:rPr>
                <w:szCs w:val="18"/>
              </w:rPr>
              <w:t xml:space="preserve">               </w:t>
            </w:r>
            <w:r w:rsidR="0025729B">
              <w:rPr>
                <w:szCs w:val="18"/>
              </w:rPr>
              <w:t xml:space="preserve"> -</w:t>
            </w:r>
          </w:p>
        </w:tc>
      </w:tr>
      <w:tr w:rsidR="006547D7" w:rsidRPr="005E0592" w14:paraId="6EE792E1"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14EFF834" w14:textId="77777777" w:rsidR="006547D7" w:rsidRPr="009E3D19" w:rsidRDefault="006547D7" w:rsidP="0097726A">
            <w:pPr>
              <w:pStyle w:val="Texto"/>
              <w:spacing w:before="60" w:after="60" w:line="240" w:lineRule="exact"/>
              <w:ind w:firstLine="0"/>
              <w:rPr>
                <w:sz w:val="16"/>
                <w:szCs w:val="16"/>
              </w:rPr>
            </w:pPr>
            <w:r w:rsidRPr="009E3D19">
              <w:rPr>
                <w:sz w:val="16"/>
                <w:szCs w:val="16"/>
              </w:rPr>
              <w:t>2.3</w:t>
            </w:r>
          </w:p>
        </w:tc>
        <w:tc>
          <w:tcPr>
            <w:tcW w:w="6603" w:type="dxa"/>
            <w:gridSpan w:val="3"/>
            <w:tcBorders>
              <w:top w:val="single" w:sz="6" w:space="0" w:color="auto"/>
              <w:bottom w:val="single" w:sz="6" w:space="0" w:color="auto"/>
              <w:right w:val="single" w:sz="6" w:space="0" w:color="auto"/>
            </w:tcBorders>
          </w:tcPr>
          <w:p w14:paraId="5511B1A4" w14:textId="77777777" w:rsidR="006547D7" w:rsidRPr="009E3D19" w:rsidRDefault="006547D7" w:rsidP="0097726A">
            <w:pPr>
              <w:pStyle w:val="Texto"/>
              <w:spacing w:before="60" w:after="60" w:line="240" w:lineRule="exact"/>
              <w:ind w:firstLine="0"/>
              <w:rPr>
                <w:sz w:val="16"/>
                <w:szCs w:val="16"/>
              </w:rPr>
            </w:pPr>
            <w:r w:rsidRPr="009E3D19">
              <w:rPr>
                <w:sz w:val="16"/>
                <w:szCs w:val="16"/>
              </w:rPr>
              <w:t>Mobiliario y Equipo de Administración</w:t>
            </w:r>
          </w:p>
        </w:tc>
        <w:tc>
          <w:tcPr>
            <w:tcW w:w="1841" w:type="dxa"/>
            <w:gridSpan w:val="2"/>
            <w:tcBorders>
              <w:top w:val="single" w:sz="6" w:space="0" w:color="auto"/>
              <w:left w:val="single" w:sz="6" w:space="0" w:color="auto"/>
              <w:bottom w:val="single" w:sz="6" w:space="0" w:color="auto"/>
              <w:right w:val="single" w:sz="6" w:space="0" w:color="auto"/>
            </w:tcBorders>
          </w:tcPr>
          <w:p w14:paraId="22D8B6BF"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4D0E4FA6"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44FAA53E" w14:textId="77777777" w:rsidR="006547D7" w:rsidRPr="009E3D19" w:rsidRDefault="006547D7" w:rsidP="0097726A">
            <w:pPr>
              <w:pStyle w:val="Texto"/>
              <w:spacing w:before="60" w:after="60" w:line="240" w:lineRule="exact"/>
              <w:ind w:firstLine="0"/>
              <w:rPr>
                <w:sz w:val="16"/>
                <w:szCs w:val="16"/>
              </w:rPr>
            </w:pPr>
            <w:r w:rsidRPr="009E3D19">
              <w:rPr>
                <w:sz w:val="16"/>
                <w:szCs w:val="16"/>
              </w:rPr>
              <w:t>2.4</w:t>
            </w:r>
          </w:p>
        </w:tc>
        <w:tc>
          <w:tcPr>
            <w:tcW w:w="6603" w:type="dxa"/>
            <w:gridSpan w:val="3"/>
            <w:tcBorders>
              <w:top w:val="single" w:sz="6" w:space="0" w:color="auto"/>
              <w:bottom w:val="single" w:sz="6" w:space="0" w:color="auto"/>
              <w:right w:val="single" w:sz="6" w:space="0" w:color="auto"/>
            </w:tcBorders>
          </w:tcPr>
          <w:p w14:paraId="5EA21DC1" w14:textId="77777777" w:rsidR="006547D7" w:rsidRPr="009E3D19" w:rsidRDefault="006547D7" w:rsidP="0097726A">
            <w:pPr>
              <w:pStyle w:val="Texto"/>
              <w:spacing w:before="60" w:after="60" w:line="240" w:lineRule="exact"/>
              <w:ind w:firstLine="0"/>
              <w:rPr>
                <w:sz w:val="16"/>
                <w:szCs w:val="16"/>
              </w:rPr>
            </w:pPr>
            <w:r w:rsidRPr="009E3D19">
              <w:rPr>
                <w:sz w:val="16"/>
                <w:szCs w:val="16"/>
              </w:rPr>
              <w:t>Mobiliario y Equipo Educacional y Recreativo</w:t>
            </w:r>
          </w:p>
        </w:tc>
        <w:tc>
          <w:tcPr>
            <w:tcW w:w="1841" w:type="dxa"/>
            <w:gridSpan w:val="2"/>
            <w:tcBorders>
              <w:top w:val="single" w:sz="6" w:space="0" w:color="auto"/>
              <w:left w:val="single" w:sz="6" w:space="0" w:color="auto"/>
              <w:bottom w:val="single" w:sz="6" w:space="0" w:color="auto"/>
              <w:right w:val="single" w:sz="6" w:space="0" w:color="auto"/>
            </w:tcBorders>
          </w:tcPr>
          <w:p w14:paraId="0C5C53FA"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2967BFA1"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39126521" w14:textId="77777777" w:rsidR="006547D7" w:rsidRPr="009E3D19" w:rsidRDefault="006547D7" w:rsidP="0097726A">
            <w:pPr>
              <w:pStyle w:val="Texto"/>
              <w:spacing w:before="60" w:after="60" w:line="240" w:lineRule="exact"/>
              <w:ind w:firstLine="0"/>
              <w:rPr>
                <w:sz w:val="16"/>
                <w:szCs w:val="16"/>
              </w:rPr>
            </w:pPr>
            <w:r w:rsidRPr="009E3D19">
              <w:rPr>
                <w:sz w:val="16"/>
                <w:szCs w:val="16"/>
              </w:rPr>
              <w:t>2.5</w:t>
            </w:r>
          </w:p>
        </w:tc>
        <w:tc>
          <w:tcPr>
            <w:tcW w:w="6603" w:type="dxa"/>
            <w:gridSpan w:val="3"/>
            <w:tcBorders>
              <w:top w:val="single" w:sz="6" w:space="0" w:color="auto"/>
              <w:bottom w:val="single" w:sz="6" w:space="0" w:color="auto"/>
              <w:right w:val="single" w:sz="6" w:space="0" w:color="auto"/>
            </w:tcBorders>
          </w:tcPr>
          <w:p w14:paraId="11BE63F4" w14:textId="77777777" w:rsidR="006547D7" w:rsidRPr="009E3D19" w:rsidRDefault="006547D7" w:rsidP="0097726A">
            <w:pPr>
              <w:pStyle w:val="Texto"/>
              <w:spacing w:before="60" w:after="60" w:line="240" w:lineRule="exact"/>
              <w:ind w:firstLine="0"/>
              <w:rPr>
                <w:sz w:val="16"/>
                <w:szCs w:val="16"/>
              </w:rPr>
            </w:pPr>
            <w:r w:rsidRPr="009E3D19">
              <w:rPr>
                <w:sz w:val="16"/>
                <w:szCs w:val="16"/>
              </w:rPr>
              <w:t>Equipo e Instrumental Médico y de Laboratorio</w:t>
            </w:r>
          </w:p>
        </w:tc>
        <w:tc>
          <w:tcPr>
            <w:tcW w:w="1841" w:type="dxa"/>
            <w:gridSpan w:val="2"/>
            <w:tcBorders>
              <w:top w:val="single" w:sz="6" w:space="0" w:color="auto"/>
              <w:left w:val="single" w:sz="6" w:space="0" w:color="auto"/>
              <w:bottom w:val="single" w:sz="6" w:space="0" w:color="auto"/>
              <w:right w:val="single" w:sz="6" w:space="0" w:color="auto"/>
            </w:tcBorders>
          </w:tcPr>
          <w:p w14:paraId="500D4D9F"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581445AB"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0C2F486D" w14:textId="77777777" w:rsidR="006547D7" w:rsidRPr="009E3D19" w:rsidRDefault="006547D7" w:rsidP="0097726A">
            <w:pPr>
              <w:pStyle w:val="Texto"/>
              <w:spacing w:before="60" w:after="60" w:line="240" w:lineRule="exact"/>
              <w:ind w:firstLine="0"/>
              <w:rPr>
                <w:sz w:val="16"/>
                <w:szCs w:val="16"/>
              </w:rPr>
            </w:pPr>
            <w:r w:rsidRPr="009E3D19">
              <w:rPr>
                <w:sz w:val="16"/>
                <w:szCs w:val="16"/>
              </w:rPr>
              <w:t>2.6</w:t>
            </w:r>
          </w:p>
        </w:tc>
        <w:tc>
          <w:tcPr>
            <w:tcW w:w="6603" w:type="dxa"/>
            <w:gridSpan w:val="3"/>
            <w:tcBorders>
              <w:top w:val="single" w:sz="6" w:space="0" w:color="auto"/>
              <w:bottom w:val="single" w:sz="6" w:space="0" w:color="auto"/>
              <w:right w:val="single" w:sz="6" w:space="0" w:color="auto"/>
            </w:tcBorders>
          </w:tcPr>
          <w:p w14:paraId="0CFA3546" w14:textId="77777777" w:rsidR="006547D7" w:rsidRPr="009E3D19" w:rsidRDefault="006547D7" w:rsidP="0097726A">
            <w:pPr>
              <w:pStyle w:val="Texto"/>
              <w:spacing w:before="60" w:after="60" w:line="240" w:lineRule="exact"/>
              <w:ind w:firstLine="0"/>
              <w:rPr>
                <w:sz w:val="16"/>
                <w:szCs w:val="16"/>
              </w:rPr>
            </w:pPr>
            <w:r w:rsidRPr="009E3D19">
              <w:rPr>
                <w:sz w:val="16"/>
                <w:szCs w:val="16"/>
              </w:rPr>
              <w:t>Vehículos y Equipo de Transporte</w:t>
            </w:r>
          </w:p>
        </w:tc>
        <w:tc>
          <w:tcPr>
            <w:tcW w:w="1841" w:type="dxa"/>
            <w:gridSpan w:val="2"/>
            <w:tcBorders>
              <w:top w:val="single" w:sz="6" w:space="0" w:color="auto"/>
              <w:left w:val="single" w:sz="6" w:space="0" w:color="auto"/>
              <w:bottom w:val="single" w:sz="6" w:space="0" w:color="auto"/>
              <w:right w:val="single" w:sz="6" w:space="0" w:color="auto"/>
            </w:tcBorders>
          </w:tcPr>
          <w:p w14:paraId="75DA7054"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4AD69BF4"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1CC19467" w14:textId="77777777" w:rsidR="006547D7" w:rsidRPr="009E3D19" w:rsidRDefault="006547D7" w:rsidP="0097726A">
            <w:pPr>
              <w:pStyle w:val="Texto"/>
              <w:spacing w:before="60" w:after="60" w:line="240" w:lineRule="exact"/>
              <w:ind w:firstLine="0"/>
              <w:rPr>
                <w:sz w:val="16"/>
                <w:szCs w:val="16"/>
              </w:rPr>
            </w:pPr>
            <w:r w:rsidRPr="009E3D19">
              <w:rPr>
                <w:sz w:val="16"/>
                <w:szCs w:val="16"/>
              </w:rPr>
              <w:t>2.7</w:t>
            </w:r>
          </w:p>
        </w:tc>
        <w:tc>
          <w:tcPr>
            <w:tcW w:w="6603" w:type="dxa"/>
            <w:gridSpan w:val="3"/>
            <w:tcBorders>
              <w:top w:val="single" w:sz="6" w:space="0" w:color="auto"/>
              <w:bottom w:val="single" w:sz="6" w:space="0" w:color="auto"/>
              <w:right w:val="single" w:sz="6" w:space="0" w:color="auto"/>
            </w:tcBorders>
          </w:tcPr>
          <w:p w14:paraId="496700BE" w14:textId="77777777" w:rsidR="006547D7" w:rsidRPr="009E3D19" w:rsidRDefault="006547D7" w:rsidP="0097726A">
            <w:pPr>
              <w:pStyle w:val="Texto"/>
              <w:spacing w:before="60" w:after="60" w:line="240" w:lineRule="exact"/>
              <w:ind w:firstLine="0"/>
              <w:rPr>
                <w:sz w:val="16"/>
                <w:szCs w:val="16"/>
              </w:rPr>
            </w:pPr>
            <w:r w:rsidRPr="009E3D19">
              <w:rPr>
                <w:sz w:val="16"/>
                <w:szCs w:val="16"/>
              </w:rPr>
              <w:t>Equipo de Defensa y Seguridad</w:t>
            </w:r>
          </w:p>
        </w:tc>
        <w:tc>
          <w:tcPr>
            <w:tcW w:w="1841" w:type="dxa"/>
            <w:gridSpan w:val="2"/>
            <w:tcBorders>
              <w:top w:val="single" w:sz="6" w:space="0" w:color="auto"/>
              <w:left w:val="single" w:sz="6" w:space="0" w:color="auto"/>
              <w:bottom w:val="single" w:sz="6" w:space="0" w:color="auto"/>
              <w:right w:val="single" w:sz="6" w:space="0" w:color="auto"/>
            </w:tcBorders>
          </w:tcPr>
          <w:p w14:paraId="0F946440"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426999E6"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2629BC07" w14:textId="77777777" w:rsidR="006547D7" w:rsidRPr="009E3D19" w:rsidRDefault="006547D7" w:rsidP="0097726A">
            <w:pPr>
              <w:pStyle w:val="Texto"/>
              <w:spacing w:before="60" w:after="60" w:line="240" w:lineRule="exact"/>
              <w:ind w:firstLine="0"/>
              <w:rPr>
                <w:sz w:val="16"/>
                <w:szCs w:val="16"/>
              </w:rPr>
            </w:pPr>
            <w:r w:rsidRPr="009E3D19">
              <w:rPr>
                <w:sz w:val="16"/>
                <w:szCs w:val="16"/>
              </w:rPr>
              <w:t>2.8</w:t>
            </w:r>
          </w:p>
        </w:tc>
        <w:tc>
          <w:tcPr>
            <w:tcW w:w="6603" w:type="dxa"/>
            <w:gridSpan w:val="3"/>
            <w:tcBorders>
              <w:top w:val="single" w:sz="6" w:space="0" w:color="auto"/>
              <w:bottom w:val="single" w:sz="6" w:space="0" w:color="auto"/>
              <w:right w:val="single" w:sz="6" w:space="0" w:color="auto"/>
            </w:tcBorders>
          </w:tcPr>
          <w:p w14:paraId="2A1F30F6" w14:textId="77777777" w:rsidR="006547D7" w:rsidRPr="009E3D19" w:rsidRDefault="006547D7" w:rsidP="0097726A">
            <w:pPr>
              <w:pStyle w:val="Texto"/>
              <w:spacing w:before="60" w:after="60" w:line="240" w:lineRule="exact"/>
              <w:ind w:firstLine="0"/>
              <w:rPr>
                <w:sz w:val="16"/>
                <w:szCs w:val="16"/>
              </w:rPr>
            </w:pPr>
            <w:r w:rsidRPr="009E3D19">
              <w:rPr>
                <w:sz w:val="16"/>
                <w:szCs w:val="16"/>
              </w:rPr>
              <w:t>Maquinaria, Otros Equipos y Herramientas</w:t>
            </w:r>
          </w:p>
        </w:tc>
        <w:tc>
          <w:tcPr>
            <w:tcW w:w="1841" w:type="dxa"/>
            <w:gridSpan w:val="2"/>
            <w:tcBorders>
              <w:top w:val="single" w:sz="6" w:space="0" w:color="auto"/>
              <w:left w:val="single" w:sz="6" w:space="0" w:color="auto"/>
              <w:bottom w:val="single" w:sz="6" w:space="0" w:color="auto"/>
              <w:right w:val="single" w:sz="6" w:space="0" w:color="auto"/>
            </w:tcBorders>
          </w:tcPr>
          <w:p w14:paraId="09A60DBC"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442E50E2"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6841D3A9" w14:textId="77777777" w:rsidR="006547D7" w:rsidRPr="009E3D19" w:rsidRDefault="006547D7" w:rsidP="0097726A">
            <w:pPr>
              <w:pStyle w:val="Texto"/>
              <w:spacing w:before="60" w:after="60" w:line="240" w:lineRule="exact"/>
              <w:ind w:firstLine="0"/>
              <w:rPr>
                <w:sz w:val="16"/>
                <w:szCs w:val="16"/>
              </w:rPr>
            </w:pPr>
            <w:r w:rsidRPr="009E3D19">
              <w:rPr>
                <w:sz w:val="16"/>
                <w:szCs w:val="16"/>
              </w:rPr>
              <w:t>2.9</w:t>
            </w:r>
          </w:p>
        </w:tc>
        <w:tc>
          <w:tcPr>
            <w:tcW w:w="6603" w:type="dxa"/>
            <w:gridSpan w:val="3"/>
            <w:tcBorders>
              <w:top w:val="single" w:sz="6" w:space="0" w:color="auto"/>
              <w:bottom w:val="single" w:sz="6" w:space="0" w:color="auto"/>
              <w:right w:val="single" w:sz="6" w:space="0" w:color="auto"/>
            </w:tcBorders>
          </w:tcPr>
          <w:p w14:paraId="4061E2B2" w14:textId="77777777" w:rsidR="006547D7" w:rsidRPr="009E3D19" w:rsidRDefault="006547D7" w:rsidP="0097726A">
            <w:pPr>
              <w:pStyle w:val="Texto"/>
              <w:spacing w:before="60" w:after="60" w:line="240" w:lineRule="exact"/>
              <w:ind w:firstLine="0"/>
              <w:rPr>
                <w:sz w:val="16"/>
                <w:szCs w:val="16"/>
              </w:rPr>
            </w:pPr>
            <w:r w:rsidRPr="009E3D19">
              <w:rPr>
                <w:sz w:val="16"/>
                <w:szCs w:val="16"/>
              </w:rPr>
              <w:t>Activos Biológicos</w:t>
            </w:r>
          </w:p>
        </w:tc>
        <w:tc>
          <w:tcPr>
            <w:tcW w:w="1841" w:type="dxa"/>
            <w:gridSpan w:val="2"/>
            <w:tcBorders>
              <w:top w:val="single" w:sz="6" w:space="0" w:color="auto"/>
              <w:left w:val="single" w:sz="6" w:space="0" w:color="auto"/>
              <w:bottom w:val="single" w:sz="6" w:space="0" w:color="auto"/>
              <w:right w:val="single" w:sz="6" w:space="0" w:color="auto"/>
            </w:tcBorders>
          </w:tcPr>
          <w:p w14:paraId="06429A83"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4FA25FEA"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3FE1B7E8" w14:textId="77777777" w:rsidR="006547D7" w:rsidRPr="009E3D19" w:rsidRDefault="006547D7" w:rsidP="0097726A">
            <w:pPr>
              <w:pStyle w:val="Texto"/>
              <w:spacing w:before="60" w:after="60" w:line="240" w:lineRule="exact"/>
              <w:ind w:firstLine="0"/>
              <w:rPr>
                <w:sz w:val="16"/>
                <w:szCs w:val="16"/>
              </w:rPr>
            </w:pPr>
            <w:r w:rsidRPr="009E3D19">
              <w:rPr>
                <w:sz w:val="16"/>
                <w:szCs w:val="16"/>
              </w:rPr>
              <w:t>2.10</w:t>
            </w:r>
          </w:p>
        </w:tc>
        <w:tc>
          <w:tcPr>
            <w:tcW w:w="6603" w:type="dxa"/>
            <w:gridSpan w:val="3"/>
            <w:tcBorders>
              <w:top w:val="single" w:sz="6" w:space="0" w:color="auto"/>
              <w:bottom w:val="single" w:sz="6" w:space="0" w:color="auto"/>
              <w:right w:val="single" w:sz="6" w:space="0" w:color="auto"/>
            </w:tcBorders>
          </w:tcPr>
          <w:p w14:paraId="515915E6" w14:textId="77777777" w:rsidR="006547D7" w:rsidRPr="009E3D19" w:rsidRDefault="006547D7" w:rsidP="0097726A">
            <w:pPr>
              <w:pStyle w:val="Texto"/>
              <w:spacing w:before="60" w:after="60" w:line="240" w:lineRule="exact"/>
              <w:ind w:firstLine="0"/>
              <w:rPr>
                <w:sz w:val="16"/>
                <w:szCs w:val="16"/>
              </w:rPr>
            </w:pPr>
            <w:r w:rsidRPr="009E3D19">
              <w:rPr>
                <w:sz w:val="16"/>
                <w:szCs w:val="16"/>
              </w:rPr>
              <w:t>Bienes Inmuebles</w:t>
            </w:r>
          </w:p>
        </w:tc>
        <w:tc>
          <w:tcPr>
            <w:tcW w:w="1841" w:type="dxa"/>
            <w:gridSpan w:val="2"/>
            <w:tcBorders>
              <w:top w:val="single" w:sz="6" w:space="0" w:color="auto"/>
              <w:left w:val="single" w:sz="6" w:space="0" w:color="auto"/>
              <w:bottom w:val="single" w:sz="6" w:space="0" w:color="auto"/>
              <w:right w:val="single" w:sz="6" w:space="0" w:color="auto"/>
            </w:tcBorders>
          </w:tcPr>
          <w:p w14:paraId="61A9F17E"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168E65A2" w14:textId="77777777" w:rsidTr="00487212">
        <w:tblPrEx>
          <w:tblCellMar>
            <w:left w:w="43" w:type="dxa"/>
            <w:right w:w="43" w:type="dxa"/>
          </w:tblCellMar>
        </w:tblPrEx>
        <w:trPr>
          <w:trHeight w:val="339"/>
          <w:jc w:val="center"/>
        </w:trPr>
        <w:tc>
          <w:tcPr>
            <w:tcW w:w="457" w:type="dxa"/>
            <w:tcBorders>
              <w:top w:val="single" w:sz="6" w:space="0" w:color="auto"/>
              <w:left w:val="single" w:sz="6" w:space="0" w:color="auto"/>
              <w:bottom w:val="single" w:sz="6" w:space="0" w:color="auto"/>
            </w:tcBorders>
          </w:tcPr>
          <w:p w14:paraId="2346787D" w14:textId="77777777" w:rsidR="006547D7" w:rsidRPr="009E3D19" w:rsidRDefault="006547D7" w:rsidP="0097726A">
            <w:pPr>
              <w:pStyle w:val="Texto"/>
              <w:spacing w:before="60" w:after="60" w:line="240" w:lineRule="exact"/>
              <w:ind w:firstLine="0"/>
              <w:rPr>
                <w:sz w:val="16"/>
                <w:szCs w:val="16"/>
              </w:rPr>
            </w:pPr>
            <w:r w:rsidRPr="009E3D19">
              <w:rPr>
                <w:sz w:val="16"/>
                <w:szCs w:val="16"/>
              </w:rPr>
              <w:t>2.11</w:t>
            </w:r>
          </w:p>
        </w:tc>
        <w:tc>
          <w:tcPr>
            <w:tcW w:w="6603" w:type="dxa"/>
            <w:gridSpan w:val="3"/>
            <w:tcBorders>
              <w:top w:val="single" w:sz="6" w:space="0" w:color="auto"/>
              <w:bottom w:val="single" w:sz="6" w:space="0" w:color="auto"/>
              <w:right w:val="single" w:sz="6" w:space="0" w:color="auto"/>
            </w:tcBorders>
          </w:tcPr>
          <w:p w14:paraId="61891D23" w14:textId="77777777" w:rsidR="006547D7" w:rsidRPr="009E3D19" w:rsidRDefault="006547D7" w:rsidP="0097726A">
            <w:pPr>
              <w:pStyle w:val="Texto"/>
              <w:spacing w:before="60" w:after="60" w:line="240" w:lineRule="exact"/>
              <w:ind w:firstLine="0"/>
              <w:rPr>
                <w:sz w:val="16"/>
                <w:szCs w:val="16"/>
              </w:rPr>
            </w:pPr>
            <w:r w:rsidRPr="009E3D19">
              <w:rPr>
                <w:sz w:val="16"/>
                <w:szCs w:val="16"/>
              </w:rPr>
              <w:t>Activos Intangibles</w:t>
            </w:r>
          </w:p>
        </w:tc>
        <w:tc>
          <w:tcPr>
            <w:tcW w:w="1841" w:type="dxa"/>
            <w:gridSpan w:val="2"/>
            <w:tcBorders>
              <w:top w:val="single" w:sz="6" w:space="0" w:color="auto"/>
              <w:left w:val="single" w:sz="6" w:space="0" w:color="auto"/>
              <w:bottom w:val="single" w:sz="6" w:space="0" w:color="auto"/>
              <w:right w:val="single" w:sz="6" w:space="0" w:color="auto"/>
            </w:tcBorders>
          </w:tcPr>
          <w:p w14:paraId="642FBDBA" w14:textId="62D0A748" w:rsidR="006547D7" w:rsidRPr="005E0592" w:rsidRDefault="006547D7" w:rsidP="00EE35ED">
            <w:pPr>
              <w:pStyle w:val="Texto"/>
              <w:spacing w:before="60" w:after="60" w:line="240" w:lineRule="exact"/>
              <w:ind w:firstLine="0"/>
              <w:jc w:val="center"/>
              <w:rPr>
                <w:szCs w:val="18"/>
              </w:rPr>
            </w:pPr>
            <w:r>
              <w:rPr>
                <w:szCs w:val="18"/>
              </w:rPr>
              <w:t>-</w:t>
            </w:r>
          </w:p>
        </w:tc>
      </w:tr>
      <w:tr w:rsidR="006547D7" w:rsidRPr="005E0592" w14:paraId="4ACF1249"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6FDDC241" w14:textId="77777777" w:rsidR="006547D7" w:rsidRPr="009E3D19" w:rsidRDefault="006547D7" w:rsidP="0097726A">
            <w:pPr>
              <w:pStyle w:val="Texto"/>
              <w:spacing w:before="60" w:after="60" w:line="240" w:lineRule="exact"/>
              <w:ind w:firstLine="0"/>
              <w:rPr>
                <w:sz w:val="16"/>
                <w:szCs w:val="16"/>
              </w:rPr>
            </w:pPr>
            <w:r w:rsidRPr="009E3D19">
              <w:rPr>
                <w:sz w:val="16"/>
                <w:szCs w:val="16"/>
              </w:rPr>
              <w:t>2.12</w:t>
            </w:r>
          </w:p>
        </w:tc>
        <w:tc>
          <w:tcPr>
            <w:tcW w:w="6603" w:type="dxa"/>
            <w:gridSpan w:val="3"/>
            <w:tcBorders>
              <w:top w:val="single" w:sz="6" w:space="0" w:color="auto"/>
              <w:bottom w:val="single" w:sz="6" w:space="0" w:color="auto"/>
              <w:right w:val="single" w:sz="6" w:space="0" w:color="auto"/>
            </w:tcBorders>
          </w:tcPr>
          <w:p w14:paraId="29721F9E" w14:textId="77777777" w:rsidR="006547D7" w:rsidRPr="009E3D19" w:rsidRDefault="006547D7" w:rsidP="0097726A">
            <w:pPr>
              <w:pStyle w:val="Texto"/>
              <w:spacing w:before="60" w:after="60" w:line="240" w:lineRule="exact"/>
              <w:ind w:firstLine="0"/>
              <w:rPr>
                <w:sz w:val="16"/>
                <w:szCs w:val="16"/>
              </w:rPr>
            </w:pPr>
            <w:r w:rsidRPr="009E3D19">
              <w:rPr>
                <w:sz w:val="16"/>
                <w:szCs w:val="16"/>
              </w:rPr>
              <w:t>Obra Pública en Bienes de Dominio Público</w:t>
            </w:r>
          </w:p>
        </w:tc>
        <w:tc>
          <w:tcPr>
            <w:tcW w:w="1841" w:type="dxa"/>
            <w:gridSpan w:val="2"/>
            <w:tcBorders>
              <w:top w:val="single" w:sz="6" w:space="0" w:color="auto"/>
              <w:left w:val="single" w:sz="6" w:space="0" w:color="auto"/>
              <w:bottom w:val="single" w:sz="6" w:space="0" w:color="auto"/>
              <w:right w:val="single" w:sz="6" w:space="0" w:color="auto"/>
            </w:tcBorders>
          </w:tcPr>
          <w:p w14:paraId="1A33A85F" w14:textId="5B3B3A41" w:rsidR="006547D7" w:rsidRPr="003E43C6" w:rsidRDefault="003E43C6" w:rsidP="003E43C6">
            <w:pPr>
              <w:pStyle w:val="Texto"/>
              <w:spacing w:before="60" w:after="60" w:line="240" w:lineRule="exact"/>
              <w:ind w:firstLine="0"/>
              <w:jc w:val="center"/>
              <w:rPr>
                <w:sz w:val="16"/>
                <w:szCs w:val="16"/>
              </w:rPr>
            </w:pPr>
            <w:r>
              <w:rPr>
                <w:color w:val="000000"/>
                <w:sz w:val="16"/>
                <w:szCs w:val="16"/>
              </w:rPr>
              <w:t>193,824,879</w:t>
            </w:r>
          </w:p>
        </w:tc>
      </w:tr>
      <w:tr w:rsidR="006547D7" w:rsidRPr="005E0592" w14:paraId="45BAD9C4"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04FD6931" w14:textId="77777777" w:rsidR="006547D7" w:rsidRPr="009E3D19" w:rsidRDefault="006547D7" w:rsidP="0097726A">
            <w:pPr>
              <w:pStyle w:val="Texto"/>
              <w:spacing w:before="60" w:after="60" w:line="240" w:lineRule="exact"/>
              <w:ind w:firstLine="0"/>
              <w:rPr>
                <w:sz w:val="16"/>
                <w:szCs w:val="16"/>
              </w:rPr>
            </w:pPr>
            <w:r w:rsidRPr="009E3D19">
              <w:rPr>
                <w:sz w:val="16"/>
                <w:szCs w:val="16"/>
              </w:rPr>
              <w:t>2.13</w:t>
            </w:r>
          </w:p>
        </w:tc>
        <w:tc>
          <w:tcPr>
            <w:tcW w:w="6603" w:type="dxa"/>
            <w:gridSpan w:val="3"/>
            <w:tcBorders>
              <w:top w:val="single" w:sz="6" w:space="0" w:color="auto"/>
              <w:bottom w:val="single" w:sz="6" w:space="0" w:color="auto"/>
              <w:right w:val="single" w:sz="6" w:space="0" w:color="auto"/>
            </w:tcBorders>
          </w:tcPr>
          <w:p w14:paraId="08B93B25" w14:textId="77777777" w:rsidR="006547D7" w:rsidRPr="009E3D19" w:rsidRDefault="006547D7" w:rsidP="0097726A">
            <w:pPr>
              <w:pStyle w:val="Texto"/>
              <w:spacing w:before="60" w:after="60" w:line="240" w:lineRule="exact"/>
              <w:ind w:firstLine="0"/>
              <w:rPr>
                <w:sz w:val="16"/>
                <w:szCs w:val="16"/>
              </w:rPr>
            </w:pPr>
            <w:r w:rsidRPr="009E3D19">
              <w:rPr>
                <w:sz w:val="16"/>
                <w:szCs w:val="16"/>
              </w:rPr>
              <w:t>Obra Pública en Bienes Propios</w:t>
            </w:r>
          </w:p>
        </w:tc>
        <w:tc>
          <w:tcPr>
            <w:tcW w:w="1841" w:type="dxa"/>
            <w:gridSpan w:val="2"/>
            <w:tcBorders>
              <w:top w:val="single" w:sz="6" w:space="0" w:color="auto"/>
              <w:left w:val="single" w:sz="6" w:space="0" w:color="auto"/>
              <w:bottom w:val="single" w:sz="6" w:space="0" w:color="auto"/>
              <w:right w:val="single" w:sz="6" w:space="0" w:color="auto"/>
            </w:tcBorders>
          </w:tcPr>
          <w:p w14:paraId="451EB2B6"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5CC64593"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2C411264" w14:textId="77777777" w:rsidR="006547D7" w:rsidRPr="009E3D19" w:rsidRDefault="006547D7" w:rsidP="0097726A">
            <w:pPr>
              <w:pStyle w:val="Texto"/>
              <w:spacing w:before="60" w:after="60" w:line="240" w:lineRule="exact"/>
              <w:ind w:firstLine="0"/>
              <w:rPr>
                <w:sz w:val="16"/>
                <w:szCs w:val="16"/>
              </w:rPr>
            </w:pPr>
            <w:r w:rsidRPr="009E3D19">
              <w:rPr>
                <w:sz w:val="16"/>
                <w:szCs w:val="16"/>
              </w:rPr>
              <w:t>2.14</w:t>
            </w:r>
          </w:p>
        </w:tc>
        <w:tc>
          <w:tcPr>
            <w:tcW w:w="6603" w:type="dxa"/>
            <w:gridSpan w:val="3"/>
            <w:tcBorders>
              <w:top w:val="single" w:sz="6" w:space="0" w:color="auto"/>
              <w:bottom w:val="single" w:sz="6" w:space="0" w:color="auto"/>
              <w:right w:val="single" w:sz="6" w:space="0" w:color="auto"/>
            </w:tcBorders>
          </w:tcPr>
          <w:p w14:paraId="576B462A" w14:textId="77777777" w:rsidR="006547D7" w:rsidRPr="009E3D19" w:rsidRDefault="006547D7" w:rsidP="0097726A">
            <w:pPr>
              <w:pStyle w:val="Texto"/>
              <w:spacing w:before="60" w:after="60" w:line="240" w:lineRule="exact"/>
              <w:ind w:firstLine="0"/>
              <w:rPr>
                <w:sz w:val="16"/>
                <w:szCs w:val="16"/>
              </w:rPr>
            </w:pPr>
            <w:r w:rsidRPr="009E3D19">
              <w:rPr>
                <w:sz w:val="16"/>
                <w:szCs w:val="16"/>
              </w:rPr>
              <w:t>Acciones y Participaciones de Capital</w:t>
            </w:r>
          </w:p>
        </w:tc>
        <w:tc>
          <w:tcPr>
            <w:tcW w:w="1841" w:type="dxa"/>
            <w:gridSpan w:val="2"/>
            <w:tcBorders>
              <w:top w:val="single" w:sz="6" w:space="0" w:color="auto"/>
              <w:left w:val="single" w:sz="6" w:space="0" w:color="auto"/>
              <w:bottom w:val="single" w:sz="6" w:space="0" w:color="auto"/>
              <w:right w:val="single" w:sz="6" w:space="0" w:color="auto"/>
            </w:tcBorders>
          </w:tcPr>
          <w:p w14:paraId="496FB02B"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58A8E6D9"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3D67FE15" w14:textId="77777777" w:rsidR="006547D7" w:rsidRPr="009E3D19" w:rsidRDefault="006547D7" w:rsidP="0097726A">
            <w:pPr>
              <w:pStyle w:val="Texto"/>
              <w:spacing w:before="60" w:after="60" w:line="240" w:lineRule="exact"/>
              <w:ind w:firstLine="0"/>
              <w:rPr>
                <w:sz w:val="16"/>
                <w:szCs w:val="16"/>
              </w:rPr>
            </w:pPr>
            <w:r w:rsidRPr="009E3D19">
              <w:rPr>
                <w:sz w:val="16"/>
                <w:szCs w:val="16"/>
              </w:rPr>
              <w:t>2.15</w:t>
            </w:r>
          </w:p>
        </w:tc>
        <w:tc>
          <w:tcPr>
            <w:tcW w:w="6603" w:type="dxa"/>
            <w:gridSpan w:val="3"/>
            <w:tcBorders>
              <w:top w:val="single" w:sz="6" w:space="0" w:color="auto"/>
              <w:bottom w:val="single" w:sz="6" w:space="0" w:color="auto"/>
              <w:right w:val="single" w:sz="6" w:space="0" w:color="auto"/>
            </w:tcBorders>
          </w:tcPr>
          <w:p w14:paraId="598B31C3" w14:textId="77777777" w:rsidR="006547D7" w:rsidRPr="009E3D19" w:rsidRDefault="006547D7" w:rsidP="0097726A">
            <w:pPr>
              <w:pStyle w:val="Texto"/>
              <w:spacing w:before="60" w:after="60" w:line="240" w:lineRule="exact"/>
              <w:ind w:firstLine="0"/>
              <w:rPr>
                <w:sz w:val="16"/>
                <w:szCs w:val="16"/>
              </w:rPr>
            </w:pPr>
            <w:r w:rsidRPr="009E3D19">
              <w:rPr>
                <w:sz w:val="16"/>
                <w:szCs w:val="16"/>
              </w:rPr>
              <w:t>Compra de Títulos y Valores</w:t>
            </w:r>
          </w:p>
        </w:tc>
        <w:tc>
          <w:tcPr>
            <w:tcW w:w="1841" w:type="dxa"/>
            <w:gridSpan w:val="2"/>
            <w:tcBorders>
              <w:top w:val="single" w:sz="6" w:space="0" w:color="auto"/>
              <w:left w:val="single" w:sz="6" w:space="0" w:color="auto"/>
              <w:bottom w:val="single" w:sz="6" w:space="0" w:color="auto"/>
              <w:right w:val="single" w:sz="6" w:space="0" w:color="auto"/>
            </w:tcBorders>
          </w:tcPr>
          <w:p w14:paraId="4C00E047"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57E4E857"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62ACF19D" w14:textId="77777777" w:rsidR="006547D7" w:rsidRPr="009E3D19" w:rsidRDefault="006547D7" w:rsidP="0097726A">
            <w:pPr>
              <w:pStyle w:val="Texto"/>
              <w:spacing w:before="60" w:after="60" w:line="240" w:lineRule="exact"/>
              <w:ind w:firstLine="0"/>
              <w:rPr>
                <w:sz w:val="16"/>
                <w:szCs w:val="16"/>
              </w:rPr>
            </w:pPr>
            <w:r w:rsidRPr="009E3D19">
              <w:rPr>
                <w:sz w:val="16"/>
                <w:szCs w:val="16"/>
              </w:rPr>
              <w:t>2.16</w:t>
            </w:r>
          </w:p>
        </w:tc>
        <w:tc>
          <w:tcPr>
            <w:tcW w:w="6603" w:type="dxa"/>
            <w:gridSpan w:val="3"/>
            <w:tcBorders>
              <w:top w:val="single" w:sz="6" w:space="0" w:color="auto"/>
              <w:bottom w:val="single" w:sz="6" w:space="0" w:color="auto"/>
              <w:right w:val="single" w:sz="6" w:space="0" w:color="auto"/>
            </w:tcBorders>
          </w:tcPr>
          <w:p w14:paraId="1FBE0B9F" w14:textId="77777777" w:rsidR="006547D7" w:rsidRPr="009E3D19" w:rsidRDefault="006547D7" w:rsidP="0097726A">
            <w:pPr>
              <w:pStyle w:val="Texto"/>
              <w:spacing w:before="60" w:after="60" w:line="240" w:lineRule="exact"/>
              <w:ind w:firstLine="0"/>
              <w:rPr>
                <w:sz w:val="16"/>
                <w:szCs w:val="16"/>
              </w:rPr>
            </w:pPr>
            <w:r w:rsidRPr="009E3D19">
              <w:rPr>
                <w:sz w:val="16"/>
                <w:szCs w:val="16"/>
              </w:rPr>
              <w:t>Concesión de Préstamos</w:t>
            </w:r>
          </w:p>
        </w:tc>
        <w:tc>
          <w:tcPr>
            <w:tcW w:w="1841" w:type="dxa"/>
            <w:gridSpan w:val="2"/>
            <w:tcBorders>
              <w:top w:val="single" w:sz="6" w:space="0" w:color="auto"/>
              <w:left w:val="single" w:sz="6" w:space="0" w:color="auto"/>
              <w:bottom w:val="single" w:sz="6" w:space="0" w:color="auto"/>
              <w:right w:val="single" w:sz="6" w:space="0" w:color="auto"/>
            </w:tcBorders>
          </w:tcPr>
          <w:p w14:paraId="58D0A8B4"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0B334072"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03B2417A" w14:textId="77777777" w:rsidR="006547D7" w:rsidRPr="009E3D19" w:rsidRDefault="006547D7" w:rsidP="0097726A">
            <w:pPr>
              <w:pStyle w:val="Texto"/>
              <w:spacing w:before="60" w:after="60" w:line="240" w:lineRule="exact"/>
              <w:ind w:firstLine="0"/>
              <w:rPr>
                <w:sz w:val="16"/>
                <w:szCs w:val="16"/>
              </w:rPr>
            </w:pPr>
            <w:r w:rsidRPr="009E3D19">
              <w:rPr>
                <w:sz w:val="16"/>
                <w:szCs w:val="16"/>
              </w:rPr>
              <w:t>2.17</w:t>
            </w:r>
          </w:p>
        </w:tc>
        <w:tc>
          <w:tcPr>
            <w:tcW w:w="6603" w:type="dxa"/>
            <w:gridSpan w:val="3"/>
            <w:tcBorders>
              <w:top w:val="single" w:sz="6" w:space="0" w:color="auto"/>
              <w:bottom w:val="single" w:sz="6" w:space="0" w:color="auto"/>
              <w:right w:val="single" w:sz="6" w:space="0" w:color="auto"/>
            </w:tcBorders>
          </w:tcPr>
          <w:p w14:paraId="6886A010" w14:textId="77777777" w:rsidR="006547D7" w:rsidRPr="009E3D19" w:rsidRDefault="006547D7" w:rsidP="0097726A">
            <w:pPr>
              <w:pStyle w:val="Texto"/>
              <w:spacing w:before="60" w:after="60" w:line="240" w:lineRule="exact"/>
              <w:ind w:firstLine="0"/>
              <w:rPr>
                <w:sz w:val="16"/>
                <w:szCs w:val="16"/>
              </w:rPr>
            </w:pPr>
            <w:r w:rsidRPr="009E3D19">
              <w:rPr>
                <w:sz w:val="16"/>
                <w:szCs w:val="16"/>
              </w:rPr>
              <w:t>Inversiones en Fideicomisos, Mandatos y Otros Análogos</w:t>
            </w:r>
          </w:p>
        </w:tc>
        <w:tc>
          <w:tcPr>
            <w:tcW w:w="1841" w:type="dxa"/>
            <w:gridSpan w:val="2"/>
            <w:tcBorders>
              <w:top w:val="single" w:sz="6" w:space="0" w:color="auto"/>
              <w:left w:val="single" w:sz="6" w:space="0" w:color="auto"/>
              <w:bottom w:val="single" w:sz="6" w:space="0" w:color="auto"/>
              <w:right w:val="single" w:sz="6" w:space="0" w:color="auto"/>
            </w:tcBorders>
          </w:tcPr>
          <w:p w14:paraId="0FB76F3D"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51F68326"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483BFB41" w14:textId="77777777" w:rsidR="006547D7" w:rsidRPr="009E3D19" w:rsidRDefault="006547D7" w:rsidP="0097726A">
            <w:pPr>
              <w:pStyle w:val="Texto"/>
              <w:spacing w:before="60" w:after="60" w:line="240" w:lineRule="exact"/>
              <w:ind w:firstLine="0"/>
              <w:rPr>
                <w:sz w:val="16"/>
                <w:szCs w:val="16"/>
              </w:rPr>
            </w:pPr>
            <w:r w:rsidRPr="009E3D19">
              <w:rPr>
                <w:sz w:val="16"/>
                <w:szCs w:val="16"/>
              </w:rPr>
              <w:t>2.18</w:t>
            </w:r>
          </w:p>
        </w:tc>
        <w:tc>
          <w:tcPr>
            <w:tcW w:w="6603" w:type="dxa"/>
            <w:gridSpan w:val="3"/>
            <w:tcBorders>
              <w:top w:val="single" w:sz="6" w:space="0" w:color="auto"/>
              <w:bottom w:val="single" w:sz="6" w:space="0" w:color="auto"/>
              <w:right w:val="single" w:sz="6" w:space="0" w:color="auto"/>
            </w:tcBorders>
          </w:tcPr>
          <w:p w14:paraId="4022BC0A" w14:textId="77777777" w:rsidR="006547D7" w:rsidRPr="009E3D19" w:rsidRDefault="006547D7" w:rsidP="0097726A">
            <w:pPr>
              <w:pStyle w:val="Texto"/>
              <w:spacing w:before="60" w:after="60" w:line="240" w:lineRule="exact"/>
              <w:ind w:firstLine="0"/>
              <w:rPr>
                <w:sz w:val="16"/>
                <w:szCs w:val="16"/>
              </w:rPr>
            </w:pPr>
            <w:r w:rsidRPr="009E3D19">
              <w:rPr>
                <w:sz w:val="16"/>
                <w:szCs w:val="16"/>
              </w:rPr>
              <w:t>Provisiones para Contingencias y Otras Erogaciones Especiales</w:t>
            </w:r>
          </w:p>
        </w:tc>
        <w:tc>
          <w:tcPr>
            <w:tcW w:w="1841" w:type="dxa"/>
            <w:gridSpan w:val="2"/>
            <w:tcBorders>
              <w:top w:val="single" w:sz="6" w:space="0" w:color="auto"/>
              <w:left w:val="single" w:sz="6" w:space="0" w:color="auto"/>
              <w:bottom w:val="single" w:sz="6" w:space="0" w:color="auto"/>
              <w:right w:val="single" w:sz="6" w:space="0" w:color="auto"/>
            </w:tcBorders>
          </w:tcPr>
          <w:p w14:paraId="0F9493CB"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6676541A"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79122FAE" w14:textId="77777777" w:rsidR="006547D7" w:rsidRPr="009E3D19" w:rsidRDefault="006547D7" w:rsidP="0097726A">
            <w:pPr>
              <w:pStyle w:val="Texto"/>
              <w:spacing w:before="60" w:after="60" w:line="240" w:lineRule="exact"/>
              <w:ind w:firstLine="0"/>
              <w:rPr>
                <w:sz w:val="16"/>
                <w:szCs w:val="16"/>
              </w:rPr>
            </w:pPr>
            <w:r w:rsidRPr="009E3D19">
              <w:rPr>
                <w:sz w:val="16"/>
                <w:szCs w:val="16"/>
              </w:rPr>
              <w:t>2.19</w:t>
            </w:r>
          </w:p>
        </w:tc>
        <w:tc>
          <w:tcPr>
            <w:tcW w:w="6603" w:type="dxa"/>
            <w:gridSpan w:val="3"/>
            <w:tcBorders>
              <w:top w:val="single" w:sz="6" w:space="0" w:color="auto"/>
              <w:bottom w:val="single" w:sz="6" w:space="0" w:color="auto"/>
              <w:right w:val="single" w:sz="6" w:space="0" w:color="auto"/>
            </w:tcBorders>
          </w:tcPr>
          <w:p w14:paraId="49BC0F1C" w14:textId="77777777" w:rsidR="006547D7" w:rsidRPr="009E3D19" w:rsidRDefault="006547D7" w:rsidP="0097726A">
            <w:pPr>
              <w:pStyle w:val="Texto"/>
              <w:spacing w:before="60" w:after="60" w:line="240" w:lineRule="exact"/>
              <w:ind w:firstLine="0"/>
              <w:rPr>
                <w:sz w:val="16"/>
                <w:szCs w:val="16"/>
              </w:rPr>
            </w:pPr>
            <w:r w:rsidRPr="009E3D19">
              <w:rPr>
                <w:sz w:val="16"/>
                <w:szCs w:val="16"/>
              </w:rPr>
              <w:t>Amortización de la Deuda Pública</w:t>
            </w:r>
          </w:p>
        </w:tc>
        <w:tc>
          <w:tcPr>
            <w:tcW w:w="1841" w:type="dxa"/>
            <w:gridSpan w:val="2"/>
            <w:tcBorders>
              <w:top w:val="single" w:sz="6" w:space="0" w:color="auto"/>
              <w:left w:val="single" w:sz="6" w:space="0" w:color="auto"/>
              <w:bottom w:val="single" w:sz="6" w:space="0" w:color="auto"/>
              <w:right w:val="single" w:sz="6" w:space="0" w:color="auto"/>
            </w:tcBorders>
          </w:tcPr>
          <w:p w14:paraId="4E9C8A66"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254578A3"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64855C9C" w14:textId="77777777" w:rsidR="006547D7" w:rsidRPr="009E3D19" w:rsidRDefault="006547D7" w:rsidP="0097726A">
            <w:pPr>
              <w:pStyle w:val="Texto"/>
              <w:spacing w:before="60" w:after="60" w:line="240" w:lineRule="exact"/>
              <w:ind w:firstLine="0"/>
              <w:rPr>
                <w:sz w:val="16"/>
                <w:szCs w:val="16"/>
              </w:rPr>
            </w:pPr>
            <w:r w:rsidRPr="009E3D19">
              <w:rPr>
                <w:sz w:val="16"/>
                <w:szCs w:val="16"/>
              </w:rPr>
              <w:t>2.20</w:t>
            </w:r>
          </w:p>
        </w:tc>
        <w:tc>
          <w:tcPr>
            <w:tcW w:w="6603" w:type="dxa"/>
            <w:gridSpan w:val="3"/>
            <w:tcBorders>
              <w:top w:val="single" w:sz="6" w:space="0" w:color="auto"/>
              <w:bottom w:val="single" w:sz="6" w:space="0" w:color="auto"/>
              <w:right w:val="single" w:sz="6" w:space="0" w:color="auto"/>
            </w:tcBorders>
          </w:tcPr>
          <w:p w14:paraId="6B3EAD7A" w14:textId="77777777" w:rsidR="006547D7" w:rsidRPr="009E3D19" w:rsidRDefault="006547D7" w:rsidP="0097726A">
            <w:pPr>
              <w:pStyle w:val="Texto"/>
              <w:spacing w:before="60" w:after="60" w:line="240" w:lineRule="exact"/>
              <w:ind w:firstLine="0"/>
              <w:rPr>
                <w:sz w:val="16"/>
                <w:szCs w:val="16"/>
              </w:rPr>
            </w:pPr>
            <w:r w:rsidRPr="009E3D19">
              <w:rPr>
                <w:sz w:val="16"/>
                <w:szCs w:val="16"/>
              </w:rPr>
              <w:t>Adeudos de Ejercicios Fiscales Anteriores (ADEFAS)</w:t>
            </w:r>
          </w:p>
        </w:tc>
        <w:tc>
          <w:tcPr>
            <w:tcW w:w="1841" w:type="dxa"/>
            <w:gridSpan w:val="2"/>
            <w:tcBorders>
              <w:top w:val="single" w:sz="6" w:space="0" w:color="auto"/>
              <w:left w:val="single" w:sz="6" w:space="0" w:color="auto"/>
              <w:bottom w:val="single" w:sz="6" w:space="0" w:color="auto"/>
              <w:right w:val="single" w:sz="6" w:space="0" w:color="auto"/>
            </w:tcBorders>
          </w:tcPr>
          <w:p w14:paraId="5E92153C"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2F7840A5"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4" w:space="0" w:color="auto"/>
            </w:tcBorders>
          </w:tcPr>
          <w:p w14:paraId="7531D6E2" w14:textId="77777777" w:rsidR="006547D7" w:rsidRPr="009E3D19" w:rsidRDefault="006547D7" w:rsidP="0097726A">
            <w:pPr>
              <w:pStyle w:val="Texto"/>
              <w:spacing w:before="60" w:after="60" w:line="240" w:lineRule="exact"/>
              <w:ind w:firstLine="0"/>
              <w:rPr>
                <w:sz w:val="16"/>
                <w:szCs w:val="16"/>
              </w:rPr>
            </w:pPr>
            <w:r w:rsidRPr="009E3D19">
              <w:rPr>
                <w:sz w:val="16"/>
                <w:szCs w:val="16"/>
              </w:rPr>
              <w:t>2.21</w:t>
            </w:r>
          </w:p>
        </w:tc>
        <w:tc>
          <w:tcPr>
            <w:tcW w:w="6603" w:type="dxa"/>
            <w:gridSpan w:val="3"/>
            <w:tcBorders>
              <w:top w:val="single" w:sz="6" w:space="0" w:color="auto"/>
              <w:bottom w:val="single" w:sz="4" w:space="0" w:color="auto"/>
              <w:right w:val="single" w:sz="6" w:space="0" w:color="auto"/>
            </w:tcBorders>
          </w:tcPr>
          <w:p w14:paraId="140D9BDB" w14:textId="77777777" w:rsidR="006547D7" w:rsidRPr="009E3D19" w:rsidRDefault="006547D7" w:rsidP="0097726A">
            <w:pPr>
              <w:pStyle w:val="Texto"/>
              <w:spacing w:before="60" w:after="60" w:line="240" w:lineRule="exact"/>
              <w:ind w:firstLine="0"/>
              <w:rPr>
                <w:sz w:val="16"/>
                <w:szCs w:val="16"/>
              </w:rPr>
            </w:pPr>
            <w:r w:rsidRPr="009E3D19">
              <w:rPr>
                <w:sz w:val="16"/>
                <w:szCs w:val="16"/>
              </w:rPr>
              <w:t>Otros Egresos Presupuestarios No Contables</w:t>
            </w:r>
          </w:p>
        </w:tc>
        <w:tc>
          <w:tcPr>
            <w:tcW w:w="1841" w:type="dxa"/>
            <w:gridSpan w:val="2"/>
            <w:tcBorders>
              <w:top w:val="single" w:sz="6" w:space="0" w:color="auto"/>
              <w:left w:val="single" w:sz="6" w:space="0" w:color="auto"/>
              <w:bottom w:val="single" w:sz="4" w:space="0" w:color="auto"/>
              <w:right w:val="single" w:sz="6" w:space="0" w:color="auto"/>
            </w:tcBorders>
          </w:tcPr>
          <w:p w14:paraId="6920EEDB"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4BFE3725" w14:textId="77777777" w:rsidTr="00487212">
        <w:tblPrEx>
          <w:tblCellMar>
            <w:left w:w="43" w:type="dxa"/>
            <w:right w:w="43" w:type="dxa"/>
          </w:tblCellMar>
        </w:tblPrEx>
        <w:trPr>
          <w:trHeight w:hRule="exact" w:val="130"/>
          <w:jc w:val="center"/>
        </w:trPr>
        <w:tc>
          <w:tcPr>
            <w:tcW w:w="7061" w:type="dxa"/>
            <w:gridSpan w:val="4"/>
            <w:tcBorders>
              <w:top w:val="single" w:sz="4" w:space="0" w:color="auto"/>
              <w:bottom w:val="single" w:sz="4" w:space="0" w:color="auto"/>
            </w:tcBorders>
          </w:tcPr>
          <w:p w14:paraId="3354C1CC" w14:textId="77777777" w:rsidR="006547D7" w:rsidRPr="009E3D19" w:rsidRDefault="006547D7" w:rsidP="0097726A">
            <w:pPr>
              <w:pStyle w:val="Texto"/>
              <w:spacing w:before="60" w:after="60" w:line="160" w:lineRule="exact"/>
              <w:ind w:firstLine="0"/>
              <w:rPr>
                <w:b/>
                <w:sz w:val="16"/>
                <w:szCs w:val="16"/>
              </w:rPr>
            </w:pPr>
          </w:p>
        </w:tc>
        <w:tc>
          <w:tcPr>
            <w:tcW w:w="1841" w:type="dxa"/>
            <w:gridSpan w:val="2"/>
            <w:tcBorders>
              <w:top w:val="single" w:sz="4" w:space="0" w:color="auto"/>
              <w:left w:val="nil"/>
              <w:bottom w:val="single" w:sz="4" w:space="0" w:color="auto"/>
            </w:tcBorders>
          </w:tcPr>
          <w:p w14:paraId="559B905E" w14:textId="77777777" w:rsidR="006547D7" w:rsidRPr="005E0592" w:rsidRDefault="006547D7" w:rsidP="0097726A">
            <w:pPr>
              <w:pStyle w:val="Texto"/>
              <w:spacing w:before="60" w:after="60" w:line="160" w:lineRule="exact"/>
              <w:ind w:firstLine="0"/>
              <w:jc w:val="center"/>
              <w:rPr>
                <w:szCs w:val="18"/>
              </w:rPr>
            </w:pPr>
          </w:p>
        </w:tc>
      </w:tr>
      <w:tr w:rsidR="006547D7" w:rsidRPr="005E0592" w14:paraId="087C2BB2" w14:textId="77777777" w:rsidTr="00487212">
        <w:tblPrEx>
          <w:tblCellMar>
            <w:left w:w="43" w:type="dxa"/>
            <w:right w:w="43" w:type="dxa"/>
          </w:tblCellMar>
        </w:tblPrEx>
        <w:trPr>
          <w:trHeight w:val="16"/>
          <w:jc w:val="center"/>
        </w:trPr>
        <w:tc>
          <w:tcPr>
            <w:tcW w:w="7061" w:type="dxa"/>
            <w:gridSpan w:val="4"/>
            <w:tcBorders>
              <w:top w:val="single" w:sz="4" w:space="0" w:color="auto"/>
              <w:left w:val="single" w:sz="6" w:space="0" w:color="auto"/>
              <w:bottom w:val="single" w:sz="6" w:space="0" w:color="auto"/>
              <w:right w:val="single" w:sz="6" w:space="0" w:color="auto"/>
            </w:tcBorders>
          </w:tcPr>
          <w:p w14:paraId="72966DD7" w14:textId="77777777" w:rsidR="006547D7" w:rsidRPr="009E3D19" w:rsidRDefault="006547D7" w:rsidP="0097726A">
            <w:pPr>
              <w:pStyle w:val="Texto"/>
              <w:spacing w:before="60" w:after="60" w:line="240" w:lineRule="exact"/>
              <w:ind w:firstLine="0"/>
              <w:rPr>
                <w:b/>
                <w:sz w:val="16"/>
                <w:szCs w:val="16"/>
              </w:rPr>
            </w:pPr>
            <w:r w:rsidRPr="009E3D19">
              <w:rPr>
                <w:b/>
                <w:sz w:val="16"/>
                <w:szCs w:val="16"/>
              </w:rPr>
              <w:t>3. Más Gastos Contables No Presupuestarios</w:t>
            </w:r>
          </w:p>
        </w:tc>
        <w:tc>
          <w:tcPr>
            <w:tcW w:w="1841" w:type="dxa"/>
            <w:gridSpan w:val="2"/>
            <w:tcBorders>
              <w:top w:val="single" w:sz="4" w:space="0" w:color="auto"/>
              <w:left w:val="single" w:sz="6" w:space="0" w:color="auto"/>
              <w:bottom w:val="single" w:sz="6" w:space="0" w:color="auto"/>
              <w:right w:val="single" w:sz="6" w:space="0" w:color="auto"/>
            </w:tcBorders>
          </w:tcPr>
          <w:p w14:paraId="1000C46C" w14:textId="1338417D" w:rsidR="006547D7" w:rsidRPr="007E3D3C" w:rsidRDefault="0025729B" w:rsidP="00E11087">
            <w:pPr>
              <w:pStyle w:val="Texto"/>
              <w:spacing w:before="60" w:after="60" w:line="240" w:lineRule="exact"/>
              <w:ind w:firstLine="0"/>
              <w:jc w:val="center"/>
              <w:rPr>
                <w:b/>
                <w:bCs/>
                <w:color w:val="000000"/>
                <w:szCs w:val="18"/>
              </w:rPr>
            </w:pPr>
            <w:r>
              <w:rPr>
                <w:b/>
                <w:bCs/>
                <w:color w:val="000000"/>
                <w:szCs w:val="18"/>
              </w:rPr>
              <w:t>-</w:t>
            </w:r>
          </w:p>
        </w:tc>
      </w:tr>
      <w:tr w:rsidR="006547D7" w:rsidRPr="005E0592" w14:paraId="7C71A299"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1EA4F195" w14:textId="77777777" w:rsidR="006547D7" w:rsidRPr="009E3D19" w:rsidRDefault="006547D7" w:rsidP="0097726A">
            <w:pPr>
              <w:pStyle w:val="Texto"/>
              <w:spacing w:before="60" w:after="60" w:line="240" w:lineRule="exact"/>
              <w:ind w:firstLine="0"/>
              <w:rPr>
                <w:sz w:val="16"/>
                <w:szCs w:val="16"/>
              </w:rPr>
            </w:pPr>
            <w:r w:rsidRPr="009E3D19">
              <w:rPr>
                <w:sz w:val="16"/>
                <w:szCs w:val="16"/>
              </w:rPr>
              <w:t>3.1</w:t>
            </w:r>
          </w:p>
        </w:tc>
        <w:tc>
          <w:tcPr>
            <w:tcW w:w="6603" w:type="dxa"/>
            <w:gridSpan w:val="3"/>
            <w:tcBorders>
              <w:top w:val="single" w:sz="6" w:space="0" w:color="auto"/>
              <w:bottom w:val="single" w:sz="6" w:space="0" w:color="auto"/>
              <w:right w:val="single" w:sz="6" w:space="0" w:color="auto"/>
            </w:tcBorders>
          </w:tcPr>
          <w:p w14:paraId="38D49129" w14:textId="77777777" w:rsidR="006547D7" w:rsidRPr="009E3D19" w:rsidRDefault="006547D7" w:rsidP="0097726A">
            <w:pPr>
              <w:pStyle w:val="Texto"/>
              <w:spacing w:before="60" w:after="60" w:line="240" w:lineRule="exact"/>
              <w:ind w:firstLine="0"/>
              <w:rPr>
                <w:sz w:val="16"/>
                <w:szCs w:val="16"/>
              </w:rPr>
            </w:pPr>
            <w:r w:rsidRPr="009E3D19">
              <w:rPr>
                <w:sz w:val="16"/>
                <w:szCs w:val="16"/>
              </w:rPr>
              <w:t>Estimaciones, Depreciaciones, Deterioros, Obsolescencia y Amortizaciones</w:t>
            </w:r>
          </w:p>
        </w:tc>
        <w:tc>
          <w:tcPr>
            <w:tcW w:w="1841" w:type="dxa"/>
            <w:gridSpan w:val="2"/>
            <w:tcBorders>
              <w:top w:val="single" w:sz="6" w:space="0" w:color="auto"/>
              <w:left w:val="single" w:sz="6" w:space="0" w:color="auto"/>
              <w:bottom w:val="single" w:sz="6" w:space="0" w:color="auto"/>
              <w:right w:val="single" w:sz="6" w:space="0" w:color="auto"/>
            </w:tcBorders>
          </w:tcPr>
          <w:p w14:paraId="4DD195EE" w14:textId="5CF8C64C" w:rsidR="006547D7" w:rsidRPr="005E0592" w:rsidRDefault="0025729B" w:rsidP="0097726A">
            <w:pPr>
              <w:pStyle w:val="Texto"/>
              <w:spacing w:before="60" w:after="60" w:line="240" w:lineRule="exact"/>
              <w:ind w:firstLine="0"/>
              <w:jc w:val="center"/>
              <w:rPr>
                <w:szCs w:val="18"/>
              </w:rPr>
            </w:pPr>
            <w:r>
              <w:rPr>
                <w:szCs w:val="18"/>
              </w:rPr>
              <w:t>-</w:t>
            </w:r>
          </w:p>
        </w:tc>
      </w:tr>
      <w:tr w:rsidR="006547D7" w:rsidRPr="005E0592" w14:paraId="68ACC80E"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2E77D14D" w14:textId="77777777" w:rsidR="006547D7" w:rsidRPr="009E3D19" w:rsidRDefault="006547D7" w:rsidP="0097726A">
            <w:pPr>
              <w:pStyle w:val="Texto"/>
              <w:spacing w:before="60" w:after="60" w:line="240" w:lineRule="exact"/>
              <w:ind w:firstLine="0"/>
              <w:rPr>
                <w:sz w:val="16"/>
                <w:szCs w:val="16"/>
              </w:rPr>
            </w:pPr>
            <w:r w:rsidRPr="009E3D19">
              <w:rPr>
                <w:sz w:val="16"/>
                <w:szCs w:val="16"/>
              </w:rPr>
              <w:t>3.2</w:t>
            </w:r>
          </w:p>
        </w:tc>
        <w:tc>
          <w:tcPr>
            <w:tcW w:w="6603" w:type="dxa"/>
            <w:gridSpan w:val="3"/>
            <w:tcBorders>
              <w:top w:val="single" w:sz="6" w:space="0" w:color="auto"/>
              <w:bottom w:val="single" w:sz="6" w:space="0" w:color="auto"/>
              <w:right w:val="single" w:sz="6" w:space="0" w:color="auto"/>
            </w:tcBorders>
          </w:tcPr>
          <w:p w14:paraId="45A54B6B" w14:textId="77777777" w:rsidR="006547D7" w:rsidRPr="009E3D19" w:rsidRDefault="006547D7" w:rsidP="0097726A">
            <w:pPr>
              <w:pStyle w:val="Texto"/>
              <w:spacing w:before="60" w:after="60" w:line="240" w:lineRule="exact"/>
              <w:ind w:firstLine="0"/>
              <w:rPr>
                <w:sz w:val="16"/>
                <w:szCs w:val="16"/>
              </w:rPr>
            </w:pPr>
            <w:r w:rsidRPr="009E3D19">
              <w:rPr>
                <w:sz w:val="16"/>
                <w:szCs w:val="16"/>
              </w:rPr>
              <w:t>Provisiones</w:t>
            </w:r>
          </w:p>
        </w:tc>
        <w:tc>
          <w:tcPr>
            <w:tcW w:w="1841" w:type="dxa"/>
            <w:gridSpan w:val="2"/>
            <w:tcBorders>
              <w:top w:val="single" w:sz="6" w:space="0" w:color="auto"/>
              <w:left w:val="single" w:sz="6" w:space="0" w:color="auto"/>
              <w:bottom w:val="single" w:sz="6" w:space="0" w:color="auto"/>
              <w:right w:val="single" w:sz="6" w:space="0" w:color="auto"/>
            </w:tcBorders>
          </w:tcPr>
          <w:p w14:paraId="714B168B"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6C2731A3" w14:textId="77777777" w:rsidTr="00487212">
        <w:tblPrEx>
          <w:tblCellMar>
            <w:left w:w="43" w:type="dxa"/>
            <w:right w:w="43" w:type="dxa"/>
          </w:tblCellMar>
        </w:tblPrEx>
        <w:trPr>
          <w:trHeight w:val="281"/>
          <w:jc w:val="center"/>
        </w:trPr>
        <w:tc>
          <w:tcPr>
            <w:tcW w:w="457" w:type="dxa"/>
            <w:tcBorders>
              <w:top w:val="single" w:sz="6" w:space="0" w:color="auto"/>
              <w:left w:val="single" w:sz="6" w:space="0" w:color="auto"/>
              <w:bottom w:val="single" w:sz="6" w:space="0" w:color="auto"/>
            </w:tcBorders>
          </w:tcPr>
          <w:p w14:paraId="4783C123" w14:textId="77777777" w:rsidR="006547D7" w:rsidRPr="009E3D19" w:rsidRDefault="006547D7" w:rsidP="0097726A">
            <w:pPr>
              <w:pStyle w:val="Texto"/>
              <w:spacing w:before="60" w:after="60" w:line="240" w:lineRule="exact"/>
              <w:ind w:firstLine="0"/>
              <w:rPr>
                <w:sz w:val="16"/>
                <w:szCs w:val="16"/>
              </w:rPr>
            </w:pPr>
            <w:r w:rsidRPr="009E3D19">
              <w:rPr>
                <w:sz w:val="16"/>
                <w:szCs w:val="16"/>
              </w:rPr>
              <w:t>3.3</w:t>
            </w:r>
          </w:p>
        </w:tc>
        <w:tc>
          <w:tcPr>
            <w:tcW w:w="6603" w:type="dxa"/>
            <w:gridSpan w:val="3"/>
            <w:tcBorders>
              <w:top w:val="single" w:sz="6" w:space="0" w:color="auto"/>
              <w:bottom w:val="single" w:sz="6" w:space="0" w:color="auto"/>
              <w:right w:val="single" w:sz="6" w:space="0" w:color="auto"/>
            </w:tcBorders>
          </w:tcPr>
          <w:p w14:paraId="249545D1" w14:textId="77777777" w:rsidR="006547D7" w:rsidRPr="009E3D19" w:rsidRDefault="006547D7" w:rsidP="0097726A">
            <w:pPr>
              <w:pStyle w:val="Texto"/>
              <w:spacing w:before="60" w:after="60" w:line="240" w:lineRule="exact"/>
              <w:ind w:firstLine="0"/>
              <w:rPr>
                <w:sz w:val="16"/>
                <w:szCs w:val="16"/>
              </w:rPr>
            </w:pPr>
            <w:r w:rsidRPr="009E3D19">
              <w:rPr>
                <w:sz w:val="16"/>
                <w:szCs w:val="16"/>
              </w:rPr>
              <w:t>Disminución de Inventarios</w:t>
            </w:r>
          </w:p>
        </w:tc>
        <w:tc>
          <w:tcPr>
            <w:tcW w:w="1841" w:type="dxa"/>
            <w:gridSpan w:val="2"/>
            <w:tcBorders>
              <w:top w:val="single" w:sz="6" w:space="0" w:color="auto"/>
              <w:left w:val="single" w:sz="6" w:space="0" w:color="auto"/>
              <w:bottom w:val="single" w:sz="6" w:space="0" w:color="auto"/>
              <w:right w:val="single" w:sz="6" w:space="0" w:color="auto"/>
            </w:tcBorders>
          </w:tcPr>
          <w:p w14:paraId="0DA41E33"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378BEE85"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36A83360" w14:textId="77777777" w:rsidR="006547D7" w:rsidRPr="009E3D19" w:rsidRDefault="006547D7" w:rsidP="0097726A">
            <w:pPr>
              <w:pStyle w:val="Texto"/>
              <w:spacing w:before="60" w:after="60" w:line="240" w:lineRule="exact"/>
              <w:ind w:firstLine="0"/>
              <w:rPr>
                <w:sz w:val="16"/>
                <w:szCs w:val="16"/>
              </w:rPr>
            </w:pPr>
            <w:r w:rsidRPr="009E3D19">
              <w:rPr>
                <w:sz w:val="16"/>
                <w:szCs w:val="16"/>
              </w:rPr>
              <w:t>3.4</w:t>
            </w:r>
          </w:p>
        </w:tc>
        <w:tc>
          <w:tcPr>
            <w:tcW w:w="6603" w:type="dxa"/>
            <w:gridSpan w:val="3"/>
            <w:tcBorders>
              <w:top w:val="single" w:sz="6" w:space="0" w:color="auto"/>
              <w:bottom w:val="single" w:sz="6" w:space="0" w:color="auto"/>
              <w:right w:val="single" w:sz="6" w:space="0" w:color="auto"/>
            </w:tcBorders>
          </w:tcPr>
          <w:p w14:paraId="6DC7B8C6" w14:textId="77777777" w:rsidR="006547D7" w:rsidRPr="009E3D19" w:rsidRDefault="006547D7" w:rsidP="0097726A">
            <w:pPr>
              <w:pStyle w:val="Texto"/>
              <w:spacing w:before="60" w:after="60" w:line="240" w:lineRule="exact"/>
              <w:ind w:firstLine="0"/>
              <w:rPr>
                <w:sz w:val="16"/>
                <w:szCs w:val="16"/>
              </w:rPr>
            </w:pPr>
            <w:r w:rsidRPr="009E3D19">
              <w:rPr>
                <w:sz w:val="16"/>
                <w:szCs w:val="16"/>
              </w:rPr>
              <w:t>Otros Gastos</w:t>
            </w:r>
          </w:p>
        </w:tc>
        <w:tc>
          <w:tcPr>
            <w:tcW w:w="1841" w:type="dxa"/>
            <w:gridSpan w:val="2"/>
            <w:tcBorders>
              <w:top w:val="single" w:sz="6" w:space="0" w:color="auto"/>
              <w:left w:val="single" w:sz="6" w:space="0" w:color="auto"/>
              <w:bottom w:val="single" w:sz="6" w:space="0" w:color="auto"/>
              <w:right w:val="single" w:sz="6" w:space="0" w:color="auto"/>
            </w:tcBorders>
          </w:tcPr>
          <w:p w14:paraId="22086809"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03973E92"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0E4A4893" w14:textId="77777777" w:rsidR="006547D7" w:rsidRPr="009E3D19" w:rsidRDefault="006547D7" w:rsidP="0097726A">
            <w:pPr>
              <w:pStyle w:val="Texto"/>
              <w:spacing w:before="60" w:after="60" w:line="240" w:lineRule="exact"/>
              <w:ind w:firstLine="0"/>
              <w:rPr>
                <w:sz w:val="16"/>
                <w:szCs w:val="16"/>
              </w:rPr>
            </w:pPr>
            <w:r w:rsidRPr="009E3D19">
              <w:rPr>
                <w:sz w:val="16"/>
                <w:szCs w:val="16"/>
              </w:rPr>
              <w:t>3.5</w:t>
            </w:r>
          </w:p>
        </w:tc>
        <w:tc>
          <w:tcPr>
            <w:tcW w:w="6603" w:type="dxa"/>
            <w:gridSpan w:val="3"/>
            <w:tcBorders>
              <w:top w:val="single" w:sz="6" w:space="0" w:color="auto"/>
              <w:bottom w:val="single" w:sz="6" w:space="0" w:color="auto"/>
              <w:right w:val="single" w:sz="6" w:space="0" w:color="auto"/>
            </w:tcBorders>
          </w:tcPr>
          <w:p w14:paraId="52CEE43A" w14:textId="77777777" w:rsidR="006547D7" w:rsidRPr="009E3D19" w:rsidRDefault="006547D7" w:rsidP="0097726A">
            <w:pPr>
              <w:pStyle w:val="Texto"/>
              <w:spacing w:before="60" w:after="60" w:line="240" w:lineRule="exact"/>
              <w:ind w:firstLine="0"/>
              <w:rPr>
                <w:sz w:val="16"/>
                <w:szCs w:val="16"/>
              </w:rPr>
            </w:pPr>
            <w:r w:rsidRPr="009E3D19">
              <w:rPr>
                <w:sz w:val="16"/>
                <w:szCs w:val="16"/>
              </w:rPr>
              <w:t>Inversión Pública no Capitalizable</w:t>
            </w:r>
          </w:p>
        </w:tc>
        <w:tc>
          <w:tcPr>
            <w:tcW w:w="1841" w:type="dxa"/>
            <w:gridSpan w:val="2"/>
            <w:tcBorders>
              <w:top w:val="single" w:sz="6" w:space="0" w:color="auto"/>
              <w:left w:val="single" w:sz="6" w:space="0" w:color="auto"/>
              <w:bottom w:val="single" w:sz="6" w:space="0" w:color="auto"/>
              <w:right w:val="single" w:sz="6" w:space="0" w:color="auto"/>
            </w:tcBorders>
          </w:tcPr>
          <w:p w14:paraId="66166115" w14:textId="77496AFE" w:rsidR="006547D7" w:rsidRPr="00E11087" w:rsidDel="008D40F6" w:rsidRDefault="006A70D0" w:rsidP="00E11087">
            <w:pPr>
              <w:pStyle w:val="Texto"/>
              <w:spacing w:before="60" w:after="60" w:line="240" w:lineRule="exact"/>
              <w:ind w:firstLine="0"/>
              <w:jc w:val="center"/>
              <w:rPr>
                <w:color w:val="000000"/>
                <w:szCs w:val="18"/>
              </w:rPr>
            </w:pPr>
            <w:r>
              <w:rPr>
                <w:color w:val="000000"/>
                <w:szCs w:val="18"/>
              </w:rPr>
              <w:t>-</w:t>
            </w:r>
          </w:p>
        </w:tc>
      </w:tr>
      <w:tr w:rsidR="006547D7" w:rsidRPr="005E0592" w14:paraId="2CB88300"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5C4815A5" w14:textId="77777777" w:rsidR="006547D7" w:rsidRPr="009E3D19" w:rsidRDefault="006547D7" w:rsidP="0097726A">
            <w:pPr>
              <w:pStyle w:val="Texto"/>
              <w:spacing w:before="60" w:after="60" w:line="240" w:lineRule="exact"/>
              <w:ind w:firstLine="0"/>
              <w:rPr>
                <w:sz w:val="16"/>
                <w:szCs w:val="16"/>
              </w:rPr>
            </w:pPr>
            <w:r w:rsidRPr="009E3D19">
              <w:rPr>
                <w:sz w:val="16"/>
                <w:szCs w:val="16"/>
              </w:rPr>
              <w:t>3.6</w:t>
            </w:r>
          </w:p>
        </w:tc>
        <w:tc>
          <w:tcPr>
            <w:tcW w:w="6603" w:type="dxa"/>
            <w:gridSpan w:val="3"/>
            <w:tcBorders>
              <w:top w:val="single" w:sz="6" w:space="0" w:color="auto"/>
              <w:bottom w:val="single" w:sz="6" w:space="0" w:color="auto"/>
              <w:right w:val="single" w:sz="6" w:space="0" w:color="auto"/>
            </w:tcBorders>
          </w:tcPr>
          <w:p w14:paraId="54733408" w14:textId="77777777" w:rsidR="006547D7" w:rsidRPr="009E3D19" w:rsidRDefault="006547D7" w:rsidP="0097726A">
            <w:pPr>
              <w:pStyle w:val="Texto"/>
              <w:spacing w:before="60" w:after="60" w:line="240" w:lineRule="exact"/>
              <w:ind w:firstLine="0"/>
              <w:rPr>
                <w:sz w:val="16"/>
                <w:szCs w:val="16"/>
              </w:rPr>
            </w:pPr>
            <w:r w:rsidRPr="009E3D19">
              <w:rPr>
                <w:sz w:val="16"/>
                <w:szCs w:val="16"/>
                <w:lang w:val="es-MX"/>
              </w:rPr>
              <w:t>Materiales y Suministros (consumos)</w:t>
            </w:r>
          </w:p>
        </w:tc>
        <w:tc>
          <w:tcPr>
            <w:tcW w:w="1841" w:type="dxa"/>
            <w:gridSpan w:val="2"/>
            <w:tcBorders>
              <w:top w:val="single" w:sz="6" w:space="0" w:color="auto"/>
              <w:left w:val="single" w:sz="6" w:space="0" w:color="auto"/>
              <w:bottom w:val="single" w:sz="6" w:space="0" w:color="auto"/>
              <w:right w:val="single" w:sz="6" w:space="0" w:color="auto"/>
            </w:tcBorders>
          </w:tcPr>
          <w:p w14:paraId="629FEF9F" w14:textId="5FB23F4D" w:rsidR="006547D7" w:rsidRPr="005E0592" w:rsidDel="008D40F6" w:rsidRDefault="0025729B" w:rsidP="003E43C6">
            <w:pPr>
              <w:pStyle w:val="Texto"/>
              <w:spacing w:before="60" w:after="60" w:line="240" w:lineRule="exact"/>
              <w:ind w:firstLine="0"/>
              <w:jc w:val="center"/>
              <w:rPr>
                <w:szCs w:val="18"/>
              </w:rPr>
            </w:pPr>
            <w:r>
              <w:rPr>
                <w:szCs w:val="18"/>
              </w:rPr>
              <w:t>-</w:t>
            </w:r>
          </w:p>
        </w:tc>
      </w:tr>
      <w:tr w:rsidR="006547D7" w:rsidRPr="005E0592" w14:paraId="030E2E3C"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3D86617B" w14:textId="77777777" w:rsidR="006547D7" w:rsidRPr="009E3D19" w:rsidRDefault="006547D7" w:rsidP="0097726A">
            <w:pPr>
              <w:pStyle w:val="Texto"/>
              <w:spacing w:before="60" w:after="60" w:line="240" w:lineRule="exact"/>
              <w:ind w:firstLine="0"/>
              <w:rPr>
                <w:sz w:val="16"/>
                <w:szCs w:val="16"/>
              </w:rPr>
            </w:pPr>
            <w:r w:rsidRPr="009E3D19">
              <w:rPr>
                <w:sz w:val="16"/>
                <w:szCs w:val="16"/>
              </w:rPr>
              <w:lastRenderedPageBreak/>
              <w:t>3.7</w:t>
            </w:r>
          </w:p>
        </w:tc>
        <w:tc>
          <w:tcPr>
            <w:tcW w:w="6603" w:type="dxa"/>
            <w:gridSpan w:val="3"/>
            <w:tcBorders>
              <w:top w:val="single" w:sz="6" w:space="0" w:color="auto"/>
              <w:bottom w:val="single" w:sz="6" w:space="0" w:color="auto"/>
              <w:right w:val="single" w:sz="6" w:space="0" w:color="auto"/>
            </w:tcBorders>
          </w:tcPr>
          <w:p w14:paraId="67567449" w14:textId="77777777" w:rsidR="006547D7" w:rsidRPr="009E3D19" w:rsidRDefault="006547D7" w:rsidP="0097726A">
            <w:pPr>
              <w:pStyle w:val="Texto"/>
              <w:spacing w:before="60" w:after="60" w:line="240" w:lineRule="exact"/>
              <w:ind w:firstLine="0"/>
              <w:rPr>
                <w:sz w:val="16"/>
                <w:szCs w:val="16"/>
              </w:rPr>
            </w:pPr>
            <w:r w:rsidRPr="009E3D19">
              <w:rPr>
                <w:sz w:val="16"/>
                <w:szCs w:val="16"/>
              </w:rPr>
              <w:t>Otros Gastos Contables No Presupuestarios</w:t>
            </w:r>
          </w:p>
        </w:tc>
        <w:tc>
          <w:tcPr>
            <w:tcW w:w="1841" w:type="dxa"/>
            <w:gridSpan w:val="2"/>
            <w:tcBorders>
              <w:top w:val="single" w:sz="6" w:space="0" w:color="auto"/>
              <w:left w:val="single" w:sz="6" w:space="0" w:color="auto"/>
              <w:bottom w:val="single" w:sz="6" w:space="0" w:color="auto"/>
              <w:right w:val="single" w:sz="6" w:space="0" w:color="auto"/>
            </w:tcBorders>
          </w:tcPr>
          <w:p w14:paraId="7AB81518"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3BFE5E79" w14:textId="77777777" w:rsidTr="00487212">
        <w:tblPrEx>
          <w:tblCellMar>
            <w:left w:w="43" w:type="dxa"/>
            <w:right w:w="43" w:type="dxa"/>
          </w:tblCellMar>
        </w:tblPrEx>
        <w:trPr>
          <w:trHeight w:hRule="exact" w:val="130"/>
          <w:jc w:val="center"/>
        </w:trPr>
        <w:tc>
          <w:tcPr>
            <w:tcW w:w="7061" w:type="dxa"/>
            <w:gridSpan w:val="4"/>
            <w:tcBorders>
              <w:top w:val="single" w:sz="6" w:space="0" w:color="auto"/>
              <w:bottom w:val="single" w:sz="6" w:space="0" w:color="auto"/>
            </w:tcBorders>
          </w:tcPr>
          <w:p w14:paraId="521078A8" w14:textId="77777777" w:rsidR="006547D7" w:rsidRPr="005E0592" w:rsidRDefault="006547D7" w:rsidP="0097726A">
            <w:pPr>
              <w:pStyle w:val="Texto"/>
              <w:spacing w:before="60" w:after="60" w:line="160" w:lineRule="exact"/>
              <w:ind w:firstLine="0"/>
              <w:rPr>
                <w:szCs w:val="18"/>
              </w:rPr>
            </w:pPr>
          </w:p>
        </w:tc>
        <w:tc>
          <w:tcPr>
            <w:tcW w:w="1841" w:type="dxa"/>
            <w:gridSpan w:val="2"/>
            <w:tcBorders>
              <w:top w:val="single" w:sz="6" w:space="0" w:color="auto"/>
              <w:bottom w:val="single" w:sz="4" w:space="0" w:color="auto"/>
            </w:tcBorders>
          </w:tcPr>
          <w:p w14:paraId="5CF19C19" w14:textId="77777777" w:rsidR="006547D7" w:rsidRPr="005E0592" w:rsidRDefault="006547D7" w:rsidP="0097726A">
            <w:pPr>
              <w:pStyle w:val="Texto"/>
              <w:spacing w:before="60" w:after="60" w:line="160" w:lineRule="exact"/>
              <w:ind w:firstLine="0"/>
              <w:jc w:val="center"/>
              <w:rPr>
                <w:szCs w:val="18"/>
              </w:rPr>
            </w:pPr>
          </w:p>
        </w:tc>
      </w:tr>
      <w:tr w:rsidR="006547D7" w:rsidRPr="005E0592" w14:paraId="6B27C95A" w14:textId="77777777" w:rsidTr="00487212">
        <w:tblPrEx>
          <w:tblCellMar>
            <w:left w:w="43" w:type="dxa"/>
            <w:right w:w="43" w:type="dxa"/>
          </w:tblCellMar>
        </w:tblPrEx>
        <w:trPr>
          <w:trHeight w:val="101"/>
          <w:jc w:val="center"/>
        </w:trPr>
        <w:tc>
          <w:tcPr>
            <w:tcW w:w="7061" w:type="dxa"/>
            <w:gridSpan w:val="4"/>
            <w:tcBorders>
              <w:top w:val="single" w:sz="6" w:space="0" w:color="auto"/>
              <w:left w:val="single" w:sz="6" w:space="0" w:color="auto"/>
              <w:bottom w:val="single" w:sz="6" w:space="0" w:color="auto"/>
              <w:right w:val="single" w:sz="4" w:space="0" w:color="auto"/>
            </w:tcBorders>
            <w:shd w:val="clear" w:color="000000" w:fill="C0C0C0"/>
          </w:tcPr>
          <w:p w14:paraId="287B174F" w14:textId="77777777" w:rsidR="006547D7" w:rsidRPr="005E0592" w:rsidRDefault="006547D7" w:rsidP="0097726A">
            <w:pPr>
              <w:pStyle w:val="Texto"/>
              <w:spacing w:before="60" w:after="60" w:line="240" w:lineRule="exact"/>
              <w:ind w:firstLine="0"/>
              <w:rPr>
                <w:b/>
                <w:szCs w:val="18"/>
              </w:rPr>
            </w:pPr>
            <w:r w:rsidRPr="005E0592">
              <w:rPr>
                <w:b/>
                <w:szCs w:val="18"/>
              </w:rPr>
              <w:t>4. Total de Gastos Contables</w:t>
            </w:r>
          </w:p>
        </w:tc>
        <w:tc>
          <w:tcPr>
            <w:tcW w:w="1841" w:type="dxa"/>
            <w:gridSpan w:val="2"/>
            <w:tcBorders>
              <w:top w:val="single" w:sz="4" w:space="0" w:color="auto"/>
              <w:left w:val="single" w:sz="4" w:space="0" w:color="auto"/>
              <w:bottom w:val="single" w:sz="6" w:space="0" w:color="auto"/>
              <w:right w:val="single" w:sz="6" w:space="0" w:color="auto"/>
            </w:tcBorders>
            <w:shd w:val="clear" w:color="auto" w:fill="BFBFBF"/>
          </w:tcPr>
          <w:p w14:paraId="1539F2E4" w14:textId="07DB5DBB" w:rsidR="006547D7" w:rsidRPr="00AD6731" w:rsidRDefault="00EE35ED" w:rsidP="00E11087">
            <w:pPr>
              <w:pStyle w:val="Texto"/>
              <w:spacing w:before="60" w:after="60" w:line="240" w:lineRule="exact"/>
              <w:ind w:firstLine="0"/>
              <w:rPr>
                <w:b/>
                <w:szCs w:val="18"/>
              </w:rPr>
            </w:pPr>
            <w:r>
              <w:rPr>
                <w:rFonts w:cstheme="minorHAnsi"/>
                <w:color w:val="000000"/>
                <w:szCs w:val="18"/>
                <w:lang w:val="es-ES_tradnl" w:eastAsia="es-ES_tradnl"/>
              </w:rPr>
              <w:t xml:space="preserve">  </w:t>
            </w:r>
            <w:r w:rsidR="006547D7" w:rsidRPr="007E3D3C">
              <w:rPr>
                <w:rFonts w:cstheme="minorHAnsi"/>
                <w:b/>
                <w:color w:val="000000"/>
                <w:szCs w:val="18"/>
                <w:lang w:val="es-ES_tradnl" w:eastAsia="es-ES_tradnl"/>
              </w:rPr>
              <w:t xml:space="preserve">$ </w:t>
            </w:r>
            <w:r w:rsidRPr="007E3D3C">
              <w:rPr>
                <w:rFonts w:cstheme="minorHAnsi"/>
                <w:b/>
                <w:color w:val="000000"/>
                <w:szCs w:val="18"/>
                <w:lang w:val="es-ES_tradnl" w:eastAsia="es-ES_tradnl"/>
              </w:rPr>
              <w:t xml:space="preserve">         </w:t>
            </w:r>
            <w:r w:rsidR="006547D7" w:rsidRPr="007E3D3C">
              <w:rPr>
                <w:rFonts w:cstheme="minorHAnsi"/>
                <w:b/>
                <w:color w:val="000000"/>
                <w:szCs w:val="18"/>
                <w:lang w:val="es-ES_tradnl" w:eastAsia="es-ES_tradnl"/>
              </w:rPr>
              <w:t xml:space="preserve"> </w:t>
            </w:r>
            <w:r w:rsidR="0025729B">
              <w:rPr>
                <w:rFonts w:cstheme="minorHAnsi"/>
                <w:b/>
                <w:color w:val="000000"/>
                <w:szCs w:val="18"/>
              </w:rPr>
              <w:t>78,876,706</w:t>
            </w:r>
          </w:p>
        </w:tc>
      </w:tr>
    </w:tbl>
    <w:p w14:paraId="34E9E844" w14:textId="5F67CB7E" w:rsidR="006905A6" w:rsidRDefault="006905A6" w:rsidP="008113A2">
      <w:pPr>
        <w:spacing w:before="80" w:after="0" w:line="250" w:lineRule="exact"/>
        <w:jc w:val="both"/>
        <w:rPr>
          <w:rFonts w:ascii="Soberana Sans Light" w:eastAsia="Times New Roman" w:hAnsi="Soberana Sans Light"/>
          <w:sz w:val="18"/>
          <w:szCs w:val="18"/>
          <w:lang w:eastAsia="es-ES"/>
        </w:rPr>
      </w:pPr>
    </w:p>
    <w:p w14:paraId="25BFC548" w14:textId="2B275223" w:rsidR="00761D0A" w:rsidRPr="00334DF9" w:rsidRDefault="006547D7" w:rsidP="00F832BA">
      <w:pPr>
        <w:pStyle w:val="Texto"/>
        <w:spacing w:after="240"/>
        <w:ind w:firstLine="289"/>
        <w:jc w:val="center"/>
        <w:rPr>
          <w:b/>
          <w:szCs w:val="18"/>
          <w:lang w:val="es-MX"/>
        </w:rPr>
      </w:pPr>
      <w:r w:rsidRPr="00334DF9">
        <w:rPr>
          <w:b/>
          <w:szCs w:val="18"/>
          <w:lang w:val="es-MX"/>
        </w:rPr>
        <w:t xml:space="preserve">c) </w:t>
      </w:r>
      <w:r w:rsidRPr="00EC7B02">
        <w:rPr>
          <w:b/>
          <w:szCs w:val="18"/>
          <w:lang w:val="es-MX"/>
        </w:rPr>
        <w:t xml:space="preserve"> </w:t>
      </w:r>
      <w:r w:rsidRPr="00334DF9">
        <w:rPr>
          <w:b/>
          <w:szCs w:val="18"/>
          <w:lang w:val="es-MX"/>
        </w:rPr>
        <w:t>NOTAS DE MEMORIA (CUENTAS DE ORDEN)</w:t>
      </w:r>
    </w:p>
    <w:p w14:paraId="27BD8A5D" w14:textId="615DD63D" w:rsidR="0048102C" w:rsidRDefault="0048102C" w:rsidP="00AB4127">
      <w:pPr>
        <w:pStyle w:val="Texto"/>
        <w:spacing w:line="224" w:lineRule="exact"/>
        <w:rPr>
          <w:b/>
          <w:szCs w:val="18"/>
        </w:rPr>
      </w:pPr>
      <w:r>
        <w:rPr>
          <w:b/>
          <w:szCs w:val="18"/>
        </w:rPr>
        <w:t>Cuentas de Orden Contables.</w:t>
      </w:r>
    </w:p>
    <w:p w14:paraId="37F62A1A" w14:textId="3E9EA63F" w:rsidR="006547D7" w:rsidRDefault="00B8137A" w:rsidP="00B8137A">
      <w:pPr>
        <w:pStyle w:val="Texto"/>
        <w:spacing w:line="224" w:lineRule="exact"/>
        <w:rPr>
          <w:szCs w:val="18"/>
        </w:rPr>
      </w:pPr>
      <w:r>
        <w:rPr>
          <w:bCs/>
          <w:color w:val="000000"/>
          <w:szCs w:val="18"/>
        </w:rPr>
        <w:t xml:space="preserve">Durante el </w:t>
      </w:r>
      <w:r w:rsidR="006F1DD0">
        <w:rPr>
          <w:bCs/>
          <w:color w:val="000000"/>
          <w:szCs w:val="18"/>
        </w:rPr>
        <w:t>tercer</w:t>
      </w:r>
      <w:r>
        <w:rPr>
          <w:bCs/>
          <w:color w:val="000000"/>
          <w:szCs w:val="18"/>
        </w:rPr>
        <w:t xml:space="preserve"> trimestre del 01 de </w:t>
      </w:r>
      <w:r w:rsidR="006F1DD0">
        <w:rPr>
          <w:bCs/>
          <w:color w:val="000000"/>
          <w:szCs w:val="18"/>
        </w:rPr>
        <w:t>Julio</w:t>
      </w:r>
      <w:r>
        <w:rPr>
          <w:bCs/>
          <w:color w:val="000000"/>
          <w:szCs w:val="18"/>
        </w:rPr>
        <w:t xml:space="preserve"> al</w:t>
      </w:r>
      <w:r w:rsidR="00AD4C69">
        <w:rPr>
          <w:bCs/>
          <w:color w:val="000000"/>
          <w:szCs w:val="18"/>
        </w:rPr>
        <w:t xml:space="preserve"> 30</w:t>
      </w:r>
      <w:r w:rsidR="000C18C9" w:rsidRPr="00417EEF">
        <w:rPr>
          <w:szCs w:val="18"/>
          <w:lang w:val="es-MX"/>
        </w:rPr>
        <w:t xml:space="preserve"> de </w:t>
      </w:r>
      <w:proofErr w:type="gramStart"/>
      <w:r w:rsidR="006F1DD0">
        <w:rPr>
          <w:szCs w:val="18"/>
        </w:rPr>
        <w:t>Septiembre</w:t>
      </w:r>
      <w:proofErr w:type="gramEnd"/>
      <w:r w:rsidR="000C18C9" w:rsidRPr="00417EEF">
        <w:rPr>
          <w:szCs w:val="18"/>
        </w:rPr>
        <w:t xml:space="preserve"> de 2025</w:t>
      </w:r>
      <w:r w:rsidR="002D73AC">
        <w:rPr>
          <w:bCs/>
          <w:color w:val="000000"/>
          <w:szCs w:val="18"/>
        </w:rPr>
        <w:t>,</w:t>
      </w:r>
      <w:r>
        <w:rPr>
          <w:bCs/>
          <w:color w:val="000000"/>
          <w:szCs w:val="18"/>
        </w:rPr>
        <w:t xml:space="preserve"> el Instituto no tiene </w:t>
      </w:r>
      <w:r>
        <w:rPr>
          <w:szCs w:val="18"/>
        </w:rPr>
        <w:t xml:space="preserve">registros en cuentas de orden contables, por lo que no se tiene afectación en cuentas de </w:t>
      </w:r>
      <w:r w:rsidR="006547D7" w:rsidRPr="0048102C">
        <w:rPr>
          <w:szCs w:val="18"/>
        </w:rPr>
        <w:t>Valores</w:t>
      </w:r>
      <w:r w:rsidR="0048102C">
        <w:rPr>
          <w:szCs w:val="18"/>
        </w:rPr>
        <w:t xml:space="preserve">, </w:t>
      </w:r>
      <w:r w:rsidR="006547D7" w:rsidRPr="0048102C">
        <w:rPr>
          <w:szCs w:val="18"/>
        </w:rPr>
        <w:t>Emisión de Obligaciones</w:t>
      </w:r>
      <w:r w:rsidR="003A7E82">
        <w:rPr>
          <w:szCs w:val="18"/>
        </w:rPr>
        <w:t xml:space="preserve">, </w:t>
      </w:r>
      <w:r w:rsidR="006547D7" w:rsidRPr="0048102C">
        <w:rPr>
          <w:szCs w:val="18"/>
        </w:rPr>
        <w:t>Avales y Garantías</w:t>
      </w:r>
      <w:r w:rsidR="003A7E82">
        <w:rPr>
          <w:szCs w:val="18"/>
        </w:rPr>
        <w:t xml:space="preserve">, </w:t>
      </w:r>
      <w:r w:rsidR="006547D7" w:rsidRPr="0048102C">
        <w:rPr>
          <w:szCs w:val="18"/>
        </w:rPr>
        <w:t>Juicios</w:t>
      </w:r>
      <w:r w:rsidR="003A7E82">
        <w:rPr>
          <w:szCs w:val="18"/>
        </w:rPr>
        <w:t xml:space="preserve">, </w:t>
      </w:r>
      <w:r w:rsidR="006547D7" w:rsidRPr="0048102C">
        <w:rPr>
          <w:szCs w:val="18"/>
        </w:rPr>
        <w:t>Inversión Mediante Proyectos para Prestación de Servicios (PPS) y Similares</w:t>
      </w:r>
      <w:r w:rsidR="003A7E82">
        <w:rPr>
          <w:szCs w:val="18"/>
        </w:rPr>
        <w:t xml:space="preserve">, </w:t>
      </w:r>
      <w:r w:rsidR="006547D7" w:rsidRPr="0048102C">
        <w:rPr>
          <w:szCs w:val="18"/>
        </w:rPr>
        <w:t>Bienes Concesionados o en Comodato</w:t>
      </w:r>
      <w:r w:rsidR="003A7E82">
        <w:rPr>
          <w:szCs w:val="18"/>
        </w:rPr>
        <w:t xml:space="preserve">. </w:t>
      </w:r>
    </w:p>
    <w:p w14:paraId="79B9F5F8" w14:textId="2A9AC99B" w:rsidR="006547D7" w:rsidRDefault="006547D7" w:rsidP="00F832BA">
      <w:pPr>
        <w:pStyle w:val="Texto"/>
        <w:spacing w:line="224" w:lineRule="exact"/>
        <w:ind w:left="288" w:firstLine="0"/>
        <w:rPr>
          <w:szCs w:val="18"/>
          <w:lang w:val="es-MX"/>
        </w:rPr>
      </w:pPr>
      <w:r w:rsidRPr="00334DF9">
        <w:rPr>
          <w:szCs w:val="18"/>
        </w:rPr>
        <w:t>Se informa</w:t>
      </w:r>
      <w:r w:rsidR="00B8137A">
        <w:rPr>
          <w:szCs w:val="18"/>
        </w:rPr>
        <w:t xml:space="preserve"> que</w:t>
      </w:r>
      <w:r w:rsidRPr="00334DF9">
        <w:rPr>
          <w:szCs w:val="18"/>
          <w:lang w:val="es-MX"/>
        </w:rPr>
        <w:t>:</w:t>
      </w:r>
    </w:p>
    <w:p w14:paraId="32144B3D" w14:textId="49F40264" w:rsidR="00EA6EBF" w:rsidRDefault="00EA6EBF" w:rsidP="00EA6EBF">
      <w:pPr>
        <w:pStyle w:val="Texto"/>
        <w:spacing w:line="230" w:lineRule="exact"/>
      </w:pPr>
      <w:r>
        <w:rPr>
          <w:szCs w:val="18"/>
          <w:lang w:val="es-MX"/>
        </w:rPr>
        <w:t xml:space="preserve">No se tienen valores </w:t>
      </w:r>
      <w:r w:rsidRPr="00462817">
        <w:t>represent</w:t>
      </w:r>
      <w:r>
        <w:t xml:space="preserve">ados por </w:t>
      </w:r>
      <w:r w:rsidRPr="00462817">
        <w:t>bienes y valores reci</w:t>
      </w:r>
      <w:r w:rsidR="005C4C36">
        <w:t>b</w:t>
      </w:r>
      <w:r>
        <w:t xml:space="preserve">idos </w:t>
      </w:r>
      <w:r w:rsidRPr="00462817">
        <w:t>en custodia del Poder Judicial, garantía</w:t>
      </w:r>
      <w:r>
        <w:t>s</w:t>
      </w:r>
      <w:r w:rsidRPr="00462817">
        <w:t xml:space="preserve"> y/o depósito</w:t>
      </w:r>
      <w:r>
        <w:t>s en asuntos judiciales.</w:t>
      </w:r>
    </w:p>
    <w:p w14:paraId="763487A8" w14:textId="73C1CFB6" w:rsidR="00EA6EBF" w:rsidRPr="00462817" w:rsidRDefault="00EA6EBF" w:rsidP="00EA6EBF">
      <w:pPr>
        <w:pStyle w:val="Texto"/>
        <w:spacing w:line="230" w:lineRule="exact"/>
      </w:pPr>
      <w:r>
        <w:t xml:space="preserve">No se tiene deuda </w:t>
      </w:r>
      <w:r w:rsidR="00766251">
        <w:t xml:space="preserve">pública, </w:t>
      </w:r>
      <w:r>
        <w:t>que r</w:t>
      </w:r>
      <w:r w:rsidRPr="00462817">
        <w:t xml:space="preserve">epresenta el valor nominal </w:t>
      </w:r>
      <w:r>
        <w:t xml:space="preserve">de </w:t>
      </w:r>
      <w:r w:rsidRPr="00334DF9">
        <w:rPr>
          <w:lang w:val="es-MX"/>
        </w:rPr>
        <w:t>monto, tasa y vencimiento</w:t>
      </w:r>
      <w:r w:rsidRPr="00462817">
        <w:t xml:space="preserve"> emiti</w:t>
      </w:r>
      <w:r>
        <w:t>do</w:t>
      </w:r>
      <w:r w:rsidRPr="00462817">
        <w:t xml:space="preserve"> mediante instrumentos de financiamiento</w:t>
      </w:r>
      <w:r>
        <w:t>.</w:t>
      </w:r>
    </w:p>
    <w:p w14:paraId="7E3DB2B5" w14:textId="4889B590" w:rsidR="00941D1B" w:rsidRDefault="00C12313" w:rsidP="00487212">
      <w:pPr>
        <w:pStyle w:val="Texto"/>
        <w:spacing w:line="230" w:lineRule="exact"/>
        <w:rPr>
          <w:b/>
        </w:rPr>
      </w:pPr>
      <w:r>
        <w:rPr>
          <w:szCs w:val="18"/>
          <w:lang w:val="es-MX"/>
        </w:rPr>
        <w:t xml:space="preserve">No se tienen registrados en cuentas de orden contables </w:t>
      </w:r>
      <w:r w:rsidR="006079D9">
        <w:rPr>
          <w:szCs w:val="18"/>
          <w:lang w:val="es-MX"/>
        </w:rPr>
        <w:t xml:space="preserve">de </w:t>
      </w:r>
      <w:r>
        <w:rPr>
          <w:szCs w:val="18"/>
          <w:lang w:val="es-MX"/>
        </w:rPr>
        <w:t xml:space="preserve">los valores </w:t>
      </w:r>
      <w:r w:rsidRPr="00462817">
        <w:t>represent</w:t>
      </w:r>
      <w:r>
        <w:t>ados</w:t>
      </w:r>
      <w:r w:rsidRPr="00462817">
        <w:t xml:space="preserve"> e</w:t>
      </w:r>
      <w:r>
        <w:t>n</w:t>
      </w:r>
      <w:r w:rsidRPr="00462817">
        <w:t xml:space="preserve"> monto comprometido </w:t>
      </w:r>
      <w:r w:rsidR="00941D1B">
        <w:t xml:space="preserve">por </w:t>
      </w:r>
      <w:r w:rsidRPr="00462817">
        <w:t>pagar de los contratos de obra</w:t>
      </w:r>
      <w:r w:rsidR="00941D1B">
        <w:t xml:space="preserve"> </w:t>
      </w:r>
      <w:r w:rsidRPr="00462817">
        <w:t>formalmente aprobados</w:t>
      </w:r>
      <w:r>
        <w:t xml:space="preserve"> para el ejercicio 202</w:t>
      </w:r>
      <w:r w:rsidR="000C18C9">
        <w:t>5</w:t>
      </w:r>
      <w:r w:rsidR="00941D1B">
        <w:t>.</w:t>
      </w:r>
    </w:p>
    <w:p w14:paraId="401E59F9" w14:textId="660721AA" w:rsidR="00AB4127" w:rsidRPr="00AB4127" w:rsidRDefault="006547D7" w:rsidP="00487212">
      <w:pPr>
        <w:pStyle w:val="Texto"/>
        <w:tabs>
          <w:tab w:val="left" w:pos="1260"/>
        </w:tabs>
        <w:spacing w:line="224" w:lineRule="exact"/>
        <w:ind w:firstLine="289"/>
        <w:rPr>
          <w:bCs/>
          <w:color w:val="000000"/>
          <w:sz w:val="2"/>
          <w:szCs w:val="2"/>
        </w:rPr>
      </w:pPr>
      <w:r w:rsidRPr="00F014F6">
        <w:rPr>
          <w:b/>
        </w:rPr>
        <w:t>Cuentas de Orden Presupuestario</w:t>
      </w:r>
      <w:r w:rsidR="00F832BA">
        <w:rPr>
          <w:b/>
        </w:rPr>
        <w:t>.</w:t>
      </w:r>
    </w:p>
    <w:p w14:paraId="64215726" w14:textId="06742B8D" w:rsidR="00F832BA" w:rsidRPr="00AB4127" w:rsidRDefault="00F832BA" w:rsidP="00AB4127">
      <w:pPr>
        <w:autoSpaceDE w:val="0"/>
        <w:autoSpaceDN w:val="0"/>
        <w:adjustRightInd w:val="0"/>
        <w:ind w:left="284"/>
        <w:jc w:val="both"/>
        <w:rPr>
          <w:rFonts w:ascii="Arial" w:hAnsi="Arial" w:cs="Arial"/>
          <w:bCs/>
          <w:color w:val="000000"/>
          <w:sz w:val="18"/>
          <w:szCs w:val="18"/>
        </w:rPr>
      </w:pPr>
      <w:r>
        <w:rPr>
          <w:rFonts w:ascii="Arial" w:hAnsi="Arial" w:cs="Arial"/>
          <w:bCs/>
          <w:color w:val="000000"/>
          <w:sz w:val="18"/>
          <w:szCs w:val="18"/>
        </w:rPr>
        <w:t>Durante el periodo que va del ejercicio de 202</w:t>
      </w:r>
      <w:r w:rsidR="000C18C9">
        <w:rPr>
          <w:rFonts w:ascii="Arial" w:hAnsi="Arial" w:cs="Arial"/>
          <w:bCs/>
          <w:color w:val="000000"/>
          <w:sz w:val="18"/>
          <w:szCs w:val="18"/>
        </w:rPr>
        <w:t>5</w:t>
      </w:r>
      <w:r>
        <w:rPr>
          <w:rFonts w:ascii="Arial" w:hAnsi="Arial" w:cs="Arial"/>
          <w:bCs/>
          <w:color w:val="000000"/>
          <w:sz w:val="18"/>
          <w:szCs w:val="18"/>
        </w:rPr>
        <w:t xml:space="preserve"> el Instituto registró los momentos contables del presupuesto, en las cuentas de orden: 8110 “ Ley de Ingresos Estimado”, 8120 “Ley de Ingresos por Ejecutar”, 8130 “Ley de Ingresos Modificado”, 8140 “Ley de Ingresos Devengado”, 8150 “Ley de Ingresos Recaudado”, 8210 “Presupuesto Aprobado”, 8220 “Presupuesto por Ejecutar”, 8230 “Modificaciones al Presupuesto”, 8240 “Presupuesto comprometido”, 8250 “Presupuesto Devengado”, 8260 “Presupuesto Ejercido” y 8270 “Presupuesto Pagado”.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F832BA" w:rsidRPr="00084EF9" w14:paraId="5A6DDADB" w14:textId="77777777" w:rsidTr="00F832BA">
        <w:trPr>
          <w:jc w:val="center"/>
        </w:trPr>
        <w:tc>
          <w:tcPr>
            <w:tcW w:w="6031" w:type="dxa"/>
            <w:gridSpan w:val="2"/>
            <w:shd w:val="clear" w:color="auto" w:fill="D9D9D9"/>
          </w:tcPr>
          <w:p w14:paraId="14B0B71F" w14:textId="77777777" w:rsidR="00F832BA" w:rsidRPr="00084EF9" w:rsidRDefault="00F832BA" w:rsidP="0097726A">
            <w:pPr>
              <w:pStyle w:val="Texto"/>
              <w:spacing w:after="120"/>
              <w:ind w:firstLine="0"/>
              <w:jc w:val="center"/>
              <w:rPr>
                <w:b/>
                <w:szCs w:val="18"/>
              </w:rPr>
            </w:pPr>
            <w:r w:rsidRPr="00084EF9">
              <w:rPr>
                <w:b/>
                <w:szCs w:val="18"/>
              </w:rPr>
              <w:t>Cuentas de Orden Presupuestarias de Ingresos</w:t>
            </w:r>
          </w:p>
        </w:tc>
      </w:tr>
      <w:tr w:rsidR="00F832BA" w:rsidRPr="00084EF9" w14:paraId="01D6C98F" w14:textId="77777777" w:rsidTr="00F832BA">
        <w:trPr>
          <w:jc w:val="center"/>
        </w:trPr>
        <w:tc>
          <w:tcPr>
            <w:tcW w:w="4047" w:type="dxa"/>
            <w:shd w:val="clear" w:color="auto" w:fill="D9D9D9"/>
          </w:tcPr>
          <w:p w14:paraId="4371DF0C" w14:textId="77777777" w:rsidR="00F832BA" w:rsidRPr="00084EF9" w:rsidRDefault="00F832BA" w:rsidP="0097726A">
            <w:pPr>
              <w:pStyle w:val="Texto"/>
              <w:spacing w:after="120"/>
              <w:ind w:firstLine="0"/>
              <w:jc w:val="center"/>
              <w:rPr>
                <w:b/>
                <w:szCs w:val="18"/>
              </w:rPr>
            </w:pPr>
            <w:r w:rsidRPr="00084EF9">
              <w:rPr>
                <w:b/>
                <w:szCs w:val="18"/>
              </w:rPr>
              <w:t>Concepto</w:t>
            </w:r>
          </w:p>
        </w:tc>
        <w:tc>
          <w:tcPr>
            <w:tcW w:w="1984" w:type="dxa"/>
            <w:shd w:val="clear" w:color="auto" w:fill="D9D9D9"/>
          </w:tcPr>
          <w:p w14:paraId="0286A0E3" w14:textId="031C27BE" w:rsidR="00F832BA" w:rsidRPr="00084EF9" w:rsidRDefault="00F832BA" w:rsidP="0097726A">
            <w:pPr>
              <w:pStyle w:val="Texto"/>
              <w:spacing w:after="120"/>
              <w:ind w:firstLine="0"/>
              <w:jc w:val="center"/>
              <w:rPr>
                <w:b/>
                <w:szCs w:val="18"/>
              </w:rPr>
            </w:pPr>
            <w:r w:rsidRPr="00084EF9">
              <w:rPr>
                <w:b/>
                <w:szCs w:val="18"/>
              </w:rPr>
              <w:t>20</w:t>
            </w:r>
            <w:r>
              <w:rPr>
                <w:b/>
                <w:szCs w:val="18"/>
              </w:rPr>
              <w:t>2</w:t>
            </w:r>
            <w:r w:rsidR="004A5270">
              <w:rPr>
                <w:b/>
                <w:szCs w:val="18"/>
              </w:rPr>
              <w:t>5</w:t>
            </w:r>
          </w:p>
        </w:tc>
      </w:tr>
      <w:tr w:rsidR="00F832BA" w:rsidRPr="00084EF9" w14:paraId="09ECDEAC" w14:textId="77777777" w:rsidTr="00F832BA">
        <w:trPr>
          <w:jc w:val="center"/>
        </w:trPr>
        <w:tc>
          <w:tcPr>
            <w:tcW w:w="4047" w:type="dxa"/>
            <w:shd w:val="clear" w:color="auto" w:fill="auto"/>
          </w:tcPr>
          <w:p w14:paraId="27FF230F" w14:textId="7265905B" w:rsidR="00F832BA" w:rsidRPr="00084EF9" w:rsidRDefault="00AC29FF" w:rsidP="0097726A">
            <w:pPr>
              <w:pStyle w:val="Texto"/>
              <w:spacing w:after="120"/>
              <w:ind w:firstLine="0"/>
              <w:jc w:val="left"/>
              <w:rPr>
                <w:sz w:val="16"/>
                <w:szCs w:val="16"/>
              </w:rPr>
            </w:pPr>
            <w:r>
              <w:rPr>
                <w:sz w:val="16"/>
                <w:szCs w:val="16"/>
              </w:rPr>
              <w:t xml:space="preserve">8110 </w:t>
            </w:r>
            <w:proofErr w:type="gramStart"/>
            <w:r w:rsidR="00F832BA" w:rsidRPr="00084EF9">
              <w:rPr>
                <w:sz w:val="16"/>
                <w:szCs w:val="16"/>
              </w:rPr>
              <w:t>Ley</w:t>
            </w:r>
            <w:proofErr w:type="gramEnd"/>
            <w:r w:rsidR="00F832BA" w:rsidRPr="00084EF9">
              <w:rPr>
                <w:sz w:val="16"/>
                <w:szCs w:val="16"/>
              </w:rPr>
              <w:t xml:space="preserve"> de Ingresos Estimada</w:t>
            </w:r>
          </w:p>
        </w:tc>
        <w:tc>
          <w:tcPr>
            <w:tcW w:w="1984" w:type="dxa"/>
            <w:shd w:val="clear" w:color="auto" w:fill="auto"/>
          </w:tcPr>
          <w:p w14:paraId="01F0B217" w14:textId="6ADEFCCC" w:rsidR="00F832BA" w:rsidRPr="00687F1C" w:rsidRDefault="00F832BA" w:rsidP="0097726A">
            <w:pPr>
              <w:pStyle w:val="Texto"/>
              <w:spacing w:after="120"/>
              <w:ind w:firstLine="0"/>
              <w:jc w:val="center"/>
              <w:rPr>
                <w:szCs w:val="18"/>
              </w:rPr>
            </w:pPr>
            <w:r w:rsidRPr="00687F1C">
              <w:rPr>
                <w:szCs w:val="18"/>
              </w:rPr>
              <w:t xml:space="preserve">$   </w:t>
            </w:r>
            <w:r w:rsidR="004A5270">
              <w:rPr>
                <w:szCs w:val="18"/>
              </w:rPr>
              <w:t>391,541,668</w:t>
            </w:r>
          </w:p>
        </w:tc>
      </w:tr>
      <w:tr w:rsidR="00F832BA" w:rsidRPr="00084EF9" w14:paraId="6332D731" w14:textId="77777777" w:rsidTr="00F832BA">
        <w:trPr>
          <w:jc w:val="center"/>
        </w:trPr>
        <w:tc>
          <w:tcPr>
            <w:tcW w:w="4047" w:type="dxa"/>
            <w:shd w:val="clear" w:color="auto" w:fill="auto"/>
          </w:tcPr>
          <w:p w14:paraId="5F271672" w14:textId="4C736B92" w:rsidR="00F832BA" w:rsidRPr="00084EF9" w:rsidRDefault="00AC29FF" w:rsidP="0097726A">
            <w:pPr>
              <w:pStyle w:val="Texto"/>
              <w:spacing w:after="120"/>
              <w:ind w:firstLine="0"/>
              <w:jc w:val="left"/>
              <w:rPr>
                <w:sz w:val="16"/>
                <w:szCs w:val="16"/>
              </w:rPr>
            </w:pPr>
            <w:r>
              <w:rPr>
                <w:sz w:val="16"/>
                <w:szCs w:val="16"/>
              </w:rPr>
              <w:t xml:space="preserve">8120 </w:t>
            </w:r>
            <w:proofErr w:type="gramStart"/>
            <w:r w:rsidR="00F832BA" w:rsidRPr="00084EF9">
              <w:rPr>
                <w:sz w:val="16"/>
                <w:szCs w:val="16"/>
              </w:rPr>
              <w:t>Ley</w:t>
            </w:r>
            <w:proofErr w:type="gramEnd"/>
            <w:r w:rsidR="00F832BA" w:rsidRPr="00084EF9">
              <w:rPr>
                <w:sz w:val="16"/>
                <w:szCs w:val="16"/>
              </w:rPr>
              <w:t xml:space="preserve"> de Ingresos por Ejecutar</w:t>
            </w:r>
          </w:p>
        </w:tc>
        <w:tc>
          <w:tcPr>
            <w:tcW w:w="1984" w:type="dxa"/>
            <w:shd w:val="clear" w:color="auto" w:fill="auto"/>
          </w:tcPr>
          <w:p w14:paraId="7994F974" w14:textId="58161FF0" w:rsidR="00F832BA" w:rsidRPr="00687F1C" w:rsidRDefault="00CF7172" w:rsidP="00AA48E6">
            <w:pPr>
              <w:pStyle w:val="Texto"/>
              <w:spacing w:after="120"/>
              <w:ind w:firstLine="0"/>
              <w:rPr>
                <w:szCs w:val="18"/>
              </w:rPr>
            </w:pPr>
            <w:r w:rsidRPr="00687F1C">
              <w:rPr>
                <w:szCs w:val="18"/>
              </w:rPr>
              <w:t xml:space="preserve">     $   </w:t>
            </w:r>
            <w:r w:rsidR="00001F2E" w:rsidRPr="00687F1C">
              <w:rPr>
                <w:szCs w:val="18"/>
              </w:rPr>
              <w:t xml:space="preserve"> </w:t>
            </w:r>
            <w:r w:rsidR="008A49B9">
              <w:rPr>
                <w:szCs w:val="18"/>
              </w:rPr>
              <w:t>101,387,663</w:t>
            </w:r>
          </w:p>
        </w:tc>
      </w:tr>
      <w:tr w:rsidR="00F832BA" w:rsidRPr="00084EF9" w14:paraId="039DF9CF" w14:textId="77777777" w:rsidTr="00F832BA">
        <w:trPr>
          <w:jc w:val="center"/>
        </w:trPr>
        <w:tc>
          <w:tcPr>
            <w:tcW w:w="4047" w:type="dxa"/>
            <w:shd w:val="clear" w:color="auto" w:fill="auto"/>
          </w:tcPr>
          <w:p w14:paraId="30765CFA" w14:textId="0D0658C0" w:rsidR="00F832BA" w:rsidRPr="00084EF9" w:rsidRDefault="00AC29FF" w:rsidP="0097726A">
            <w:pPr>
              <w:pStyle w:val="Texto"/>
              <w:spacing w:after="120"/>
              <w:ind w:firstLine="0"/>
              <w:jc w:val="left"/>
              <w:rPr>
                <w:sz w:val="16"/>
                <w:szCs w:val="16"/>
              </w:rPr>
            </w:pPr>
            <w:r>
              <w:rPr>
                <w:sz w:val="16"/>
                <w:szCs w:val="16"/>
              </w:rPr>
              <w:t xml:space="preserve">8130 </w:t>
            </w:r>
            <w:proofErr w:type="gramStart"/>
            <w:r w:rsidR="00F832BA" w:rsidRPr="00084EF9">
              <w:rPr>
                <w:sz w:val="16"/>
                <w:szCs w:val="16"/>
              </w:rPr>
              <w:t>Modificaciones</w:t>
            </w:r>
            <w:proofErr w:type="gramEnd"/>
            <w:r w:rsidR="00F832BA" w:rsidRPr="00084EF9">
              <w:rPr>
                <w:sz w:val="16"/>
                <w:szCs w:val="16"/>
              </w:rPr>
              <w:t xml:space="preserve"> a la Ley de Ingresos Estimada</w:t>
            </w:r>
          </w:p>
        </w:tc>
        <w:tc>
          <w:tcPr>
            <w:tcW w:w="1984" w:type="dxa"/>
            <w:shd w:val="clear" w:color="auto" w:fill="auto"/>
          </w:tcPr>
          <w:p w14:paraId="47D9A50F" w14:textId="11E75C09" w:rsidR="00F832BA" w:rsidRPr="00687F1C" w:rsidRDefault="00AC29FF" w:rsidP="00001F2E">
            <w:pPr>
              <w:pStyle w:val="Texto"/>
              <w:spacing w:after="120"/>
              <w:ind w:firstLine="0"/>
              <w:jc w:val="center"/>
              <w:rPr>
                <w:szCs w:val="18"/>
              </w:rPr>
            </w:pPr>
            <w:r w:rsidRPr="00687F1C">
              <w:rPr>
                <w:szCs w:val="18"/>
              </w:rPr>
              <w:t xml:space="preserve">$ </w:t>
            </w:r>
            <w:r w:rsidR="00F832BA" w:rsidRPr="00687F1C">
              <w:rPr>
                <w:szCs w:val="18"/>
              </w:rPr>
              <w:t xml:space="preserve"> </w:t>
            </w:r>
            <w:r w:rsidR="004A5270">
              <w:rPr>
                <w:szCs w:val="18"/>
              </w:rPr>
              <w:t xml:space="preserve">   </w:t>
            </w:r>
            <w:r w:rsidR="008A49B9">
              <w:rPr>
                <w:szCs w:val="18"/>
              </w:rPr>
              <w:t>44,864,641</w:t>
            </w:r>
          </w:p>
        </w:tc>
      </w:tr>
      <w:tr w:rsidR="00F832BA" w:rsidRPr="00084EF9" w14:paraId="7DB6526F" w14:textId="77777777" w:rsidTr="00F832BA">
        <w:trPr>
          <w:jc w:val="center"/>
        </w:trPr>
        <w:tc>
          <w:tcPr>
            <w:tcW w:w="4047" w:type="dxa"/>
            <w:shd w:val="clear" w:color="auto" w:fill="auto"/>
          </w:tcPr>
          <w:p w14:paraId="5E852701" w14:textId="45E9999A" w:rsidR="00F832BA" w:rsidRPr="00084EF9" w:rsidRDefault="00AC29FF" w:rsidP="0097726A">
            <w:pPr>
              <w:pStyle w:val="Texto"/>
              <w:spacing w:after="120"/>
              <w:ind w:firstLine="0"/>
              <w:jc w:val="left"/>
              <w:rPr>
                <w:sz w:val="16"/>
                <w:szCs w:val="16"/>
              </w:rPr>
            </w:pPr>
            <w:r>
              <w:rPr>
                <w:sz w:val="16"/>
                <w:szCs w:val="16"/>
              </w:rPr>
              <w:t xml:space="preserve">8140 </w:t>
            </w:r>
            <w:proofErr w:type="gramStart"/>
            <w:r w:rsidR="00F832BA" w:rsidRPr="00084EF9">
              <w:rPr>
                <w:sz w:val="16"/>
                <w:szCs w:val="16"/>
              </w:rPr>
              <w:t>Ley</w:t>
            </w:r>
            <w:proofErr w:type="gramEnd"/>
            <w:r w:rsidR="00F832BA" w:rsidRPr="00084EF9">
              <w:rPr>
                <w:sz w:val="16"/>
                <w:szCs w:val="16"/>
              </w:rPr>
              <w:t xml:space="preserve"> de Ingresos Devengada</w:t>
            </w:r>
          </w:p>
        </w:tc>
        <w:tc>
          <w:tcPr>
            <w:tcW w:w="1984" w:type="dxa"/>
            <w:shd w:val="clear" w:color="auto" w:fill="auto"/>
          </w:tcPr>
          <w:p w14:paraId="35364308" w14:textId="7220C558" w:rsidR="00F832BA" w:rsidRPr="00687F1C" w:rsidRDefault="00687F1C" w:rsidP="00AA48E6">
            <w:pPr>
              <w:pStyle w:val="Texto"/>
              <w:spacing w:after="120"/>
              <w:ind w:firstLine="0"/>
              <w:rPr>
                <w:szCs w:val="18"/>
              </w:rPr>
            </w:pPr>
            <w:r>
              <w:rPr>
                <w:szCs w:val="18"/>
              </w:rPr>
              <w:t xml:space="preserve">     </w:t>
            </w:r>
            <w:r w:rsidRPr="00687F1C">
              <w:rPr>
                <w:szCs w:val="18"/>
              </w:rPr>
              <w:t xml:space="preserve">$   </w:t>
            </w:r>
            <w:r>
              <w:rPr>
                <w:szCs w:val="18"/>
              </w:rPr>
              <w:t xml:space="preserve"> </w:t>
            </w:r>
            <w:r w:rsidR="00C06B6D">
              <w:rPr>
                <w:szCs w:val="18"/>
              </w:rPr>
              <w:t xml:space="preserve">                0</w:t>
            </w:r>
          </w:p>
        </w:tc>
      </w:tr>
      <w:tr w:rsidR="00F832BA" w:rsidRPr="00084EF9" w14:paraId="793DE75C" w14:textId="77777777" w:rsidTr="00F832BA">
        <w:trPr>
          <w:jc w:val="center"/>
        </w:trPr>
        <w:tc>
          <w:tcPr>
            <w:tcW w:w="4047" w:type="dxa"/>
            <w:shd w:val="clear" w:color="auto" w:fill="auto"/>
          </w:tcPr>
          <w:p w14:paraId="568565EF" w14:textId="02EDFD18" w:rsidR="00F832BA" w:rsidRPr="00084EF9" w:rsidRDefault="00AC29FF" w:rsidP="0097726A">
            <w:pPr>
              <w:pStyle w:val="Texto"/>
              <w:spacing w:after="120"/>
              <w:ind w:firstLine="0"/>
              <w:jc w:val="left"/>
              <w:rPr>
                <w:sz w:val="16"/>
                <w:szCs w:val="16"/>
              </w:rPr>
            </w:pPr>
            <w:r>
              <w:rPr>
                <w:sz w:val="16"/>
                <w:szCs w:val="16"/>
              </w:rPr>
              <w:t xml:space="preserve">8150 </w:t>
            </w:r>
            <w:proofErr w:type="gramStart"/>
            <w:r w:rsidR="00F832BA" w:rsidRPr="00084EF9">
              <w:rPr>
                <w:sz w:val="16"/>
                <w:szCs w:val="16"/>
              </w:rPr>
              <w:t>Ley</w:t>
            </w:r>
            <w:proofErr w:type="gramEnd"/>
            <w:r w:rsidR="00F832BA" w:rsidRPr="00084EF9">
              <w:rPr>
                <w:sz w:val="16"/>
                <w:szCs w:val="16"/>
              </w:rPr>
              <w:t xml:space="preserve"> de Ingresos Recaudada</w:t>
            </w:r>
          </w:p>
        </w:tc>
        <w:tc>
          <w:tcPr>
            <w:tcW w:w="1984" w:type="dxa"/>
            <w:shd w:val="clear" w:color="auto" w:fill="auto"/>
          </w:tcPr>
          <w:p w14:paraId="56A4542B" w14:textId="5CE3FAFE" w:rsidR="00F832BA" w:rsidRPr="00687F1C" w:rsidRDefault="00AA48E6" w:rsidP="00AA48E6">
            <w:pPr>
              <w:pStyle w:val="Texto"/>
              <w:spacing w:after="120"/>
              <w:ind w:firstLine="0"/>
              <w:jc w:val="center"/>
              <w:rPr>
                <w:szCs w:val="18"/>
              </w:rPr>
            </w:pPr>
            <w:r>
              <w:rPr>
                <w:szCs w:val="18"/>
              </w:rPr>
              <w:t xml:space="preserve"> </w:t>
            </w:r>
            <w:r w:rsidR="00687F1C">
              <w:rPr>
                <w:szCs w:val="18"/>
              </w:rPr>
              <w:t>$</w:t>
            </w:r>
            <w:r>
              <w:rPr>
                <w:szCs w:val="18"/>
              </w:rPr>
              <w:t xml:space="preserve">  </w:t>
            </w:r>
            <w:r w:rsidR="00687F1C">
              <w:rPr>
                <w:szCs w:val="18"/>
              </w:rPr>
              <w:t xml:space="preserve"> </w:t>
            </w:r>
            <w:r w:rsidR="008A49B9">
              <w:rPr>
                <w:szCs w:val="18"/>
              </w:rPr>
              <w:t>335,018,645</w:t>
            </w:r>
          </w:p>
        </w:tc>
      </w:tr>
    </w:tbl>
    <w:p w14:paraId="4BE4490C" w14:textId="0FD32D26" w:rsidR="009E3D19" w:rsidRDefault="009E3D19" w:rsidP="00AB4127">
      <w:pPr>
        <w:pStyle w:val="Texto"/>
        <w:spacing w:after="0" w:line="224" w:lineRule="exact"/>
        <w:ind w:firstLine="0"/>
        <w:rPr>
          <w:sz w:val="2"/>
          <w:szCs w:val="2"/>
          <w:lang w:val="es-MX"/>
        </w:rPr>
      </w:pPr>
    </w:p>
    <w:p w14:paraId="3377D1D6" w14:textId="16B9E014" w:rsidR="009E3D19" w:rsidRDefault="009E3D19" w:rsidP="00AB4127">
      <w:pPr>
        <w:pStyle w:val="Texto"/>
        <w:spacing w:after="0" w:line="224" w:lineRule="exact"/>
        <w:ind w:firstLine="0"/>
        <w:rPr>
          <w:sz w:val="2"/>
          <w:szCs w:val="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F832BA" w:rsidRPr="00084EF9" w14:paraId="12F0D89F" w14:textId="77777777" w:rsidTr="00F832BA">
        <w:trPr>
          <w:jc w:val="center"/>
        </w:trPr>
        <w:tc>
          <w:tcPr>
            <w:tcW w:w="6031" w:type="dxa"/>
            <w:gridSpan w:val="2"/>
            <w:shd w:val="clear" w:color="auto" w:fill="D9D9D9"/>
          </w:tcPr>
          <w:p w14:paraId="72968172" w14:textId="77777777" w:rsidR="00F832BA" w:rsidRPr="00084EF9" w:rsidRDefault="00F832BA" w:rsidP="0097726A">
            <w:pPr>
              <w:spacing w:after="120" w:line="216" w:lineRule="exact"/>
              <w:ind w:firstLine="288"/>
              <w:jc w:val="center"/>
              <w:rPr>
                <w:rFonts w:ascii="Arial" w:hAnsi="Arial" w:cs="Arial"/>
                <w:b/>
                <w:sz w:val="18"/>
                <w:szCs w:val="18"/>
              </w:rPr>
            </w:pPr>
            <w:r w:rsidRPr="00084EF9">
              <w:rPr>
                <w:rFonts w:ascii="Arial" w:hAnsi="Arial" w:cs="Arial"/>
                <w:b/>
                <w:sz w:val="18"/>
                <w:szCs w:val="18"/>
              </w:rPr>
              <w:t>Cuentas de Orden Presupuestarias de Egresos</w:t>
            </w:r>
          </w:p>
        </w:tc>
      </w:tr>
      <w:tr w:rsidR="00F832BA" w:rsidRPr="00084EF9" w14:paraId="5A36B253" w14:textId="77777777" w:rsidTr="00F832BA">
        <w:trPr>
          <w:jc w:val="center"/>
        </w:trPr>
        <w:tc>
          <w:tcPr>
            <w:tcW w:w="4047" w:type="dxa"/>
            <w:shd w:val="clear" w:color="auto" w:fill="D9D9D9"/>
          </w:tcPr>
          <w:p w14:paraId="3CB2F5F2" w14:textId="77777777" w:rsidR="00F832BA" w:rsidRPr="00084EF9" w:rsidRDefault="00F832BA" w:rsidP="0097726A">
            <w:pPr>
              <w:spacing w:after="120" w:line="216" w:lineRule="exact"/>
              <w:ind w:firstLine="288"/>
              <w:jc w:val="center"/>
              <w:rPr>
                <w:rFonts w:ascii="Arial" w:hAnsi="Arial" w:cs="Arial"/>
                <w:b/>
                <w:sz w:val="18"/>
                <w:szCs w:val="18"/>
              </w:rPr>
            </w:pPr>
            <w:r w:rsidRPr="00084EF9">
              <w:rPr>
                <w:rFonts w:ascii="Arial" w:hAnsi="Arial" w:cs="Arial"/>
                <w:b/>
                <w:sz w:val="18"/>
                <w:szCs w:val="18"/>
              </w:rPr>
              <w:t>Concepto</w:t>
            </w:r>
          </w:p>
        </w:tc>
        <w:tc>
          <w:tcPr>
            <w:tcW w:w="1984" w:type="dxa"/>
            <w:shd w:val="clear" w:color="auto" w:fill="D9D9D9"/>
          </w:tcPr>
          <w:p w14:paraId="389228DF" w14:textId="0E1964C5" w:rsidR="00F832BA" w:rsidRPr="00084EF9" w:rsidRDefault="00F832BA" w:rsidP="0097726A">
            <w:pPr>
              <w:spacing w:after="120" w:line="216" w:lineRule="exact"/>
              <w:ind w:firstLine="288"/>
              <w:jc w:val="center"/>
              <w:rPr>
                <w:rFonts w:ascii="Arial" w:hAnsi="Arial" w:cs="Arial"/>
                <w:b/>
                <w:sz w:val="18"/>
                <w:szCs w:val="18"/>
              </w:rPr>
            </w:pPr>
            <w:r w:rsidRPr="00084EF9">
              <w:rPr>
                <w:rFonts w:ascii="Arial" w:hAnsi="Arial" w:cs="Arial"/>
                <w:b/>
                <w:sz w:val="18"/>
                <w:szCs w:val="18"/>
              </w:rPr>
              <w:t>20</w:t>
            </w:r>
            <w:r>
              <w:rPr>
                <w:rFonts w:ascii="Arial" w:hAnsi="Arial" w:cs="Arial"/>
                <w:b/>
                <w:sz w:val="18"/>
                <w:szCs w:val="18"/>
              </w:rPr>
              <w:t>2</w:t>
            </w:r>
            <w:r w:rsidR="004A5270">
              <w:rPr>
                <w:rFonts w:ascii="Arial" w:hAnsi="Arial" w:cs="Arial"/>
                <w:b/>
                <w:sz w:val="18"/>
                <w:szCs w:val="18"/>
              </w:rPr>
              <w:t>5</w:t>
            </w:r>
          </w:p>
        </w:tc>
      </w:tr>
      <w:tr w:rsidR="00F832BA" w:rsidRPr="00084EF9" w14:paraId="6970A427" w14:textId="77777777" w:rsidTr="00F832BA">
        <w:trPr>
          <w:jc w:val="center"/>
        </w:trPr>
        <w:tc>
          <w:tcPr>
            <w:tcW w:w="4047" w:type="dxa"/>
            <w:shd w:val="clear" w:color="auto" w:fill="auto"/>
          </w:tcPr>
          <w:p w14:paraId="7F6406A5" w14:textId="1B4D21FE"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8210 </w:t>
            </w:r>
            <w:proofErr w:type="gramStart"/>
            <w:r w:rsidR="00F832BA" w:rsidRPr="00084EF9">
              <w:rPr>
                <w:rFonts w:ascii="Arial" w:hAnsi="Arial" w:cs="Arial"/>
                <w:sz w:val="16"/>
                <w:szCs w:val="16"/>
              </w:rPr>
              <w:t>Presupuesto</w:t>
            </w:r>
            <w:proofErr w:type="gramEnd"/>
            <w:r w:rsidR="00F832BA" w:rsidRPr="00084EF9">
              <w:rPr>
                <w:rFonts w:ascii="Arial" w:hAnsi="Arial" w:cs="Arial"/>
                <w:sz w:val="16"/>
                <w:szCs w:val="16"/>
              </w:rPr>
              <w:t xml:space="preserve"> de Egresos Aprobado</w:t>
            </w:r>
          </w:p>
        </w:tc>
        <w:tc>
          <w:tcPr>
            <w:tcW w:w="1984" w:type="dxa"/>
            <w:shd w:val="clear" w:color="auto" w:fill="auto"/>
          </w:tcPr>
          <w:p w14:paraId="3B5FE8BE" w14:textId="1E6B682E" w:rsidR="00F832BA" w:rsidRPr="00D967B6" w:rsidRDefault="00F832BA" w:rsidP="00AD4635">
            <w:pPr>
              <w:spacing w:after="120" w:line="216" w:lineRule="exact"/>
              <w:jc w:val="right"/>
              <w:rPr>
                <w:rFonts w:ascii="Arial" w:hAnsi="Arial" w:cs="Arial"/>
                <w:sz w:val="18"/>
                <w:szCs w:val="18"/>
              </w:rPr>
            </w:pPr>
            <w:r w:rsidRPr="00D967B6">
              <w:rPr>
                <w:rFonts w:ascii="Arial" w:hAnsi="Arial" w:cs="Arial"/>
                <w:sz w:val="18"/>
                <w:szCs w:val="18"/>
              </w:rPr>
              <w:t xml:space="preserve">$ </w:t>
            </w:r>
            <w:r w:rsidR="00AD4635">
              <w:rPr>
                <w:rFonts w:ascii="Arial" w:hAnsi="Arial" w:cs="Arial"/>
                <w:sz w:val="18"/>
                <w:szCs w:val="18"/>
              </w:rPr>
              <w:t xml:space="preserve">          </w:t>
            </w:r>
            <w:r w:rsidRPr="00D967B6">
              <w:rPr>
                <w:rFonts w:ascii="Arial" w:hAnsi="Arial" w:cs="Arial"/>
                <w:sz w:val="18"/>
                <w:szCs w:val="18"/>
              </w:rPr>
              <w:t xml:space="preserve">  </w:t>
            </w:r>
            <w:r w:rsidR="00107428">
              <w:rPr>
                <w:rFonts w:ascii="Arial" w:hAnsi="Arial" w:cs="Arial"/>
                <w:sz w:val="18"/>
                <w:szCs w:val="18"/>
              </w:rPr>
              <w:t>391,</w:t>
            </w:r>
            <w:r w:rsidR="0026645A">
              <w:rPr>
                <w:rFonts w:ascii="Arial" w:hAnsi="Arial" w:cs="Arial"/>
                <w:sz w:val="18"/>
                <w:szCs w:val="18"/>
              </w:rPr>
              <w:t>541</w:t>
            </w:r>
            <w:r w:rsidR="00107428">
              <w:rPr>
                <w:rFonts w:ascii="Arial" w:hAnsi="Arial" w:cs="Arial"/>
                <w:sz w:val="18"/>
                <w:szCs w:val="18"/>
              </w:rPr>
              <w:t>,668</w:t>
            </w:r>
          </w:p>
        </w:tc>
      </w:tr>
      <w:tr w:rsidR="00F832BA" w:rsidRPr="00084EF9" w14:paraId="777AC30E" w14:textId="77777777" w:rsidTr="00F832BA">
        <w:trPr>
          <w:jc w:val="center"/>
        </w:trPr>
        <w:tc>
          <w:tcPr>
            <w:tcW w:w="4047" w:type="dxa"/>
            <w:shd w:val="clear" w:color="auto" w:fill="auto"/>
          </w:tcPr>
          <w:p w14:paraId="215651EC" w14:textId="6E9E5F10"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8220 </w:t>
            </w:r>
            <w:proofErr w:type="gramStart"/>
            <w:r w:rsidR="00F832BA" w:rsidRPr="00084EF9">
              <w:rPr>
                <w:rFonts w:ascii="Arial" w:hAnsi="Arial" w:cs="Arial"/>
                <w:sz w:val="16"/>
                <w:szCs w:val="16"/>
              </w:rPr>
              <w:t>Presupuesto</w:t>
            </w:r>
            <w:proofErr w:type="gramEnd"/>
            <w:r w:rsidR="00F832BA" w:rsidRPr="00084EF9">
              <w:rPr>
                <w:rFonts w:ascii="Arial" w:hAnsi="Arial" w:cs="Arial"/>
                <w:sz w:val="16"/>
                <w:szCs w:val="16"/>
              </w:rPr>
              <w:t xml:space="preserve"> de Egresos por Ejercer</w:t>
            </w:r>
          </w:p>
        </w:tc>
        <w:tc>
          <w:tcPr>
            <w:tcW w:w="1984" w:type="dxa"/>
            <w:shd w:val="clear" w:color="auto" w:fill="auto"/>
          </w:tcPr>
          <w:p w14:paraId="079197D7" w14:textId="2D705325" w:rsidR="00F832BA" w:rsidRPr="00D967B6" w:rsidRDefault="006A40F8" w:rsidP="00AD4635">
            <w:pPr>
              <w:spacing w:after="120" w:line="216" w:lineRule="exact"/>
              <w:jc w:val="right"/>
              <w:rPr>
                <w:rFonts w:ascii="Arial" w:hAnsi="Arial" w:cs="Arial"/>
                <w:sz w:val="18"/>
                <w:szCs w:val="18"/>
              </w:rPr>
            </w:pPr>
            <w:r w:rsidRPr="00D967B6">
              <w:rPr>
                <w:rFonts w:ascii="Arial" w:hAnsi="Arial" w:cs="Arial"/>
                <w:sz w:val="18"/>
                <w:szCs w:val="18"/>
              </w:rPr>
              <w:t xml:space="preserve">$   </w:t>
            </w:r>
            <w:r w:rsidR="00AD4635">
              <w:rPr>
                <w:rFonts w:ascii="Arial" w:hAnsi="Arial" w:cs="Arial"/>
                <w:sz w:val="18"/>
                <w:szCs w:val="18"/>
              </w:rPr>
              <w:t xml:space="preserve">        </w:t>
            </w:r>
            <w:r w:rsidR="00687F1C" w:rsidRPr="00D967B6">
              <w:rPr>
                <w:rFonts w:ascii="Arial" w:hAnsi="Arial" w:cs="Arial"/>
                <w:sz w:val="18"/>
                <w:szCs w:val="18"/>
              </w:rPr>
              <w:t xml:space="preserve"> </w:t>
            </w:r>
            <w:r w:rsidR="00D057DE" w:rsidRPr="00D967B6">
              <w:rPr>
                <w:rFonts w:ascii="Arial" w:hAnsi="Arial" w:cs="Arial"/>
                <w:sz w:val="18"/>
                <w:szCs w:val="18"/>
              </w:rPr>
              <w:t xml:space="preserve"> </w:t>
            </w:r>
            <w:r w:rsidR="008A49B9">
              <w:rPr>
                <w:rFonts w:ascii="Arial" w:hAnsi="Arial" w:cs="Arial"/>
                <w:sz w:val="18"/>
                <w:szCs w:val="18"/>
              </w:rPr>
              <w:t>160,206,649</w:t>
            </w:r>
          </w:p>
        </w:tc>
      </w:tr>
      <w:tr w:rsidR="00F832BA" w:rsidRPr="00084EF9" w14:paraId="2486AADA" w14:textId="77777777" w:rsidTr="00F832BA">
        <w:trPr>
          <w:jc w:val="center"/>
        </w:trPr>
        <w:tc>
          <w:tcPr>
            <w:tcW w:w="4047" w:type="dxa"/>
            <w:shd w:val="clear" w:color="auto" w:fill="auto"/>
          </w:tcPr>
          <w:p w14:paraId="3B99F9E1" w14:textId="5035B584"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8230 </w:t>
            </w:r>
            <w:proofErr w:type="gramStart"/>
            <w:r w:rsidR="00F832BA" w:rsidRPr="00084EF9">
              <w:rPr>
                <w:rFonts w:ascii="Arial" w:hAnsi="Arial" w:cs="Arial"/>
                <w:sz w:val="16"/>
                <w:szCs w:val="16"/>
              </w:rPr>
              <w:t>Modificaciones</w:t>
            </w:r>
            <w:proofErr w:type="gramEnd"/>
            <w:r w:rsidR="00F832BA" w:rsidRPr="00084EF9">
              <w:rPr>
                <w:rFonts w:ascii="Arial" w:hAnsi="Arial" w:cs="Arial"/>
                <w:sz w:val="16"/>
                <w:szCs w:val="16"/>
              </w:rPr>
              <w:t xml:space="preserve"> al Presupuesto de Egresos Aprobado</w:t>
            </w:r>
          </w:p>
        </w:tc>
        <w:tc>
          <w:tcPr>
            <w:tcW w:w="1984" w:type="dxa"/>
            <w:shd w:val="clear" w:color="auto" w:fill="auto"/>
          </w:tcPr>
          <w:p w14:paraId="1D140814" w14:textId="799E4B08" w:rsidR="00F832BA" w:rsidRPr="00D967B6" w:rsidRDefault="00687F1C" w:rsidP="00AD4635">
            <w:pPr>
              <w:spacing w:after="120" w:line="216" w:lineRule="exact"/>
              <w:jc w:val="right"/>
              <w:rPr>
                <w:rFonts w:ascii="Arial" w:hAnsi="Arial" w:cs="Arial"/>
                <w:sz w:val="18"/>
                <w:szCs w:val="18"/>
              </w:rPr>
            </w:pPr>
            <w:r w:rsidRPr="00D967B6">
              <w:rPr>
                <w:rFonts w:ascii="Arial" w:hAnsi="Arial" w:cs="Arial"/>
                <w:sz w:val="18"/>
                <w:szCs w:val="18"/>
              </w:rPr>
              <w:t>$</w:t>
            </w:r>
            <w:r w:rsidR="00564A16" w:rsidRPr="00D967B6">
              <w:rPr>
                <w:rFonts w:ascii="Arial" w:hAnsi="Arial" w:cs="Arial"/>
                <w:sz w:val="18"/>
                <w:szCs w:val="18"/>
              </w:rPr>
              <w:t xml:space="preserve"> </w:t>
            </w:r>
            <w:r w:rsidR="00AD4635">
              <w:rPr>
                <w:rFonts w:ascii="Arial" w:hAnsi="Arial" w:cs="Arial"/>
                <w:sz w:val="18"/>
                <w:szCs w:val="18"/>
              </w:rPr>
              <w:t xml:space="preserve">            </w:t>
            </w:r>
            <w:r w:rsidR="00564A16" w:rsidRPr="00D967B6">
              <w:rPr>
                <w:rFonts w:ascii="Arial" w:hAnsi="Arial" w:cs="Arial"/>
                <w:sz w:val="18"/>
                <w:szCs w:val="18"/>
              </w:rPr>
              <w:t xml:space="preserve"> </w:t>
            </w:r>
            <w:r w:rsidR="00AD4635">
              <w:rPr>
                <w:rFonts w:ascii="Arial" w:hAnsi="Arial" w:cs="Arial"/>
                <w:sz w:val="18"/>
                <w:szCs w:val="18"/>
              </w:rPr>
              <w:t xml:space="preserve"> </w:t>
            </w:r>
            <w:r w:rsidR="00325B27">
              <w:rPr>
                <w:rFonts w:ascii="Arial" w:hAnsi="Arial" w:cs="Arial"/>
                <w:sz w:val="18"/>
                <w:szCs w:val="18"/>
              </w:rPr>
              <w:t>4</w:t>
            </w:r>
            <w:r w:rsidR="008A49B9">
              <w:rPr>
                <w:rFonts w:ascii="Arial" w:hAnsi="Arial" w:cs="Arial"/>
                <w:sz w:val="18"/>
                <w:szCs w:val="18"/>
              </w:rPr>
              <w:t>4,864,641</w:t>
            </w:r>
          </w:p>
        </w:tc>
      </w:tr>
      <w:tr w:rsidR="00F832BA" w:rsidRPr="00084EF9" w14:paraId="6D640CE7" w14:textId="77777777" w:rsidTr="00F832BA">
        <w:trPr>
          <w:jc w:val="center"/>
        </w:trPr>
        <w:tc>
          <w:tcPr>
            <w:tcW w:w="4047" w:type="dxa"/>
            <w:shd w:val="clear" w:color="auto" w:fill="auto"/>
          </w:tcPr>
          <w:p w14:paraId="5D5540E4" w14:textId="3781DD5C"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8240 </w:t>
            </w:r>
            <w:proofErr w:type="gramStart"/>
            <w:r w:rsidR="00F832BA" w:rsidRPr="00084EF9">
              <w:rPr>
                <w:rFonts w:ascii="Arial" w:hAnsi="Arial" w:cs="Arial"/>
                <w:sz w:val="16"/>
                <w:szCs w:val="16"/>
              </w:rPr>
              <w:t>Presupuesto</w:t>
            </w:r>
            <w:proofErr w:type="gramEnd"/>
            <w:r w:rsidR="00F832BA" w:rsidRPr="00084EF9">
              <w:rPr>
                <w:rFonts w:ascii="Arial" w:hAnsi="Arial" w:cs="Arial"/>
                <w:sz w:val="16"/>
                <w:szCs w:val="16"/>
              </w:rPr>
              <w:t xml:space="preserve"> de Egresos Comprometido</w:t>
            </w:r>
          </w:p>
        </w:tc>
        <w:tc>
          <w:tcPr>
            <w:tcW w:w="1984" w:type="dxa"/>
            <w:shd w:val="clear" w:color="auto" w:fill="auto"/>
          </w:tcPr>
          <w:p w14:paraId="2AA7408C" w14:textId="0F48B758" w:rsidR="00F832BA" w:rsidRPr="00D967B6" w:rsidRDefault="00F832BA" w:rsidP="00AD4635">
            <w:pPr>
              <w:spacing w:after="120" w:line="216" w:lineRule="exact"/>
              <w:jc w:val="right"/>
              <w:rPr>
                <w:rFonts w:ascii="Arial" w:hAnsi="Arial" w:cs="Arial"/>
                <w:sz w:val="18"/>
                <w:szCs w:val="18"/>
              </w:rPr>
            </w:pPr>
            <w:r w:rsidRPr="00D967B6">
              <w:rPr>
                <w:rFonts w:ascii="Arial" w:hAnsi="Arial" w:cs="Arial"/>
                <w:sz w:val="18"/>
                <w:szCs w:val="18"/>
              </w:rPr>
              <w:t xml:space="preserve">$  </w:t>
            </w:r>
            <w:r w:rsidR="00AD4635">
              <w:rPr>
                <w:rFonts w:ascii="Arial" w:hAnsi="Arial" w:cs="Arial"/>
                <w:sz w:val="18"/>
                <w:szCs w:val="18"/>
              </w:rPr>
              <w:t xml:space="preserve">             </w:t>
            </w:r>
            <w:r w:rsidR="006A40F8" w:rsidRPr="00D967B6">
              <w:rPr>
                <w:rFonts w:ascii="Arial" w:hAnsi="Arial" w:cs="Arial"/>
                <w:sz w:val="18"/>
                <w:szCs w:val="18"/>
              </w:rPr>
              <w:t xml:space="preserve"> </w:t>
            </w:r>
            <w:r w:rsidRPr="00D967B6">
              <w:rPr>
                <w:rFonts w:ascii="Arial" w:hAnsi="Arial" w:cs="Arial"/>
                <w:sz w:val="18"/>
                <w:szCs w:val="18"/>
              </w:rPr>
              <w:t xml:space="preserve"> </w:t>
            </w:r>
            <w:r w:rsidR="008A49B9">
              <w:rPr>
                <w:rFonts w:ascii="Arial" w:hAnsi="Arial" w:cs="Arial"/>
                <w:sz w:val="18"/>
                <w:szCs w:val="18"/>
              </w:rPr>
              <w:t>3,498,074</w:t>
            </w:r>
          </w:p>
        </w:tc>
      </w:tr>
      <w:tr w:rsidR="00F832BA" w:rsidRPr="00084EF9" w14:paraId="45DBA5C0" w14:textId="77777777" w:rsidTr="00F832BA">
        <w:trPr>
          <w:jc w:val="center"/>
        </w:trPr>
        <w:tc>
          <w:tcPr>
            <w:tcW w:w="4047" w:type="dxa"/>
            <w:shd w:val="clear" w:color="auto" w:fill="auto"/>
          </w:tcPr>
          <w:p w14:paraId="324FF626" w14:textId="342B1F87"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8250 </w:t>
            </w:r>
            <w:proofErr w:type="gramStart"/>
            <w:r w:rsidR="00F832BA" w:rsidRPr="00084EF9">
              <w:rPr>
                <w:rFonts w:ascii="Arial" w:hAnsi="Arial" w:cs="Arial"/>
                <w:sz w:val="16"/>
                <w:szCs w:val="16"/>
              </w:rPr>
              <w:t>Presupuesto</w:t>
            </w:r>
            <w:proofErr w:type="gramEnd"/>
            <w:r w:rsidR="00F832BA" w:rsidRPr="00084EF9">
              <w:rPr>
                <w:rFonts w:ascii="Arial" w:hAnsi="Arial" w:cs="Arial"/>
                <w:sz w:val="16"/>
                <w:szCs w:val="16"/>
              </w:rPr>
              <w:t xml:space="preserve"> de Egresos Devengado</w:t>
            </w:r>
          </w:p>
        </w:tc>
        <w:tc>
          <w:tcPr>
            <w:tcW w:w="1984" w:type="dxa"/>
            <w:shd w:val="clear" w:color="auto" w:fill="auto"/>
          </w:tcPr>
          <w:p w14:paraId="40A2EFF0" w14:textId="62DA9827" w:rsidR="00F832BA" w:rsidRPr="00D967B6" w:rsidRDefault="00687F1C" w:rsidP="00325B27">
            <w:pPr>
              <w:spacing w:after="120" w:line="216" w:lineRule="exact"/>
              <w:rPr>
                <w:rFonts w:ascii="Arial" w:hAnsi="Arial" w:cs="Arial"/>
                <w:sz w:val="18"/>
                <w:szCs w:val="18"/>
              </w:rPr>
            </w:pPr>
            <w:r w:rsidRPr="00D967B6">
              <w:rPr>
                <w:rFonts w:ascii="Arial" w:hAnsi="Arial" w:cs="Arial"/>
                <w:sz w:val="18"/>
                <w:szCs w:val="18"/>
              </w:rPr>
              <w:t>$</w:t>
            </w:r>
            <w:r w:rsidR="00325B27">
              <w:rPr>
                <w:rFonts w:ascii="Arial" w:hAnsi="Arial" w:cs="Arial"/>
                <w:sz w:val="18"/>
                <w:szCs w:val="18"/>
              </w:rPr>
              <w:t xml:space="preserve">                 </w:t>
            </w:r>
            <w:r w:rsidR="008A49B9" w:rsidRPr="008A49B9">
              <w:rPr>
                <w:rFonts w:ascii="Arial" w:hAnsi="Arial" w:cs="Arial"/>
                <w:sz w:val="16"/>
                <w:szCs w:val="16"/>
              </w:rPr>
              <w:t>49,366,119</w:t>
            </w:r>
            <w:r w:rsidR="00AD4635" w:rsidRPr="008A49B9">
              <w:rPr>
                <w:rFonts w:ascii="Arial" w:hAnsi="Arial" w:cs="Arial"/>
                <w:sz w:val="16"/>
                <w:szCs w:val="16"/>
              </w:rPr>
              <w:t xml:space="preserve">  </w:t>
            </w:r>
            <w:r w:rsidR="00A51D3B" w:rsidRPr="008A49B9">
              <w:rPr>
                <w:rFonts w:ascii="Arial" w:hAnsi="Arial" w:cs="Arial"/>
                <w:sz w:val="16"/>
                <w:szCs w:val="16"/>
              </w:rPr>
              <w:t xml:space="preserve">              </w:t>
            </w:r>
            <w:r w:rsidRPr="008A49B9">
              <w:rPr>
                <w:rFonts w:ascii="Arial" w:hAnsi="Arial" w:cs="Arial"/>
                <w:sz w:val="16"/>
                <w:szCs w:val="16"/>
              </w:rPr>
              <w:t xml:space="preserve">  </w:t>
            </w:r>
          </w:p>
        </w:tc>
      </w:tr>
      <w:tr w:rsidR="00F832BA" w:rsidRPr="00084EF9" w14:paraId="1D3D1C67" w14:textId="77777777" w:rsidTr="00F832BA">
        <w:trPr>
          <w:jc w:val="center"/>
        </w:trPr>
        <w:tc>
          <w:tcPr>
            <w:tcW w:w="4047" w:type="dxa"/>
            <w:shd w:val="clear" w:color="auto" w:fill="auto"/>
          </w:tcPr>
          <w:p w14:paraId="16728F3E" w14:textId="7959EB99"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8260 </w:t>
            </w:r>
            <w:proofErr w:type="gramStart"/>
            <w:r w:rsidR="00F832BA" w:rsidRPr="00084EF9">
              <w:rPr>
                <w:rFonts w:ascii="Arial" w:hAnsi="Arial" w:cs="Arial"/>
                <w:sz w:val="16"/>
                <w:szCs w:val="16"/>
              </w:rPr>
              <w:t>Presupuesto</w:t>
            </w:r>
            <w:proofErr w:type="gramEnd"/>
            <w:r w:rsidR="00F832BA" w:rsidRPr="00084EF9">
              <w:rPr>
                <w:rFonts w:ascii="Arial" w:hAnsi="Arial" w:cs="Arial"/>
                <w:sz w:val="16"/>
                <w:szCs w:val="16"/>
              </w:rPr>
              <w:t xml:space="preserve"> de Egresos Ejercido</w:t>
            </w:r>
          </w:p>
        </w:tc>
        <w:tc>
          <w:tcPr>
            <w:tcW w:w="1984" w:type="dxa"/>
            <w:shd w:val="clear" w:color="auto" w:fill="auto"/>
          </w:tcPr>
          <w:p w14:paraId="43EE04DB" w14:textId="2780EABB" w:rsidR="00F832BA" w:rsidRPr="00D967B6" w:rsidRDefault="00687F1C" w:rsidP="00AD4635">
            <w:pPr>
              <w:spacing w:after="120" w:line="216" w:lineRule="exact"/>
              <w:jc w:val="right"/>
              <w:rPr>
                <w:rFonts w:ascii="Arial" w:hAnsi="Arial" w:cs="Arial"/>
                <w:sz w:val="18"/>
                <w:szCs w:val="18"/>
              </w:rPr>
            </w:pPr>
            <w:r w:rsidRPr="00D967B6">
              <w:rPr>
                <w:rFonts w:ascii="Arial" w:hAnsi="Arial" w:cs="Arial"/>
                <w:sz w:val="18"/>
                <w:szCs w:val="18"/>
              </w:rPr>
              <w:t>$</w:t>
            </w:r>
            <w:r w:rsidR="00D057DE" w:rsidRPr="00D967B6">
              <w:rPr>
                <w:rFonts w:ascii="Arial" w:hAnsi="Arial" w:cs="Arial"/>
                <w:sz w:val="18"/>
                <w:szCs w:val="18"/>
              </w:rPr>
              <w:t xml:space="preserve">  </w:t>
            </w:r>
            <w:r w:rsidR="00AD4635">
              <w:rPr>
                <w:rFonts w:ascii="Arial" w:hAnsi="Arial" w:cs="Arial"/>
                <w:sz w:val="18"/>
                <w:szCs w:val="18"/>
              </w:rPr>
              <w:t xml:space="preserve">                  </w:t>
            </w:r>
            <w:r w:rsidR="00D057DE" w:rsidRPr="00D967B6">
              <w:rPr>
                <w:rFonts w:ascii="Arial" w:hAnsi="Arial" w:cs="Arial"/>
                <w:sz w:val="18"/>
                <w:szCs w:val="18"/>
              </w:rPr>
              <w:t xml:space="preserve"> </w:t>
            </w:r>
            <w:r w:rsidRPr="00D967B6">
              <w:rPr>
                <w:rFonts w:ascii="Arial" w:hAnsi="Arial" w:cs="Arial"/>
                <w:sz w:val="18"/>
                <w:szCs w:val="18"/>
              </w:rPr>
              <w:t xml:space="preserve"> </w:t>
            </w:r>
            <w:r w:rsidR="00F96DAB">
              <w:rPr>
                <w:rFonts w:ascii="Arial" w:hAnsi="Arial" w:cs="Arial"/>
                <w:sz w:val="18"/>
                <w:szCs w:val="18"/>
              </w:rPr>
              <w:t>20,000</w:t>
            </w:r>
          </w:p>
        </w:tc>
      </w:tr>
      <w:tr w:rsidR="00F832BA" w:rsidRPr="00084EF9" w14:paraId="4E0C007B" w14:textId="77777777" w:rsidTr="00F832BA">
        <w:trPr>
          <w:jc w:val="center"/>
        </w:trPr>
        <w:tc>
          <w:tcPr>
            <w:tcW w:w="4047" w:type="dxa"/>
            <w:shd w:val="clear" w:color="auto" w:fill="auto"/>
          </w:tcPr>
          <w:p w14:paraId="4C7762E6" w14:textId="14CA9514"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8270 </w:t>
            </w:r>
            <w:proofErr w:type="gramStart"/>
            <w:r w:rsidR="00F832BA" w:rsidRPr="00084EF9">
              <w:rPr>
                <w:rFonts w:ascii="Arial" w:hAnsi="Arial" w:cs="Arial"/>
                <w:sz w:val="16"/>
                <w:szCs w:val="16"/>
              </w:rPr>
              <w:t>Presupuesto</w:t>
            </w:r>
            <w:proofErr w:type="gramEnd"/>
            <w:r w:rsidR="00F832BA" w:rsidRPr="00084EF9">
              <w:rPr>
                <w:rFonts w:ascii="Arial" w:hAnsi="Arial" w:cs="Arial"/>
                <w:sz w:val="16"/>
                <w:szCs w:val="16"/>
              </w:rPr>
              <w:t xml:space="preserve"> de Egresos Pagado</w:t>
            </w:r>
          </w:p>
        </w:tc>
        <w:tc>
          <w:tcPr>
            <w:tcW w:w="1984" w:type="dxa"/>
            <w:shd w:val="clear" w:color="auto" w:fill="auto"/>
          </w:tcPr>
          <w:p w14:paraId="1B19F656" w14:textId="6FFB752D" w:rsidR="00F832BA" w:rsidRPr="00D967B6" w:rsidRDefault="00F832BA" w:rsidP="00AD4635">
            <w:pPr>
              <w:spacing w:after="120" w:line="216" w:lineRule="exact"/>
              <w:jc w:val="right"/>
              <w:rPr>
                <w:rFonts w:ascii="Arial" w:hAnsi="Arial" w:cs="Arial"/>
                <w:sz w:val="18"/>
                <w:szCs w:val="18"/>
              </w:rPr>
            </w:pPr>
            <w:r w:rsidRPr="00D967B6">
              <w:rPr>
                <w:rFonts w:ascii="Arial" w:hAnsi="Arial" w:cs="Arial"/>
                <w:sz w:val="18"/>
                <w:szCs w:val="18"/>
              </w:rPr>
              <w:t>$</w:t>
            </w:r>
            <w:r w:rsidR="006A40F8" w:rsidRPr="00D967B6">
              <w:rPr>
                <w:rFonts w:ascii="Arial" w:hAnsi="Arial" w:cs="Arial"/>
                <w:sz w:val="18"/>
                <w:szCs w:val="18"/>
              </w:rPr>
              <w:t xml:space="preserve"> </w:t>
            </w:r>
            <w:r w:rsidRPr="00D967B6">
              <w:rPr>
                <w:rFonts w:ascii="Arial" w:hAnsi="Arial" w:cs="Arial"/>
                <w:sz w:val="18"/>
                <w:szCs w:val="18"/>
              </w:rPr>
              <w:t xml:space="preserve">  </w:t>
            </w:r>
            <w:r w:rsidR="00D057DE" w:rsidRPr="00D967B6">
              <w:rPr>
                <w:rFonts w:ascii="Arial" w:hAnsi="Arial" w:cs="Arial"/>
                <w:sz w:val="18"/>
                <w:szCs w:val="18"/>
              </w:rPr>
              <w:t xml:space="preserve"> </w:t>
            </w:r>
            <w:r w:rsidRPr="00D967B6">
              <w:rPr>
                <w:rFonts w:ascii="Arial" w:hAnsi="Arial" w:cs="Arial"/>
                <w:sz w:val="18"/>
                <w:szCs w:val="18"/>
              </w:rPr>
              <w:t xml:space="preserve"> </w:t>
            </w:r>
            <w:r w:rsidR="00AD4635">
              <w:rPr>
                <w:rFonts w:ascii="Arial" w:hAnsi="Arial" w:cs="Arial"/>
                <w:sz w:val="18"/>
                <w:szCs w:val="18"/>
              </w:rPr>
              <w:t xml:space="preserve">          </w:t>
            </w:r>
            <w:r w:rsidR="00F96DAB" w:rsidRPr="00F96DAB">
              <w:rPr>
                <w:rFonts w:ascii="Arial" w:hAnsi="Arial" w:cs="Arial"/>
                <w:sz w:val="16"/>
                <w:szCs w:val="16"/>
              </w:rPr>
              <w:t>123,315,465</w:t>
            </w:r>
          </w:p>
        </w:tc>
      </w:tr>
    </w:tbl>
    <w:p w14:paraId="0A518EE6" w14:textId="77777777" w:rsidR="006547D7" w:rsidRDefault="006547D7" w:rsidP="00487212">
      <w:pPr>
        <w:pStyle w:val="Texto"/>
        <w:spacing w:after="120" w:line="224" w:lineRule="exact"/>
        <w:ind w:firstLine="0"/>
        <w:rPr>
          <w:szCs w:val="18"/>
          <w:lang w:val="es-MX"/>
        </w:rPr>
      </w:pPr>
    </w:p>
    <w:sectPr w:rsidR="006547D7" w:rsidSect="008D1B2C">
      <w:headerReference w:type="even" r:id="rId22"/>
      <w:headerReference w:type="default" r:id="rId23"/>
      <w:footerReference w:type="even" r:id="rId24"/>
      <w:footerReference w:type="default" r:id="rId25"/>
      <w:pgSz w:w="12240" w:h="15840" w:code="1"/>
      <w:pgMar w:top="1440" w:right="1080" w:bottom="1440" w:left="1080"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A14DE" w14:textId="77777777" w:rsidR="000F1AC0" w:rsidRDefault="000F1AC0" w:rsidP="00EA5418">
      <w:pPr>
        <w:spacing w:after="0" w:line="240" w:lineRule="auto"/>
      </w:pPr>
      <w:r>
        <w:separator/>
      </w:r>
    </w:p>
  </w:endnote>
  <w:endnote w:type="continuationSeparator" w:id="0">
    <w:p w14:paraId="1830D935" w14:textId="77777777" w:rsidR="000F1AC0" w:rsidRDefault="000F1AC0"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Ebrima">
    <w:panose1 w:val="02000000000000000000"/>
    <w:charset w:val="00"/>
    <w:family w:val="auto"/>
    <w:pitch w:val="variable"/>
    <w:sig w:usb0="A000005F" w:usb1="02000041" w:usb2="00000800" w:usb3="00000000" w:csb0="00000093"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A509" w14:textId="08FFABEF" w:rsidR="00095EAE" w:rsidRPr="0013011C" w:rsidRDefault="00095EAE"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40AD1E21" wp14:editId="793D17E5">
              <wp:simplePos x="0" y="0"/>
              <wp:positionH relativeFrom="column">
                <wp:posOffset>-654685</wp:posOffset>
              </wp:positionH>
              <wp:positionV relativeFrom="paragraph">
                <wp:posOffset>-35560</wp:posOffset>
              </wp:positionV>
              <wp:extent cx="10083800" cy="16510"/>
              <wp:effectExtent l="0" t="0" r="12700" b="2540"/>
              <wp:wrapNone/>
              <wp:docPr id="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111F807C"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" strokecolor="#c0504d [3205]" strokeweight="1.5pt"/>
          </w:pict>
        </mc:Fallback>
      </mc:AlternateContent>
    </w:r>
    <w:r w:rsidRPr="0013011C">
      <w:rPr>
        <w:rFonts w:ascii="Soberana Sans Light" w:hAnsi="Soberana Sans Light"/>
      </w:rPr>
      <w:t xml:space="preserve">Contable / </w:t>
    </w:r>
    <w:sdt>
      <w:sdtPr>
        <w:rPr>
          <w:rFonts w:ascii="Soberana Sans Light" w:hAnsi="Soberana Sans Light"/>
        </w:rPr>
        <w:id w:val="1893461025"/>
        <w:docPartObj>
          <w:docPartGallery w:val="Page Numbers (Bottom of Page)"/>
          <w:docPartUnique/>
        </w:docPartObj>
      </w:sdtPr>
      <w:sdtEnd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0006301D" w:rsidRPr="0006301D">
          <w:rPr>
            <w:rFonts w:ascii="Soberana Sans Light" w:hAnsi="Soberana Sans Light"/>
            <w:noProof/>
            <w:lang w:val="es-ES"/>
          </w:rPr>
          <w:t>20</w:t>
        </w:r>
        <w:r w:rsidRPr="0013011C">
          <w:rPr>
            <w:rFonts w:ascii="Soberana Sans Light" w:hAnsi="Soberana Sans Light"/>
          </w:rPr>
          <w:fldChar w:fldCharType="end"/>
        </w:r>
      </w:sdtContent>
    </w:sdt>
  </w:p>
  <w:p w14:paraId="378438F1" w14:textId="77777777" w:rsidR="00095EAE" w:rsidRDefault="00095E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9077" w14:textId="176C05B7" w:rsidR="00095EAE" w:rsidRPr="008E3652" w:rsidRDefault="00095EAE"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4C699EF2" wp14:editId="684B7D0E">
              <wp:simplePos x="0" y="0"/>
              <wp:positionH relativeFrom="column">
                <wp:posOffset>-714375</wp:posOffset>
              </wp:positionH>
              <wp:positionV relativeFrom="paragraph">
                <wp:posOffset>-6985</wp:posOffset>
              </wp:positionV>
              <wp:extent cx="10084435" cy="16510"/>
              <wp:effectExtent l="0" t="0" r="12065" b="2540"/>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3B1B7A9F"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55pt" to="73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" strokecolor="#c0504d [3205]" strokeweight="1.5pt"/>
          </w:pict>
        </mc:Fallback>
      </mc:AlternateContent>
    </w:r>
    <w:sdt>
      <w:sdtPr>
        <w:rPr>
          <w:rFonts w:ascii="Soberana Sans Light" w:hAnsi="Soberana Sans Light"/>
        </w:rPr>
        <w:id w:val="1247304906"/>
        <w:docPartObj>
          <w:docPartGallery w:val="Page Numbers (Bottom of Page)"/>
          <w:docPartUnique/>
        </w:docPartObj>
      </w:sdtPr>
      <w:sdtEndPr/>
      <w:sdtContent>
        <w:r w:rsidRPr="008E3652">
          <w:rPr>
            <w:rFonts w:ascii="Soberana Sans Light" w:hAnsi="Soberana Sans Light"/>
          </w:rPr>
          <w:t xml:space="preserve">Contable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06301D" w:rsidRPr="0006301D">
          <w:rPr>
            <w:rFonts w:ascii="Soberana Sans Light" w:hAnsi="Soberana Sans Light"/>
            <w:noProof/>
            <w:lang w:val="es-ES"/>
          </w:rPr>
          <w:t>21</w:t>
        </w:r>
        <w:r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B9EDE" w14:textId="77777777" w:rsidR="000F1AC0" w:rsidRDefault="000F1AC0" w:rsidP="00EA5418">
      <w:pPr>
        <w:spacing w:after="0" w:line="240" w:lineRule="auto"/>
      </w:pPr>
      <w:r>
        <w:separator/>
      </w:r>
    </w:p>
  </w:footnote>
  <w:footnote w:type="continuationSeparator" w:id="0">
    <w:p w14:paraId="6A1E315C" w14:textId="77777777" w:rsidR="000F1AC0" w:rsidRDefault="000F1AC0"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3C62" w14:textId="6B84BB6C" w:rsidR="00095EAE" w:rsidRDefault="00095EAE">
    <w:pPr>
      <w:pStyle w:val="Encabezado"/>
    </w:pPr>
    <w:r>
      <w:rPr>
        <w:noProof/>
        <w:lang w:eastAsia="es-MX"/>
      </w:rPr>
      <mc:AlternateContent>
        <mc:Choice Requires="wpg">
          <w:drawing>
            <wp:anchor distT="0" distB="0" distL="114300" distR="114300" simplePos="0" relativeHeight="251665408" behindDoc="0" locked="0" layoutInCell="1" allowOverlap="1" wp14:anchorId="134A9AEC" wp14:editId="20656FBD">
              <wp:simplePos x="0" y="0"/>
              <wp:positionH relativeFrom="column">
                <wp:posOffset>1449349</wp:posOffset>
              </wp:positionH>
              <wp:positionV relativeFrom="paragraph">
                <wp:posOffset>-333172</wp:posOffset>
              </wp:positionV>
              <wp:extent cx="3310175" cy="636461"/>
              <wp:effectExtent l="0" t="0" r="0" b="0"/>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0175" cy="636461"/>
                        <a:chOff x="-15425" y="168"/>
                        <a:chExt cx="38007" cy="4970"/>
                      </a:xfrm>
                    </wpg:grpSpPr>
                    <wps:wsp>
                      <wps:cNvPr id="7" name="Cuadro de texto 5"/>
                      <wps:cNvSpPr txBox="1">
                        <a:spLocks noChangeArrowheads="1"/>
                      </wps:cNvSpPr>
                      <wps:spPr bwMode="auto">
                        <a:xfrm>
                          <a:off x="-15425" y="229"/>
                          <a:ext cx="29121" cy="4909"/>
                        </a:xfrm>
                        <a:prstGeom prst="rect">
                          <a:avLst/>
                        </a:prstGeom>
                        <a:noFill/>
                        <a:ln>
                          <a:noFill/>
                        </a:ln>
                      </wps:spPr>
                      <wps:txbx>
                        <w:txbxContent>
                          <w:p w14:paraId="45083828" w14:textId="77777777" w:rsidR="00095EAE" w:rsidRDefault="00095EAE" w:rsidP="00FB00EC">
                            <w:pPr>
                              <w:spacing w:after="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D587F07" w14:textId="458319D3" w:rsidR="00095EAE" w:rsidRDefault="00095EAE" w:rsidP="00FB00EC">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70DF72D" w14:textId="772A5BFA" w:rsidR="00095EAE" w:rsidRPr="00275FC6" w:rsidRDefault="00095EAE" w:rsidP="0070535B">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7D1BEE">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BA409A">
                              <w:rPr>
                                <w:rFonts w:ascii="Soberana Titular" w:hAnsi="Soberana Titular" w:cs="Arial"/>
                                <w:color w:val="808080" w:themeColor="background1" w:themeShade="80"/>
                                <w:sz w:val="20"/>
                                <w:szCs w:val="20"/>
                              </w:rPr>
                              <w:t>SEPTIEMBRE</w:t>
                            </w:r>
                          </w:p>
                        </w:txbxContent>
                      </wps:txbx>
                      <wps:bodyPr rot="0" vert="horz" wrap="square" lIns="91440" tIns="45720" rIns="91440" bIns="45720" anchor="t" anchorCtr="0" upright="1">
                        <a:noAutofit/>
                      </wps:bodyPr>
                    </wps:wsp>
                    <wpg:grpSp>
                      <wpg:cNvPr id="8" name="9 Grupo"/>
                      <wpg:cNvGrpSpPr>
                        <a:grpSpLocks/>
                      </wpg:cNvGrpSpPr>
                      <wpg:grpSpPr bwMode="auto">
                        <a:xfrm>
                          <a:off x="13716" y="168"/>
                          <a:ext cx="8866" cy="4875"/>
                          <a:chOff x="-9180" y="168"/>
                          <a:chExt cx="8866" cy="4875"/>
                        </a:xfrm>
                      </wpg:grpSpPr>
                      <pic:pic xmlns:pic="http://schemas.openxmlformats.org/drawingml/2006/picture">
                        <pic:nvPicPr>
                          <pic:cNvPr id="9" name="Imagen 4"/>
                          <pic:cNvPicPr>
                            <a:picLocks noChangeAspect="1"/>
                          </pic:cNvPicPr>
                        </pic:nvPicPr>
                        <pic:blipFill>
                          <a:blip r:embed="rId1"/>
                          <a:srcRect l="55470" t="6187" r="43385" b="87175"/>
                          <a:stretch>
                            <a:fillRect/>
                          </a:stretch>
                        </pic:blipFill>
                        <pic:spPr bwMode="auto">
                          <a:xfrm>
                            <a:off x="-9180" y="168"/>
                            <a:ext cx="950" cy="4315"/>
                          </a:xfrm>
                          <a:prstGeom prst="rect">
                            <a:avLst/>
                          </a:prstGeom>
                          <a:noFill/>
                        </pic:spPr>
                      </pic:pic>
                      <wps:wsp>
                        <wps:cNvPr id="10" name="Cuadro de texto 5"/>
                        <wps:cNvSpPr txBox="1">
                          <a:spLocks noChangeArrowheads="1"/>
                        </wps:cNvSpPr>
                        <wps:spPr bwMode="auto">
                          <a:xfrm>
                            <a:off x="-8703" y="1017"/>
                            <a:ext cx="8389" cy="4026"/>
                          </a:xfrm>
                          <a:prstGeom prst="rect">
                            <a:avLst/>
                          </a:prstGeom>
                          <a:noFill/>
                          <a:ln>
                            <a:noFill/>
                          </a:ln>
                        </wps:spPr>
                        <wps:txbx>
                          <w:txbxContent>
                            <w:p w14:paraId="2A0EC164" w14:textId="565C33F4" w:rsidR="00095EAE" w:rsidRDefault="00095EAE"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131DD93F" w14:textId="77777777" w:rsidR="00095EAE" w:rsidRDefault="00095EAE"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B23F709" w14:textId="77777777" w:rsidR="00095EAE" w:rsidRPr="00275FC6" w:rsidRDefault="00095EAE"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134A9AEC" id="6 Grupo" o:spid="_x0000_s1026" style="position:absolute;margin-left:114.1pt;margin-top:-26.25pt;width:260.65pt;height:50.1pt;z-index:251665408;mso-width-relative:margin" coordorigin="-15425,168" coordsize="38007,49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o7q5W0t3kb7qAsceg5rgf2Yf2mfDf7W3wf07xx4TGof2HqkkscH22HyZ&#10;sxuUbK5OPmU96nmV+XqZSrU1UVJv3mm0urStd/K6+89CoooqjU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Q39sbyyliVtpkQrk9sjFeL/APBPT9kq6/Yl/Zb0P4d32tW/&#10;iC40ea5lN7Dbm3STzZmkxsLMRjdjrXt1FHmd1PMsRTwdTARf7upKEpKy1lBTUXfdWU5aLR312QUU&#10;UUHC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fixvb+9Rvb+9&#10;SY9qMe1Bm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B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L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">
              <v:shapetype id="_x0000_t202" coordsize="21600,21600" o:spt="202" path="m,l,21600r21600,l21600,xe">
                <v:stroke joinstyle="miter"/>
                <v:path gradientshapeok="t" o:connecttype="rect"/>
              </v:shapetype>
              <v:shape id="Cuadro de texto 5" o:spid="_x0000_s1027" type="#_x0000_t202" style="position:absolute;left:-15425;top:229;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5083828" w14:textId="77777777" w:rsidR="00095EAE" w:rsidRDefault="00095EAE" w:rsidP="00FB00EC">
                      <w:pPr>
                        <w:spacing w:after="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D587F07" w14:textId="458319D3" w:rsidR="00095EAE" w:rsidRDefault="00095EAE" w:rsidP="00FB00EC">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70DF72D" w14:textId="772A5BFA" w:rsidR="00095EAE" w:rsidRPr="00275FC6" w:rsidRDefault="00095EAE" w:rsidP="0070535B">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7D1BEE">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BA409A">
                        <w:rPr>
                          <w:rFonts w:ascii="Soberana Titular" w:hAnsi="Soberana Titular" w:cs="Arial"/>
                          <w:color w:val="808080" w:themeColor="background1" w:themeShade="80"/>
                          <w:sz w:val="20"/>
                          <w:szCs w:val="20"/>
                        </w:rPr>
                        <w:t>SEPTIEMBRE</w:t>
                      </w:r>
                    </w:p>
                  </w:txbxContent>
                </v:textbox>
              </v:shape>
              <v:group id="9 Grupo" o:spid="_x0000_s1028" style="position:absolute;left:13716;top:168;width:8866;height:4875" coordorigin="-9180,168" coordsize="8866,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left:-9180;top:168;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">
                  <v:imagedata r:id="rId2" o:title="" croptop="4055f" cropbottom="57131f" cropleft="36353f" cropright="28433f"/>
                </v:shape>
                <v:shape id="Cuadro de texto 5" o:spid="_x0000_s1030" type="#_x0000_t202" style="position:absolute;left:-8703;top:1017;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A0EC164" w14:textId="565C33F4" w:rsidR="00095EAE" w:rsidRDefault="00095EAE"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131DD93F" w14:textId="77777777" w:rsidR="00095EAE" w:rsidRDefault="00095EAE"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B23F709" w14:textId="77777777" w:rsidR="00095EAE" w:rsidRPr="00275FC6" w:rsidRDefault="00095EAE"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025F9EC" wp14:editId="55B9B95A">
              <wp:simplePos x="0" y="0"/>
              <wp:positionH relativeFrom="column">
                <wp:posOffset>-733425</wp:posOffset>
              </wp:positionH>
              <wp:positionV relativeFrom="paragraph">
                <wp:posOffset>218771</wp:posOffset>
              </wp:positionV>
              <wp:extent cx="10083800" cy="16510"/>
              <wp:effectExtent l="0" t="0" r="31750" b="21590"/>
              <wp:wrapNone/>
              <wp:docPr id="5"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22C59BDE"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17.25pt" to="736.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" strokecolor="#c0504d [32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7C5E" w14:textId="70E608BA" w:rsidR="00095EAE" w:rsidRPr="0013011C" w:rsidRDefault="00095EAE"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3BF1A754" wp14:editId="6C9EC971">
              <wp:simplePos x="0" y="0"/>
              <wp:positionH relativeFrom="column">
                <wp:posOffset>-711835</wp:posOffset>
              </wp:positionH>
              <wp:positionV relativeFrom="paragraph">
                <wp:posOffset>148590</wp:posOffset>
              </wp:positionV>
              <wp:extent cx="10084435" cy="16510"/>
              <wp:effectExtent l="0" t="0" r="31115" b="21590"/>
              <wp:wrapNone/>
              <wp:docPr id="4"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363F6C8B"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1.7pt" to="73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" strokecolor="#c0504d [3205]" strokeweight="1.5pt"/>
          </w:pict>
        </mc:Fallback>
      </mc:AlternateContent>
    </w:r>
    <w:r>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2DA0215"/>
    <w:multiLevelType w:val="hybridMultilevel"/>
    <w:tmpl w:val="12C42E8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537390"/>
    <w:multiLevelType w:val="hybridMultilevel"/>
    <w:tmpl w:val="F81847B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 w15:restartNumberingAfterBreak="0">
    <w:nsid w:val="06406E35"/>
    <w:multiLevelType w:val="hybridMultilevel"/>
    <w:tmpl w:val="2B22FD88"/>
    <w:lvl w:ilvl="0" w:tplc="CED08C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3E2"/>
    <w:multiLevelType w:val="hybridMultilevel"/>
    <w:tmpl w:val="0986C4C8"/>
    <w:lvl w:ilvl="0" w:tplc="A28A3B0E">
      <w:start w:val="1"/>
      <w:numFmt w:val="lowerLetter"/>
      <w:lvlText w:val="%1)"/>
      <w:lvlJc w:val="left"/>
      <w:pPr>
        <w:ind w:left="1368" w:hanging="360"/>
      </w:pPr>
      <w:rPr>
        <w:rFonts w:hint="default"/>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5" w15:restartNumberingAfterBreak="0">
    <w:nsid w:val="10CD32FA"/>
    <w:multiLevelType w:val="hybridMultilevel"/>
    <w:tmpl w:val="D55CB488"/>
    <w:lvl w:ilvl="0" w:tplc="1682D90A">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6" w15:restartNumberingAfterBreak="0">
    <w:nsid w:val="10EB2EB1"/>
    <w:multiLevelType w:val="hybridMultilevel"/>
    <w:tmpl w:val="581ECE20"/>
    <w:lvl w:ilvl="0" w:tplc="52366F40">
      <w:start w:val="1"/>
      <w:numFmt w:val="lowerLetter"/>
      <w:lvlText w:val="%1)"/>
      <w:lvlJc w:val="left"/>
      <w:pPr>
        <w:ind w:left="1368" w:hanging="360"/>
      </w:pPr>
      <w:rPr>
        <w:rFonts w:hint="default"/>
        <w:b w:val="0"/>
      </w:rPr>
    </w:lvl>
    <w:lvl w:ilvl="1" w:tplc="080A0019">
      <w:start w:val="1"/>
      <w:numFmt w:val="lowerLetter"/>
      <w:lvlText w:val="%2."/>
      <w:lvlJc w:val="left"/>
      <w:pPr>
        <w:ind w:left="2088" w:hanging="360"/>
      </w:pPr>
    </w:lvl>
    <w:lvl w:ilvl="2" w:tplc="080A001B">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7"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14BA5339"/>
    <w:multiLevelType w:val="hybridMultilevel"/>
    <w:tmpl w:val="5DC8353E"/>
    <w:lvl w:ilvl="0" w:tplc="FFFFFFFF">
      <w:start w:val="1"/>
      <w:numFmt w:val="decimal"/>
      <w:lvlText w:val="%1."/>
      <w:lvlJc w:val="left"/>
      <w:pPr>
        <w:ind w:left="648" w:hanging="360"/>
      </w:pPr>
      <w:rPr>
        <w:rFonts w:hint="default"/>
        <w:b w:val="0"/>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9" w15:restartNumberingAfterBreak="0">
    <w:nsid w:val="167967FC"/>
    <w:multiLevelType w:val="hybridMultilevel"/>
    <w:tmpl w:val="FBE89E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FA7548"/>
    <w:multiLevelType w:val="hybridMultilevel"/>
    <w:tmpl w:val="1CB6CC74"/>
    <w:lvl w:ilvl="0" w:tplc="BE9C1DD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96A2026"/>
    <w:multiLevelType w:val="hybridMultilevel"/>
    <w:tmpl w:val="E3F02B0C"/>
    <w:lvl w:ilvl="0" w:tplc="B8286C36">
      <w:start w:val="1"/>
      <w:numFmt w:val="lowerLetter"/>
      <w:lvlText w:val="%1)"/>
      <w:lvlJc w:val="left"/>
      <w:pPr>
        <w:ind w:left="1008" w:hanging="360"/>
      </w:pPr>
      <w:rPr>
        <w:rFonts w:hint="default"/>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2" w15:restartNumberingAfterBreak="0">
    <w:nsid w:val="1A100462"/>
    <w:multiLevelType w:val="hybridMultilevel"/>
    <w:tmpl w:val="5AD2A5C2"/>
    <w:lvl w:ilvl="0" w:tplc="CA662E9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1B083B88"/>
    <w:multiLevelType w:val="hybridMultilevel"/>
    <w:tmpl w:val="5DC8353E"/>
    <w:lvl w:ilvl="0" w:tplc="12EAF3B4">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1DFC0191"/>
    <w:multiLevelType w:val="hybridMultilevel"/>
    <w:tmpl w:val="D0D405A6"/>
    <w:lvl w:ilvl="0" w:tplc="F2E263DE">
      <w:start w:val="1"/>
      <w:numFmt w:val="lowerLetter"/>
      <w:lvlText w:val="%1)"/>
      <w:lvlJc w:val="left"/>
      <w:pPr>
        <w:ind w:left="1296" w:hanging="360"/>
      </w:pPr>
      <w:rPr>
        <w:rFonts w:hint="default"/>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15" w15:restartNumberingAfterBreak="0">
    <w:nsid w:val="217E0802"/>
    <w:multiLevelType w:val="hybridMultilevel"/>
    <w:tmpl w:val="E836F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3355FE2"/>
    <w:multiLevelType w:val="hybridMultilevel"/>
    <w:tmpl w:val="C744EFD2"/>
    <w:lvl w:ilvl="0" w:tplc="104EEACA">
      <w:start w:val="1"/>
      <w:numFmt w:val="lowerLetter"/>
      <w:lvlText w:val="%1)"/>
      <w:lvlJc w:val="left"/>
      <w:pPr>
        <w:ind w:left="936" w:hanging="360"/>
      </w:pPr>
      <w:rPr>
        <w:rFonts w:hint="default"/>
      </w:rPr>
    </w:lvl>
    <w:lvl w:ilvl="1" w:tplc="080A0019">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7" w15:restartNumberingAfterBreak="0">
    <w:nsid w:val="28E10779"/>
    <w:multiLevelType w:val="hybridMultilevel"/>
    <w:tmpl w:val="38DE0996"/>
    <w:lvl w:ilvl="0" w:tplc="7E40FBB0">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8"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AC6586"/>
    <w:multiLevelType w:val="hybridMultilevel"/>
    <w:tmpl w:val="5DC8353E"/>
    <w:lvl w:ilvl="0" w:tplc="12EAF3B4">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0" w15:restartNumberingAfterBreak="0">
    <w:nsid w:val="3E807C87"/>
    <w:multiLevelType w:val="hybridMultilevel"/>
    <w:tmpl w:val="9306E98E"/>
    <w:lvl w:ilvl="0" w:tplc="18385B30">
      <w:start w:val="1"/>
      <w:numFmt w:val="decimal"/>
      <w:lvlText w:val="%1."/>
      <w:lvlJc w:val="left"/>
      <w:pPr>
        <w:ind w:left="644"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1" w15:restartNumberingAfterBreak="0">
    <w:nsid w:val="42FA3E10"/>
    <w:multiLevelType w:val="hybridMultilevel"/>
    <w:tmpl w:val="DE2829B0"/>
    <w:lvl w:ilvl="0" w:tplc="BA54E17C">
      <w:start w:val="1"/>
      <w:numFmt w:val="lowerLetter"/>
      <w:lvlText w:val="%1)"/>
      <w:lvlJc w:val="left"/>
      <w:pPr>
        <w:ind w:left="1368" w:hanging="360"/>
      </w:pPr>
      <w:rPr>
        <w:rFonts w:hint="default"/>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2" w15:restartNumberingAfterBreak="0">
    <w:nsid w:val="436C4BB5"/>
    <w:multiLevelType w:val="hybridMultilevel"/>
    <w:tmpl w:val="E73EC604"/>
    <w:lvl w:ilvl="0" w:tplc="A1F0E4D8">
      <w:start w:val="1"/>
      <w:numFmt w:val="lowerLetter"/>
      <w:lvlText w:val="%1)"/>
      <w:lvlJc w:val="left"/>
      <w:pPr>
        <w:ind w:left="2043" w:hanging="360"/>
      </w:pPr>
      <w:rPr>
        <w:rFonts w:hint="default"/>
      </w:rPr>
    </w:lvl>
    <w:lvl w:ilvl="1" w:tplc="080A0019">
      <w:start w:val="1"/>
      <w:numFmt w:val="lowerLetter"/>
      <w:lvlText w:val="%2."/>
      <w:lvlJc w:val="left"/>
      <w:pPr>
        <w:ind w:left="2763" w:hanging="360"/>
      </w:pPr>
    </w:lvl>
    <w:lvl w:ilvl="2" w:tplc="080A001B">
      <w:start w:val="1"/>
      <w:numFmt w:val="lowerRoman"/>
      <w:lvlText w:val="%3."/>
      <w:lvlJc w:val="right"/>
      <w:pPr>
        <w:ind w:left="3483" w:hanging="180"/>
      </w:pPr>
    </w:lvl>
    <w:lvl w:ilvl="3" w:tplc="080A000F">
      <w:start w:val="1"/>
      <w:numFmt w:val="decimal"/>
      <w:lvlText w:val="%4."/>
      <w:lvlJc w:val="left"/>
      <w:pPr>
        <w:ind w:left="4203" w:hanging="360"/>
      </w:pPr>
    </w:lvl>
    <w:lvl w:ilvl="4" w:tplc="080A0019">
      <w:start w:val="1"/>
      <w:numFmt w:val="lowerLetter"/>
      <w:lvlText w:val="%5."/>
      <w:lvlJc w:val="left"/>
      <w:pPr>
        <w:ind w:left="4923" w:hanging="360"/>
      </w:pPr>
    </w:lvl>
    <w:lvl w:ilvl="5" w:tplc="080A001B">
      <w:start w:val="1"/>
      <w:numFmt w:val="lowerRoman"/>
      <w:lvlText w:val="%6."/>
      <w:lvlJc w:val="right"/>
      <w:pPr>
        <w:ind w:left="5643" w:hanging="180"/>
      </w:pPr>
    </w:lvl>
    <w:lvl w:ilvl="6" w:tplc="080A000F">
      <w:start w:val="1"/>
      <w:numFmt w:val="decimal"/>
      <w:lvlText w:val="%7."/>
      <w:lvlJc w:val="left"/>
      <w:pPr>
        <w:ind w:left="6363" w:hanging="360"/>
      </w:pPr>
    </w:lvl>
    <w:lvl w:ilvl="7" w:tplc="080A0019">
      <w:start w:val="1"/>
      <w:numFmt w:val="lowerLetter"/>
      <w:lvlText w:val="%8."/>
      <w:lvlJc w:val="left"/>
      <w:pPr>
        <w:ind w:left="7083" w:hanging="360"/>
      </w:pPr>
    </w:lvl>
    <w:lvl w:ilvl="8" w:tplc="080A001B">
      <w:start w:val="1"/>
      <w:numFmt w:val="lowerRoman"/>
      <w:lvlText w:val="%9."/>
      <w:lvlJc w:val="right"/>
      <w:pPr>
        <w:ind w:left="7803" w:hanging="180"/>
      </w:pPr>
    </w:lvl>
  </w:abstractNum>
  <w:abstractNum w:abstractNumId="23" w15:restartNumberingAfterBreak="0">
    <w:nsid w:val="448D0D34"/>
    <w:multiLevelType w:val="hybridMultilevel"/>
    <w:tmpl w:val="FECA1D38"/>
    <w:lvl w:ilvl="0" w:tplc="B658E4E0">
      <w:start w:val="1000"/>
      <w:numFmt w:val="bullet"/>
      <w:lvlText w:val=""/>
      <w:lvlJc w:val="left"/>
      <w:pPr>
        <w:ind w:left="1368" w:hanging="360"/>
      </w:pPr>
      <w:rPr>
        <w:rFonts w:ascii="Symbol" w:eastAsia="Times New Roman" w:hAnsi="Symbol" w:cs="Arial" w:hint="default"/>
      </w:rPr>
    </w:lvl>
    <w:lvl w:ilvl="1" w:tplc="080A0003">
      <w:start w:val="1"/>
      <w:numFmt w:val="bullet"/>
      <w:lvlText w:val="o"/>
      <w:lvlJc w:val="left"/>
      <w:pPr>
        <w:ind w:left="2088" w:hanging="360"/>
      </w:pPr>
      <w:rPr>
        <w:rFonts w:ascii="Courier New" w:hAnsi="Courier New" w:cs="Courier New" w:hint="default"/>
      </w:rPr>
    </w:lvl>
    <w:lvl w:ilvl="2" w:tplc="080A0005">
      <w:start w:val="1"/>
      <w:numFmt w:val="bullet"/>
      <w:lvlText w:val=""/>
      <w:lvlJc w:val="left"/>
      <w:pPr>
        <w:ind w:left="2808" w:hanging="360"/>
      </w:pPr>
      <w:rPr>
        <w:rFonts w:ascii="Wingdings" w:hAnsi="Wingdings" w:hint="default"/>
      </w:rPr>
    </w:lvl>
    <w:lvl w:ilvl="3" w:tplc="080A0001">
      <w:start w:val="1"/>
      <w:numFmt w:val="bullet"/>
      <w:lvlText w:val=""/>
      <w:lvlJc w:val="left"/>
      <w:pPr>
        <w:ind w:left="3528" w:hanging="360"/>
      </w:pPr>
      <w:rPr>
        <w:rFonts w:ascii="Symbol" w:hAnsi="Symbol" w:hint="default"/>
      </w:rPr>
    </w:lvl>
    <w:lvl w:ilvl="4" w:tplc="080A0003">
      <w:start w:val="1"/>
      <w:numFmt w:val="bullet"/>
      <w:lvlText w:val="o"/>
      <w:lvlJc w:val="left"/>
      <w:pPr>
        <w:ind w:left="4248" w:hanging="360"/>
      </w:pPr>
      <w:rPr>
        <w:rFonts w:ascii="Courier New" w:hAnsi="Courier New" w:cs="Courier New" w:hint="default"/>
      </w:rPr>
    </w:lvl>
    <w:lvl w:ilvl="5" w:tplc="080A0005">
      <w:start w:val="1"/>
      <w:numFmt w:val="bullet"/>
      <w:lvlText w:val=""/>
      <w:lvlJc w:val="left"/>
      <w:pPr>
        <w:ind w:left="4968" w:hanging="360"/>
      </w:pPr>
      <w:rPr>
        <w:rFonts w:ascii="Wingdings" w:hAnsi="Wingdings" w:hint="default"/>
      </w:rPr>
    </w:lvl>
    <w:lvl w:ilvl="6" w:tplc="080A0001">
      <w:start w:val="1"/>
      <w:numFmt w:val="bullet"/>
      <w:lvlText w:val=""/>
      <w:lvlJc w:val="left"/>
      <w:pPr>
        <w:ind w:left="5688" w:hanging="360"/>
      </w:pPr>
      <w:rPr>
        <w:rFonts w:ascii="Symbol" w:hAnsi="Symbol" w:hint="default"/>
      </w:rPr>
    </w:lvl>
    <w:lvl w:ilvl="7" w:tplc="080A0003">
      <w:start w:val="1"/>
      <w:numFmt w:val="bullet"/>
      <w:lvlText w:val="o"/>
      <w:lvlJc w:val="left"/>
      <w:pPr>
        <w:ind w:left="6408" w:hanging="360"/>
      </w:pPr>
      <w:rPr>
        <w:rFonts w:ascii="Courier New" w:hAnsi="Courier New" w:cs="Courier New" w:hint="default"/>
      </w:rPr>
    </w:lvl>
    <w:lvl w:ilvl="8" w:tplc="080A0005">
      <w:start w:val="1"/>
      <w:numFmt w:val="bullet"/>
      <w:lvlText w:val=""/>
      <w:lvlJc w:val="left"/>
      <w:pPr>
        <w:ind w:left="7128" w:hanging="360"/>
      </w:pPr>
      <w:rPr>
        <w:rFonts w:ascii="Wingdings" w:hAnsi="Wingdings" w:hint="default"/>
      </w:rPr>
    </w:lvl>
  </w:abstractNum>
  <w:abstractNum w:abstractNumId="24" w15:restartNumberingAfterBreak="0">
    <w:nsid w:val="45A632C5"/>
    <w:multiLevelType w:val="hybridMultilevel"/>
    <w:tmpl w:val="558C7690"/>
    <w:lvl w:ilvl="0" w:tplc="2AC63C36">
      <w:start w:val="1"/>
      <w:numFmt w:val="lowerLetter"/>
      <w:lvlText w:val="%1)"/>
      <w:lvlJc w:val="left"/>
      <w:pPr>
        <w:ind w:left="1008" w:hanging="360"/>
      </w:pPr>
      <w:rPr>
        <w:rFonts w:hint="default"/>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5" w15:restartNumberingAfterBreak="0">
    <w:nsid w:val="47246CC7"/>
    <w:multiLevelType w:val="hybridMultilevel"/>
    <w:tmpl w:val="0936A40E"/>
    <w:lvl w:ilvl="0" w:tplc="F03E4114">
      <w:start w:val="1"/>
      <w:numFmt w:val="lowerLetter"/>
      <w:lvlText w:val="%1)"/>
      <w:lvlJc w:val="left"/>
      <w:pPr>
        <w:ind w:left="1368" w:hanging="360"/>
      </w:pPr>
      <w:rPr>
        <w:rFonts w:hint="default"/>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6" w15:restartNumberingAfterBreak="0">
    <w:nsid w:val="4A7067DF"/>
    <w:multiLevelType w:val="hybridMultilevel"/>
    <w:tmpl w:val="DD0EF836"/>
    <w:lvl w:ilvl="0" w:tplc="065EC2E8">
      <w:start w:val="1"/>
      <w:numFmt w:val="lowerLetter"/>
      <w:lvlText w:val="%1)"/>
      <w:lvlJc w:val="left"/>
      <w:pPr>
        <w:ind w:left="936" w:hanging="360"/>
      </w:pPr>
      <w:rPr>
        <w:rFonts w:hint="default"/>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7" w15:restartNumberingAfterBreak="0">
    <w:nsid w:val="4EB956FE"/>
    <w:multiLevelType w:val="hybridMultilevel"/>
    <w:tmpl w:val="81566610"/>
    <w:lvl w:ilvl="0" w:tplc="080A000F">
      <w:start w:val="1"/>
      <w:numFmt w:val="decimal"/>
      <w:lvlText w:val="%1."/>
      <w:lvlJc w:val="left"/>
      <w:pPr>
        <w:ind w:left="720" w:hanging="360"/>
      </w:pPr>
      <w:rPr>
        <w:rFonts w:hint="default"/>
      </w:rPr>
    </w:lvl>
    <w:lvl w:ilvl="1" w:tplc="CBEC9EC4">
      <w:numFmt w:val="bullet"/>
      <w:lvlText w:val=""/>
      <w:lvlJc w:val="left"/>
      <w:pPr>
        <w:ind w:left="1440" w:hanging="360"/>
      </w:pPr>
      <w:rPr>
        <w:rFonts w:ascii="Symbol" w:eastAsiaTheme="minorHAnsi" w:hAnsi="Symbo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25C4A3D"/>
    <w:multiLevelType w:val="hybridMultilevel"/>
    <w:tmpl w:val="A3206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C53B1A"/>
    <w:multiLevelType w:val="hybridMultilevel"/>
    <w:tmpl w:val="2CECE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112B91"/>
    <w:multiLevelType w:val="hybridMultilevel"/>
    <w:tmpl w:val="172AFB0C"/>
    <w:lvl w:ilvl="0" w:tplc="6B841BE0">
      <w:start w:val="2"/>
      <w:numFmt w:val="decimal"/>
      <w:lvlText w:val="%1."/>
      <w:lvlJc w:val="left"/>
      <w:pPr>
        <w:ind w:left="648" w:hanging="360"/>
      </w:pPr>
      <w:rPr>
        <w:rFonts w:hint="default"/>
      </w:rPr>
    </w:lvl>
    <w:lvl w:ilvl="1" w:tplc="080A0019" w:tentative="1">
      <w:start w:val="1"/>
      <w:numFmt w:val="lowerLetter"/>
      <w:lvlText w:val="%2."/>
      <w:lvlJc w:val="left"/>
      <w:pPr>
        <w:ind w:left="1152" w:hanging="360"/>
      </w:pPr>
    </w:lvl>
    <w:lvl w:ilvl="2" w:tplc="080A001B" w:tentative="1">
      <w:start w:val="1"/>
      <w:numFmt w:val="lowerRoman"/>
      <w:lvlText w:val="%3."/>
      <w:lvlJc w:val="right"/>
      <w:pPr>
        <w:ind w:left="1872" w:hanging="180"/>
      </w:pPr>
    </w:lvl>
    <w:lvl w:ilvl="3" w:tplc="080A000F" w:tentative="1">
      <w:start w:val="1"/>
      <w:numFmt w:val="decimal"/>
      <w:lvlText w:val="%4."/>
      <w:lvlJc w:val="left"/>
      <w:pPr>
        <w:ind w:left="2592" w:hanging="360"/>
      </w:pPr>
    </w:lvl>
    <w:lvl w:ilvl="4" w:tplc="080A0019" w:tentative="1">
      <w:start w:val="1"/>
      <w:numFmt w:val="lowerLetter"/>
      <w:lvlText w:val="%5."/>
      <w:lvlJc w:val="left"/>
      <w:pPr>
        <w:ind w:left="3312" w:hanging="360"/>
      </w:pPr>
    </w:lvl>
    <w:lvl w:ilvl="5" w:tplc="080A001B" w:tentative="1">
      <w:start w:val="1"/>
      <w:numFmt w:val="lowerRoman"/>
      <w:lvlText w:val="%6."/>
      <w:lvlJc w:val="right"/>
      <w:pPr>
        <w:ind w:left="4032" w:hanging="180"/>
      </w:pPr>
    </w:lvl>
    <w:lvl w:ilvl="6" w:tplc="080A000F" w:tentative="1">
      <w:start w:val="1"/>
      <w:numFmt w:val="decimal"/>
      <w:lvlText w:val="%7."/>
      <w:lvlJc w:val="left"/>
      <w:pPr>
        <w:ind w:left="4752" w:hanging="360"/>
      </w:pPr>
    </w:lvl>
    <w:lvl w:ilvl="7" w:tplc="080A0019" w:tentative="1">
      <w:start w:val="1"/>
      <w:numFmt w:val="lowerLetter"/>
      <w:lvlText w:val="%8."/>
      <w:lvlJc w:val="left"/>
      <w:pPr>
        <w:ind w:left="5472" w:hanging="360"/>
      </w:pPr>
    </w:lvl>
    <w:lvl w:ilvl="8" w:tplc="080A001B" w:tentative="1">
      <w:start w:val="1"/>
      <w:numFmt w:val="lowerRoman"/>
      <w:lvlText w:val="%9."/>
      <w:lvlJc w:val="right"/>
      <w:pPr>
        <w:ind w:left="6192" w:hanging="180"/>
      </w:pPr>
    </w:lvl>
  </w:abstractNum>
  <w:abstractNum w:abstractNumId="31" w15:restartNumberingAfterBreak="0">
    <w:nsid w:val="622A41BD"/>
    <w:multiLevelType w:val="hybridMultilevel"/>
    <w:tmpl w:val="0BFC04AE"/>
    <w:lvl w:ilvl="0" w:tplc="040A000D">
      <w:start w:val="1"/>
      <w:numFmt w:val="bullet"/>
      <w:lvlText w:val=""/>
      <w:lvlJc w:val="left"/>
      <w:pPr>
        <w:ind w:left="1008" w:hanging="360"/>
      </w:pPr>
      <w:rPr>
        <w:rFonts w:ascii="Wingdings" w:hAnsi="Wingdings" w:hint="default"/>
      </w:rPr>
    </w:lvl>
    <w:lvl w:ilvl="1" w:tplc="040A0003">
      <w:start w:val="1"/>
      <w:numFmt w:val="bullet"/>
      <w:lvlText w:val="o"/>
      <w:lvlJc w:val="left"/>
      <w:pPr>
        <w:ind w:left="1728" w:hanging="360"/>
      </w:pPr>
      <w:rPr>
        <w:rFonts w:ascii="Courier New" w:hAnsi="Courier New" w:cs="Courier New" w:hint="default"/>
      </w:rPr>
    </w:lvl>
    <w:lvl w:ilvl="2" w:tplc="040A0005">
      <w:start w:val="1"/>
      <w:numFmt w:val="bullet"/>
      <w:lvlText w:val=""/>
      <w:lvlJc w:val="left"/>
      <w:pPr>
        <w:ind w:left="2448" w:hanging="360"/>
      </w:pPr>
      <w:rPr>
        <w:rFonts w:ascii="Wingdings" w:hAnsi="Wingdings" w:hint="default"/>
      </w:rPr>
    </w:lvl>
    <w:lvl w:ilvl="3" w:tplc="040A0001">
      <w:start w:val="1"/>
      <w:numFmt w:val="bullet"/>
      <w:lvlText w:val=""/>
      <w:lvlJc w:val="left"/>
      <w:pPr>
        <w:ind w:left="3168" w:hanging="360"/>
      </w:pPr>
      <w:rPr>
        <w:rFonts w:ascii="Symbol" w:hAnsi="Symbol" w:hint="default"/>
      </w:rPr>
    </w:lvl>
    <w:lvl w:ilvl="4" w:tplc="040A0003">
      <w:start w:val="1"/>
      <w:numFmt w:val="bullet"/>
      <w:lvlText w:val="o"/>
      <w:lvlJc w:val="left"/>
      <w:pPr>
        <w:ind w:left="3888" w:hanging="360"/>
      </w:pPr>
      <w:rPr>
        <w:rFonts w:ascii="Courier New" w:hAnsi="Courier New" w:cs="Courier New" w:hint="default"/>
      </w:rPr>
    </w:lvl>
    <w:lvl w:ilvl="5" w:tplc="040A0005">
      <w:start w:val="1"/>
      <w:numFmt w:val="bullet"/>
      <w:lvlText w:val=""/>
      <w:lvlJc w:val="left"/>
      <w:pPr>
        <w:ind w:left="4608" w:hanging="360"/>
      </w:pPr>
      <w:rPr>
        <w:rFonts w:ascii="Wingdings" w:hAnsi="Wingdings" w:hint="default"/>
      </w:rPr>
    </w:lvl>
    <w:lvl w:ilvl="6" w:tplc="040A0001">
      <w:start w:val="1"/>
      <w:numFmt w:val="bullet"/>
      <w:lvlText w:val=""/>
      <w:lvlJc w:val="left"/>
      <w:pPr>
        <w:ind w:left="5328" w:hanging="360"/>
      </w:pPr>
      <w:rPr>
        <w:rFonts w:ascii="Symbol" w:hAnsi="Symbol" w:hint="default"/>
      </w:rPr>
    </w:lvl>
    <w:lvl w:ilvl="7" w:tplc="040A0003">
      <w:start w:val="1"/>
      <w:numFmt w:val="bullet"/>
      <w:lvlText w:val="o"/>
      <w:lvlJc w:val="left"/>
      <w:pPr>
        <w:ind w:left="6048" w:hanging="360"/>
      </w:pPr>
      <w:rPr>
        <w:rFonts w:ascii="Courier New" w:hAnsi="Courier New" w:cs="Courier New" w:hint="default"/>
      </w:rPr>
    </w:lvl>
    <w:lvl w:ilvl="8" w:tplc="040A0005">
      <w:start w:val="1"/>
      <w:numFmt w:val="bullet"/>
      <w:lvlText w:val=""/>
      <w:lvlJc w:val="left"/>
      <w:pPr>
        <w:ind w:left="6768" w:hanging="360"/>
      </w:pPr>
      <w:rPr>
        <w:rFonts w:ascii="Wingdings" w:hAnsi="Wingdings" w:hint="default"/>
      </w:rPr>
    </w:lvl>
  </w:abstractNum>
  <w:abstractNum w:abstractNumId="32" w15:restartNumberingAfterBreak="0">
    <w:nsid w:val="6E0164F6"/>
    <w:multiLevelType w:val="hybridMultilevel"/>
    <w:tmpl w:val="E22EC354"/>
    <w:lvl w:ilvl="0" w:tplc="040A0013">
      <w:start w:val="1"/>
      <w:numFmt w:val="upperRoman"/>
      <w:lvlText w:val="%1."/>
      <w:lvlJc w:val="right"/>
      <w:pPr>
        <w:ind w:left="1008" w:hanging="360"/>
      </w:pPr>
    </w:lvl>
    <w:lvl w:ilvl="1" w:tplc="040A0003">
      <w:start w:val="1"/>
      <w:numFmt w:val="bullet"/>
      <w:lvlText w:val="o"/>
      <w:lvlJc w:val="left"/>
      <w:pPr>
        <w:ind w:left="1728" w:hanging="360"/>
      </w:pPr>
      <w:rPr>
        <w:rFonts w:ascii="Courier New" w:hAnsi="Courier New" w:cs="Courier New" w:hint="default"/>
      </w:rPr>
    </w:lvl>
    <w:lvl w:ilvl="2" w:tplc="040A0005">
      <w:start w:val="1"/>
      <w:numFmt w:val="bullet"/>
      <w:lvlText w:val=""/>
      <w:lvlJc w:val="left"/>
      <w:pPr>
        <w:ind w:left="2448" w:hanging="360"/>
      </w:pPr>
      <w:rPr>
        <w:rFonts w:ascii="Wingdings" w:hAnsi="Wingdings" w:hint="default"/>
      </w:rPr>
    </w:lvl>
    <w:lvl w:ilvl="3" w:tplc="040A0001">
      <w:start w:val="1"/>
      <w:numFmt w:val="bullet"/>
      <w:lvlText w:val=""/>
      <w:lvlJc w:val="left"/>
      <w:pPr>
        <w:ind w:left="3168" w:hanging="360"/>
      </w:pPr>
      <w:rPr>
        <w:rFonts w:ascii="Symbol" w:hAnsi="Symbol" w:hint="default"/>
      </w:rPr>
    </w:lvl>
    <w:lvl w:ilvl="4" w:tplc="040A0003">
      <w:start w:val="1"/>
      <w:numFmt w:val="bullet"/>
      <w:lvlText w:val="o"/>
      <w:lvlJc w:val="left"/>
      <w:pPr>
        <w:ind w:left="3888" w:hanging="360"/>
      </w:pPr>
      <w:rPr>
        <w:rFonts w:ascii="Courier New" w:hAnsi="Courier New" w:cs="Courier New" w:hint="default"/>
      </w:rPr>
    </w:lvl>
    <w:lvl w:ilvl="5" w:tplc="040A0005">
      <w:start w:val="1"/>
      <w:numFmt w:val="bullet"/>
      <w:lvlText w:val=""/>
      <w:lvlJc w:val="left"/>
      <w:pPr>
        <w:ind w:left="4608" w:hanging="360"/>
      </w:pPr>
      <w:rPr>
        <w:rFonts w:ascii="Wingdings" w:hAnsi="Wingdings" w:hint="default"/>
      </w:rPr>
    </w:lvl>
    <w:lvl w:ilvl="6" w:tplc="040A0001">
      <w:start w:val="1"/>
      <w:numFmt w:val="bullet"/>
      <w:lvlText w:val=""/>
      <w:lvlJc w:val="left"/>
      <w:pPr>
        <w:ind w:left="5328" w:hanging="360"/>
      </w:pPr>
      <w:rPr>
        <w:rFonts w:ascii="Symbol" w:hAnsi="Symbol" w:hint="default"/>
      </w:rPr>
    </w:lvl>
    <w:lvl w:ilvl="7" w:tplc="040A0003">
      <w:start w:val="1"/>
      <w:numFmt w:val="bullet"/>
      <w:lvlText w:val="o"/>
      <w:lvlJc w:val="left"/>
      <w:pPr>
        <w:ind w:left="6048" w:hanging="360"/>
      </w:pPr>
      <w:rPr>
        <w:rFonts w:ascii="Courier New" w:hAnsi="Courier New" w:cs="Courier New" w:hint="default"/>
      </w:rPr>
    </w:lvl>
    <w:lvl w:ilvl="8" w:tplc="040A0005">
      <w:start w:val="1"/>
      <w:numFmt w:val="bullet"/>
      <w:lvlText w:val=""/>
      <w:lvlJc w:val="left"/>
      <w:pPr>
        <w:ind w:left="6768" w:hanging="360"/>
      </w:pPr>
      <w:rPr>
        <w:rFonts w:ascii="Wingdings" w:hAnsi="Wingdings" w:hint="default"/>
      </w:rPr>
    </w:lvl>
  </w:abstractNum>
  <w:abstractNum w:abstractNumId="33" w15:restartNumberingAfterBreak="0">
    <w:nsid w:val="712C0354"/>
    <w:multiLevelType w:val="hybridMultilevel"/>
    <w:tmpl w:val="DB8E7482"/>
    <w:lvl w:ilvl="0" w:tplc="CD607B20">
      <w:start w:val="1"/>
      <w:numFmt w:val="lowerLetter"/>
      <w:lvlText w:val="%1)"/>
      <w:lvlJc w:val="left"/>
      <w:pPr>
        <w:ind w:left="1368" w:hanging="360"/>
      </w:pPr>
      <w:rPr>
        <w:rFonts w:hint="default"/>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34" w15:restartNumberingAfterBreak="0">
    <w:nsid w:val="726268F8"/>
    <w:multiLevelType w:val="hybridMultilevel"/>
    <w:tmpl w:val="FF4EE810"/>
    <w:lvl w:ilvl="0" w:tplc="52E0C066">
      <w:start w:val="1"/>
      <w:numFmt w:val="lowerLetter"/>
      <w:lvlText w:val="%1)"/>
      <w:lvlJc w:val="left"/>
      <w:pPr>
        <w:ind w:left="1398" w:hanging="360"/>
      </w:pPr>
      <w:rPr>
        <w:rFonts w:hint="default"/>
        <w:b w:val="0"/>
      </w:rPr>
    </w:lvl>
    <w:lvl w:ilvl="1" w:tplc="080A0019" w:tentative="1">
      <w:start w:val="1"/>
      <w:numFmt w:val="lowerLetter"/>
      <w:lvlText w:val="%2."/>
      <w:lvlJc w:val="left"/>
      <w:pPr>
        <w:ind w:left="2118" w:hanging="360"/>
      </w:pPr>
    </w:lvl>
    <w:lvl w:ilvl="2" w:tplc="080A001B" w:tentative="1">
      <w:start w:val="1"/>
      <w:numFmt w:val="lowerRoman"/>
      <w:lvlText w:val="%3."/>
      <w:lvlJc w:val="right"/>
      <w:pPr>
        <w:ind w:left="2838" w:hanging="180"/>
      </w:pPr>
    </w:lvl>
    <w:lvl w:ilvl="3" w:tplc="080A000F" w:tentative="1">
      <w:start w:val="1"/>
      <w:numFmt w:val="decimal"/>
      <w:lvlText w:val="%4."/>
      <w:lvlJc w:val="left"/>
      <w:pPr>
        <w:ind w:left="3558" w:hanging="360"/>
      </w:pPr>
    </w:lvl>
    <w:lvl w:ilvl="4" w:tplc="080A0019" w:tentative="1">
      <w:start w:val="1"/>
      <w:numFmt w:val="lowerLetter"/>
      <w:lvlText w:val="%5."/>
      <w:lvlJc w:val="left"/>
      <w:pPr>
        <w:ind w:left="4278" w:hanging="360"/>
      </w:pPr>
    </w:lvl>
    <w:lvl w:ilvl="5" w:tplc="080A001B" w:tentative="1">
      <w:start w:val="1"/>
      <w:numFmt w:val="lowerRoman"/>
      <w:lvlText w:val="%6."/>
      <w:lvlJc w:val="right"/>
      <w:pPr>
        <w:ind w:left="4998" w:hanging="180"/>
      </w:pPr>
    </w:lvl>
    <w:lvl w:ilvl="6" w:tplc="080A000F" w:tentative="1">
      <w:start w:val="1"/>
      <w:numFmt w:val="decimal"/>
      <w:lvlText w:val="%7."/>
      <w:lvlJc w:val="left"/>
      <w:pPr>
        <w:ind w:left="5718" w:hanging="360"/>
      </w:pPr>
    </w:lvl>
    <w:lvl w:ilvl="7" w:tplc="080A0019" w:tentative="1">
      <w:start w:val="1"/>
      <w:numFmt w:val="lowerLetter"/>
      <w:lvlText w:val="%8."/>
      <w:lvlJc w:val="left"/>
      <w:pPr>
        <w:ind w:left="6438" w:hanging="360"/>
      </w:pPr>
    </w:lvl>
    <w:lvl w:ilvl="8" w:tplc="080A001B" w:tentative="1">
      <w:start w:val="1"/>
      <w:numFmt w:val="lowerRoman"/>
      <w:lvlText w:val="%9."/>
      <w:lvlJc w:val="right"/>
      <w:pPr>
        <w:ind w:left="7158" w:hanging="180"/>
      </w:pPr>
    </w:lvl>
  </w:abstractNum>
  <w:abstractNum w:abstractNumId="35" w15:restartNumberingAfterBreak="0">
    <w:nsid w:val="79103A0C"/>
    <w:multiLevelType w:val="hybridMultilevel"/>
    <w:tmpl w:val="B2A60A90"/>
    <w:lvl w:ilvl="0" w:tplc="C706CCF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7F745961"/>
    <w:multiLevelType w:val="hybridMultilevel"/>
    <w:tmpl w:val="EB70E59A"/>
    <w:lvl w:ilvl="0" w:tplc="308A91B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7"/>
  </w:num>
  <w:num w:numId="3">
    <w:abstractNumId w:val="19"/>
  </w:num>
  <w:num w:numId="4">
    <w:abstractNumId w:val="18"/>
  </w:num>
  <w:num w:numId="5">
    <w:abstractNumId w:val="2"/>
  </w:num>
  <w:num w:numId="6">
    <w:abstractNumId w:val="27"/>
  </w:num>
  <w:num w:numId="7">
    <w:abstractNumId w:val="9"/>
  </w:num>
  <w:num w:numId="8">
    <w:abstractNumId w:val="29"/>
  </w:num>
  <w:num w:numId="9">
    <w:abstractNumId w:val="28"/>
  </w:num>
  <w:num w:numId="10">
    <w:abstractNumId w:val="15"/>
  </w:num>
  <w:num w:numId="11">
    <w:abstractNumId w:val="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2"/>
    <w:lvlOverride w:ilvl="0">
      <w:startOverride w:val="1"/>
    </w:lvlOverride>
    <w:lvlOverride w:ilvl="1"/>
    <w:lvlOverride w:ilvl="2"/>
    <w:lvlOverride w:ilvl="3"/>
    <w:lvlOverride w:ilvl="4"/>
    <w:lvlOverride w:ilvl="5"/>
    <w:lvlOverride w:ilvl="6"/>
    <w:lvlOverride w:ilvl="7"/>
    <w:lvlOverride w:ilvl="8"/>
  </w:num>
  <w:num w:numId="15">
    <w:abstractNumId w:val="31"/>
  </w:num>
  <w:num w:numId="16">
    <w:abstractNumId w:val="31"/>
  </w:num>
  <w:num w:numId="17">
    <w:abstractNumId w:val="23"/>
  </w:num>
  <w:num w:numId="18">
    <w:abstractNumId w:val="23"/>
  </w:num>
  <w:num w:numId="19">
    <w:abstractNumId w:val="13"/>
  </w:num>
  <w:num w:numId="20">
    <w:abstractNumId w:val="8"/>
  </w:num>
  <w:num w:numId="21">
    <w:abstractNumId w:val="5"/>
  </w:num>
  <w:num w:numId="22">
    <w:abstractNumId w:val="17"/>
  </w:num>
  <w:num w:numId="23">
    <w:abstractNumId w:val="20"/>
  </w:num>
  <w:num w:numId="24">
    <w:abstractNumId w:val="26"/>
  </w:num>
  <w:num w:numId="25">
    <w:abstractNumId w:val="24"/>
  </w:num>
  <w:num w:numId="26">
    <w:abstractNumId w:val="36"/>
  </w:num>
  <w:num w:numId="27">
    <w:abstractNumId w:val="33"/>
  </w:num>
  <w:num w:numId="28">
    <w:abstractNumId w:val="4"/>
  </w:num>
  <w:num w:numId="29">
    <w:abstractNumId w:val="14"/>
  </w:num>
  <w:num w:numId="30">
    <w:abstractNumId w:val="22"/>
  </w:num>
  <w:num w:numId="31">
    <w:abstractNumId w:val="16"/>
  </w:num>
  <w:num w:numId="32">
    <w:abstractNumId w:val="6"/>
  </w:num>
  <w:num w:numId="33">
    <w:abstractNumId w:val="25"/>
  </w:num>
  <w:num w:numId="34">
    <w:abstractNumId w:val="11"/>
  </w:num>
  <w:num w:numId="35">
    <w:abstractNumId w:val="12"/>
  </w:num>
  <w:num w:numId="36">
    <w:abstractNumId w:val="34"/>
  </w:num>
  <w:num w:numId="37">
    <w:abstractNumId w:val="21"/>
  </w:num>
  <w:num w:numId="38">
    <w:abstractNumId w:val="3"/>
  </w:num>
  <w:num w:numId="39">
    <w:abstractNumId w:val="30"/>
  </w:num>
  <w:num w:numId="40">
    <w:abstractNumId w:val="10"/>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1107"/>
    <w:rsid w:val="00001F2E"/>
    <w:rsid w:val="00002D84"/>
    <w:rsid w:val="0000405C"/>
    <w:rsid w:val="000055C2"/>
    <w:rsid w:val="00005921"/>
    <w:rsid w:val="000106F4"/>
    <w:rsid w:val="00010812"/>
    <w:rsid w:val="00011191"/>
    <w:rsid w:val="00011C10"/>
    <w:rsid w:val="00011D9F"/>
    <w:rsid w:val="00014149"/>
    <w:rsid w:val="00014D8D"/>
    <w:rsid w:val="00015C7E"/>
    <w:rsid w:val="0001680C"/>
    <w:rsid w:val="000207F5"/>
    <w:rsid w:val="00020D60"/>
    <w:rsid w:val="00024CE2"/>
    <w:rsid w:val="000257B0"/>
    <w:rsid w:val="0002613C"/>
    <w:rsid w:val="000267D3"/>
    <w:rsid w:val="00030EA6"/>
    <w:rsid w:val="00030FB5"/>
    <w:rsid w:val="00032CEB"/>
    <w:rsid w:val="00032E12"/>
    <w:rsid w:val="000331FF"/>
    <w:rsid w:val="000369B1"/>
    <w:rsid w:val="00037BA5"/>
    <w:rsid w:val="00040466"/>
    <w:rsid w:val="00042971"/>
    <w:rsid w:val="000448E7"/>
    <w:rsid w:val="000455A9"/>
    <w:rsid w:val="00045A10"/>
    <w:rsid w:val="00053E53"/>
    <w:rsid w:val="0005553A"/>
    <w:rsid w:val="00056E2C"/>
    <w:rsid w:val="0005753B"/>
    <w:rsid w:val="0006072D"/>
    <w:rsid w:val="0006301D"/>
    <w:rsid w:val="000638FA"/>
    <w:rsid w:val="000645C1"/>
    <w:rsid w:val="00066B4A"/>
    <w:rsid w:val="00067518"/>
    <w:rsid w:val="00067B32"/>
    <w:rsid w:val="00070422"/>
    <w:rsid w:val="00071816"/>
    <w:rsid w:val="00072BA4"/>
    <w:rsid w:val="00072C96"/>
    <w:rsid w:val="000738E1"/>
    <w:rsid w:val="000763FD"/>
    <w:rsid w:val="00077120"/>
    <w:rsid w:val="000816A5"/>
    <w:rsid w:val="00081D82"/>
    <w:rsid w:val="0008292E"/>
    <w:rsid w:val="000851B1"/>
    <w:rsid w:val="00085AF9"/>
    <w:rsid w:val="0008688C"/>
    <w:rsid w:val="00090231"/>
    <w:rsid w:val="0009164F"/>
    <w:rsid w:val="00091793"/>
    <w:rsid w:val="000928F5"/>
    <w:rsid w:val="00092D5B"/>
    <w:rsid w:val="00092FC1"/>
    <w:rsid w:val="00093777"/>
    <w:rsid w:val="00095EAE"/>
    <w:rsid w:val="00096EA8"/>
    <w:rsid w:val="00097920"/>
    <w:rsid w:val="00097D72"/>
    <w:rsid w:val="000A12D3"/>
    <w:rsid w:val="000A2959"/>
    <w:rsid w:val="000A2FC3"/>
    <w:rsid w:val="000B30A9"/>
    <w:rsid w:val="000B3129"/>
    <w:rsid w:val="000B369B"/>
    <w:rsid w:val="000B4C43"/>
    <w:rsid w:val="000B6682"/>
    <w:rsid w:val="000B6A83"/>
    <w:rsid w:val="000B7D95"/>
    <w:rsid w:val="000C049A"/>
    <w:rsid w:val="000C18C9"/>
    <w:rsid w:val="000C3604"/>
    <w:rsid w:val="000C4500"/>
    <w:rsid w:val="000C457F"/>
    <w:rsid w:val="000C4A57"/>
    <w:rsid w:val="000C6C44"/>
    <w:rsid w:val="000D0512"/>
    <w:rsid w:val="000D2B57"/>
    <w:rsid w:val="000D3EB7"/>
    <w:rsid w:val="000D46CE"/>
    <w:rsid w:val="000D5ECD"/>
    <w:rsid w:val="000D5EF0"/>
    <w:rsid w:val="000D601A"/>
    <w:rsid w:val="000D6187"/>
    <w:rsid w:val="000D683B"/>
    <w:rsid w:val="000D708F"/>
    <w:rsid w:val="000E055C"/>
    <w:rsid w:val="000E27F0"/>
    <w:rsid w:val="000E3D5F"/>
    <w:rsid w:val="000E4ABD"/>
    <w:rsid w:val="000E4F03"/>
    <w:rsid w:val="000E7211"/>
    <w:rsid w:val="000F1AC0"/>
    <w:rsid w:val="000F2E0F"/>
    <w:rsid w:val="000F33E1"/>
    <w:rsid w:val="000F4A25"/>
    <w:rsid w:val="000F6A39"/>
    <w:rsid w:val="00104007"/>
    <w:rsid w:val="0010483C"/>
    <w:rsid w:val="00105762"/>
    <w:rsid w:val="00107428"/>
    <w:rsid w:val="00107EC8"/>
    <w:rsid w:val="00110481"/>
    <w:rsid w:val="0011188F"/>
    <w:rsid w:val="001118B1"/>
    <w:rsid w:val="001150DD"/>
    <w:rsid w:val="00116D85"/>
    <w:rsid w:val="00116D97"/>
    <w:rsid w:val="00117089"/>
    <w:rsid w:val="00120E52"/>
    <w:rsid w:val="001221C7"/>
    <w:rsid w:val="001237AC"/>
    <w:rsid w:val="001244C6"/>
    <w:rsid w:val="00124B2A"/>
    <w:rsid w:val="001254DD"/>
    <w:rsid w:val="00125B5F"/>
    <w:rsid w:val="00126A38"/>
    <w:rsid w:val="0012769E"/>
    <w:rsid w:val="00127D8C"/>
    <w:rsid w:val="00130113"/>
    <w:rsid w:val="0013011C"/>
    <w:rsid w:val="001302F8"/>
    <w:rsid w:val="00130423"/>
    <w:rsid w:val="00130ABB"/>
    <w:rsid w:val="00130FA0"/>
    <w:rsid w:val="001319A9"/>
    <w:rsid w:val="00131E40"/>
    <w:rsid w:val="001327ED"/>
    <w:rsid w:val="001330AA"/>
    <w:rsid w:val="00133A13"/>
    <w:rsid w:val="00134ECA"/>
    <w:rsid w:val="0013781B"/>
    <w:rsid w:val="001403EB"/>
    <w:rsid w:val="001409F0"/>
    <w:rsid w:val="00141A6F"/>
    <w:rsid w:val="00141B94"/>
    <w:rsid w:val="00142B45"/>
    <w:rsid w:val="001440C3"/>
    <w:rsid w:val="0014526A"/>
    <w:rsid w:val="00146F35"/>
    <w:rsid w:val="00147A80"/>
    <w:rsid w:val="00151C43"/>
    <w:rsid w:val="00153272"/>
    <w:rsid w:val="001534F2"/>
    <w:rsid w:val="00154AA5"/>
    <w:rsid w:val="00154ADE"/>
    <w:rsid w:val="00155D39"/>
    <w:rsid w:val="00155E28"/>
    <w:rsid w:val="00157B67"/>
    <w:rsid w:val="00160612"/>
    <w:rsid w:val="00160AC7"/>
    <w:rsid w:val="00161FB7"/>
    <w:rsid w:val="00163438"/>
    <w:rsid w:val="00163A1A"/>
    <w:rsid w:val="00164662"/>
    <w:rsid w:val="00165BB4"/>
    <w:rsid w:val="00167A40"/>
    <w:rsid w:val="00171FD5"/>
    <w:rsid w:val="00173ACF"/>
    <w:rsid w:val="00174ECD"/>
    <w:rsid w:val="00176377"/>
    <w:rsid w:val="00176D2C"/>
    <w:rsid w:val="001814A6"/>
    <w:rsid w:val="00183660"/>
    <w:rsid w:val="0018393B"/>
    <w:rsid w:val="00183AA1"/>
    <w:rsid w:val="00184088"/>
    <w:rsid w:val="0018541D"/>
    <w:rsid w:val="001876B6"/>
    <w:rsid w:val="00190BE8"/>
    <w:rsid w:val="00192A28"/>
    <w:rsid w:val="0019534B"/>
    <w:rsid w:val="00196553"/>
    <w:rsid w:val="001965EC"/>
    <w:rsid w:val="001A1973"/>
    <w:rsid w:val="001A2C67"/>
    <w:rsid w:val="001A340E"/>
    <w:rsid w:val="001A3745"/>
    <w:rsid w:val="001A4A7B"/>
    <w:rsid w:val="001A62E9"/>
    <w:rsid w:val="001A6453"/>
    <w:rsid w:val="001B06E3"/>
    <w:rsid w:val="001B110A"/>
    <w:rsid w:val="001B1B72"/>
    <w:rsid w:val="001B1DD2"/>
    <w:rsid w:val="001B2A55"/>
    <w:rsid w:val="001B5BE3"/>
    <w:rsid w:val="001B7400"/>
    <w:rsid w:val="001C1057"/>
    <w:rsid w:val="001C1D6B"/>
    <w:rsid w:val="001C2EAB"/>
    <w:rsid w:val="001C3F88"/>
    <w:rsid w:val="001C4054"/>
    <w:rsid w:val="001C6884"/>
    <w:rsid w:val="001C6E7D"/>
    <w:rsid w:val="001C6FD8"/>
    <w:rsid w:val="001C7389"/>
    <w:rsid w:val="001C792D"/>
    <w:rsid w:val="001C7C0E"/>
    <w:rsid w:val="001C7C66"/>
    <w:rsid w:val="001D14A4"/>
    <w:rsid w:val="001D2B60"/>
    <w:rsid w:val="001D2D9C"/>
    <w:rsid w:val="001D3862"/>
    <w:rsid w:val="001D4DD8"/>
    <w:rsid w:val="001D5901"/>
    <w:rsid w:val="001D6419"/>
    <w:rsid w:val="001D6E4B"/>
    <w:rsid w:val="001D78BA"/>
    <w:rsid w:val="001E1B47"/>
    <w:rsid w:val="001E2A8C"/>
    <w:rsid w:val="001E38CC"/>
    <w:rsid w:val="001E4ECF"/>
    <w:rsid w:val="001E59EE"/>
    <w:rsid w:val="001E7072"/>
    <w:rsid w:val="001F1081"/>
    <w:rsid w:val="001F14D9"/>
    <w:rsid w:val="001F1885"/>
    <w:rsid w:val="001F1C07"/>
    <w:rsid w:val="001F3BC6"/>
    <w:rsid w:val="001F3DD1"/>
    <w:rsid w:val="001F533B"/>
    <w:rsid w:val="001F6B4D"/>
    <w:rsid w:val="00202F48"/>
    <w:rsid w:val="00203B05"/>
    <w:rsid w:val="00204C86"/>
    <w:rsid w:val="00204D0A"/>
    <w:rsid w:val="00206C7C"/>
    <w:rsid w:val="00207127"/>
    <w:rsid w:val="00212935"/>
    <w:rsid w:val="00212B83"/>
    <w:rsid w:val="002140F9"/>
    <w:rsid w:val="00214B6F"/>
    <w:rsid w:val="00214E6C"/>
    <w:rsid w:val="00214F2F"/>
    <w:rsid w:val="00215317"/>
    <w:rsid w:val="002164A7"/>
    <w:rsid w:val="0021695C"/>
    <w:rsid w:val="0022259E"/>
    <w:rsid w:val="00223833"/>
    <w:rsid w:val="0022481A"/>
    <w:rsid w:val="00225AB9"/>
    <w:rsid w:val="00226F85"/>
    <w:rsid w:val="00227F44"/>
    <w:rsid w:val="00232DF1"/>
    <w:rsid w:val="00232E41"/>
    <w:rsid w:val="00235ABF"/>
    <w:rsid w:val="0023749B"/>
    <w:rsid w:val="00237B8F"/>
    <w:rsid w:val="0024024C"/>
    <w:rsid w:val="00241FC4"/>
    <w:rsid w:val="0024220D"/>
    <w:rsid w:val="00245A5E"/>
    <w:rsid w:val="002507D6"/>
    <w:rsid w:val="00250D5E"/>
    <w:rsid w:val="00253681"/>
    <w:rsid w:val="0025602A"/>
    <w:rsid w:val="002560B4"/>
    <w:rsid w:val="00256C35"/>
    <w:rsid w:val="0025710F"/>
    <w:rsid w:val="0025729B"/>
    <w:rsid w:val="0025765F"/>
    <w:rsid w:val="002579AD"/>
    <w:rsid w:val="00257F00"/>
    <w:rsid w:val="00261730"/>
    <w:rsid w:val="0026276C"/>
    <w:rsid w:val="00262929"/>
    <w:rsid w:val="00263347"/>
    <w:rsid w:val="00263496"/>
    <w:rsid w:val="00263C28"/>
    <w:rsid w:val="00264426"/>
    <w:rsid w:val="0026645A"/>
    <w:rsid w:val="002670AE"/>
    <w:rsid w:val="00267CD8"/>
    <w:rsid w:val="00270FBD"/>
    <w:rsid w:val="00271F23"/>
    <w:rsid w:val="00280A5D"/>
    <w:rsid w:val="00280D26"/>
    <w:rsid w:val="00282FE9"/>
    <w:rsid w:val="002831B6"/>
    <w:rsid w:val="0028366B"/>
    <w:rsid w:val="0028504E"/>
    <w:rsid w:val="002856AD"/>
    <w:rsid w:val="00285791"/>
    <w:rsid w:val="002867D2"/>
    <w:rsid w:val="00286DE7"/>
    <w:rsid w:val="00287C01"/>
    <w:rsid w:val="00291115"/>
    <w:rsid w:val="00293131"/>
    <w:rsid w:val="0029335D"/>
    <w:rsid w:val="00296B34"/>
    <w:rsid w:val="00296D87"/>
    <w:rsid w:val="0029750F"/>
    <w:rsid w:val="002A30F1"/>
    <w:rsid w:val="002A39D5"/>
    <w:rsid w:val="002A3B7E"/>
    <w:rsid w:val="002A70B3"/>
    <w:rsid w:val="002A7E57"/>
    <w:rsid w:val="002B0114"/>
    <w:rsid w:val="002B0141"/>
    <w:rsid w:val="002B66E5"/>
    <w:rsid w:val="002C0B3D"/>
    <w:rsid w:val="002C39CA"/>
    <w:rsid w:val="002C3BF5"/>
    <w:rsid w:val="002C3F39"/>
    <w:rsid w:val="002C6CDF"/>
    <w:rsid w:val="002C7116"/>
    <w:rsid w:val="002D0037"/>
    <w:rsid w:val="002D0D55"/>
    <w:rsid w:val="002D212B"/>
    <w:rsid w:val="002D2779"/>
    <w:rsid w:val="002D2E44"/>
    <w:rsid w:val="002D34A2"/>
    <w:rsid w:val="002D4160"/>
    <w:rsid w:val="002D73AC"/>
    <w:rsid w:val="002D7D34"/>
    <w:rsid w:val="002E0BD2"/>
    <w:rsid w:val="002E146A"/>
    <w:rsid w:val="002E5837"/>
    <w:rsid w:val="002E5D65"/>
    <w:rsid w:val="002E703B"/>
    <w:rsid w:val="002E7F71"/>
    <w:rsid w:val="002F324E"/>
    <w:rsid w:val="002F465E"/>
    <w:rsid w:val="003018BE"/>
    <w:rsid w:val="00302561"/>
    <w:rsid w:val="00303A8B"/>
    <w:rsid w:val="00307026"/>
    <w:rsid w:val="00307316"/>
    <w:rsid w:val="003116EE"/>
    <w:rsid w:val="00320A2B"/>
    <w:rsid w:val="0032156D"/>
    <w:rsid w:val="00321B27"/>
    <w:rsid w:val="0032273A"/>
    <w:rsid w:val="00323462"/>
    <w:rsid w:val="0032351D"/>
    <w:rsid w:val="0032383A"/>
    <w:rsid w:val="00325120"/>
    <w:rsid w:val="00325B27"/>
    <w:rsid w:val="003266DD"/>
    <w:rsid w:val="00327BCA"/>
    <w:rsid w:val="00330108"/>
    <w:rsid w:val="00330DA8"/>
    <w:rsid w:val="00330DBA"/>
    <w:rsid w:val="003320EC"/>
    <w:rsid w:val="00332E9B"/>
    <w:rsid w:val="00334313"/>
    <w:rsid w:val="003359D8"/>
    <w:rsid w:val="003359FE"/>
    <w:rsid w:val="003367AD"/>
    <w:rsid w:val="003370F5"/>
    <w:rsid w:val="00341353"/>
    <w:rsid w:val="00342D73"/>
    <w:rsid w:val="00342FEC"/>
    <w:rsid w:val="00343E36"/>
    <w:rsid w:val="00345BC6"/>
    <w:rsid w:val="00347043"/>
    <w:rsid w:val="00347236"/>
    <w:rsid w:val="00351207"/>
    <w:rsid w:val="003522C8"/>
    <w:rsid w:val="00353FD8"/>
    <w:rsid w:val="00357798"/>
    <w:rsid w:val="00360272"/>
    <w:rsid w:val="00361B8B"/>
    <w:rsid w:val="00361CEA"/>
    <w:rsid w:val="00363460"/>
    <w:rsid w:val="00363C2F"/>
    <w:rsid w:val="0036456D"/>
    <w:rsid w:val="003652FD"/>
    <w:rsid w:val="00367CF4"/>
    <w:rsid w:val="00370C8C"/>
    <w:rsid w:val="00372F40"/>
    <w:rsid w:val="0037414A"/>
    <w:rsid w:val="003770BD"/>
    <w:rsid w:val="0038080F"/>
    <w:rsid w:val="00381623"/>
    <w:rsid w:val="00382845"/>
    <w:rsid w:val="00383F2F"/>
    <w:rsid w:val="0038478E"/>
    <w:rsid w:val="003878D0"/>
    <w:rsid w:val="003908CA"/>
    <w:rsid w:val="00390F97"/>
    <w:rsid w:val="00393F1A"/>
    <w:rsid w:val="003945DE"/>
    <w:rsid w:val="0039677A"/>
    <w:rsid w:val="00396C2B"/>
    <w:rsid w:val="003A0303"/>
    <w:rsid w:val="003A0AAC"/>
    <w:rsid w:val="003A0E1D"/>
    <w:rsid w:val="003A2CA3"/>
    <w:rsid w:val="003A37BC"/>
    <w:rsid w:val="003A4694"/>
    <w:rsid w:val="003A6BBD"/>
    <w:rsid w:val="003A73CD"/>
    <w:rsid w:val="003A78E1"/>
    <w:rsid w:val="003A7E82"/>
    <w:rsid w:val="003B0749"/>
    <w:rsid w:val="003B3CFB"/>
    <w:rsid w:val="003B593D"/>
    <w:rsid w:val="003C22AD"/>
    <w:rsid w:val="003C41E3"/>
    <w:rsid w:val="003C6509"/>
    <w:rsid w:val="003C6E21"/>
    <w:rsid w:val="003C6FA6"/>
    <w:rsid w:val="003C71AF"/>
    <w:rsid w:val="003C742D"/>
    <w:rsid w:val="003D17A1"/>
    <w:rsid w:val="003D39F7"/>
    <w:rsid w:val="003D3ED7"/>
    <w:rsid w:val="003D48E5"/>
    <w:rsid w:val="003D490C"/>
    <w:rsid w:val="003D4B0B"/>
    <w:rsid w:val="003D5DBF"/>
    <w:rsid w:val="003D5FBD"/>
    <w:rsid w:val="003D5FC4"/>
    <w:rsid w:val="003D62D7"/>
    <w:rsid w:val="003D6A30"/>
    <w:rsid w:val="003D703D"/>
    <w:rsid w:val="003D7DC2"/>
    <w:rsid w:val="003E23C1"/>
    <w:rsid w:val="003E3132"/>
    <w:rsid w:val="003E33D7"/>
    <w:rsid w:val="003E43C6"/>
    <w:rsid w:val="003E7CCF"/>
    <w:rsid w:val="003E7FD0"/>
    <w:rsid w:val="003F0505"/>
    <w:rsid w:val="003F0648"/>
    <w:rsid w:val="003F0EA4"/>
    <w:rsid w:val="003F18F9"/>
    <w:rsid w:val="003F20CE"/>
    <w:rsid w:val="003F2974"/>
    <w:rsid w:val="003F3E14"/>
    <w:rsid w:val="003F4E9A"/>
    <w:rsid w:val="003F59CA"/>
    <w:rsid w:val="003F674A"/>
    <w:rsid w:val="00402E58"/>
    <w:rsid w:val="00403F17"/>
    <w:rsid w:val="00406D16"/>
    <w:rsid w:val="00411727"/>
    <w:rsid w:val="00411D00"/>
    <w:rsid w:val="00412886"/>
    <w:rsid w:val="0041298E"/>
    <w:rsid w:val="004134FF"/>
    <w:rsid w:val="00413954"/>
    <w:rsid w:val="00414635"/>
    <w:rsid w:val="004200CF"/>
    <w:rsid w:val="004207CE"/>
    <w:rsid w:val="00421084"/>
    <w:rsid w:val="004215FF"/>
    <w:rsid w:val="00421676"/>
    <w:rsid w:val="00421B37"/>
    <w:rsid w:val="00421EC7"/>
    <w:rsid w:val="00422055"/>
    <w:rsid w:val="004223D6"/>
    <w:rsid w:val="004223DB"/>
    <w:rsid w:val="00424F85"/>
    <w:rsid w:val="004272EF"/>
    <w:rsid w:val="004311BE"/>
    <w:rsid w:val="00431F54"/>
    <w:rsid w:val="004347FC"/>
    <w:rsid w:val="004353A7"/>
    <w:rsid w:val="00437701"/>
    <w:rsid w:val="004416E9"/>
    <w:rsid w:val="0044253C"/>
    <w:rsid w:val="00444B28"/>
    <w:rsid w:val="00446243"/>
    <w:rsid w:val="00453E3A"/>
    <w:rsid w:val="0045465A"/>
    <w:rsid w:val="004604EF"/>
    <w:rsid w:val="00462614"/>
    <w:rsid w:val="0046393A"/>
    <w:rsid w:val="00463DE9"/>
    <w:rsid w:val="0046494C"/>
    <w:rsid w:val="004666B4"/>
    <w:rsid w:val="004666CC"/>
    <w:rsid w:val="00466DE2"/>
    <w:rsid w:val="00467398"/>
    <w:rsid w:val="00467C09"/>
    <w:rsid w:val="00471007"/>
    <w:rsid w:val="00471256"/>
    <w:rsid w:val="004714CF"/>
    <w:rsid w:val="00472EE3"/>
    <w:rsid w:val="004733DC"/>
    <w:rsid w:val="0047593F"/>
    <w:rsid w:val="00476CD5"/>
    <w:rsid w:val="00477AE5"/>
    <w:rsid w:val="00480148"/>
    <w:rsid w:val="0048066D"/>
    <w:rsid w:val="0048102C"/>
    <w:rsid w:val="0048114A"/>
    <w:rsid w:val="00483567"/>
    <w:rsid w:val="004847F1"/>
    <w:rsid w:val="00484C0D"/>
    <w:rsid w:val="00487212"/>
    <w:rsid w:val="00490615"/>
    <w:rsid w:val="004910BB"/>
    <w:rsid w:val="004918E9"/>
    <w:rsid w:val="0049360E"/>
    <w:rsid w:val="00493C9B"/>
    <w:rsid w:val="00496355"/>
    <w:rsid w:val="00497920"/>
    <w:rsid w:val="00497D8B"/>
    <w:rsid w:val="004A1399"/>
    <w:rsid w:val="004A23AD"/>
    <w:rsid w:val="004A4059"/>
    <w:rsid w:val="004A5270"/>
    <w:rsid w:val="004A5DD7"/>
    <w:rsid w:val="004A5F2C"/>
    <w:rsid w:val="004A74C7"/>
    <w:rsid w:val="004B0A3E"/>
    <w:rsid w:val="004B2206"/>
    <w:rsid w:val="004B2C42"/>
    <w:rsid w:val="004B2EF1"/>
    <w:rsid w:val="004B6B2B"/>
    <w:rsid w:val="004B7B9F"/>
    <w:rsid w:val="004C1309"/>
    <w:rsid w:val="004C1BEB"/>
    <w:rsid w:val="004C27F4"/>
    <w:rsid w:val="004C28BA"/>
    <w:rsid w:val="004C3607"/>
    <w:rsid w:val="004C3ED6"/>
    <w:rsid w:val="004C4F7D"/>
    <w:rsid w:val="004D16F1"/>
    <w:rsid w:val="004D1BA3"/>
    <w:rsid w:val="004D2CB5"/>
    <w:rsid w:val="004D2E45"/>
    <w:rsid w:val="004D31C9"/>
    <w:rsid w:val="004D41B8"/>
    <w:rsid w:val="004D4ED3"/>
    <w:rsid w:val="004D5ED0"/>
    <w:rsid w:val="004D5FEB"/>
    <w:rsid w:val="004D79B5"/>
    <w:rsid w:val="004E0FCE"/>
    <w:rsid w:val="004E3375"/>
    <w:rsid w:val="004E4246"/>
    <w:rsid w:val="004E4757"/>
    <w:rsid w:val="004E4DA4"/>
    <w:rsid w:val="004E51B8"/>
    <w:rsid w:val="004E7557"/>
    <w:rsid w:val="004E7F08"/>
    <w:rsid w:val="004F172E"/>
    <w:rsid w:val="004F338F"/>
    <w:rsid w:val="004F3E76"/>
    <w:rsid w:val="004F5641"/>
    <w:rsid w:val="004F59E5"/>
    <w:rsid w:val="004F6087"/>
    <w:rsid w:val="004F66C5"/>
    <w:rsid w:val="005075DD"/>
    <w:rsid w:val="00507B7E"/>
    <w:rsid w:val="00511097"/>
    <w:rsid w:val="005137DA"/>
    <w:rsid w:val="00515F4C"/>
    <w:rsid w:val="005202F3"/>
    <w:rsid w:val="00521ABB"/>
    <w:rsid w:val="00522632"/>
    <w:rsid w:val="00522EF3"/>
    <w:rsid w:val="00524E6C"/>
    <w:rsid w:val="0052554C"/>
    <w:rsid w:val="005327DF"/>
    <w:rsid w:val="00532822"/>
    <w:rsid w:val="005328A8"/>
    <w:rsid w:val="00533777"/>
    <w:rsid w:val="005342B5"/>
    <w:rsid w:val="00534FCE"/>
    <w:rsid w:val="00540418"/>
    <w:rsid w:val="005404A6"/>
    <w:rsid w:val="00540A9C"/>
    <w:rsid w:val="005418BB"/>
    <w:rsid w:val="00541D37"/>
    <w:rsid w:val="00542B19"/>
    <w:rsid w:val="00542F2C"/>
    <w:rsid w:val="00542FBF"/>
    <w:rsid w:val="00543BFE"/>
    <w:rsid w:val="005440A3"/>
    <w:rsid w:val="00544E22"/>
    <w:rsid w:val="005452D8"/>
    <w:rsid w:val="00545E47"/>
    <w:rsid w:val="00546614"/>
    <w:rsid w:val="00550D71"/>
    <w:rsid w:val="005514DE"/>
    <w:rsid w:val="005516C0"/>
    <w:rsid w:val="00552416"/>
    <w:rsid w:val="00552653"/>
    <w:rsid w:val="0055289B"/>
    <w:rsid w:val="005540B0"/>
    <w:rsid w:val="005545AF"/>
    <w:rsid w:val="00555861"/>
    <w:rsid w:val="00555BA8"/>
    <w:rsid w:val="005631C9"/>
    <w:rsid w:val="00564A16"/>
    <w:rsid w:val="00565C52"/>
    <w:rsid w:val="00570B19"/>
    <w:rsid w:val="00571B0C"/>
    <w:rsid w:val="005732B0"/>
    <w:rsid w:val="005741C6"/>
    <w:rsid w:val="00574266"/>
    <w:rsid w:val="00574BFC"/>
    <w:rsid w:val="00575154"/>
    <w:rsid w:val="005768A6"/>
    <w:rsid w:val="00580001"/>
    <w:rsid w:val="00581111"/>
    <w:rsid w:val="005827A3"/>
    <w:rsid w:val="00582847"/>
    <w:rsid w:val="00582997"/>
    <w:rsid w:val="00583276"/>
    <w:rsid w:val="0058342F"/>
    <w:rsid w:val="00583468"/>
    <w:rsid w:val="005836AD"/>
    <w:rsid w:val="00584EE4"/>
    <w:rsid w:val="00585119"/>
    <w:rsid w:val="005852EE"/>
    <w:rsid w:val="00591AFA"/>
    <w:rsid w:val="0059380B"/>
    <w:rsid w:val="00595782"/>
    <w:rsid w:val="00595EAB"/>
    <w:rsid w:val="00595EF7"/>
    <w:rsid w:val="00596B65"/>
    <w:rsid w:val="00597463"/>
    <w:rsid w:val="005977FD"/>
    <w:rsid w:val="005A0557"/>
    <w:rsid w:val="005A1446"/>
    <w:rsid w:val="005A3EF2"/>
    <w:rsid w:val="005A52B5"/>
    <w:rsid w:val="005B34D6"/>
    <w:rsid w:val="005B5233"/>
    <w:rsid w:val="005B6E56"/>
    <w:rsid w:val="005C25B7"/>
    <w:rsid w:val="005C47BD"/>
    <w:rsid w:val="005C4966"/>
    <w:rsid w:val="005C4C36"/>
    <w:rsid w:val="005C68EA"/>
    <w:rsid w:val="005D0359"/>
    <w:rsid w:val="005D3D25"/>
    <w:rsid w:val="005D3F8C"/>
    <w:rsid w:val="005D5CBB"/>
    <w:rsid w:val="005D640E"/>
    <w:rsid w:val="005E1213"/>
    <w:rsid w:val="005E2F20"/>
    <w:rsid w:val="005E5164"/>
    <w:rsid w:val="005E58FB"/>
    <w:rsid w:val="005F042F"/>
    <w:rsid w:val="005F0BF9"/>
    <w:rsid w:val="005F113A"/>
    <w:rsid w:val="005F2859"/>
    <w:rsid w:val="005F3429"/>
    <w:rsid w:val="005F3EE6"/>
    <w:rsid w:val="00604E03"/>
    <w:rsid w:val="006050F9"/>
    <w:rsid w:val="0060518F"/>
    <w:rsid w:val="00605430"/>
    <w:rsid w:val="0060788D"/>
    <w:rsid w:val="006079D9"/>
    <w:rsid w:val="00612DD5"/>
    <w:rsid w:val="00613667"/>
    <w:rsid w:val="0061403E"/>
    <w:rsid w:val="00620851"/>
    <w:rsid w:val="00621070"/>
    <w:rsid w:val="00621B00"/>
    <w:rsid w:val="00622E53"/>
    <w:rsid w:val="006241A1"/>
    <w:rsid w:val="00625595"/>
    <w:rsid w:val="0062568D"/>
    <w:rsid w:val="006264E1"/>
    <w:rsid w:val="006268EE"/>
    <w:rsid w:val="00626E62"/>
    <w:rsid w:val="006278EF"/>
    <w:rsid w:val="00630942"/>
    <w:rsid w:val="00631174"/>
    <w:rsid w:val="006315C0"/>
    <w:rsid w:val="006318E3"/>
    <w:rsid w:val="00632A3D"/>
    <w:rsid w:val="00633313"/>
    <w:rsid w:val="0063509C"/>
    <w:rsid w:val="00635789"/>
    <w:rsid w:val="006358F4"/>
    <w:rsid w:val="0064168C"/>
    <w:rsid w:val="0064221C"/>
    <w:rsid w:val="00644DAD"/>
    <w:rsid w:val="00645DA6"/>
    <w:rsid w:val="00646F46"/>
    <w:rsid w:val="0065018E"/>
    <w:rsid w:val="006506DE"/>
    <w:rsid w:val="00651640"/>
    <w:rsid w:val="00651B6C"/>
    <w:rsid w:val="00652A4B"/>
    <w:rsid w:val="006538C6"/>
    <w:rsid w:val="006547D7"/>
    <w:rsid w:val="0066012C"/>
    <w:rsid w:val="00660661"/>
    <w:rsid w:val="00660D32"/>
    <w:rsid w:val="006617EC"/>
    <w:rsid w:val="006618C5"/>
    <w:rsid w:val="006710B9"/>
    <w:rsid w:val="006733D3"/>
    <w:rsid w:val="00674763"/>
    <w:rsid w:val="00675E03"/>
    <w:rsid w:val="00676043"/>
    <w:rsid w:val="00676D85"/>
    <w:rsid w:val="006814B9"/>
    <w:rsid w:val="006816F0"/>
    <w:rsid w:val="006848EE"/>
    <w:rsid w:val="00684A0C"/>
    <w:rsid w:val="00687B93"/>
    <w:rsid w:val="00687F1C"/>
    <w:rsid w:val="006904B8"/>
    <w:rsid w:val="006905A6"/>
    <w:rsid w:val="00693C37"/>
    <w:rsid w:val="00696FF3"/>
    <w:rsid w:val="006A1304"/>
    <w:rsid w:val="006A2C90"/>
    <w:rsid w:val="006A40F8"/>
    <w:rsid w:val="006A5B26"/>
    <w:rsid w:val="006A5E74"/>
    <w:rsid w:val="006A6F9D"/>
    <w:rsid w:val="006A70D0"/>
    <w:rsid w:val="006A73AC"/>
    <w:rsid w:val="006A770B"/>
    <w:rsid w:val="006B04E2"/>
    <w:rsid w:val="006B1FE7"/>
    <w:rsid w:val="006B4BD2"/>
    <w:rsid w:val="006B4E04"/>
    <w:rsid w:val="006B79DC"/>
    <w:rsid w:val="006C0583"/>
    <w:rsid w:val="006C41D9"/>
    <w:rsid w:val="006C75FA"/>
    <w:rsid w:val="006D25D8"/>
    <w:rsid w:val="006D2FDA"/>
    <w:rsid w:val="006D3398"/>
    <w:rsid w:val="006D49FF"/>
    <w:rsid w:val="006D76B3"/>
    <w:rsid w:val="006D79BF"/>
    <w:rsid w:val="006E0F1A"/>
    <w:rsid w:val="006E2746"/>
    <w:rsid w:val="006E2E10"/>
    <w:rsid w:val="006E4206"/>
    <w:rsid w:val="006E5C73"/>
    <w:rsid w:val="006E5F6D"/>
    <w:rsid w:val="006E77DD"/>
    <w:rsid w:val="006E790D"/>
    <w:rsid w:val="006E7C68"/>
    <w:rsid w:val="006E7FEB"/>
    <w:rsid w:val="006F1178"/>
    <w:rsid w:val="006F1D87"/>
    <w:rsid w:val="006F1DD0"/>
    <w:rsid w:val="006F279D"/>
    <w:rsid w:val="006F45E0"/>
    <w:rsid w:val="006F6E6A"/>
    <w:rsid w:val="00700D14"/>
    <w:rsid w:val="00700F53"/>
    <w:rsid w:val="00703D10"/>
    <w:rsid w:val="0070507A"/>
    <w:rsid w:val="0070535B"/>
    <w:rsid w:val="007068BC"/>
    <w:rsid w:val="0071173C"/>
    <w:rsid w:val="007134D6"/>
    <w:rsid w:val="007138D2"/>
    <w:rsid w:val="0071495B"/>
    <w:rsid w:val="00715D7B"/>
    <w:rsid w:val="00721501"/>
    <w:rsid w:val="00721E00"/>
    <w:rsid w:val="00722942"/>
    <w:rsid w:val="00730069"/>
    <w:rsid w:val="00731ED0"/>
    <w:rsid w:val="0073257B"/>
    <w:rsid w:val="00732E20"/>
    <w:rsid w:val="00735318"/>
    <w:rsid w:val="00735566"/>
    <w:rsid w:val="007375A4"/>
    <w:rsid w:val="0074012D"/>
    <w:rsid w:val="00740B13"/>
    <w:rsid w:val="00741994"/>
    <w:rsid w:val="00744059"/>
    <w:rsid w:val="00747BD6"/>
    <w:rsid w:val="007500DF"/>
    <w:rsid w:val="00752D3E"/>
    <w:rsid w:val="00754014"/>
    <w:rsid w:val="007540D5"/>
    <w:rsid w:val="007545C9"/>
    <w:rsid w:val="00755634"/>
    <w:rsid w:val="00756C11"/>
    <w:rsid w:val="00757431"/>
    <w:rsid w:val="0075790F"/>
    <w:rsid w:val="00761D0A"/>
    <w:rsid w:val="00761F30"/>
    <w:rsid w:val="00764311"/>
    <w:rsid w:val="00764CD9"/>
    <w:rsid w:val="007660A1"/>
    <w:rsid w:val="00766251"/>
    <w:rsid w:val="00766D79"/>
    <w:rsid w:val="0076707D"/>
    <w:rsid w:val="00767357"/>
    <w:rsid w:val="00767B08"/>
    <w:rsid w:val="007702CF"/>
    <w:rsid w:val="0077221F"/>
    <w:rsid w:val="0077227C"/>
    <w:rsid w:val="00773417"/>
    <w:rsid w:val="007738C6"/>
    <w:rsid w:val="007748A4"/>
    <w:rsid w:val="007762B0"/>
    <w:rsid w:val="00776B14"/>
    <w:rsid w:val="00782D83"/>
    <w:rsid w:val="00782F43"/>
    <w:rsid w:val="007848E3"/>
    <w:rsid w:val="0078562C"/>
    <w:rsid w:val="007856CB"/>
    <w:rsid w:val="00785D84"/>
    <w:rsid w:val="0078618C"/>
    <w:rsid w:val="00786556"/>
    <w:rsid w:val="00786796"/>
    <w:rsid w:val="00786D90"/>
    <w:rsid w:val="00792F37"/>
    <w:rsid w:val="00792F3E"/>
    <w:rsid w:val="00794E14"/>
    <w:rsid w:val="0079582C"/>
    <w:rsid w:val="007A0583"/>
    <w:rsid w:val="007A0F12"/>
    <w:rsid w:val="007A44E5"/>
    <w:rsid w:val="007A4654"/>
    <w:rsid w:val="007A482C"/>
    <w:rsid w:val="007A6250"/>
    <w:rsid w:val="007B10DF"/>
    <w:rsid w:val="007B12C9"/>
    <w:rsid w:val="007B1E3D"/>
    <w:rsid w:val="007B2503"/>
    <w:rsid w:val="007B452C"/>
    <w:rsid w:val="007B45AD"/>
    <w:rsid w:val="007B52C8"/>
    <w:rsid w:val="007B5CB8"/>
    <w:rsid w:val="007B6432"/>
    <w:rsid w:val="007C23BE"/>
    <w:rsid w:val="007C27DD"/>
    <w:rsid w:val="007C3135"/>
    <w:rsid w:val="007C3451"/>
    <w:rsid w:val="007C370F"/>
    <w:rsid w:val="007C51D1"/>
    <w:rsid w:val="007C6501"/>
    <w:rsid w:val="007C6B93"/>
    <w:rsid w:val="007D0D88"/>
    <w:rsid w:val="007D1696"/>
    <w:rsid w:val="007D1BEE"/>
    <w:rsid w:val="007D2BDA"/>
    <w:rsid w:val="007D6C7F"/>
    <w:rsid w:val="007D6E9A"/>
    <w:rsid w:val="007E14ED"/>
    <w:rsid w:val="007E216E"/>
    <w:rsid w:val="007E3D3C"/>
    <w:rsid w:val="007E420D"/>
    <w:rsid w:val="007E42D2"/>
    <w:rsid w:val="007E55B3"/>
    <w:rsid w:val="007E5604"/>
    <w:rsid w:val="007E6494"/>
    <w:rsid w:val="007F0342"/>
    <w:rsid w:val="007F3444"/>
    <w:rsid w:val="007F399B"/>
    <w:rsid w:val="007F40F6"/>
    <w:rsid w:val="007F423F"/>
    <w:rsid w:val="007F5281"/>
    <w:rsid w:val="007F7B3F"/>
    <w:rsid w:val="008048FB"/>
    <w:rsid w:val="00804D0B"/>
    <w:rsid w:val="00805A45"/>
    <w:rsid w:val="0080666D"/>
    <w:rsid w:val="0081040C"/>
    <w:rsid w:val="008113A2"/>
    <w:rsid w:val="00811DAC"/>
    <w:rsid w:val="008121B4"/>
    <w:rsid w:val="008145C6"/>
    <w:rsid w:val="0081511A"/>
    <w:rsid w:val="00815A69"/>
    <w:rsid w:val="0081774B"/>
    <w:rsid w:val="0082209F"/>
    <w:rsid w:val="00824669"/>
    <w:rsid w:val="00825C53"/>
    <w:rsid w:val="00826EEA"/>
    <w:rsid w:val="00827765"/>
    <w:rsid w:val="0083144D"/>
    <w:rsid w:val="00835941"/>
    <w:rsid w:val="00840A83"/>
    <w:rsid w:val="008412C5"/>
    <w:rsid w:val="0084194E"/>
    <w:rsid w:val="00841E70"/>
    <w:rsid w:val="008437A7"/>
    <w:rsid w:val="00845773"/>
    <w:rsid w:val="0084580E"/>
    <w:rsid w:val="0084617D"/>
    <w:rsid w:val="008476BE"/>
    <w:rsid w:val="008526C0"/>
    <w:rsid w:val="00853912"/>
    <w:rsid w:val="00854D03"/>
    <w:rsid w:val="008603B7"/>
    <w:rsid w:val="00861767"/>
    <w:rsid w:val="00861C46"/>
    <w:rsid w:val="00863E48"/>
    <w:rsid w:val="0086472B"/>
    <w:rsid w:val="00865878"/>
    <w:rsid w:val="00866E24"/>
    <w:rsid w:val="00866F93"/>
    <w:rsid w:val="00867C06"/>
    <w:rsid w:val="00871072"/>
    <w:rsid w:val="008717B0"/>
    <w:rsid w:val="00873D25"/>
    <w:rsid w:val="0087428A"/>
    <w:rsid w:val="008753C9"/>
    <w:rsid w:val="00876DAE"/>
    <w:rsid w:val="0087706C"/>
    <w:rsid w:val="00877FB2"/>
    <w:rsid w:val="008805F7"/>
    <w:rsid w:val="008808C1"/>
    <w:rsid w:val="008821C8"/>
    <w:rsid w:val="0088290F"/>
    <w:rsid w:val="008847AB"/>
    <w:rsid w:val="00885E5B"/>
    <w:rsid w:val="0088648E"/>
    <w:rsid w:val="00886A13"/>
    <w:rsid w:val="00887B36"/>
    <w:rsid w:val="0089054E"/>
    <w:rsid w:val="00890964"/>
    <w:rsid w:val="008922FC"/>
    <w:rsid w:val="008923E7"/>
    <w:rsid w:val="008A0679"/>
    <w:rsid w:val="008A0840"/>
    <w:rsid w:val="008A0D36"/>
    <w:rsid w:val="008A22B1"/>
    <w:rsid w:val="008A49B9"/>
    <w:rsid w:val="008A5454"/>
    <w:rsid w:val="008A55C9"/>
    <w:rsid w:val="008A6E4D"/>
    <w:rsid w:val="008A793D"/>
    <w:rsid w:val="008B0017"/>
    <w:rsid w:val="008B0C73"/>
    <w:rsid w:val="008B190A"/>
    <w:rsid w:val="008B256A"/>
    <w:rsid w:val="008B360B"/>
    <w:rsid w:val="008B3A7F"/>
    <w:rsid w:val="008B4998"/>
    <w:rsid w:val="008B6447"/>
    <w:rsid w:val="008C06A2"/>
    <w:rsid w:val="008C18FB"/>
    <w:rsid w:val="008C1A09"/>
    <w:rsid w:val="008C2E6A"/>
    <w:rsid w:val="008C37E9"/>
    <w:rsid w:val="008C423D"/>
    <w:rsid w:val="008D1B2C"/>
    <w:rsid w:val="008D2674"/>
    <w:rsid w:val="008D4185"/>
    <w:rsid w:val="008D47CA"/>
    <w:rsid w:val="008D7287"/>
    <w:rsid w:val="008D748F"/>
    <w:rsid w:val="008E1085"/>
    <w:rsid w:val="008E199B"/>
    <w:rsid w:val="008E3652"/>
    <w:rsid w:val="008E4688"/>
    <w:rsid w:val="008E67B5"/>
    <w:rsid w:val="008E67D2"/>
    <w:rsid w:val="008E72D1"/>
    <w:rsid w:val="008E776D"/>
    <w:rsid w:val="008F00DB"/>
    <w:rsid w:val="008F0670"/>
    <w:rsid w:val="008F6D58"/>
    <w:rsid w:val="008F7374"/>
    <w:rsid w:val="008F7644"/>
    <w:rsid w:val="0090780B"/>
    <w:rsid w:val="00912B7F"/>
    <w:rsid w:val="00913286"/>
    <w:rsid w:val="0091395F"/>
    <w:rsid w:val="009153A0"/>
    <w:rsid w:val="00920517"/>
    <w:rsid w:val="0092064F"/>
    <w:rsid w:val="009220FE"/>
    <w:rsid w:val="009227B7"/>
    <w:rsid w:val="00924FC8"/>
    <w:rsid w:val="0092527B"/>
    <w:rsid w:val="009270BD"/>
    <w:rsid w:val="00930B84"/>
    <w:rsid w:val="00930D02"/>
    <w:rsid w:val="00933765"/>
    <w:rsid w:val="0093492C"/>
    <w:rsid w:val="009359C1"/>
    <w:rsid w:val="00936486"/>
    <w:rsid w:val="009379A3"/>
    <w:rsid w:val="009379A6"/>
    <w:rsid w:val="00937CC4"/>
    <w:rsid w:val="00940CD2"/>
    <w:rsid w:val="00941D1B"/>
    <w:rsid w:val="00943ED8"/>
    <w:rsid w:val="0094592C"/>
    <w:rsid w:val="009464BB"/>
    <w:rsid w:val="00946F63"/>
    <w:rsid w:val="00947D84"/>
    <w:rsid w:val="0095023C"/>
    <w:rsid w:val="00950AF1"/>
    <w:rsid w:val="0095137C"/>
    <w:rsid w:val="00953444"/>
    <w:rsid w:val="00953662"/>
    <w:rsid w:val="009539DC"/>
    <w:rsid w:val="00953F12"/>
    <w:rsid w:val="00954ADE"/>
    <w:rsid w:val="00954DD1"/>
    <w:rsid w:val="009553A4"/>
    <w:rsid w:val="009556B0"/>
    <w:rsid w:val="0095647A"/>
    <w:rsid w:val="00957043"/>
    <w:rsid w:val="00957698"/>
    <w:rsid w:val="00961655"/>
    <w:rsid w:val="0096175E"/>
    <w:rsid w:val="00962411"/>
    <w:rsid w:val="0096678C"/>
    <w:rsid w:val="00966CD5"/>
    <w:rsid w:val="00970359"/>
    <w:rsid w:val="00973827"/>
    <w:rsid w:val="009767BD"/>
    <w:rsid w:val="0097726A"/>
    <w:rsid w:val="009806BB"/>
    <w:rsid w:val="009807F8"/>
    <w:rsid w:val="00980ACF"/>
    <w:rsid w:val="00981596"/>
    <w:rsid w:val="009858E2"/>
    <w:rsid w:val="0098590F"/>
    <w:rsid w:val="00985CFA"/>
    <w:rsid w:val="00990EB0"/>
    <w:rsid w:val="0099205E"/>
    <w:rsid w:val="0099568C"/>
    <w:rsid w:val="00996D13"/>
    <w:rsid w:val="00997AB1"/>
    <w:rsid w:val="009A236C"/>
    <w:rsid w:val="009A5BD7"/>
    <w:rsid w:val="009B16BA"/>
    <w:rsid w:val="009B1F00"/>
    <w:rsid w:val="009B2010"/>
    <w:rsid w:val="009B2071"/>
    <w:rsid w:val="009B3437"/>
    <w:rsid w:val="009B55F2"/>
    <w:rsid w:val="009B60F6"/>
    <w:rsid w:val="009B7302"/>
    <w:rsid w:val="009C4209"/>
    <w:rsid w:val="009C44BA"/>
    <w:rsid w:val="009C60D3"/>
    <w:rsid w:val="009C7C12"/>
    <w:rsid w:val="009D3D0F"/>
    <w:rsid w:val="009D483F"/>
    <w:rsid w:val="009D54E1"/>
    <w:rsid w:val="009D5BC3"/>
    <w:rsid w:val="009D5D4C"/>
    <w:rsid w:val="009E2AB5"/>
    <w:rsid w:val="009E3D19"/>
    <w:rsid w:val="009E77F0"/>
    <w:rsid w:val="009E7B0C"/>
    <w:rsid w:val="009F1979"/>
    <w:rsid w:val="009F1D5A"/>
    <w:rsid w:val="009F23C4"/>
    <w:rsid w:val="009F41BD"/>
    <w:rsid w:val="009F6A48"/>
    <w:rsid w:val="009F6E39"/>
    <w:rsid w:val="00A0226E"/>
    <w:rsid w:val="00A02B65"/>
    <w:rsid w:val="00A03CD1"/>
    <w:rsid w:val="00A04E71"/>
    <w:rsid w:val="00A0560C"/>
    <w:rsid w:val="00A05A44"/>
    <w:rsid w:val="00A137D7"/>
    <w:rsid w:val="00A138EB"/>
    <w:rsid w:val="00A14F54"/>
    <w:rsid w:val="00A20210"/>
    <w:rsid w:val="00A216E7"/>
    <w:rsid w:val="00A22120"/>
    <w:rsid w:val="00A24419"/>
    <w:rsid w:val="00A252D6"/>
    <w:rsid w:val="00A276D2"/>
    <w:rsid w:val="00A32BAC"/>
    <w:rsid w:val="00A32DBD"/>
    <w:rsid w:val="00A336A3"/>
    <w:rsid w:val="00A363B6"/>
    <w:rsid w:val="00A37922"/>
    <w:rsid w:val="00A45F24"/>
    <w:rsid w:val="00A460B9"/>
    <w:rsid w:val="00A46BF5"/>
    <w:rsid w:val="00A50FBF"/>
    <w:rsid w:val="00A51AF2"/>
    <w:rsid w:val="00A51D3B"/>
    <w:rsid w:val="00A51EA8"/>
    <w:rsid w:val="00A537C4"/>
    <w:rsid w:val="00A543D0"/>
    <w:rsid w:val="00A557F9"/>
    <w:rsid w:val="00A5596C"/>
    <w:rsid w:val="00A559D0"/>
    <w:rsid w:val="00A560CB"/>
    <w:rsid w:val="00A56AB5"/>
    <w:rsid w:val="00A56F60"/>
    <w:rsid w:val="00A57F2B"/>
    <w:rsid w:val="00A648F7"/>
    <w:rsid w:val="00A701A3"/>
    <w:rsid w:val="00A7091C"/>
    <w:rsid w:val="00A72B1C"/>
    <w:rsid w:val="00A7516B"/>
    <w:rsid w:val="00A76237"/>
    <w:rsid w:val="00A76932"/>
    <w:rsid w:val="00A77814"/>
    <w:rsid w:val="00A77897"/>
    <w:rsid w:val="00A778E4"/>
    <w:rsid w:val="00A80475"/>
    <w:rsid w:val="00A8062D"/>
    <w:rsid w:val="00A8247C"/>
    <w:rsid w:val="00A84E25"/>
    <w:rsid w:val="00A84E4A"/>
    <w:rsid w:val="00A87268"/>
    <w:rsid w:val="00A909C7"/>
    <w:rsid w:val="00A9150B"/>
    <w:rsid w:val="00A916DD"/>
    <w:rsid w:val="00A91B80"/>
    <w:rsid w:val="00A93E2D"/>
    <w:rsid w:val="00A93FD2"/>
    <w:rsid w:val="00A959E1"/>
    <w:rsid w:val="00AA0FF7"/>
    <w:rsid w:val="00AA1401"/>
    <w:rsid w:val="00AA20A3"/>
    <w:rsid w:val="00AA2500"/>
    <w:rsid w:val="00AA29A6"/>
    <w:rsid w:val="00AA48E6"/>
    <w:rsid w:val="00AA4A41"/>
    <w:rsid w:val="00AA4F38"/>
    <w:rsid w:val="00AA7A34"/>
    <w:rsid w:val="00AB07DC"/>
    <w:rsid w:val="00AB11B5"/>
    <w:rsid w:val="00AB1A2B"/>
    <w:rsid w:val="00AB3A1F"/>
    <w:rsid w:val="00AB4127"/>
    <w:rsid w:val="00AB49A9"/>
    <w:rsid w:val="00AB58D6"/>
    <w:rsid w:val="00AB6D8D"/>
    <w:rsid w:val="00AC0D3C"/>
    <w:rsid w:val="00AC218E"/>
    <w:rsid w:val="00AC29FF"/>
    <w:rsid w:val="00AC46ED"/>
    <w:rsid w:val="00AC5F0E"/>
    <w:rsid w:val="00AC7555"/>
    <w:rsid w:val="00AD03F0"/>
    <w:rsid w:val="00AD2040"/>
    <w:rsid w:val="00AD4345"/>
    <w:rsid w:val="00AD44D4"/>
    <w:rsid w:val="00AD4635"/>
    <w:rsid w:val="00AD4C69"/>
    <w:rsid w:val="00AD514E"/>
    <w:rsid w:val="00AD6731"/>
    <w:rsid w:val="00AD7FD8"/>
    <w:rsid w:val="00AE06A4"/>
    <w:rsid w:val="00AE1483"/>
    <w:rsid w:val="00AE38EF"/>
    <w:rsid w:val="00AE435A"/>
    <w:rsid w:val="00AE4DF4"/>
    <w:rsid w:val="00AE785D"/>
    <w:rsid w:val="00AE78B2"/>
    <w:rsid w:val="00AF20F3"/>
    <w:rsid w:val="00AF33AD"/>
    <w:rsid w:val="00AF4D30"/>
    <w:rsid w:val="00AF5058"/>
    <w:rsid w:val="00AF5358"/>
    <w:rsid w:val="00AF69AD"/>
    <w:rsid w:val="00B005BA"/>
    <w:rsid w:val="00B00D7A"/>
    <w:rsid w:val="00B010D2"/>
    <w:rsid w:val="00B058E7"/>
    <w:rsid w:val="00B07594"/>
    <w:rsid w:val="00B07873"/>
    <w:rsid w:val="00B119FA"/>
    <w:rsid w:val="00B13995"/>
    <w:rsid w:val="00B13C91"/>
    <w:rsid w:val="00B146E2"/>
    <w:rsid w:val="00B153DA"/>
    <w:rsid w:val="00B1591A"/>
    <w:rsid w:val="00B1591E"/>
    <w:rsid w:val="00B20E69"/>
    <w:rsid w:val="00B2190A"/>
    <w:rsid w:val="00B21F61"/>
    <w:rsid w:val="00B23A37"/>
    <w:rsid w:val="00B2516F"/>
    <w:rsid w:val="00B2525A"/>
    <w:rsid w:val="00B252E3"/>
    <w:rsid w:val="00B30040"/>
    <w:rsid w:val="00B30FEE"/>
    <w:rsid w:val="00B33332"/>
    <w:rsid w:val="00B343E9"/>
    <w:rsid w:val="00B4012E"/>
    <w:rsid w:val="00B40481"/>
    <w:rsid w:val="00B40B47"/>
    <w:rsid w:val="00B41303"/>
    <w:rsid w:val="00B413C7"/>
    <w:rsid w:val="00B4366E"/>
    <w:rsid w:val="00B45959"/>
    <w:rsid w:val="00B45C48"/>
    <w:rsid w:val="00B47356"/>
    <w:rsid w:val="00B478A9"/>
    <w:rsid w:val="00B5063D"/>
    <w:rsid w:val="00B50CE0"/>
    <w:rsid w:val="00B5125E"/>
    <w:rsid w:val="00B51A04"/>
    <w:rsid w:val="00B532A7"/>
    <w:rsid w:val="00B53CB8"/>
    <w:rsid w:val="00B53E52"/>
    <w:rsid w:val="00B54214"/>
    <w:rsid w:val="00B54983"/>
    <w:rsid w:val="00B55141"/>
    <w:rsid w:val="00B55E0C"/>
    <w:rsid w:val="00B563FE"/>
    <w:rsid w:val="00B5647B"/>
    <w:rsid w:val="00B60619"/>
    <w:rsid w:val="00B63444"/>
    <w:rsid w:val="00B63B23"/>
    <w:rsid w:val="00B640D3"/>
    <w:rsid w:val="00B65108"/>
    <w:rsid w:val="00B67350"/>
    <w:rsid w:val="00B678AF"/>
    <w:rsid w:val="00B738F2"/>
    <w:rsid w:val="00B77169"/>
    <w:rsid w:val="00B7756E"/>
    <w:rsid w:val="00B80643"/>
    <w:rsid w:val="00B8137A"/>
    <w:rsid w:val="00B81B34"/>
    <w:rsid w:val="00B81D5F"/>
    <w:rsid w:val="00B82FB5"/>
    <w:rsid w:val="00B849EE"/>
    <w:rsid w:val="00B84D02"/>
    <w:rsid w:val="00B8588B"/>
    <w:rsid w:val="00B85B27"/>
    <w:rsid w:val="00B877F4"/>
    <w:rsid w:val="00B90202"/>
    <w:rsid w:val="00B924B6"/>
    <w:rsid w:val="00B937D8"/>
    <w:rsid w:val="00B93AE6"/>
    <w:rsid w:val="00B944D6"/>
    <w:rsid w:val="00B9463C"/>
    <w:rsid w:val="00B94FD7"/>
    <w:rsid w:val="00B95E9B"/>
    <w:rsid w:val="00B9631D"/>
    <w:rsid w:val="00BA0B69"/>
    <w:rsid w:val="00BA2940"/>
    <w:rsid w:val="00BA3BA5"/>
    <w:rsid w:val="00BA409A"/>
    <w:rsid w:val="00BA41AB"/>
    <w:rsid w:val="00BA5129"/>
    <w:rsid w:val="00BA57D4"/>
    <w:rsid w:val="00BB0471"/>
    <w:rsid w:val="00BB0751"/>
    <w:rsid w:val="00BB14B8"/>
    <w:rsid w:val="00BB23C3"/>
    <w:rsid w:val="00BB2947"/>
    <w:rsid w:val="00BB39F6"/>
    <w:rsid w:val="00BB5CE7"/>
    <w:rsid w:val="00BB5E16"/>
    <w:rsid w:val="00BC088B"/>
    <w:rsid w:val="00BC1D8D"/>
    <w:rsid w:val="00BC2FFF"/>
    <w:rsid w:val="00BC3059"/>
    <w:rsid w:val="00BC3A7B"/>
    <w:rsid w:val="00BC3E79"/>
    <w:rsid w:val="00BC4072"/>
    <w:rsid w:val="00BC41C7"/>
    <w:rsid w:val="00BD1165"/>
    <w:rsid w:val="00BD265C"/>
    <w:rsid w:val="00BD2E0A"/>
    <w:rsid w:val="00BD4229"/>
    <w:rsid w:val="00BD58D2"/>
    <w:rsid w:val="00BE111E"/>
    <w:rsid w:val="00BE18B7"/>
    <w:rsid w:val="00BE351E"/>
    <w:rsid w:val="00BE395B"/>
    <w:rsid w:val="00BE428C"/>
    <w:rsid w:val="00BE439A"/>
    <w:rsid w:val="00BE60B8"/>
    <w:rsid w:val="00BE779C"/>
    <w:rsid w:val="00BE7825"/>
    <w:rsid w:val="00BF2627"/>
    <w:rsid w:val="00BF2EBC"/>
    <w:rsid w:val="00BF342A"/>
    <w:rsid w:val="00BF3E05"/>
    <w:rsid w:val="00BF6C3E"/>
    <w:rsid w:val="00BF6D91"/>
    <w:rsid w:val="00BF7520"/>
    <w:rsid w:val="00BF7AFB"/>
    <w:rsid w:val="00C01DB3"/>
    <w:rsid w:val="00C06B6D"/>
    <w:rsid w:val="00C0785F"/>
    <w:rsid w:val="00C101F2"/>
    <w:rsid w:val="00C12301"/>
    <w:rsid w:val="00C12313"/>
    <w:rsid w:val="00C125EA"/>
    <w:rsid w:val="00C13AAA"/>
    <w:rsid w:val="00C163EA"/>
    <w:rsid w:val="00C16E53"/>
    <w:rsid w:val="00C20176"/>
    <w:rsid w:val="00C207B7"/>
    <w:rsid w:val="00C20AEB"/>
    <w:rsid w:val="00C226EC"/>
    <w:rsid w:val="00C22B0A"/>
    <w:rsid w:val="00C24E94"/>
    <w:rsid w:val="00C24F61"/>
    <w:rsid w:val="00C2538F"/>
    <w:rsid w:val="00C25BF8"/>
    <w:rsid w:val="00C27055"/>
    <w:rsid w:val="00C27EC9"/>
    <w:rsid w:val="00C31244"/>
    <w:rsid w:val="00C31C51"/>
    <w:rsid w:val="00C324A1"/>
    <w:rsid w:val="00C32F11"/>
    <w:rsid w:val="00C33E11"/>
    <w:rsid w:val="00C34BC4"/>
    <w:rsid w:val="00C36AD5"/>
    <w:rsid w:val="00C375D0"/>
    <w:rsid w:val="00C42250"/>
    <w:rsid w:val="00C431B4"/>
    <w:rsid w:val="00C43CE4"/>
    <w:rsid w:val="00C44585"/>
    <w:rsid w:val="00C45B83"/>
    <w:rsid w:val="00C4772E"/>
    <w:rsid w:val="00C54CE8"/>
    <w:rsid w:val="00C559AE"/>
    <w:rsid w:val="00C56334"/>
    <w:rsid w:val="00C61050"/>
    <w:rsid w:val="00C61CF2"/>
    <w:rsid w:val="00C623DA"/>
    <w:rsid w:val="00C62775"/>
    <w:rsid w:val="00C62E80"/>
    <w:rsid w:val="00C669CA"/>
    <w:rsid w:val="00C67265"/>
    <w:rsid w:val="00C76024"/>
    <w:rsid w:val="00C774B8"/>
    <w:rsid w:val="00C778AF"/>
    <w:rsid w:val="00C80944"/>
    <w:rsid w:val="00C8118E"/>
    <w:rsid w:val="00C81232"/>
    <w:rsid w:val="00C81CAB"/>
    <w:rsid w:val="00C82CAD"/>
    <w:rsid w:val="00C83667"/>
    <w:rsid w:val="00C85097"/>
    <w:rsid w:val="00C85F40"/>
    <w:rsid w:val="00C862FF"/>
    <w:rsid w:val="00C86A70"/>
    <w:rsid w:val="00C86C59"/>
    <w:rsid w:val="00C87416"/>
    <w:rsid w:val="00C90269"/>
    <w:rsid w:val="00C91C5A"/>
    <w:rsid w:val="00C92157"/>
    <w:rsid w:val="00C930FF"/>
    <w:rsid w:val="00CA0ED1"/>
    <w:rsid w:val="00CA1735"/>
    <w:rsid w:val="00CA2376"/>
    <w:rsid w:val="00CA2CF6"/>
    <w:rsid w:val="00CA5C31"/>
    <w:rsid w:val="00CA6521"/>
    <w:rsid w:val="00CA6FEA"/>
    <w:rsid w:val="00CA71CF"/>
    <w:rsid w:val="00CA7557"/>
    <w:rsid w:val="00CA78C4"/>
    <w:rsid w:val="00CB12FE"/>
    <w:rsid w:val="00CB23D0"/>
    <w:rsid w:val="00CB5C0F"/>
    <w:rsid w:val="00CC16C7"/>
    <w:rsid w:val="00CC3419"/>
    <w:rsid w:val="00CC3691"/>
    <w:rsid w:val="00CC380F"/>
    <w:rsid w:val="00CC4499"/>
    <w:rsid w:val="00CC5BE2"/>
    <w:rsid w:val="00CC65DF"/>
    <w:rsid w:val="00CD28EB"/>
    <w:rsid w:val="00CD4089"/>
    <w:rsid w:val="00CD6772"/>
    <w:rsid w:val="00CD6D9A"/>
    <w:rsid w:val="00CD7583"/>
    <w:rsid w:val="00CD7C3D"/>
    <w:rsid w:val="00CD7CC0"/>
    <w:rsid w:val="00CE2FD0"/>
    <w:rsid w:val="00CE352B"/>
    <w:rsid w:val="00CE3F69"/>
    <w:rsid w:val="00CE5B45"/>
    <w:rsid w:val="00CE5DFB"/>
    <w:rsid w:val="00CE7476"/>
    <w:rsid w:val="00CE7CDE"/>
    <w:rsid w:val="00CF0226"/>
    <w:rsid w:val="00CF0C04"/>
    <w:rsid w:val="00CF1170"/>
    <w:rsid w:val="00CF53C2"/>
    <w:rsid w:val="00CF63B2"/>
    <w:rsid w:val="00CF6D76"/>
    <w:rsid w:val="00CF7172"/>
    <w:rsid w:val="00D00E92"/>
    <w:rsid w:val="00D041F8"/>
    <w:rsid w:val="00D055EC"/>
    <w:rsid w:val="00D057DE"/>
    <w:rsid w:val="00D0623B"/>
    <w:rsid w:val="00D0626F"/>
    <w:rsid w:val="00D1313F"/>
    <w:rsid w:val="00D13DC0"/>
    <w:rsid w:val="00D145EC"/>
    <w:rsid w:val="00D148FD"/>
    <w:rsid w:val="00D1647A"/>
    <w:rsid w:val="00D16647"/>
    <w:rsid w:val="00D17BC9"/>
    <w:rsid w:val="00D17BCE"/>
    <w:rsid w:val="00D21C78"/>
    <w:rsid w:val="00D22514"/>
    <w:rsid w:val="00D22DBB"/>
    <w:rsid w:val="00D2422D"/>
    <w:rsid w:val="00D26121"/>
    <w:rsid w:val="00D273C3"/>
    <w:rsid w:val="00D279CC"/>
    <w:rsid w:val="00D32F99"/>
    <w:rsid w:val="00D3743A"/>
    <w:rsid w:val="00D379F5"/>
    <w:rsid w:val="00D37EBF"/>
    <w:rsid w:val="00D416C0"/>
    <w:rsid w:val="00D42038"/>
    <w:rsid w:val="00D42316"/>
    <w:rsid w:val="00D433B7"/>
    <w:rsid w:val="00D43B47"/>
    <w:rsid w:val="00D442BA"/>
    <w:rsid w:val="00D44728"/>
    <w:rsid w:val="00D4522A"/>
    <w:rsid w:val="00D47043"/>
    <w:rsid w:val="00D53E77"/>
    <w:rsid w:val="00D54250"/>
    <w:rsid w:val="00D55132"/>
    <w:rsid w:val="00D562FF"/>
    <w:rsid w:val="00D56AF9"/>
    <w:rsid w:val="00D571DF"/>
    <w:rsid w:val="00D571E7"/>
    <w:rsid w:val="00D5777B"/>
    <w:rsid w:val="00D60522"/>
    <w:rsid w:val="00D6187F"/>
    <w:rsid w:val="00D62F87"/>
    <w:rsid w:val="00D63C08"/>
    <w:rsid w:val="00D64041"/>
    <w:rsid w:val="00D64F08"/>
    <w:rsid w:val="00D66538"/>
    <w:rsid w:val="00D66FAF"/>
    <w:rsid w:val="00D71CA1"/>
    <w:rsid w:val="00D72B45"/>
    <w:rsid w:val="00D73239"/>
    <w:rsid w:val="00D7371C"/>
    <w:rsid w:val="00D74A94"/>
    <w:rsid w:val="00D75B87"/>
    <w:rsid w:val="00D77FBA"/>
    <w:rsid w:val="00D80DEA"/>
    <w:rsid w:val="00D812C5"/>
    <w:rsid w:val="00D813B4"/>
    <w:rsid w:val="00D814A9"/>
    <w:rsid w:val="00D81615"/>
    <w:rsid w:val="00D82D4E"/>
    <w:rsid w:val="00D831E6"/>
    <w:rsid w:val="00D8557D"/>
    <w:rsid w:val="00D920E7"/>
    <w:rsid w:val="00D92517"/>
    <w:rsid w:val="00D92E75"/>
    <w:rsid w:val="00D92FD9"/>
    <w:rsid w:val="00D94165"/>
    <w:rsid w:val="00D94C9E"/>
    <w:rsid w:val="00D967B6"/>
    <w:rsid w:val="00DA1B58"/>
    <w:rsid w:val="00DA4F07"/>
    <w:rsid w:val="00DB02F7"/>
    <w:rsid w:val="00DB415B"/>
    <w:rsid w:val="00DB534B"/>
    <w:rsid w:val="00DB5D31"/>
    <w:rsid w:val="00DB688B"/>
    <w:rsid w:val="00DB7D95"/>
    <w:rsid w:val="00DC0287"/>
    <w:rsid w:val="00DC0A26"/>
    <w:rsid w:val="00DC1D34"/>
    <w:rsid w:val="00DC5234"/>
    <w:rsid w:val="00DC569C"/>
    <w:rsid w:val="00DC6639"/>
    <w:rsid w:val="00DC6DA9"/>
    <w:rsid w:val="00DC7CC4"/>
    <w:rsid w:val="00DD1EA6"/>
    <w:rsid w:val="00DD2F14"/>
    <w:rsid w:val="00DD6F4A"/>
    <w:rsid w:val="00DE09FD"/>
    <w:rsid w:val="00DE0D6E"/>
    <w:rsid w:val="00DE1049"/>
    <w:rsid w:val="00DE22DA"/>
    <w:rsid w:val="00DE233F"/>
    <w:rsid w:val="00DE26FB"/>
    <w:rsid w:val="00DE2FFF"/>
    <w:rsid w:val="00DE391A"/>
    <w:rsid w:val="00DE39B5"/>
    <w:rsid w:val="00DE3BEC"/>
    <w:rsid w:val="00DE415C"/>
    <w:rsid w:val="00DE459C"/>
    <w:rsid w:val="00DE4B75"/>
    <w:rsid w:val="00DE6D8C"/>
    <w:rsid w:val="00DE702E"/>
    <w:rsid w:val="00DE7748"/>
    <w:rsid w:val="00DF02FB"/>
    <w:rsid w:val="00DF0F5F"/>
    <w:rsid w:val="00DF3D10"/>
    <w:rsid w:val="00DF45C5"/>
    <w:rsid w:val="00DF4C36"/>
    <w:rsid w:val="00DF5076"/>
    <w:rsid w:val="00DF56C9"/>
    <w:rsid w:val="00DF5979"/>
    <w:rsid w:val="00DF78AB"/>
    <w:rsid w:val="00E0010B"/>
    <w:rsid w:val="00E01001"/>
    <w:rsid w:val="00E01BE7"/>
    <w:rsid w:val="00E02C69"/>
    <w:rsid w:val="00E031AC"/>
    <w:rsid w:val="00E04CBC"/>
    <w:rsid w:val="00E06292"/>
    <w:rsid w:val="00E0630E"/>
    <w:rsid w:val="00E07489"/>
    <w:rsid w:val="00E07B1F"/>
    <w:rsid w:val="00E101CB"/>
    <w:rsid w:val="00E11087"/>
    <w:rsid w:val="00E116A7"/>
    <w:rsid w:val="00E118D1"/>
    <w:rsid w:val="00E11A8B"/>
    <w:rsid w:val="00E123B4"/>
    <w:rsid w:val="00E14E9C"/>
    <w:rsid w:val="00E21BD1"/>
    <w:rsid w:val="00E222E1"/>
    <w:rsid w:val="00E24D22"/>
    <w:rsid w:val="00E24DFA"/>
    <w:rsid w:val="00E2552A"/>
    <w:rsid w:val="00E25ED4"/>
    <w:rsid w:val="00E26D56"/>
    <w:rsid w:val="00E30318"/>
    <w:rsid w:val="00E32708"/>
    <w:rsid w:val="00E3353F"/>
    <w:rsid w:val="00E36F56"/>
    <w:rsid w:val="00E40287"/>
    <w:rsid w:val="00E40E5C"/>
    <w:rsid w:val="00E40FB5"/>
    <w:rsid w:val="00E44815"/>
    <w:rsid w:val="00E462B3"/>
    <w:rsid w:val="00E46C56"/>
    <w:rsid w:val="00E47902"/>
    <w:rsid w:val="00E47A13"/>
    <w:rsid w:val="00E503DB"/>
    <w:rsid w:val="00E50807"/>
    <w:rsid w:val="00E5112D"/>
    <w:rsid w:val="00E51467"/>
    <w:rsid w:val="00E54008"/>
    <w:rsid w:val="00E5569E"/>
    <w:rsid w:val="00E55CB9"/>
    <w:rsid w:val="00E615F6"/>
    <w:rsid w:val="00E6476F"/>
    <w:rsid w:val="00E64F48"/>
    <w:rsid w:val="00E6698F"/>
    <w:rsid w:val="00E669AD"/>
    <w:rsid w:val="00E70EE9"/>
    <w:rsid w:val="00E7157E"/>
    <w:rsid w:val="00E72ED4"/>
    <w:rsid w:val="00E746B6"/>
    <w:rsid w:val="00E74952"/>
    <w:rsid w:val="00E7619A"/>
    <w:rsid w:val="00E77734"/>
    <w:rsid w:val="00E77FAA"/>
    <w:rsid w:val="00E80A02"/>
    <w:rsid w:val="00E81909"/>
    <w:rsid w:val="00E81C90"/>
    <w:rsid w:val="00E81F5F"/>
    <w:rsid w:val="00E855AD"/>
    <w:rsid w:val="00E85FE7"/>
    <w:rsid w:val="00E8653B"/>
    <w:rsid w:val="00E86BCC"/>
    <w:rsid w:val="00E875FE"/>
    <w:rsid w:val="00E876DD"/>
    <w:rsid w:val="00E87734"/>
    <w:rsid w:val="00E93549"/>
    <w:rsid w:val="00E94419"/>
    <w:rsid w:val="00E95134"/>
    <w:rsid w:val="00E95D6F"/>
    <w:rsid w:val="00E9790E"/>
    <w:rsid w:val="00EA125F"/>
    <w:rsid w:val="00EA1523"/>
    <w:rsid w:val="00EA3393"/>
    <w:rsid w:val="00EA4C75"/>
    <w:rsid w:val="00EA5418"/>
    <w:rsid w:val="00EA6EBF"/>
    <w:rsid w:val="00EA73BD"/>
    <w:rsid w:val="00EB3F7E"/>
    <w:rsid w:val="00EB4AC1"/>
    <w:rsid w:val="00EB4CC3"/>
    <w:rsid w:val="00EB69E2"/>
    <w:rsid w:val="00EC08A9"/>
    <w:rsid w:val="00EC368C"/>
    <w:rsid w:val="00EC4038"/>
    <w:rsid w:val="00EC4810"/>
    <w:rsid w:val="00ED0D1C"/>
    <w:rsid w:val="00ED0DB5"/>
    <w:rsid w:val="00ED3D9B"/>
    <w:rsid w:val="00ED6DB1"/>
    <w:rsid w:val="00ED7548"/>
    <w:rsid w:val="00EE1306"/>
    <w:rsid w:val="00EE2452"/>
    <w:rsid w:val="00EE246A"/>
    <w:rsid w:val="00EE2605"/>
    <w:rsid w:val="00EE29C3"/>
    <w:rsid w:val="00EE35ED"/>
    <w:rsid w:val="00EE37B1"/>
    <w:rsid w:val="00EE449A"/>
    <w:rsid w:val="00EE46FB"/>
    <w:rsid w:val="00EE6204"/>
    <w:rsid w:val="00EF2497"/>
    <w:rsid w:val="00EF4030"/>
    <w:rsid w:val="00EF7F06"/>
    <w:rsid w:val="00F03205"/>
    <w:rsid w:val="00F03363"/>
    <w:rsid w:val="00F045A9"/>
    <w:rsid w:val="00F0461D"/>
    <w:rsid w:val="00F04A23"/>
    <w:rsid w:val="00F04D9D"/>
    <w:rsid w:val="00F079D3"/>
    <w:rsid w:val="00F107F2"/>
    <w:rsid w:val="00F12999"/>
    <w:rsid w:val="00F1324F"/>
    <w:rsid w:val="00F13D38"/>
    <w:rsid w:val="00F14A3E"/>
    <w:rsid w:val="00F14F47"/>
    <w:rsid w:val="00F15B01"/>
    <w:rsid w:val="00F16931"/>
    <w:rsid w:val="00F17C0D"/>
    <w:rsid w:val="00F20923"/>
    <w:rsid w:val="00F2178F"/>
    <w:rsid w:val="00F242E2"/>
    <w:rsid w:val="00F265C9"/>
    <w:rsid w:val="00F26ACE"/>
    <w:rsid w:val="00F27C34"/>
    <w:rsid w:val="00F3081C"/>
    <w:rsid w:val="00F311F4"/>
    <w:rsid w:val="00F350C2"/>
    <w:rsid w:val="00F35669"/>
    <w:rsid w:val="00F36321"/>
    <w:rsid w:val="00F3656A"/>
    <w:rsid w:val="00F37859"/>
    <w:rsid w:val="00F37B5B"/>
    <w:rsid w:val="00F37F83"/>
    <w:rsid w:val="00F41502"/>
    <w:rsid w:val="00F4184F"/>
    <w:rsid w:val="00F44C3F"/>
    <w:rsid w:val="00F452D4"/>
    <w:rsid w:val="00F51858"/>
    <w:rsid w:val="00F51D43"/>
    <w:rsid w:val="00F538D6"/>
    <w:rsid w:val="00F552A6"/>
    <w:rsid w:val="00F6082D"/>
    <w:rsid w:val="00F616A4"/>
    <w:rsid w:val="00F62224"/>
    <w:rsid w:val="00F65168"/>
    <w:rsid w:val="00F65DA9"/>
    <w:rsid w:val="00F66FD3"/>
    <w:rsid w:val="00F70D3F"/>
    <w:rsid w:val="00F70FB9"/>
    <w:rsid w:val="00F716CF"/>
    <w:rsid w:val="00F724E9"/>
    <w:rsid w:val="00F733D7"/>
    <w:rsid w:val="00F738BB"/>
    <w:rsid w:val="00F753B9"/>
    <w:rsid w:val="00F755D0"/>
    <w:rsid w:val="00F7672A"/>
    <w:rsid w:val="00F8023F"/>
    <w:rsid w:val="00F8072D"/>
    <w:rsid w:val="00F8127D"/>
    <w:rsid w:val="00F81AF8"/>
    <w:rsid w:val="00F832BA"/>
    <w:rsid w:val="00F84A96"/>
    <w:rsid w:val="00F84FCC"/>
    <w:rsid w:val="00F878E2"/>
    <w:rsid w:val="00F90016"/>
    <w:rsid w:val="00F92B80"/>
    <w:rsid w:val="00F92F41"/>
    <w:rsid w:val="00F96DAB"/>
    <w:rsid w:val="00FA0699"/>
    <w:rsid w:val="00FA0833"/>
    <w:rsid w:val="00FA0E40"/>
    <w:rsid w:val="00FA11DA"/>
    <w:rsid w:val="00FA1894"/>
    <w:rsid w:val="00FA4D28"/>
    <w:rsid w:val="00FA5730"/>
    <w:rsid w:val="00FA6CF4"/>
    <w:rsid w:val="00FA735C"/>
    <w:rsid w:val="00FA7BB7"/>
    <w:rsid w:val="00FB00A9"/>
    <w:rsid w:val="00FB00EC"/>
    <w:rsid w:val="00FB1010"/>
    <w:rsid w:val="00FB4E68"/>
    <w:rsid w:val="00FB6A39"/>
    <w:rsid w:val="00FB7917"/>
    <w:rsid w:val="00FC081E"/>
    <w:rsid w:val="00FC2F0B"/>
    <w:rsid w:val="00FC35B9"/>
    <w:rsid w:val="00FC3EFC"/>
    <w:rsid w:val="00FC4DCD"/>
    <w:rsid w:val="00FC4E9F"/>
    <w:rsid w:val="00FC67E6"/>
    <w:rsid w:val="00FC6F38"/>
    <w:rsid w:val="00FC749F"/>
    <w:rsid w:val="00FC79E7"/>
    <w:rsid w:val="00FD1DAD"/>
    <w:rsid w:val="00FD349E"/>
    <w:rsid w:val="00FD3FD0"/>
    <w:rsid w:val="00FD5A63"/>
    <w:rsid w:val="00FE065D"/>
    <w:rsid w:val="00FE0734"/>
    <w:rsid w:val="00FE09E6"/>
    <w:rsid w:val="00FE20BC"/>
    <w:rsid w:val="00FE301B"/>
    <w:rsid w:val="00FE5698"/>
    <w:rsid w:val="00FE6139"/>
    <w:rsid w:val="00FE6A86"/>
    <w:rsid w:val="00FF00A2"/>
    <w:rsid w:val="00FF0463"/>
    <w:rsid w:val="00FF07A6"/>
    <w:rsid w:val="00FF0D35"/>
    <w:rsid w:val="00FF0F7A"/>
    <w:rsid w:val="00FF13F4"/>
    <w:rsid w:val="00FF484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3A413"/>
  <w15:docId w15:val="{D75D0AEC-A59E-4B7E-9352-170EF12B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B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link w:val="ROMANOSCar"/>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7E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42D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stilo17">
    <w:name w:val="estilo17"/>
    <w:basedOn w:val="Normal"/>
    <w:rsid w:val="008113A2"/>
    <w:pPr>
      <w:spacing w:before="100" w:beforeAutospacing="1" w:after="100" w:afterAutospacing="1" w:line="240" w:lineRule="auto"/>
    </w:pPr>
    <w:rPr>
      <w:rFonts w:ascii="Calibri" w:eastAsia="Times New Roman" w:hAnsi="Calibri" w:cs="Calibri"/>
      <w:color w:val="000000"/>
      <w:sz w:val="24"/>
      <w:szCs w:val="24"/>
      <w:lang w:val="es-ES_tradnl" w:eastAsia="es-ES_tradnl"/>
    </w:rPr>
  </w:style>
  <w:style w:type="paragraph" w:customStyle="1" w:styleId="estilo37">
    <w:name w:val="estilo37"/>
    <w:basedOn w:val="Normal"/>
    <w:rsid w:val="008113A2"/>
    <w:pPr>
      <w:spacing w:before="100" w:beforeAutospacing="1" w:after="100" w:afterAutospacing="1" w:line="240" w:lineRule="auto"/>
    </w:pPr>
    <w:rPr>
      <w:rFonts w:ascii="Times New Roman" w:eastAsia="Times New Roman" w:hAnsi="Times New Roman" w:cs="Times New Roman"/>
      <w:sz w:val="36"/>
      <w:szCs w:val="36"/>
      <w:lang w:val="es-ES_tradnl" w:eastAsia="es-ES_tradnl"/>
    </w:rPr>
  </w:style>
  <w:style w:type="table" w:customStyle="1" w:styleId="Tablaconcuadrcula1">
    <w:name w:val="Tabla con cuadrícula1"/>
    <w:basedOn w:val="Tablanormal"/>
    <w:uiPriority w:val="59"/>
    <w:rsid w:val="0081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MANOSCar">
    <w:name w:val="ROMANOS Car"/>
    <w:link w:val="ROMANOS"/>
    <w:locked/>
    <w:rsid w:val="006547D7"/>
    <w:rPr>
      <w:rFonts w:ascii="Arial" w:eastAsia="Times New Roman" w:hAnsi="Arial" w:cs="Arial"/>
      <w:sz w:val="18"/>
      <w:szCs w:val="18"/>
      <w:lang w:val="es-ES" w:eastAsia="es-ES"/>
    </w:rPr>
  </w:style>
  <w:style w:type="character" w:styleId="Refdecomentario">
    <w:name w:val="annotation reference"/>
    <w:basedOn w:val="Fuentedeprrafopredeter"/>
    <w:uiPriority w:val="99"/>
    <w:semiHidden/>
    <w:unhideWhenUsed/>
    <w:rsid w:val="006710B9"/>
    <w:rPr>
      <w:sz w:val="16"/>
      <w:szCs w:val="16"/>
    </w:rPr>
  </w:style>
  <w:style w:type="paragraph" w:styleId="Textocomentario">
    <w:name w:val="annotation text"/>
    <w:basedOn w:val="Normal"/>
    <w:link w:val="TextocomentarioCar"/>
    <w:uiPriority w:val="99"/>
    <w:semiHidden/>
    <w:unhideWhenUsed/>
    <w:rsid w:val="006710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10B9"/>
    <w:rPr>
      <w:sz w:val="20"/>
      <w:szCs w:val="20"/>
    </w:rPr>
  </w:style>
  <w:style w:type="paragraph" w:styleId="Asuntodelcomentario">
    <w:name w:val="annotation subject"/>
    <w:basedOn w:val="Textocomentario"/>
    <w:next w:val="Textocomentario"/>
    <w:link w:val="AsuntodelcomentarioCar"/>
    <w:uiPriority w:val="99"/>
    <w:semiHidden/>
    <w:unhideWhenUsed/>
    <w:rsid w:val="006710B9"/>
    <w:rPr>
      <w:b/>
      <w:bCs/>
    </w:rPr>
  </w:style>
  <w:style w:type="character" w:customStyle="1" w:styleId="AsuntodelcomentarioCar">
    <w:name w:val="Asunto del comentario Car"/>
    <w:basedOn w:val="TextocomentarioCar"/>
    <w:link w:val="Asuntodelcomentario"/>
    <w:uiPriority w:val="99"/>
    <w:semiHidden/>
    <w:rsid w:val="006710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743">
      <w:bodyDiv w:val="1"/>
      <w:marLeft w:val="0"/>
      <w:marRight w:val="0"/>
      <w:marTop w:val="0"/>
      <w:marBottom w:val="0"/>
      <w:divBdr>
        <w:top w:val="none" w:sz="0" w:space="0" w:color="auto"/>
        <w:left w:val="none" w:sz="0" w:space="0" w:color="auto"/>
        <w:bottom w:val="none" w:sz="0" w:space="0" w:color="auto"/>
        <w:right w:val="none" w:sz="0" w:space="0" w:color="auto"/>
      </w:divBdr>
    </w:div>
    <w:div w:id="209733694">
      <w:bodyDiv w:val="1"/>
      <w:marLeft w:val="0"/>
      <w:marRight w:val="0"/>
      <w:marTop w:val="0"/>
      <w:marBottom w:val="0"/>
      <w:divBdr>
        <w:top w:val="none" w:sz="0" w:space="0" w:color="auto"/>
        <w:left w:val="none" w:sz="0" w:space="0" w:color="auto"/>
        <w:bottom w:val="none" w:sz="0" w:space="0" w:color="auto"/>
        <w:right w:val="none" w:sz="0" w:space="0" w:color="auto"/>
      </w:divBdr>
    </w:div>
    <w:div w:id="227691819">
      <w:bodyDiv w:val="1"/>
      <w:marLeft w:val="0"/>
      <w:marRight w:val="0"/>
      <w:marTop w:val="0"/>
      <w:marBottom w:val="0"/>
      <w:divBdr>
        <w:top w:val="none" w:sz="0" w:space="0" w:color="auto"/>
        <w:left w:val="none" w:sz="0" w:space="0" w:color="auto"/>
        <w:bottom w:val="none" w:sz="0" w:space="0" w:color="auto"/>
        <w:right w:val="none" w:sz="0" w:space="0" w:color="auto"/>
      </w:divBdr>
    </w:div>
    <w:div w:id="424231922">
      <w:bodyDiv w:val="1"/>
      <w:marLeft w:val="0"/>
      <w:marRight w:val="0"/>
      <w:marTop w:val="0"/>
      <w:marBottom w:val="0"/>
      <w:divBdr>
        <w:top w:val="none" w:sz="0" w:space="0" w:color="auto"/>
        <w:left w:val="none" w:sz="0" w:space="0" w:color="auto"/>
        <w:bottom w:val="none" w:sz="0" w:space="0" w:color="auto"/>
        <w:right w:val="none" w:sz="0" w:space="0" w:color="auto"/>
      </w:divBdr>
    </w:div>
    <w:div w:id="514610310">
      <w:bodyDiv w:val="1"/>
      <w:marLeft w:val="0"/>
      <w:marRight w:val="0"/>
      <w:marTop w:val="0"/>
      <w:marBottom w:val="0"/>
      <w:divBdr>
        <w:top w:val="none" w:sz="0" w:space="0" w:color="auto"/>
        <w:left w:val="none" w:sz="0" w:space="0" w:color="auto"/>
        <w:bottom w:val="none" w:sz="0" w:space="0" w:color="auto"/>
        <w:right w:val="none" w:sz="0" w:space="0" w:color="auto"/>
      </w:divBdr>
    </w:div>
    <w:div w:id="517935583">
      <w:bodyDiv w:val="1"/>
      <w:marLeft w:val="0"/>
      <w:marRight w:val="0"/>
      <w:marTop w:val="0"/>
      <w:marBottom w:val="0"/>
      <w:divBdr>
        <w:top w:val="none" w:sz="0" w:space="0" w:color="auto"/>
        <w:left w:val="none" w:sz="0" w:space="0" w:color="auto"/>
        <w:bottom w:val="none" w:sz="0" w:space="0" w:color="auto"/>
        <w:right w:val="none" w:sz="0" w:space="0" w:color="auto"/>
      </w:divBdr>
    </w:div>
    <w:div w:id="598176343">
      <w:bodyDiv w:val="1"/>
      <w:marLeft w:val="0"/>
      <w:marRight w:val="0"/>
      <w:marTop w:val="0"/>
      <w:marBottom w:val="0"/>
      <w:divBdr>
        <w:top w:val="none" w:sz="0" w:space="0" w:color="auto"/>
        <w:left w:val="none" w:sz="0" w:space="0" w:color="auto"/>
        <w:bottom w:val="none" w:sz="0" w:space="0" w:color="auto"/>
        <w:right w:val="none" w:sz="0" w:space="0" w:color="auto"/>
      </w:divBdr>
    </w:div>
    <w:div w:id="626157709">
      <w:bodyDiv w:val="1"/>
      <w:marLeft w:val="0"/>
      <w:marRight w:val="0"/>
      <w:marTop w:val="0"/>
      <w:marBottom w:val="0"/>
      <w:divBdr>
        <w:top w:val="none" w:sz="0" w:space="0" w:color="auto"/>
        <w:left w:val="none" w:sz="0" w:space="0" w:color="auto"/>
        <w:bottom w:val="none" w:sz="0" w:space="0" w:color="auto"/>
        <w:right w:val="none" w:sz="0" w:space="0" w:color="auto"/>
      </w:divBdr>
    </w:div>
    <w:div w:id="655305029">
      <w:bodyDiv w:val="1"/>
      <w:marLeft w:val="0"/>
      <w:marRight w:val="0"/>
      <w:marTop w:val="0"/>
      <w:marBottom w:val="0"/>
      <w:divBdr>
        <w:top w:val="none" w:sz="0" w:space="0" w:color="auto"/>
        <w:left w:val="none" w:sz="0" w:space="0" w:color="auto"/>
        <w:bottom w:val="none" w:sz="0" w:space="0" w:color="auto"/>
        <w:right w:val="none" w:sz="0" w:space="0" w:color="auto"/>
      </w:divBdr>
    </w:div>
    <w:div w:id="756755102">
      <w:bodyDiv w:val="1"/>
      <w:marLeft w:val="0"/>
      <w:marRight w:val="0"/>
      <w:marTop w:val="0"/>
      <w:marBottom w:val="0"/>
      <w:divBdr>
        <w:top w:val="none" w:sz="0" w:space="0" w:color="auto"/>
        <w:left w:val="none" w:sz="0" w:space="0" w:color="auto"/>
        <w:bottom w:val="none" w:sz="0" w:space="0" w:color="auto"/>
        <w:right w:val="none" w:sz="0" w:space="0" w:color="auto"/>
      </w:divBdr>
    </w:div>
    <w:div w:id="764763548">
      <w:bodyDiv w:val="1"/>
      <w:marLeft w:val="0"/>
      <w:marRight w:val="0"/>
      <w:marTop w:val="0"/>
      <w:marBottom w:val="0"/>
      <w:divBdr>
        <w:top w:val="none" w:sz="0" w:space="0" w:color="auto"/>
        <w:left w:val="none" w:sz="0" w:space="0" w:color="auto"/>
        <w:bottom w:val="none" w:sz="0" w:space="0" w:color="auto"/>
        <w:right w:val="none" w:sz="0" w:space="0" w:color="auto"/>
      </w:divBdr>
    </w:div>
    <w:div w:id="771779969">
      <w:bodyDiv w:val="1"/>
      <w:marLeft w:val="0"/>
      <w:marRight w:val="0"/>
      <w:marTop w:val="0"/>
      <w:marBottom w:val="0"/>
      <w:divBdr>
        <w:top w:val="none" w:sz="0" w:space="0" w:color="auto"/>
        <w:left w:val="none" w:sz="0" w:space="0" w:color="auto"/>
        <w:bottom w:val="none" w:sz="0" w:space="0" w:color="auto"/>
        <w:right w:val="none" w:sz="0" w:space="0" w:color="auto"/>
      </w:divBdr>
    </w:div>
    <w:div w:id="889920873">
      <w:bodyDiv w:val="1"/>
      <w:marLeft w:val="0"/>
      <w:marRight w:val="0"/>
      <w:marTop w:val="0"/>
      <w:marBottom w:val="0"/>
      <w:divBdr>
        <w:top w:val="none" w:sz="0" w:space="0" w:color="auto"/>
        <w:left w:val="none" w:sz="0" w:space="0" w:color="auto"/>
        <w:bottom w:val="none" w:sz="0" w:space="0" w:color="auto"/>
        <w:right w:val="none" w:sz="0" w:space="0" w:color="auto"/>
      </w:divBdr>
    </w:div>
    <w:div w:id="936404493">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1196239166">
      <w:bodyDiv w:val="1"/>
      <w:marLeft w:val="0"/>
      <w:marRight w:val="0"/>
      <w:marTop w:val="0"/>
      <w:marBottom w:val="0"/>
      <w:divBdr>
        <w:top w:val="none" w:sz="0" w:space="0" w:color="auto"/>
        <w:left w:val="none" w:sz="0" w:space="0" w:color="auto"/>
        <w:bottom w:val="none" w:sz="0" w:space="0" w:color="auto"/>
        <w:right w:val="none" w:sz="0" w:space="0" w:color="auto"/>
      </w:divBdr>
    </w:div>
    <w:div w:id="1206019811">
      <w:bodyDiv w:val="1"/>
      <w:marLeft w:val="0"/>
      <w:marRight w:val="0"/>
      <w:marTop w:val="0"/>
      <w:marBottom w:val="0"/>
      <w:divBdr>
        <w:top w:val="none" w:sz="0" w:space="0" w:color="auto"/>
        <w:left w:val="none" w:sz="0" w:space="0" w:color="auto"/>
        <w:bottom w:val="none" w:sz="0" w:space="0" w:color="auto"/>
        <w:right w:val="none" w:sz="0" w:space="0" w:color="auto"/>
      </w:divBdr>
    </w:div>
    <w:div w:id="1212108648">
      <w:bodyDiv w:val="1"/>
      <w:marLeft w:val="0"/>
      <w:marRight w:val="0"/>
      <w:marTop w:val="0"/>
      <w:marBottom w:val="0"/>
      <w:divBdr>
        <w:top w:val="none" w:sz="0" w:space="0" w:color="auto"/>
        <w:left w:val="none" w:sz="0" w:space="0" w:color="auto"/>
        <w:bottom w:val="none" w:sz="0" w:space="0" w:color="auto"/>
        <w:right w:val="none" w:sz="0" w:space="0" w:color="auto"/>
      </w:divBdr>
    </w:div>
    <w:div w:id="1337347300">
      <w:bodyDiv w:val="1"/>
      <w:marLeft w:val="0"/>
      <w:marRight w:val="0"/>
      <w:marTop w:val="0"/>
      <w:marBottom w:val="0"/>
      <w:divBdr>
        <w:top w:val="none" w:sz="0" w:space="0" w:color="auto"/>
        <w:left w:val="none" w:sz="0" w:space="0" w:color="auto"/>
        <w:bottom w:val="none" w:sz="0" w:space="0" w:color="auto"/>
        <w:right w:val="none" w:sz="0" w:space="0" w:color="auto"/>
      </w:divBdr>
    </w:div>
    <w:div w:id="1456144910">
      <w:bodyDiv w:val="1"/>
      <w:marLeft w:val="0"/>
      <w:marRight w:val="0"/>
      <w:marTop w:val="0"/>
      <w:marBottom w:val="0"/>
      <w:divBdr>
        <w:top w:val="none" w:sz="0" w:space="0" w:color="auto"/>
        <w:left w:val="none" w:sz="0" w:space="0" w:color="auto"/>
        <w:bottom w:val="none" w:sz="0" w:space="0" w:color="auto"/>
        <w:right w:val="none" w:sz="0" w:space="0" w:color="auto"/>
      </w:divBdr>
    </w:div>
    <w:div w:id="1582564077">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58625157">
      <w:bodyDiv w:val="1"/>
      <w:marLeft w:val="0"/>
      <w:marRight w:val="0"/>
      <w:marTop w:val="0"/>
      <w:marBottom w:val="0"/>
      <w:divBdr>
        <w:top w:val="none" w:sz="0" w:space="0" w:color="auto"/>
        <w:left w:val="none" w:sz="0" w:space="0" w:color="auto"/>
        <w:bottom w:val="none" w:sz="0" w:space="0" w:color="auto"/>
        <w:right w:val="none" w:sz="0" w:space="0" w:color="auto"/>
      </w:divBdr>
    </w:div>
    <w:div w:id="1760370168">
      <w:bodyDiv w:val="1"/>
      <w:marLeft w:val="0"/>
      <w:marRight w:val="0"/>
      <w:marTop w:val="0"/>
      <w:marBottom w:val="0"/>
      <w:divBdr>
        <w:top w:val="none" w:sz="0" w:space="0" w:color="auto"/>
        <w:left w:val="none" w:sz="0" w:space="0" w:color="auto"/>
        <w:bottom w:val="none" w:sz="0" w:space="0" w:color="auto"/>
        <w:right w:val="none" w:sz="0" w:space="0" w:color="auto"/>
      </w:divBdr>
    </w:div>
    <w:div w:id="1797094241">
      <w:bodyDiv w:val="1"/>
      <w:marLeft w:val="0"/>
      <w:marRight w:val="0"/>
      <w:marTop w:val="0"/>
      <w:marBottom w:val="0"/>
      <w:divBdr>
        <w:top w:val="none" w:sz="0" w:space="0" w:color="auto"/>
        <w:left w:val="none" w:sz="0" w:space="0" w:color="auto"/>
        <w:bottom w:val="none" w:sz="0" w:space="0" w:color="auto"/>
        <w:right w:val="none" w:sz="0" w:space="0" w:color="auto"/>
      </w:divBdr>
    </w:div>
    <w:div w:id="1926651354">
      <w:bodyDiv w:val="1"/>
      <w:marLeft w:val="0"/>
      <w:marRight w:val="0"/>
      <w:marTop w:val="0"/>
      <w:marBottom w:val="0"/>
      <w:divBdr>
        <w:top w:val="none" w:sz="0" w:space="0" w:color="auto"/>
        <w:left w:val="none" w:sz="0" w:space="0" w:color="auto"/>
        <w:bottom w:val="none" w:sz="0" w:space="0" w:color="auto"/>
        <w:right w:val="none" w:sz="0" w:space="0" w:color="auto"/>
      </w:divBdr>
    </w:div>
    <w:div w:id="1966542338">
      <w:bodyDiv w:val="1"/>
      <w:marLeft w:val="0"/>
      <w:marRight w:val="0"/>
      <w:marTop w:val="0"/>
      <w:marBottom w:val="0"/>
      <w:divBdr>
        <w:top w:val="none" w:sz="0" w:space="0" w:color="auto"/>
        <w:left w:val="none" w:sz="0" w:space="0" w:color="auto"/>
        <w:bottom w:val="none" w:sz="0" w:space="0" w:color="auto"/>
        <w:right w:val="none" w:sz="0" w:space="0" w:color="auto"/>
      </w:divBdr>
    </w:div>
    <w:div w:id="1995335018">
      <w:bodyDiv w:val="1"/>
      <w:marLeft w:val="0"/>
      <w:marRight w:val="0"/>
      <w:marTop w:val="0"/>
      <w:marBottom w:val="0"/>
      <w:divBdr>
        <w:top w:val="none" w:sz="0" w:space="0" w:color="auto"/>
        <w:left w:val="none" w:sz="0" w:space="0" w:color="auto"/>
        <w:bottom w:val="none" w:sz="0" w:space="0" w:color="auto"/>
        <w:right w:val="none" w:sz="0" w:space="0" w:color="auto"/>
      </w:divBdr>
    </w:div>
    <w:div w:id="204794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75DB9-1BF5-401B-9C33-C31E4EEA2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4294962295</TotalTime>
  <Pages>1</Pages>
  <Words>4227</Words>
  <Characters>23252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ITIFE</cp:lastModifiedBy>
  <cp:revision>86</cp:revision>
  <cp:lastPrinted>2025-10-07T22:15:00Z</cp:lastPrinted>
  <dcterms:created xsi:type="dcterms:W3CDTF">2024-10-04T05:47:00Z</dcterms:created>
  <dcterms:modified xsi:type="dcterms:W3CDTF">2025-10-07T22:44:00Z</dcterms:modified>
</cp:coreProperties>
</file>