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ls" ContentType="application/vnd.ms-exce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97960C" w14:textId="62D66212" w:rsidR="005269BE" w:rsidRDefault="009E4398" w:rsidP="005316A7">
      <w:pPr>
        <w:ind w:left="-709"/>
      </w:pPr>
      <w:r>
        <w:object w:dxaOrig="12840" w:dyaOrig="17535" w14:anchorId="256F81F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4" type="#_x0000_t75" style="width:558.75pt;height:683.25pt" o:ole="">
            <v:imagedata r:id="rId8" o:title=""/>
          </v:shape>
          <o:OLEObject Type="Link" ProgID="Excel.Sheet.12" ShapeID="_x0000_i1034" DrawAspect="Content" r:id="rId9" UpdateMode="Always">
            <o:LinkType>EnhancedMetaFile</o:LinkType>
            <o:LockedField>false</o:LockedField>
            <o:FieldCodes>\f 0</o:FieldCodes>
          </o:OLEObject>
        </w:object>
      </w:r>
    </w:p>
    <w:p w14:paraId="22CA7ED2" w14:textId="541683F5" w:rsidR="009425D6" w:rsidRDefault="009425D6" w:rsidP="005316A7">
      <w:pPr>
        <w:ind w:left="-851"/>
        <w:jc w:val="center"/>
      </w:pPr>
    </w:p>
    <w:p w14:paraId="393FF7A6" w14:textId="79C4122F" w:rsidR="00DA4D6F" w:rsidRDefault="009E4398" w:rsidP="005316A7">
      <w:pPr>
        <w:ind w:left="-851"/>
        <w:jc w:val="center"/>
      </w:pPr>
      <w:r>
        <w:object w:dxaOrig="17865" w:dyaOrig="14835" w14:anchorId="660C7897">
          <v:shape id="_x0000_i1036" type="#_x0000_t75" style="width:552.75pt;height:642.75pt" o:ole="">
            <v:imagedata r:id="rId10" o:title=""/>
          </v:shape>
          <o:OLEObject Type="Link" ProgID="Excel.Sheet.12" ShapeID="_x0000_i1036" DrawAspect="Content" r:id="rId11" UpdateMode="Always">
            <o:LinkType>EnhancedMetaFile</o:LinkType>
            <o:LockedField>false</o:LockedField>
            <o:FieldCodes>\f 0</o:FieldCodes>
          </o:OLEObject>
        </w:object>
      </w:r>
    </w:p>
    <w:p w14:paraId="07A7BCE2" w14:textId="77777777" w:rsidR="00A41597" w:rsidRDefault="00A41597" w:rsidP="00A41597">
      <w:pPr>
        <w:ind w:left="-709"/>
      </w:pPr>
    </w:p>
    <w:p w14:paraId="5DAE5A70" w14:textId="4F1BF7B6" w:rsidR="00372F40" w:rsidRDefault="00F14D7A" w:rsidP="00A41597">
      <w:pPr>
        <w:ind w:left="-709"/>
      </w:pPr>
      <w:r>
        <w:object w:dxaOrig="13626" w:dyaOrig="18338" w14:anchorId="140A77AB">
          <v:shape id="_x0000_i1027" type="#_x0000_t75" style="width:558pt;height:650.25pt" o:ole="">
            <v:imagedata r:id="rId12" o:title=""/>
          </v:shape>
          <o:OLEObject Type="Embed" ProgID="Excel.Sheet.12" ShapeID="_x0000_i1027" DrawAspect="Content" ObjectID="_1821349877" r:id="rId13"/>
        </w:object>
      </w:r>
      <w:r w:rsidR="000B54AD">
        <w:br w:type="textWrapping" w:clear="all"/>
      </w:r>
    </w:p>
    <w:p w14:paraId="1EAEBAF5" w14:textId="77777777" w:rsidR="009F609A" w:rsidRDefault="009F609A" w:rsidP="009934D2">
      <w:pPr>
        <w:tabs>
          <w:tab w:val="left" w:pos="2430"/>
        </w:tabs>
        <w:ind w:left="-567"/>
      </w:pPr>
    </w:p>
    <w:p w14:paraId="04D069CF" w14:textId="7FB4691A" w:rsidR="00E32708" w:rsidRDefault="009E4398" w:rsidP="009934D2">
      <w:pPr>
        <w:tabs>
          <w:tab w:val="left" w:pos="2430"/>
        </w:tabs>
        <w:ind w:left="-567"/>
      </w:pPr>
      <w:r>
        <w:object w:dxaOrig="14160" w:dyaOrig="9255" w14:anchorId="30471EA6">
          <v:shape id="_x0000_i1039" type="#_x0000_t75" style="width:546.75pt;height:550.5pt" o:ole="">
            <v:imagedata r:id="rId14" o:title=""/>
          </v:shape>
          <o:OLEObject Type="Link" ProgID="Excel.Sheet.12" ShapeID="_x0000_i1039" DrawAspect="Content" r:id="rId15" UpdateMode="Always">
            <o:LinkType>EnhancedMetaFile</o:LinkType>
            <o:LockedField>false</o:LockedField>
            <o:FieldCodes>\f 0</o:FieldCodes>
          </o:OLEObject>
        </w:object>
      </w:r>
      <w:r w:rsidR="00DE2F50">
        <w:br w:type="textWrapping" w:clear="all"/>
      </w:r>
    </w:p>
    <w:p w14:paraId="4A77EBFC" w14:textId="77777777" w:rsidR="00217C35" w:rsidRDefault="00217C35" w:rsidP="00927BA4">
      <w:pPr>
        <w:tabs>
          <w:tab w:val="left" w:pos="2430"/>
        </w:tabs>
      </w:pPr>
    </w:p>
    <w:p w14:paraId="6F6B9C20" w14:textId="77777777" w:rsidR="00905A24" w:rsidRDefault="00905A24" w:rsidP="00927BA4">
      <w:pPr>
        <w:tabs>
          <w:tab w:val="left" w:pos="2430"/>
        </w:tabs>
      </w:pPr>
    </w:p>
    <w:p w14:paraId="75A50ED1" w14:textId="77777777" w:rsidR="00217C35" w:rsidRDefault="00217C35" w:rsidP="00927BA4">
      <w:pPr>
        <w:tabs>
          <w:tab w:val="left" w:pos="2430"/>
        </w:tabs>
      </w:pPr>
    </w:p>
    <w:p w14:paraId="583653D2" w14:textId="4315670C" w:rsidR="00217C35" w:rsidRDefault="009E4398" w:rsidP="00927BA4">
      <w:pPr>
        <w:tabs>
          <w:tab w:val="left" w:pos="2430"/>
        </w:tabs>
      </w:pPr>
      <w:r>
        <w:object w:dxaOrig="13575" w:dyaOrig="12330" w14:anchorId="4424730F">
          <v:shape id="_x0000_i1041" type="#_x0000_t75" style="width:515.25pt;height:673.5pt" o:ole="">
            <v:imagedata r:id="rId16" o:title=""/>
          </v:shape>
          <o:OLEObject Type="Link" ProgID="Excel.Sheet.12" ShapeID="_x0000_i1041" DrawAspect="Content" r:id="rId17" UpdateMode="Always">
            <o:LinkType>EnhancedMetaFile</o:LinkType>
            <o:LockedField>false</o:LockedField>
            <o:FieldCodes>\f 0</o:FieldCodes>
          </o:OLEObject>
        </w:object>
      </w:r>
    </w:p>
    <w:p w14:paraId="373A8EB5" w14:textId="15E31835" w:rsidR="00217C35" w:rsidRDefault="00217C35" w:rsidP="00905A24">
      <w:pPr>
        <w:tabs>
          <w:tab w:val="left" w:pos="2430"/>
        </w:tabs>
        <w:ind w:left="-709"/>
        <w:jc w:val="center"/>
      </w:pPr>
    </w:p>
    <w:p w14:paraId="34ACC092" w14:textId="1C8D24DD" w:rsidR="006A35B6" w:rsidRDefault="009E4398" w:rsidP="00905A24">
      <w:pPr>
        <w:tabs>
          <w:tab w:val="left" w:pos="2430"/>
        </w:tabs>
        <w:ind w:left="-709"/>
        <w:jc w:val="center"/>
      </w:pPr>
      <w:r>
        <w:object w:dxaOrig="16485" w:dyaOrig="15450" w14:anchorId="62646B4B">
          <v:shape id="_x0000_i1043" type="#_x0000_t75" style="width:547.5pt;height:621.75pt" o:ole="">
            <v:imagedata r:id="rId18" o:title=""/>
          </v:shape>
          <o:OLEObject Type="Link" ProgID="Excel.Sheet.12" ShapeID="_x0000_i1043" DrawAspect="Content" r:id="rId19" UpdateMode="Always">
            <o:LinkType>EnhancedMetaFile</o:LinkType>
            <o:LockedField>false</o:LockedField>
            <o:FieldCodes>\f 0</o:FieldCodes>
          </o:OLEObject>
        </w:object>
      </w:r>
    </w:p>
    <w:p w14:paraId="5C81936A" w14:textId="77777777" w:rsidR="00217C35" w:rsidRDefault="00217C35" w:rsidP="00927BA4">
      <w:pPr>
        <w:tabs>
          <w:tab w:val="left" w:pos="2430"/>
        </w:tabs>
      </w:pPr>
    </w:p>
    <w:p w14:paraId="61C15724" w14:textId="77777777" w:rsidR="00A35BC8" w:rsidRDefault="00A35BC8" w:rsidP="0005378A">
      <w:pPr>
        <w:tabs>
          <w:tab w:val="left" w:pos="2430"/>
        </w:tabs>
        <w:ind w:left="-709"/>
        <w:jc w:val="center"/>
        <w:rPr>
          <w:sz w:val="16"/>
          <w:szCs w:val="16"/>
        </w:rPr>
      </w:pPr>
    </w:p>
    <w:p w14:paraId="43873478" w14:textId="47907F31" w:rsidR="0005378A" w:rsidRPr="0005378A" w:rsidRDefault="009E4398" w:rsidP="0005378A">
      <w:pPr>
        <w:tabs>
          <w:tab w:val="left" w:pos="2430"/>
        </w:tabs>
        <w:ind w:left="-709"/>
        <w:jc w:val="center"/>
        <w:rPr>
          <w:sz w:val="16"/>
          <w:szCs w:val="16"/>
        </w:rPr>
      </w:pPr>
      <w:r>
        <w:rPr>
          <w:sz w:val="16"/>
          <w:szCs w:val="16"/>
        </w:rPr>
        <w:object w:dxaOrig="12675" w:dyaOrig="17355" w14:anchorId="3517CFFB">
          <v:shape id="_x0000_i1045" type="#_x0000_t75" style="width:550.5pt;height:664.5pt" o:ole="">
            <v:imagedata r:id="rId20" o:title=""/>
          </v:shape>
          <o:OLEObject Type="Link" ProgID="Excel.Sheet.12" ShapeID="_x0000_i1045" DrawAspect="Content" r:id="rId21" UpdateMode="Always">
            <o:LinkType>EnhancedMetaFile</o:LinkType>
            <o:LockedField>false</o:LockedField>
            <o:FieldCodes>\f 0</o:FieldCodes>
          </o:OLEObject>
        </w:object>
      </w:r>
    </w:p>
    <w:p w14:paraId="7C808100" w14:textId="77777777" w:rsidR="0005378A" w:rsidRDefault="0005378A" w:rsidP="0005378A">
      <w:pPr>
        <w:tabs>
          <w:tab w:val="left" w:pos="2430"/>
        </w:tabs>
        <w:ind w:left="-709"/>
        <w:jc w:val="center"/>
      </w:pPr>
    </w:p>
    <w:p w14:paraId="3605F802" w14:textId="77777777" w:rsidR="00830106" w:rsidRDefault="00830106" w:rsidP="00830106"/>
    <w:bookmarkStart w:id="0" w:name="_MON_1742123926"/>
    <w:bookmarkEnd w:id="0"/>
    <w:p w14:paraId="1E08332E" w14:textId="77777777" w:rsidR="00830106" w:rsidRDefault="00830106" w:rsidP="00830106">
      <w:r>
        <w:object w:dxaOrig="11044" w:dyaOrig="5884" w14:anchorId="6C348602">
          <v:shape id="_x0000_i1032" type="#_x0000_t75" style="width:513.75pt;height:293.25pt" o:ole="">
            <v:imagedata r:id="rId22" o:title="" cropright="1206f"/>
          </v:shape>
          <o:OLEObject Type="Embed" ProgID="Excel.Sheet.8" ShapeID="_x0000_i1032" DrawAspect="Content" ObjectID="_1821349878" r:id="rId23"/>
        </w:object>
      </w:r>
    </w:p>
    <w:p w14:paraId="3BA02601" w14:textId="77777777" w:rsidR="00830106" w:rsidRDefault="00830106" w:rsidP="00830106"/>
    <w:p w14:paraId="09DEDA58" w14:textId="77777777" w:rsidR="00830106" w:rsidRDefault="00830106" w:rsidP="00830106"/>
    <w:p w14:paraId="456B1D9D" w14:textId="77777777" w:rsidR="00830106" w:rsidRDefault="00830106" w:rsidP="00830106"/>
    <w:p w14:paraId="395BD9FD" w14:textId="77777777" w:rsidR="00830106" w:rsidRDefault="00830106" w:rsidP="00830106"/>
    <w:p w14:paraId="13C6A378" w14:textId="77777777" w:rsidR="00830106" w:rsidRDefault="00830106" w:rsidP="00830106"/>
    <w:p w14:paraId="4679DCEE" w14:textId="77777777" w:rsidR="00830106" w:rsidRDefault="00830106" w:rsidP="00830106"/>
    <w:p w14:paraId="4C1D61FD" w14:textId="77777777" w:rsidR="00830106" w:rsidRDefault="00830106" w:rsidP="00830106"/>
    <w:p w14:paraId="1E450459" w14:textId="77777777" w:rsidR="00830106" w:rsidRDefault="00830106" w:rsidP="00830106"/>
    <w:p w14:paraId="58C49137" w14:textId="77777777" w:rsidR="00830106" w:rsidRDefault="00830106" w:rsidP="00830106"/>
    <w:p w14:paraId="0803BE61" w14:textId="77777777" w:rsidR="00830106" w:rsidRDefault="00830106" w:rsidP="00830106"/>
    <w:p w14:paraId="12AB4916" w14:textId="77777777" w:rsidR="00830106" w:rsidRDefault="00830106" w:rsidP="00830106"/>
    <w:p w14:paraId="501F8D29" w14:textId="77777777" w:rsidR="00830106" w:rsidRDefault="00830106" w:rsidP="00830106"/>
    <w:p w14:paraId="65773243" w14:textId="77777777" w:rsidR="00830106" w:rsidRDefault="00830106" w:rsidP="00830106"/>
    <w:p w14:paraId="55931267" w14:textId="77777777" w:rsidR="00F96FF8" w:rsidRDefault="00F96FF8" w:rsidP="00F96FF8">
      <w:pPr>
        <w:pStyle w:val="Texto"/>
        <w:spacing w:after="0" w:line="240" w:lineRule="auto"/>
        <w:ind w:left="720" w:firstLine="0"/>
        <w:rPr>
          <w:b/>
          <w:sz w:val="22"/>
          <w:szCs w:val="22"/>
          <w:lang w:val="es-MX"/>
        </w:rPr>
      </w:pPr>
    </w:p>
    <w:p w14:paraId="28D02269" w14:textId="46661727" w:rsidR="00830106" w:rsidRDefault="00830106" w:rsidP="00830106">
      <w:pPr>
        <w:pStyle w:val="Texto"/>
        <w:numPr>
          <w:ilvl w:val="0"/>
          <w:numId w:val="47"/>
        </w:numPr>
        <w:spacing w:after="0" w:line="240" w:lineRule="auto"/>
        <w:jc w:val="center"/>
        <w:rPr>
          <w:b/>
          <w:sz w:val="22"/>
          <w:szCs w:val="22"/>
          <w:lang w:val="es-MX"/>
        </w:rPr>
      </w:pPr>
      <w:r w:rsidRPr="008B1FEC">
        <w:rPr>
          <w:b/>
          <w:sz w:val="22"/>
          <w:szCs w:val="22"/>
          <w:lang w:val="es-MX"/>
        </w:rPr>
        <w:t>NOTAS DE GESTIÓN ADMINISTRATIVA</w:t>
      </w:r>
    </w:p>
    <w:p w14:paraId="53C4E977" w14:textId="77777777" w:rsidR="00830106" w:rsidRPr="008B1FEC" w:rsidRDefault="00830106" w:rsidP="00830106">
      <w:pPr>
        <w:pStyle w:val="Texto"/>
        <w:spacing w:after="0" w:line="240" w:lineRule="auto"/>
        <w:ind w:left="720" w:firstLine="0"/>
        <w:rPr>
          <w:b/>
          <w:sz w:val="22"/>
          <w:szCs w:val="22"/>
          <w:lang w:val="es-MX"/>
        </w:rPr>
      </w:pPr>
    </w:p>
    <w:p w14:paraId="443D5378" w14:textId="77777777" w:rsidR="00830106" w:rsidRPr="008B1FEC" w:rsidRDefault="00830106" w:rsidP="00830106">
      <w:pPr>
        <w:pStyle w:val="Texto"/>
        <w:spacing w:line="360" w:lineRule="auto"/>
        <w:rPr>
          <w:b/>
          <w:sz w:val="22"/>
          <w:szCs w:val="22"/>
        </w:rPr>
      </w:pPr>
      <w:r w:rsidRPr="008B1FEC">
        <w:rPr>
          <w:b/>
          <w:sz w:val="22"/>
          <w:szCs w:val="22"/>
          <w:lang w:val="es-MX"/>
        </w:rPr>
        <w:t>1.</w:t>
      </w:r>
      <w:r w:rsidRPr="008B1FEC">
        <w:rPr>
          <w:b/>
          <w:sz w:val="22"/>
          <w:szCs w:val="22"/>
          <w:lang w:val="es-MX"/>
        </w:rPr>
        <w:tab/>
      </w:r>
      <w:r>
        <w:rPr>
          <w:b/>
          <w:sz w:val="22"/>
          <w:szCs w:val="22"/>
          <w:lang w:val="es-MX"/>
        </w:rPr>
        <w:t>Autorización e Historia</w:t>
      </w:r>
    </w:p>
    <w:p w14:paraId="7FB8093E" w14:textId="77777777" w:rsidR="00830106" w:rsidRDefault="00830106" w:rsidP="00830106">
      <w:pPr>
        <w:pStyle w:val="INCISO"/>
        <w:numPr>
          <w:ilvl w:val="0"/>
          <w:numId w:val="32"/>
        </w:numPr>
        <w:spacing w:after="0" w:line="240" w:lineRule="auto"/>
        <w:ind w:left="1077" w:hanging="357"/>
        <w:rPr>
          <w:sz w:val="22"/>
          <w:szCs w:val="22"/>
        </w:rPr>
      </w:pPr>
      <w:r w:rsidRPr="008B1FEC">
        <w:rPr>
          <w:sz w:val="22"/>
          <w:szCs w:val="22"/>
        </w:rPr>
        <w:t>La fecha</w:t>
      </w:r>
      <w:r>
        <w:rPr>
          <w:sz w:val="22"/>
          <w:szCs w:val="22"/>
        </w:rPr>
        <w:t xml:space="preserve"> de creación de la Universidad P</w:t>
      </w:r>
      <w:r w:rsidRPr="008B1FEC">
        <w:rPr>
          <w:sz w:val="22"/>
          <w:szCs w:val="22"/>
        </w:rPr>
        <w:t xml:space="preserve">olitécnica de Tlaxcala fue el 25 de Noviembre 2004, iniciando operaciones en el mes de enero 2005, de acuerdo como puede observarse en la publicación del decreto </w:t>
      </w:r>
      <w:r>
        <w:rPr>
          <w:sz w:val="22"/>
          <w:szCs w:val="22"/>
        </w:rPr>
        <w:t>143 de su creación en el Periódico Oficial del Gobierno del E</w:t>
      </w:r>
      <w:r w:rsidRPr="008B1FEC">
        <w:rPr>
          <w:sz w:val="22"/>
          <w:szCs w:val="22"/>
        </w:rPr>
        <w:t xml:space="preserve">stado de Tlaxcala; Sin embargo desde septiembre 2004 se firma </w:t>
      </w:r>
      <w:r>
        <w:rPr>
          <w:sz w:val="22"/>
          <w:szCs w:val="22"/>
        </w:rPr>
        <w:t xml:space="preserve">el </w:t>
      </w:r>
      <w:r w:rsidRPr="00BC278C">
        <w:rPr>
          <w:sz w:val="22"/>
          <w:szCs w:val="22"/>
        </w:rPr>
        <w:t>Convenio Específico para la Asignación de Recursos Financieros con Carácter de Apoyo Solidario para la Operación de las Universidades Politécnicas del Estado de Tlaxcala</w:t>
      </w:r>
      <w:r w:rsidRPr="008B1FEC">
        <w:rPr>
          <w:sz w:val="22"/>
          <w:szCs w:val="22"/>
        </w:rPr>
        <w:t xml:space="preserve"> celebrado entre el Gob</w:t>
      </w:r>
      <w:r>
        <w:rPr>
          <w:sz w:val="22"/>
          <w:szCs w:val="22"/>
        </w:rPr>
        <w:t>ierno Federal a través de la Coordinación General de Universidades Tecnológicas y Politécnicas (</w:t>
      </w:r>
      <w:proofErr w:type="spellStart"/>
      <w:r>
        <w:rPr>
          <w:sz w:val="22"/>
          <w:szCs w:val="22"/>
        </w:rPr>
        <w:t>CGUTyP</w:t>
      </w:r>
      <w:proofErr w:type="spellEnd"/>
      <w:r>
        <w:rPr>
          <w:sz w:val="22"/>
          <w:szCs w:val="22"/>
        </w:rPr>
        <w:t>)</w:t>
      </w:r>
      <w:r w:rsidRPr="008B1FEC">
        <w:rPr>
          <w:sz w:val="22"/>
          <w:szCs w:val="22"/>
        </w:rPr>
        <w:t xml:space="preserve"> y el Gobierno Estatal.</w:t>
      </w:r>
    </w:p>
    <w:p w14:paraId="524789E1" w14:textId="77777777" w:rsidR="00830106" w:rsidRPr="008B1FEC" w:rsidRDefault="00830106" w:rsidP="00830106">
      <w:pPr>
        <w:pStyle w:val="INCISO"/>
        <w:spacing w:after="0" w:line="240" w:lineRule="auto"/>
        <w:ind w:left="1077" w:firstLine="0"/>
        <w:rPr>
          <w:sz w:val="22"/>
          <w:szCs w:val="22"/>
        </w:rPr>
      </w:pPr>
    </w:p>
    <w:p w14:paraId="1D816E68" w14:textId="1CB76347" w:rsidR="00830106" w:rsidRPr="00070805" w:rsidRDefault="00830106" w:rsidP="00830106">
      <w:pPr>
        <w:pStyle w:val="INCISO"/>
        <w:numPr>
          <w:ilvl w:val="0"/>
          <w:numId w:val="32"/>
        </w:numPr>
        <w:spacing w:after="0" w:line="240" w:lineRule="auto"/>
        <w:ind w:left="1077" w:hanging="357"/>
        <w:rPr>
          <w:sz w:val="22"/>
          <w:szCs w:val="22"/>
        </w:rPr>
      </w:pPr>
      <w:r w:rsidRPr="008B1FEC">
        <w:rPr>
          <w:sz w:val="22"/>
          <w:szCs w:val="22"/>
        </w:rPr>
        <w:t xml:space="preserve">Los cambios de la Universidad Politécnica radica principalmente en </w:t>
      </w:r>
      <w:r>
        <w:rPr>
          <w:sz w:val="22"/>
          <w:szCs w:val="22"/>
        </w:rPr>
        <w:t xml:space="preserve">el incremento en </w:t>
      </w:r>
      <w:r w:rsidRPr="008B1FEC">
        <w:rPr>
          <w:sz w:val="22"/>
          <w:szCs w:val="22"/>
        </w:rPr>
        <w:t xml:space="preserve">la matrícula de la Universidad </w:t>
      </w:r>
      <w:r>
        <w:rPr>
          <w:sz w:val="22"/>
          <w:szCs w:val="22"/>
        </w:rPr>
        <w:t>en cada cuatrimestre</w:t>
      </w:r>
      <w:r w:rsidRPr="008B1FEC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Pr="008B1FEC">
        <w:rPr>
          <w:sz w:val="22"/>
          <w:szCs w:val="22"/>
        </w:rPr>
        <w:t>iniciando</w:t>
      </w:r>
      <w:r>
        <w:rPr>
          <w:sz w:val="22"/>
          <w:szCs w:val="22"/>
        </w:rPr>
        <w:t xml:space="preserve"> sus operaciones</w:t>
      </w:r>
      <w:r w:rsidRPr="008B1FEC">
        <w:rPr>
          <w:sz w:val="22"/>
          <w:szCs w:val="22"/>
        </w:rPr>
        <w:t xml:space="preserve"> con 229 alumnos de su primera generación en tres programas educativos Ingeniería Mecatrónica, Ingeniería Industrial e Ingeniería química  contando a la </w:t>
      </w:r>
      <w:r w:rsidRPr="00451689">
        <w:rPr>
          <w:sz w:val="22"/>
          <w:szCs w:val="22"/>
        </w:rPr>
        <w:t xml:space="preserve">fecha </w:t>
      </w:r>
      <w:r w:rsidRPr="007A7DF3">
        <w:rPr>
          <w:sz w:val="22"/>
          <w:szCs w:val="22"/>
        </w:rPr>
        <w:t>con</w:t>
      </w:r>
      <w:r>
        <w:rPr>
          <w:sz w:val="22"/>
          <w:szCs w:val="22"/>
        </w:rPr>
        <w:t xml:space="preserve"> 6,099</w:t>
      </w:r>
      <w:r w:rsidRPr="00451689">
        <w:rPr>
          <w:sz w:val="22"/>
          <w:szCs w:val="22"/>
        </w:rPr>
        <w:t xml:space="preserve"> alumnos y con cuatro ingenierías más y un postgrado, Ingeniería Financiera</w:t>
      </w:r>
      <w:r w:rsidRPr="008B1FEC">
        <w:rPr>
          <w:sz w:val="22"/>
          <w:szCs w:val="22"/>
        </w:rPr>
        <w:t>, Ingeniería en Tecnologías de la Información, Ingeniería Biotecnología</w:t>
      </w:r>
      <w:r>
        <w:rPr>
          <w:sz w:val="22"/>
          <w:szCs w:val="22"/>
        </w:rPr>
        <w:t>, Ingeniería en Sistemas Automotrices</w:t>
      </w:r>
      <w:r w:rsidRPr="008B1FEC">
        <w:rPr>
          <w:sz w:val="22"/>
          <w:szCs w:val="22"/>
        </w:rPr>
        <w:t xml:space="preserve"> y un Postgrado. </w:t>
      </w:r>
    </w:p>
    <w:p w14:paraId="09755451" w14:textId="77777777" w:rsidR="00830106" w:rsidRPr="008B1FEC" w:rsidRDefault="00830106" w:rsidP="00830106">
      <w:pPr>
        <w:pStyle w:val="Texto"/>
        <w:spacing w:after="0" w:line="240" w:lineRule="auto"/>
        <w:ind w:firstLine="289"/>
        <w:rPr>
          <w:sz w:val="22"/>
          <w:szCs w:val="22"/>
        </w:rPr>
      </w:pPr>
    </w:p>
    <w:p w14:paraId="7530544E" w14:textId="77777777" w:rsidR="00830106" w:rsidRPr="008B1FEC" w:rsidRDefault="00830106" w:rsidP="00830106">
      <w:pPr>
        <w:pStyle w:val="Texto"/>
        <w:spacing w:line="360" w:lineRule="auto"/>
        <w:rPr>
          <w:b/>
          <w:sz w:val="22"/>
          <w:szCs w:val="22"/>
          <w:lang w:val="es-MX"/>
        </w:rPr>
      </w:pPr>
      <w:r w:rsidRPr="008B1FEC">
        <w:rPr>
          <w:b/>
          <w:sz w:val="22"/>
          <w:szCs w:val="22"/>
          <w:lang w:val="es-MX"/>
        </w:rPr>
        <w:t>2.</w:t>
      </w:r>
      <w:r w:rsidRPr="008B1FEC">
        <w:rPr>
          <w:b/>
          <w:sz w:val="22"/>
          <w:szCs w:val="22"/>
          <w:lang w:val="es-MX"/>
        </w:rPr>
        <w:tab/>
        <w:t>Panorama Económico y Financiero</w:t>
      </w:r>
    </w:p>
    <w:p w14:paraId="5A1F2CF8" w14:textId="77777777" w:rsidR="00830106" w:rsidRDefault="00830106" w:rsidP="00830106">
      <w:pPr>
        <w:pStyle w:val="Texto"/>
        <w:spacing w:after="0" w:line="240" w:lineRule="auto"/>
        <w:ind w:firstLine="289"/>
        <w:rPr>
          <w:sz w:val="22"/>
          <w:szCs w:val="22"/>
          <w:lang w:val="es-MX"/>
        </w:rPr>
      </w:pPr>
      <w:r w:rsidRPr="008B1FEC">
        <w:rPr>
          <w:sz w:val="22"/>
          <w:szCs w:val="22"/>
          <w:lang w:val="es-MX"/>
        </w:rPr>
        <w:t xml:space="preserve">La autoridad máxima de Gobierno es la Junta Directiva, ya que es ella quien aprueba cada una de las acciones que realiza la universidad, a través de conocer, analizar </w:t>
      </w:r>
      <w:r>
        <w:rPr>
          <w:sz w:val="22"/>
          <w:szCs w:val="22"/>
          <w:lang w:val="es-MX"/>
        </w:rPr>
        <w:t>y</w:t>
      </w:r>
      <w:r w:rsidRPr="008B1FEC">
        <w:rPr>
          <w:sz w:val="22"/>
          <w:szCs w:val="22"/>
          <w:lang w:val="es-MX"/>
        </w:rPr>
        <w:t xml:space="preserve"> aprobar los programas y los presupuestos, que soportan las decisiones del Rector, como responsable institucional.</w:t>
      </w:r>
    </w:p>
    <w:p w14:paraId="790D1103" w14:textId="77777777" w:rsidR="00830106" w:rsidRPr="008B1FEC" w:rsidRDefault="00830106" w:rsidP="00830106">
      <w:pPr>
        <w:pStyle w:val="Texto"/>
        <w:spacing w:after="0" w:line="240" w:lineRule="auto"/>
        <w:ind w:firstLine="289"/>
        <w:rPr>
          <w:sz w:val="22"/>
          <w:szCs w:val="22"/>
          <w:lang w:val="es-MX"/>
        </w:rPr>
      </w:pPr>
    </w:p>
    <w:p w14:paraId="0552A804" w14:textId="77777777" w:rsidR="00830106" w:rsidRPr="008B1FEC" w:rsidRDefault="00830106" w:rsidP="00830106">
      <w:pPr>
        <w:pStyle w:val="Texto"/>
        <w:spacing w:line="360" w:lineRule="auto"/>
        <w:rPr>
          <w:b/>
          <w:sz w:val="22"/>
          <w:szCs w:val="22"/>
          <w:lang w:val="es-MX"/>
        </w:rPr>
      </w:pPr>
      <w:r>
        <w:rPr>
          <w:b/>
          <w:sz w:val="22"/>
          <w:szCs w:val="22"/>
          <w:lang w:val="es-MX"/>
        </w:rPr>
        <w:t>3</w:t>
      </w:r>
      <w:r w:rsidRPr="008B1FEC">
        <w:rPr>
          <w:b/>
          <w:sz w:val="22"/>
          <w:szCs w:val="22"/>
          <w:lang w:val="es-MX"/>
        </w:rPr>
        <w:t>.</w:t>
      </w:r>
      <w:r w:rsidRPr="008B1FEC">
        <w:rPr>
          <w:b/>
          <w:sz w:val="22"/>
          <w:szCs w:val="22"/>
          <w:lang w:val="es-MX"/>
        </w:rPr>
        <w:tab/>
        <w:t>Organización y Objeto Social</w:t>
      </w:r>
    </w:p>
    <w:p w14:paraId="4F0441BF" w14:textId="77777777" w:rsidR="00830106" w:rsidRPr="008B1FEC" w:rsidRDefault="00830106" w:rsidP="00830106">
      <w:pPr>
        <w:pStyle w:val="Texto"/>
        <w:spacing w:line="360" w:lineRule="auto"/>
        <w:rPr>
          <w:sz w:val="22"/>
          <w:szCs w:val="22"/>
        </w:rPr>
      </w:pPr>
      <w:r w:rsidRPr="008B1FEC">
        <w:rPr>
          <w:sz w:val="22"/>
          <w:szCs w:val="22"/>
        </w:rPr>
        <w:t>Se informará sobre:</w:t>
      </w:r>
    </w:p>
    <w:p w14:paraId="715B213D" w14:textId="77777777" w:rsidR="00830106" w:rsidRPr="008B1FEC" w:rsidRDefault="00830106" w:rsidP="00830106">
      <w:pPr>
        <w:pStyle w:val="INCISO"/>
        <w:spacing w:line="360" w:lineRule="auto"/>
        <w:rPr>
          <w:sz w:val="22"/>
          <w:szCs w:val="22"/>
        </w:rPr>
      </w:pPr>
      <w:r w:rsidRPr="008B1FEC">
        <w:rPr>
          <w:sz w:val="22"/>
          <w:szCs w:val="22"/>
        </w:rPr>
        <w:t>a)</w:t>
      </w:r>
      <w:r w:rsidRPr="008B1FEC">
        <w:rPr>
          <w:sz w:val="22"/>
          <w:szCs w:val="22"/>
        </w:rPr>
        <w:tab/>
        <w:t xml:space="preserve">Objeto social: </w:t>
      </w:r>
    </w:p>
    <w:p w14:paraId="50170DBB" w14:textId="77777777" w:rsidR="00830106" w:rsidRDefault="00830106" w:rsidP="00830106">
      <w:pPr>
        <w:pStyle w:val="INCISO"/>
        <w:numPr>
          <w:ilvl w:val="1"/>
          <w:numId w:val="36"/>
        </w:numPr>
        <w:spacing w:after="0" w:line="240" w:lineRule="auto"/>
        <w:ind w:left="1417" w:hanging="425"/>
        <w:rPr>
          <w:sz w:val="22"/>
          <w:szCs w:val="22"/>
        </w:rPr>
      </w:pPr>
      <w:r w:rsidRPr="008B1FEC">
        <w:rPr>
          <w:sz w:val="22"/>
          <w:szCs w:val="22"/>
        </w:rPr>
        <w:t>Impartir educación superior de licenciatura, especialización tecnológica y de posgrado, así como cursos de actualización en sus diversas modalidades;</w:t>
      </w:r>
    </w:p>
    <w:p w14:paraId="1F76A06B" w14:textId="77777777" w:rsidR="00830106" w:rsidRDefault="00830106" w:rsidP="00830106">
      <w:pPr>
        <w:pStyle w:val="INCISO"/>
        <w:numPr>
          <w:ilvl w:val="1"/>
          <w:numId w:val="36"/>
        </w:numPr>
        <w:spacing w:after="0" w:line="240" w:lineRule="auto"/>
        <w:ind w:left="1417" w:hanging="425"/>
        <w:rPr>
          <w:sz w:val="22"/>
          <w:szCs w:val="22"/>
        </w:rPr>
      </w:pPr>
      <w:r>
        <w:rPr>
          <w:sz w:val="22"/>
          <w:szCs w:val="22"/>
        </w:rPr>
        <w:t>Preparar profesionales con una sólida formación científica, técnica y en valores y conscientes del contexto nacional en lo económico, social y cultural;</w:t>
      </w:r>
    </w:p>
    <w:p w14:paraId="24F4E86A" w14:textId="77777777" w:rsidR="00830106" w:rsidRDefault="00830106" w:rsidP="00830106">
      <w:pPr>
        <w:pStyle w:val="INCISO"/>
        <w:numPr>
          <w:ilvl w:val="1"/>
          <w:numId w:val="36"/>
        </w:numPr>
        <w:spacing w:after="0" w:line="240" w:lineRule="auto"/>
        <w:ind w:left="1417" w:hanging="425"/>
        <w:rPr>
          <w:sz w:val="22"/>
          <w:szCs w:val="22"/>
        </w:rPr>
      </w:pPr>
      <w:r>
        <w:rPr>
          <w:sz w:val="22"/>
          <w:szCs w:val="22"/>
        </w:rPr>
        <w:t>Llevar a cabo investigación aplicada y desarrollo tecnológico, que resulten pertinentes para el desarrollo económico y social de la región, del Estado y de la Nación;</w:t>
      </w:r>
    </w:p>
    <w:p w14:paraId="6284DF2E" w14:textId="77777777" w:rsidR="00830106" w:rsidRDefault="00830106" w:rsidP="00830106">
      <w:pPr>
        <w:pStyle w:val="INCISO"/>
        <w:numPr>
          <w:ilvl w:val="1"/>
          <w:numId w:val="36"/>
        </w:numPr>
        <w:spacing w:after="0" w:line="240" w:lineRule="auto"/>
        <w:ind w:left="1417" w:hanging="425"/>
        <w:rPr>
          <w:sz w:val="22"/>
          <w:szCs w:val="22"/>
        </w:rPr>
      </w:pPr>
      <w:r>
        <w:rPr>
          <w:sz w:val="22"/>
          <w:szCs w:val="22"/>
        </w:rPr>
        <w:t>Difundir el conocimiento y la cultura a través de la extensión universitaria y la formación a lo largo de toda la vida;</w:t>
      </w:r>
    </w:p>
    <w:p w14:paraId="1E72DC27" w14:textId="77777777" w:rsidR="00830106" w:rsidRDefault="00830106" w:rsidP="00830106">
      <w:pPr>
        <w:pStyle w:val="INCISO"/>
        <w:numPr>
          <w:ilvl w:val="1"/>
          <w:numId w:val="36"/>
        </w:numPr>
        <w:spacing w:after="0" w:line="240" w:lineRule="auto"/>
        <w:ind w:left="1417" w:hanging="425"/>
        <w:rPr>
          <w:sz w:val="22"/>
          <w:szCs w:val="22"/>
        </w:rPr>
      </w:pPr>
      <w:r w:rsidRPr="008B1FEC">
        <w:rPr>
          <w:sz w:val="22"/>
          <w:szCs w:val="22"/>
        </w:rPr>
        <w:t>Prestar servicios tecnológicos</w:t>
      </w:r>
      <w:r>
        <w:rPr>
          <w:sz w:val="22"/>
          <w:szCs w:val="22"/>
        </w:rPr>
        <w:t xml:space="preserve"> </w:t>
      </w:r>
      <w:r w:rsidRPr="008B1FEC">
        <w:rPr>
          <w:sz w:val="22"/>
          <w:szCs w:val="22"/>
        </w:rPr>
        <w:t>y de asesoría, que contribuyan a mejorar el desempeño de las empresas y otras organizaciones de la regi</w:t>
      </w:r>
      <w:r>
        <w:rPr>
          <w:sz w:val="22"/>
          <w:szCs w:val="22"/>
        </w:rPr>
        <w:t>ón y del Estado, principalmente;</w:t>
      </w:r>
    </w:p>
    <w:p w14:paraId="377481FC" w14:textId="77777777" w:rsidR="00830106" w:rsidRDefault="00830106" w:rsidP="00830106">
      <w:pPr>
        <w:pStyle w:val="INCISO"/>
        <w:numPr>
          <w:ilvl w:val="1"/>
          <w:numId w:val="36"/>
        </w:numPr>
        <w:spacing w:after="0" w:line="240" w:lineRule="auto"/>
        <w:ind w:left="1417" w:hanging="425"/>
        <w:rPr>
          <w:sz w:val="22"/>
          <w:szCs w:val="22"/>
        </w:rPr>
      </w:pPr>
      <w:r w:rsidRPr="008B1FEC">
        <w:rPr>
          <w:sz w:val="22"/>
          <w:szCs w:val="22"/>
        </w:rPr>
        <w:t>Impartir programas de educación continua con orientación a la capacitación para el trabajo y el fomento de la cultura tecnológ</w:t>
      </w:r>
      <w:r>
        <w:rPr>
          <w:sz w:val="22"/>
          <w:szCs w:val="22"/>
        </w:rPr>
        <w:t>ica en la región y en el Estado y</w:t>
      </w:r>
    </w:p>
    <w:p w14:paraId="0BAB74C5" w14:textId="77777777" w:rsidR="00830106" w:rsidRDefault="00830106" w:rsidP="00830106">
      <w:pPr>
        <w:pStyle w:val="INCISO"/>
        <w:numPr>
          <w:ilvl w:val="1"/>
          <w:numId w:val="36"/>
        </w:numPr>
        <w:spacing w:after="0" w:line="240" w:lineRule="auto"/>
        <w:ind w:left="1417" w:hanging="425"/>
        <w:rPr>
          <w:sz w:val="22"/>
          <w:szCs w:val="22"/>
        </w:rPr>
      </w:pPr>
      <w:r>
        <w:rPr>
          <w:sz w:val="22"/>
          <w:szCs w:val="22"/>
        </w:rPr>
        <w:t>Cumplir con cualquier otro que permita consolidar su modelo educativo.</w:t>
      </w:r>
    </w:p>
    <w:p w14:paraId="4BAB6356" w14:textId="77777777" w:rsidR="00830106" w:rsidRPr="008B1FEC" w:rsidRDefault="00830106" w:rsidP="00830106">
      <w:pPr>
        <w:pStyle w:val="INCISO"/>
        <w:spacing w:line="360" w:lineRule="auto"/>
        <w:rPr>
          <w:sz w:val="22"/>
          <w:szCs w:val="22"/>
        </w:rPr>
      </w:pPr>
    </w:p>
    <w:p w14:paraId="090EB5CF" w14:textId="77777777" w:rsidR="00830106" w:rsidRDefault="00830106" w:rsidP="00830106">
      <w:pPr>
        <w:pStyle w:val="INCISO"/>
        <w:numPr>
          <w:ilvl w:val="0"/>
          <w:numId w:val="33"/>
        </w:numPr>
        <w:spacing w:line="360" w:lineRule="auto"/>
        <w:rPr>
          <w:sz w:val="22"/>
          <w:szCs w:val="22"/>
        </w:rPr>
      </w:pPr>
      <w:r w:rsidRPr="008B1FEC">
        <w:rPr>
          <w:sz w:val="22"/>
          <w:szCs w:val="22"/>
        </w:rPr>
        <w:t>Principal actividad: Impartir Educación Superior</w:t>
      </w:r>
      <w:r>
        <w:rPr>
          <w:sz w:val="22"/>
          <w:szCs w:val="22"/>
        </w:rPr>
        <w:t>.</w:t>
      </w:r>
    </w:p>
    <w:p w14:paraId="7A51F5D8" w14:textId="77E93D3B" w:rsidR="00830106" w:rsidRDefault="00830106" w:rsidP="00830106">
      <w:pPr>
        <w:pStyle w:val="INCISO"/>
        <w:numPr>
          <w:ilvl w:val="0"/>
          <w:numId w:val="33"/>
        </w:numPr>
        <w:spacing w:line="360" w:lineRule="auto"/>
        <w:rPr>
          <w:sz w:val="22"/>
          <w:szCs w:val="22"/>
        </w:rPr>
      </w:pPr>
      <w:r w:rsidRPr="008B1FEC">
        <w:rPr>
          <w:sz w:val="22"/>
          <w:szCs w:val="22"/>
        </w:rPr>
        <w:t>Ejercicio fis</w:t>
      </w:r>
      <w:r>
        <w:rPr>
          <w:sz w:val="22"/>
          <w:szCs w:val="22"/>
        </w:rPr>
        <w:t>cal. La información pertenece al Ejercicio Fiscal 2025</w:t>
      </w:r>
      <w:r w:rsidR="00970200">
        <w:rPr>
          <w:sz w:val="22"/>
          <w:szCs w:val="22"/>
        </w:rPr>
        <w:t>.</w:t>
      </w:r>
    </w:p>
    <w:p w14:paraId="07E99B58" w14:textId="77777777" w:rsidR="00970200" w:rsidRDefault="00970200" w:rsidP="00970200">
      <w:pPr>
        <w:pStyle w:val="INCISO"/>
        <w:spacing w:line="360" w:lineRule="auto"/>
        <w:ind w:firstLine="0"/>
        <w:rPr>
          <w:sz w:val="22"/>
          <w:szCs w:val="22"/>
        </w:rPr>
      </w:pPr>
    </w:p>
    <w:p w14:paraId="35515CAD" w14:textId="77777777" w:rsidR="00830106" w:rsidRDefault="00830106" w:rsidP="00830106">
      <w:pPr>
        <w:pStyle w:val="INCISO"/>
        <w:numPr>
          <w:ilvl w:val="0"/>
          <w:numId w:val="33"/>
        </w:numPr>
        <w:spacing w:after="0" w:line="240" w:lineRule="auto"/>
        <w:ind w:left="1077" w:hanging="357"/>
        <w:rPr>
          <w:sz w:val="22"/>
          <w:szCs w:val="22"/>
        </w:rPr>
      </w:pPr>
      <w:r w:rsidRPr="008B1FEC">
        <w:rPr>
          <w:sz w:val="22"/>
          <w:szCs w:val="22"/>
        </w:rPr>
        <w:t>Régimen jurídico. La Universidad Politécnica de Tlaxcala es un Organismo Público Descentralizado.</w:t>
      </w:r>
    </w:p>
    <w:p w14:paraId="0D5D2068" w14:textId="77777777" w:rsidR="00830106" w:rsidRPr="008B1FEC" w:rsidRDefault="00830106" w:rsidP="00830106">
      <w:pPr>
        <w:pStyle w:val="INCISO"/>
        <w:spacing w:after="0" w:line="240" w:lineRule="auto"/>
        <w:ind w:left="1077" w:firstLine="0"/>
        <w:rPr>
          <w:sz w:val="22"/>
          <w:szCs w:val="22"/>
        </w:rPr>
      </w:pPr>
    </w:p>
    <w:p w14:paraId="48B0FB2A" w14:textId="77777777" w:rsidR="00830106" w:rsidRDefault="00830106" w:rsidP="00830106">
      <w:pPr>
        <w:pStyle w:val="INCISO"/>
        <w:numPr>
          <w:ilvl w:val="0"/>
          <w:numId w:val="33"/>
        </w:numPr>
        <w:spacing w:after="0" w:line="240" w:lineRule="auto"/>
        <w:ind w:left="1077" w:hanging="357"/>
        <w:rPr>
          <w:sz w:val="22"/>
          <w:szCs w:val="22"/>
        </w:rPr>
      </w:pPr>
      <w:r w:rsidRPr="008B1FEC">
        <w:rPr>
          <w:sz w:val="22"/>
          <w:szCs w:val="22"/>
        </w:rPr>
        <w:t>Consideraciones fiscales del ente: La Universidad Politéc</w:t>
      </w:r>
      <w:r>
        <w:rPr>
          <w:sz w:val="22"/>
          <w:szCs w:val="22"/>
        </w:rPr>
        <w:t>nica de Tlaxcala es una persona moral</w:t>
      </w:r>
      <w:r w:rsidRPr="008B1FEC">
        <w:rPr>
          <w:sz w:val="22"/>
          <w:szCs w:val="22"/>
        </w:rPr>
        <w:t xml:space="preserve"> con fines no lucrativos y tiene como obligaciones fiscales retener el impuesto sobre la renta sobre sueldos y salarios, así como también </w:t>
      </w:r>
      <w:r>
        <w:rPr>
          <w:sz w:val="22"/>
          <w:szCs w:val="22"/>
        </w:rPr>
        <w:t>por servicios profesionales</w:t>
      </w:r>
      <w:r w:rsidRPr="008B1FEC">
        <w:rPr>
          <w:sz w:val="22"/>
          <w:szCs w:val="22"/>
        </w:rPr>
        <w:t xml:space="preserve">. </w:t>
      </w:r>
    </w:p>
    <w:p w14:paraId="48A05BBD" w14:textId="77777777" w:rsidR="00830106" w:rsidRPr="008B1FEC" w:rsidRDefault="00830106" w:rsidP="00830106">
      <w:pPr>
        <w:pStyle w:val="INCISO"/>
        <w:spacing w:after="0" w:line="240" w:lineRule="auto"/>
        <w:ind w:left="0" w:firstLine="0"/>
        <w:rPr>
          <w:sz w:val="22"/>
          <w:szCs w:val="22"/>
        </w:rPr>
      </w:pPr>
    </w:p>
    <w:p w14:paraId="4AEC4790" w14:textId="77777777" w:rsidR="00830106" w:rsidRDefault="00830106" w:rsidP="00830106">
      <w:pPr>
        <w:pStyle w:val="INCISO"/>
        <w:numPr>
          <w:ilvl w:val="0"/>
          <w:numId w:val="33"/>
        </w:numPr>
        <w:spacing w:after="0" w:line="240" w:lineRule="auto"/>
        <w:ind w:left="1077" w:hanging="357"/>
        <w:rPr>
          <w:sz w:val="22"/>
          <w:szCs w:val="22"/>
        </w:rPr>
      </w:pPr>
      <w:r w:rsidRPr="008B1FEC">
        <w:rPr>
          <w:sz w:val="22"/>
          <w:szCs w:val="22"/>
        </w:rPr>
        <w:t>Estructura organizacional básica. Con relación a la estructura Básica se anexa formato adicional.</w:t>
      </w:r>
    </w:p>
    <w:p w14:paraId="65823A59" w14:textId="77777777" w:rsidR="00830106" w:rsidRPr="008B1FEC" w:rsidRDefault="00830106" w:rsidP="00830106">
      <w:pPr>
        <w:pStyle w:val="INCISO"/>
        <w:spacing w:after="0" w:line="240" w:lineRule="auto"/>
        <w:ind w:left="0" w:firstLine="0"/>
        <w:rPr>
          <w:sz w:val="22"/>
          <w:szCs w:val="22"/>
        </w:rPr>
      </w:pPr>
    </w:p>
    <w:p w14:paraId="50055CC5" w14:textId="77777777" w:rsidR="00830106" w:rsidRPr="008B1FEC" w:rsidRDefault="00830106" w:rsidP="00830106">
      <w:pPr>
        <w:pStyle w:val="INCISO"/>
        <w:spacing w:after="0" w:line="240" w:lineRule="auto"/>
        <w:ind w:left="1077" w:hanging="357"/>
        <w:rPr>
          <w:sz w:val="22"/>
          <w:szCs w:val="22"/>
        </w:rPr>
      </w:pPr>
      <w:r w:rsidRPr="008B1FEC">
        <w:rPr>
          <w:sz w:val="22"/>
          <w:szCs w:val="22"/>
        </w:rPr>
        <w:t>g)   Fideicomisos, mandatos y análogos de los cuales es fideicomitente o fiduciario. La universidad Politécnica de Tlaxcala no cuenta con fideicomisos</w:t>
      </w:r>
      <w:r>
        <w:rPr>
          <w:sz w:val="22"/>
          <w:szCs w:val="22"/>
        </w:rPr>
        <w:t>.</w:t>
      </w:r>
      <w:r w:rsidRPr="008B1FEC">
        <w:rPr>
          <w:sz w:val="22"/>
          <w:szCs w:val="22"/>
        </w:rPr>
        <w:t xml:space="preserve"> </w:t>
      </w:r>
    </w:p>
    <w:p w14:paraId="78C4D5BE" w14:textId="77777777" w:rsidR="00830106" w:rsidRDefault="00830106" w:rsidP="00830106">
      <w:pPr>
        <w:pStyle w:val="Texto"/>
        <w:spacing w:line="360" w:lineRule="auto"/>
        <w:ind w:left="288" w:firstLine="0"/>
        <w:rPr>
          <w:b/>
          <w:sz w:val="22"/>
          <w:szCs w:val="22"/>
          <w:lang w:val="es-MX"/>
        </w:rPr>
      </w:pPr>
    </w:p>
    <w:p w14:paraId="3248D49B" w14:textId="77777777" w:rsidR="00830106" w:rsidRPr="008B1FEC" w:rsidRDefault="00830106" w:rsidP="00830106">
      <w:pPr>
        <w:pStyle w:val="Texto"/>
        <w:spacing w:line="360" w:lineRule="auto"/>
        <w:ind w:left="288" w:firstLine="0"/>
        <w:rPr>
          <w:b/>
          <w:sz w:val="22"/>
          <w:szCs w:val="22"/>
          <w:lang w:val="es-MX"/>
        </w:rPr>
      </w:pPr>
      <w:r>
        <w:rPr>
          <w:b/>
          <w:sz w:val="22"/>
          <w:szCs w:val="22"/>
          <w:lang w:val="es-MX"/>
        </w:rPr>
        <w:t>4</w:t>
      </w:r>
      <w:r w:rsidRPr="008B1FEC">
        <w:rPr>
          <w:b/>
          <w:sz w:val="22"/>
          <w:szCs w:val="22"/>
          <w:lang w:val="es-MX"/>
        </w:rPr>
        <w:t>. Bases de Preparación de los Estados Financieros</w:t>
      </w:r>
    </w:p>
    <w:p w14:paraId="2F111E71" w14:textId="77777777" w:rsidR="00830106" w:rsidRDefault="00830106" w:rsidP="00830106">
      <w:pPr>
        <w:pStyle w:val="Texto"/>
        <w:spacing w:after="0" w:line="240" w:lineRule="auto"/>
        <w:ind w:left="289" w:firstLine="0"/>
        <w:rPr>
          <w:sz w:val="22"/>
          <w:szCs w:val="22"/>
        </w:rPr>
      </w:pPr>
      <w:r w:rsidRPr="008B1FEC">
        <w:rPr>
          <w:sz w:val="22"/>
          <w:szCs w:val="22"/>
        </w:rPr>
        <w:t xml:space="preserve"> Respecto de la </w:t>
      </w:r>
      <w:r>
        <w:rPr>
          <w:sz w:val="22"/>
          <w:szCs w:val="22"/>
        </w:rPr>
        <w:t>información emitida por el CONAC,</w:t>
      </w:r>
      <w:r w:rsidRPr="008B1FEC">
        <w:rPr>
          <w:sz w:val="22"/>
          <w:szCs w:val="22"/>
        </w:rPr>
        <w:t xml:space="preserve"> se </w:t>
      </w:r>
      <w:r>
        <w:rPr>
          <w:sz w:val="22"/>
          <w:szCs w:val="22"/>
        </w:rPr>
        <w:t xml:space="preserve">da </w:t>
      </w:r>
      <w:r w:rsidRPr="008B1FEC">
        <w:rPr>
          <w:sz w:val="22"/>
          <w:szCs w:val="22"/>
        </w:rPr>
        <w:t xml:space="preserve">cumplimiento </w:t>
      </w:r>
      <w:r>
        <w:rPr>
          <w:sz w:val="22"/>
          <w:szCs w:val="22"/>
        </w:rPr>
        <w:t>a la Ley General de Contabilidad Gubernamental, así</w:t>
      </w:r>
      <w:r w:rsidRPr="008B1FEC">
        <w:rPr>
          <w:sz w:val="22"/>
          <w:szCs w:val="22"/>
        </w:rPr>
        <w:t xml:space="preserve"> como Ley de Disciplina Financiera</w:t>
      </w:r>
      <w:r>
        <w:rPr>
          <w:sz w:val="22"/>
          <w:szCs w:val="22"/>
        </w:rPr>
        <w:t xml:space="preserve"> y demás disposiciones legales.</w:t>
      </w:r>
    </w:p>
    <w:p w14:paraId="3EC9B09D" w14:textId="77777777" w:rsidR="00830106" w:rsidRDefault="00830106" w:rsidP="00830106">
      <w:pPr>
        <w:pStyle w:val="Texto"/>
        <w:spacing w:after="0" w:line="240" w:lineRule="auto"/>
        <w:ind w:left="289" w:firstLine="0"/>
        <w:rPr>
          <w:sz w:val="22"/>
          <w:szCs w:val="22"/>
        </w:rPr>
      </w:pPr>
    </w:p>
    <w:p w14:paraId="5A894F86" w14:textId="77777777" w:rsidR="00830106" w:rsidRPr="008B1FEC" w:rsidRDefault="00830106" w:rsidP="00830106">
      <w:pPr>
        <w:pStyle w:val="Texto"/>
        <w:spacing w:line="360" w:lineRule="auto"/>
        <w:rPr>
          <w:b/>
          <w:sz w:val="22"/>
          <w:szCs w:val="22"/>
          <w:lang w:val="es-MX"/>
        </w:rPr>
      </w:pPr>
      <w:r>
        <w:rPr>
          <w:b/>
          <w:sz w:val="22"/>
          <w:szCs w:val="22"/>
          <w:lang w:val="es-MX"/>
        </w:rPr>
        <w:t>5</w:t>
      </w:r>
      <w:r w:rsidRPr="008B1FEC">
        <w:rPr>
          <w:b/>
          <w:sz w:val="22"/>
          <w:szCs w:val="22"/>
          <w:lang w:val="es-MX"/>
        </w:rPr>
        <w:t>.</w:t>
      </w:r>
      <w:r w:rsidRPr="008B1FEC">
        <w:rPr>
          <w:b/>
          <w:sz w:val="22"/>
          <w:szCs w:val="22"/>
          <w:lang w:val="es-MX"/>
        </w:rPr>
        <w:tab/>
        <w:t>Políticas de Contabilidad Significativas</w:t>
      </w:r>
    </w:p>
    <w:p w14:paraId="60BCB55F" w14:textId="77777777" w:rsidR="00830106" w:rsidRDefault="00830106" w:rsidP="00830106">
      <w:pPr>
        <w:pStyle w:val="INCISO"/>
        <w:numPr>
          <w:ilvl w:val="0"/>
          <w:numId w:val="34"/>
        </w:numPr>
        <w:spacing w:after="0" w:line="240" w:lineRule="auto"/>
        <w:ind w:left="1077" w:hanging="357"/>
        <w:rPr>
          <w:sz w:val="22"/>
          <w:szCs w:val="22"/>
        </w:rPr>
      </w:pPr>
      <w:r w:rsidRPr="008B1FEC">
        <w:rPr>
          <w:sz w:val="22"/>
          <w:szCs w:val="22"/>
        </w:rPr>
        <w:t xml:space="preserve">Actualización: La institución no cuenta todavía con un método de actualización del valor de los activos, pasivos y Hacienda Pública y/o patrimonio, ni el reconocimiento de los efectos de la inflación en los estados financieros.  </w:t>
      </w:r>
    </w:p>
    <w:p w14:paraId="4286FAB8" w14:textId="77777777" w:rsidR="00830106" w:rsidRDefault="00830106" w:rsidP="00830106">
      <w:pPr>
        <w:pStyle w:val="INCISO"/>
        <w:spacing w:after="0" w:line="240" w:lineRule="auto"/>
        <w:ind w:left="1077" w:firstLine="0"/>
        <w:rPr>
          <w:sz w:val="22"/>
          <w:szCs w:val="22"/>
        </w:rPr>
      </w:pPr>
    </w:p>
    <w:p w14:paraId="4F4D2C53" w14:textId="77777777" w:rsidR="00830106" w:rsidRDefault="00830106" w:rsidP="00830106">
      <w:pPr>
        <w:pStyle w:val="INCISO"/>
        <w:numPr>
          <w:ilvl w:val="0"/>
          <w:numId w:val="34"/>
        </w:numPr>
        <w:spacing w:after="0" w:line="240" w:lineRule="auto"/>
        <w:rPr>
          <w:sz w:val="22"/>
          <w:szCs w:val="22"/>
        </w:rPr>
      </w:pPr>
      <w:r w:rsidRPr="008B1FEC">
        <w:rPr>
          <w:sz w:val="22"/>
          <w:szCs w:val="22"/>
        </w:rPr>
        <w:t>Con relación a las operaciones con el extranjero la institución reconoce su valor al precio del dólar emitido po</w:t>
      </w:r>
      <w:r>
        <w:rPr>
          <w:sz w:val="22"/>
          <w:szCs w:val="22"/>
        </w:rPr>
        <w:t>r la SHCP</w:t>
      </w:r>
      <w:r w:rsidRPr="008B1FEC">
        <w:rPr>
          <w:sz w:val="22"/>
          <w:szCs w:val="22"/>
        </w:rPr>
        <w:t xml:space="preserve">. </w:t>
      </w:r>
    </w:p>
    <w:p w14:paraId="5EAA50EE" w14:textId="77777777" w:rsidR="00830106" w:rsidRPr="008B1FEC" w:rsidRDefault="00830106" w:rsidP="00830106">
      <w:pPr>
        <w:pStyle w:val="INCISO"/>
        <w:spacing w:after="0" w:line="240" w:lineRule="auto"/>
        <w:ind w:firstLine="0"/>
        <w:rPr>
          <w:sz w:val="22"/>
          <w:szCs w:val="22"/>
        </w:rPr>
      </w:pPr>
    </w:p>
    <w:p w14:paraId="46EFA010" w14:textId="77777777" w:rsidR="00830106" w:rsidRDefault="00830106" w:rsidP="00830106">
      <w:pPr>
        <w:pStyle w:val="INCISO"/>
        <w:numPr>
          <w:ilvl w:val="0"/>
          <w:numId w:val="34"/>
        </w:num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La U</w:t>
      </w:r>
      <w:r w:rsidRPr="008B1FEC">
        <w:rPr>
          <w:sz w:val="22"/>
          <w:szCs w:val="22"/>
        </w:rPr>
        <w:t>niversidad no cuenta con inversiones en el sector paraestatal.</w:t>
      </w:r>
    </w:p>
    <w:p w14:paraId="71DC6B56" w14:textId="77777777" w:rsidR="00830106" w:rsidRPr="004B5B04" w:rsidRDefault="00830106" w:rsidP="00830106">
      <w:pPr>
        <w:pStyle w:val="INCISO"/>
        <w:numPr>
          <w:ilvl w:val="0"/>
          <w:numId w:val="34"/>
        </w:numPr>
        <w:spacing w:after="0" w:line="240" w:lineRule="auto"/>
        <w:rPr>
          <w:sz w:val="22"/>
          <w:szCs w:val="22"/>
        </w:rPr>
      </w:pPr>
      <w:r w:rsidRPr="004B5B04">
        <w:rPr>
          <w:sz w:val="22"/>
          <w:szCs w:val="22"/>
        </w:rPr>
        <w:t xml:space="preserve">Beneficios a empleados: Se </w:t>
      </w:r>
      <w:proofErr w:type="gramStart"/>
      <w:r w:rsidRPr="004B5B04">
        <w:rPr>
          <w:sz w:val="22"/>
          <w:szCs w:val="22"/>
        </w:rPr>
        <w:t>les</w:t>
      </w:r>
      <w:proofErr w:type="gramEnd"/>
      <w:r>
        <w:rPr>
          <w:sz w:val="22"/>
          <w:szCs w:val="22"/>
        </w:rPr>
        <w:t xml:space="preserve"> otorga</w:t>
      </w:r>
      <w:r w:rsidRPr="004B5B04">
        <w:rPr>
          <w:sz w:val="22"/>
          <w:szCs w:val="22"/>
        </w:rPr>
        <w:t xml:space="preserve"> IMSS, INFONAVIT, Vales de Despensa, nueve días económicos al año; aguinaldo, dos periodos de vacaciones, prima vacacional, bono anual, día libre de cumpleaños.</w:t>
      </w:r>
    </w:p>
    <w:p w14:paraId="300EC72B" w14:textId="77777777" w:rsidR="00830106" w:rsidRPr="008B1FEC" w:rsidRDefault="00830106" w:rsidP="00830106">
      <w:pPr>
        <w:pStyle w:val="INCISO"/>
        <w:spacing w:after="0" w:line="240" w:lineRule="auto"/>
        <w:ind w:firstLine="0"/>
        <w:rPr>
          <w:sz w:val="22"/>
          <w:szCs w:val="22"/>
        </w:rPr>
      </w:pPr>
    </w:p>
    <w:p w14:paraId="41FB7917" w14:textId="77777777" w:rsidR="00830106" w:rsidRDefault="00830106" w:rsidP="00830106">
      <w:pPr>
        <w:pStyle w:val="INCISO"/>
        <w:spacing w:after="0" w:line="240" w:lineRule="auto"/>
        <w:ind w:left="1077" w:hanging="357"/>
        <w:rPr>
          <w:sz w:val="22"/>
          <w:szCs w:val="22"/>
        </w:rPr>
      </w:pPr>
      <w:r>
        <w:rPr>
          <w:sz w:val="22"/>
          <w:szCs w:val="22"/>
        </w:rPr>
        <w:t>e</w:t>
      </w:r>
      <w:r w:rsidRPr="008B1FEC">
        <w:rPr>
          <w:sz w:val="22"/>
          <w:szCs w:val="22"/>
        </w:rPr>
        <w:t>)</w:t>
      </w:r>
      <w:r w:rsidRPr="008B1FEC">
        <w:rPr>
          <w:sz w:val="22"/>
          <w:szCs w:val="22"/>
        </w:rPr>
        <w:tab/>
        <w:t xml:space="preserve">Provisiones: se cuenta con un Fondo de contingencia mismo que se viene creando desde el año 2010, aprobado por la Junta Directiva contando con un monto actual de </w:t>
      </w:r>
      <w:r w:rsidRPr="00281DA1">
        <w:rPr>
          <w:sz w:val="22"/>
          <w:szCs w:val="22"/>
        </w:rPr>
        <w:t>$7´454,551.00</w:t>
      </w:r>
      <w:r>
        <w:rPr>
          <w:sz w:val="22"/>
          <w:szCs w:val="22"/>
        </w:rPr>
        <w:t xml:space="preserve"> </w:t>
      </w:r>
      <w:r w:rsidRPr="008B1FEC">
        <w:rPr>
          <w:sz w:val="22"/>
          <w:szCs w:val="22"/>
        </w:rPr>
        <w:t>el cual será ejercido únicamente con la aprobación de la propia Junta Directiva.</w:t>
      </w:r>
    </w:p>
    <w:p w14:paraId="6761313C" w14:textId="77777777" w:rsidR="00830106" w:rsidRPr="008B1FEC" w:rsidRDefault="00830106" w:rsidP="00830106">
      <w:pPr>
        <w:pStyle w:val="INCISO"/>
        <w:spacing w:after="0" w:line="240" w:lineRule="auto"/>
        <w:ind w:left="1077" w:hanging="357"/>
        <w:rPr>
          <w:sz w:val="22"/>
          <w:szCs w:val="22"/>
        </w:rPr>
      </w:pPr>
    </w:p>
    <w:p w14:paraId="16AAA863" w14:textId="77777777" w:rsidR="00830106" w:rsidRPr="008B1FEC" w:rsidRDefault="00830106" w:rsidP="00830106">
      <w:pPr>
        <w:pStyle w:val="INCISO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f</w:t>
      </w:r>
      <w:r w:rsidRPr="008B1FEC">
        <w:rPr>
          <w:sz w:val="22"/>
          <w:szCs w:val="22"/>
        </w:rPr>
        <w:t>)</w:t>
      </w:r>
      <w:r w:rsidRPr="008B1FEC">
        <w:rPr>
          <w:sz w:val="22"/>
          <w:szCs w:val="22"/>
        </w:rPr>
        <w:tab/>
        <w:t>Reservas: objetivo de su creación, monto y plazo.</w:t>
      </w:r>
    </w:p>
    <w:p w14:paraId="2C0A8C6C" w14:textId="77777777" w:rsidR="00830106" w:rsidRPr="008B1FEC" w:rsidRDefault="00830106" w:rsidP="00830106">
      <w:pPr>
        <w:pStyle w:val="INCISO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g</w:t>
      </w:r>
      <w:r w:rsidRPr="008B1FEC">
        <w:rPr>
          <w:sz w:val="22"/>
          <w:szCs w:val="22"/>
        </w:rPr>
        <w:t>)</w:t>
      </w:r>
      <w:r w:rsidRPr="008B1FEC">
        <w:rPr>
          <w:sz w:val="22"/>
          <w:szCs w:val="22"/>
        </w:rPr>
        <w:tab/>
        <w:t xml:space="preserve">Cambios en políticas contables y corrección de errores No aplica. </w:t>
      </w:r>
    </w:p>
    <w:p w14:paraId="2BB9D664" w14:textId="77777777" w:rsidR="00830106" w:rsidRDefault="00830106" w:rsidP="00830106">
      <w:pPr>
        <w:pStyle w:val="INCISO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h</w:t>
      </w:r>
      <w:r w:rsidRPr="008B1FEC">
        <w:rPr>
          <w:sz w:val="22"/>
          <w:szCs w:val="22"/>
        </w:rPr>
        <w:t>)</w:t>
      </w:r>
      <w:r w:rsidRPr="008B1FEC">
        <w:rPr>
          <w:sz w:val="22"/>
          <w:szCs w:val="22"/>
        </w:rPr>
        <w:tab/>
        <w:t>Depuración y cancelación de saldos.</w:t>
      </w:r>
    </w:p>
    <w:p w14:paraId="1801253B" w14:textId="77777777" w:rsidR="00830106" w:rsidRDefault="00830106" w:rsidP="00830106">
      <w:pPr>
        <w:pStyle w:val="Texto"/>
        <w:spacing w:after="0" w:line="240" w:lineRule="auto"/>
        <w:ind w:firstLine="289"/>
        <w:rPr>
          <w:b/>
          <w:sz w:val="22"/>
          <w:szCs w:val="22"/>
          <w:lang w:val="es-MX"/>
        </w:rPr>
      </w:pPr>
    </w:p>
    <w:p w14:paraId="7EFE13E2" w14:textId="77777777" w:rsidR="00830106" w:rsidRDefault="00830106" w:rsidP="00830106">
      <w:pPr>
        <w:pStyle w:val="Texto"/>
        <w:spacing w:after="0" w:line="240" w:lineRule="auto"/>
        <w:ind w:firstLine="289"/>
        <w:rPr>
          <w:b/>
          <w:sz w:val="22"/>
          <w:szCs w:val="22"/>
          <w:lang w:val="es-MX"/>
        </w:rPr>
      </w:pPr>
    </w:p>
    <w:p w14:paraId="744DC1EE" w14:textId="77777777" w:rsidR="00830106" w:rsidRPr="008B1FEC" w:rsidRDefault="00830106" w:rsidP="00830106">
      <w:pPr>
        <w:pStyle w:val="Texto"/>
        <w:spacing w:after="0" w:line="240" w:lineRule="auto"/>
        <w:ind w:firstLine="289"/>
        <w:rPr>
          <w:b/>
          <w:sz w:val="22"/>
          <w:szCs w:val="22"/>
          <w:lang w:val="es-MX"/>
        </w:rPr>
      </w:pPr>
      <w:r>
        <w:rPr>
          <w:b/>
          <w:sz w:val="22"/>
          <w:szCs w:val="22"/>
          <w:lang w:val="es-MX"/>
        </w:rPr>
        <w:t xml:space="preserve">6.  </w:t>
      </w:r>
      <w:r w:rsidRPr="008B1FEC">
        <w:rPr>
          <w:b/>
          <w:sz w:val="22"/>
          <w:szCs w:val="22"/>
          <w:lang w:val="es-MX"/>
        </w:rPr>
        <w:t>Posición en Moneda Extranjera y Protección por Riesgo Cambiario</w:t>
      </w:r>
      <w:r w:rsidRPr="008B1FEC">
        <w:rPr>
          <w:sz w:val="22"/>
          <w:szCs w:val="22"/>
        </w:rPr>
        <w:t xml:space="preserve"> </w:t>
      </w:r>
    </w:p>
    <w:p w14:paraId="6615B8FA" w14:textId="77777777" w:rsidR="00830106" w:rsidRDefault="00830106" w:rsidP="00830106">
      <w:pPr>
        <w:pStyle w:val="Texto"/>
        <w:spacing w:after="0" w:line="240" w:lineRule="auto"/>
        <w:ind w:firstLine="289"/>
        <w:rPr>
          <w:sz w:val="22"/>
          <w:szCs w:val="22"/>
        </w:rPr>
      </w:pPr>
    </w:p>
    <w:p w14:paraId="6A662FDA" w14:textId="77777777" w:rsidR="00830106" w:rsidRDefault="00830106" w:rsidP="00830106">
      <w:pPr>
        <w:pStyle w:val="Texto"/>
        <w:spacing w:after="0" w:line="240" w:lineRule="auto"/>
        <w:ind w:firstLine="289"/>
        <w:rPr>
          <w:sz w:val="22"/>
          <w:szCs w:val="22"/>
        </w:rPr>
      </w:pPr>
      <w:r w:rsidRPr="008B1FEC">
        <w:rPr>
          <w:sz w:val="22"/>
          <w:szCs w:val="22"/>
        </w:rPr>
        <w:t>Todas las operaciones realizadas de la Institución son en moneda nacional</w:t>
      </w:r>
      <w:r>
        <w:rPr>
          <w:sz w:val="22"/>
          <w:szCs w:val="22"/>
        </w:rPr>
        <w:t>.</w:t>
      </w:r>
    </w:p>
    <w:p w14:paraId="6D46A0A6" w14:textId="77777777" w:rsidR="00830106" w:rsidRPr="008B1FEC" w:rsidRDefault="00830106" w:rsidP="00830106">
      <w:pPr>
        <w:pStyle w:val="Texto"/>
        <w:spacing w:after="0" w:line="240" w:lineRule="auto"/>
        <w:ind w:firstLine="289"/>
        <w:rPr>
          <w:sz w:val="22"/>
          <w:szCs w:val="22"/>
        </w:rPr>
      </w:pPr>
    </w:p>
    <w:p w14:paraId="498DF412" w14:textId="77777777" w:rsidR="00830106" w:rsidRPr="008B1FEC" w:rsidRDefault="00830106" w:rsidP="00830106">
      <w:pPr>
        <w:pStyle w:val="Texto"/>
        <w:spacing w:line="360" w:lineRule="auto"/>
        <w:rPr>
          <w:b/>
          <w:sz w:val="22"/>
          <w:szCs w:val="22"/>
          <w:lang w:val="es-MX"/>
        </w:rPr>
      </w:pPr>
      <w:r>
        <w:rPr>
          <w:b/>
          <w:sz w:val="22"/>
          <w:szCs w:val="22"/>
          <w:lang w:val="es-MX"/>
        </w:rPr>
        <w:t>7</w:t>
      </w:r>
      <w:r w:rsidRPr="008B1FEC">
        <w:rPr>
          <w:b/>
          <w:sz w:val="22"/>
          <w:szCs w:val="22"/>
          <w:lang w:val="es-MX"/>
        </w:rPr>
        <w:t>. Reporte Analítico del Activo</w:t>
      </w:r>
    </w:p>
    <w:p w14:paraId="65D92270" w14:textId="77777777" w:rsidR="00830106" w:rsidRPr="00F3772C" w:rsidRDefault="00830106" w:rsidP="00830106">
      <w:pPr>
        <w:pStyle w:val="INCISO"/>
        <w:numPr>
          <w:ilvl w:val="0"/>
          <w:numId w:val="35"/>
        </w:numPr>
        <w:spacing w:line="360" w:lineRule="auto"/>
        <w:rPr>
          <w:b/>
          <w:sz w:val="22"/>
          <w:szCs w:val="22"/>
          <w:lang w:val="es-MX"/>
        </w:rPr>
      </w:pPr>
      <w:r w:rsidRPr="00EA2CDB">
        <w:rPr>
          <w:sz w:val="22"/>
          <w:szCs w:val="22"/>
        </w:rPr>
        <w:t>respecto de este rubro se anexa disco con la información correspondiente</w:t>
      </w:r>
    </w:p>
    <w:p w14:paraId="560B22F7" w14:textId="77777777" w:rsidR="00830106" w:rsidRPr="00EA2CDB" w:rsidRDefault="00830106" w:rsidP="00830106">
      <w:pPr>
        <w:pStyle w:val="INCISO"/>
        <w:spacing w:line="360" w:lineRule="auto"/>
        <w:ind w:left="284" w:firstLine="0"/>
        <w:rPr>
          <w:b/>
          <w:sz w:val="22"/>
          <w:szCs w:val="22"/>
          <w:lang w:val="es-MX"/>
        </w:rPr>
      </w:pPr>
      <w:r>
        <w:rPr>
          <w:b/>
          <w:sz w:val="22"/>
          <w:szCs w:val="22"/>
          <w:lang w:val="es-MX"/>
        </w:rPr>
        <w:t xml:space="preserve">8.  </w:t>
      </w:r>
      <w:r w:rsidRPr="00EA2CDB">
        <w:rPr>
          <w:b/>
          <w:sz w:val="22"/>
          <w:szCs w:val="22"/>
          <w:lang w:val="es-MX"/>
        </w:rPr>
        <w:t>Fideicomisos, Mandatos y Análogos</w:t>
      </w:r>
    </w:p>
    <w:p w14:paraId="04493660" w14:textId="77777777" w:rsidR="00830106" w:rsidRDefault="00830106" w:rsidP="00830106">
      <w:pPr>
        <w:pStyle w:val="Texto"/>
        <w:spacing w:after="0" w:line="240" w:lineRule="auto"/>
        <w:ind w:firstLine="289"/>
        <w:rPr>
          <w:sz w:val="22"/>
          <w:szCs w:val="22"/>
        </w:rPr>
      </w:pPr>
      <w:r>
        <w:rPr>
          <w:sz w:val="22"/>
          <w:szCs w:val="22"/>
        </w:rPr>
        <w:t xml:space="preserve">         </w:t>
      </w:r>
      <w:r w:rsidRPr="008B1FEC">
        <w:rPr>
          <w:sz w:val="22"/>
          <w:szCs w:val="22"/>
        </w:rPr>
        <w:t xml:space="preserve">Conforme a su decreto de creación número 143, publicado en el </w:t>
      </w:r>
      <w:r>
        <w:rPr>
          <w:sz w:val="22"/>
          <w:szCs w:val="22"/>
        </w:rPr>
        <w:t>Periódico Oficial del Gobierno del E</w:t>
      </w:r>
      <w:r w:rsidRPr="008B1FEC">
        <w:rPr>
          <w:sz w:val="22"/>
          <w:szCs w:val="22"/>
        </w:rPr>
        <w:t>stado de Tlaxcala de fecha 25 de diciembre de 2004, establece sus objetivos de la Universidad Politécnica de Tlaxcala, y en ellos no está contemplada esta facultad Fideicomisos, mandatos</w:t>
      </w:r>
      <w:r>
        <w:rPr>
          <w:sz w:val="22"/>
          <w:szCs w:val="22"/>
        </w:rPr>
        <w:t xml:space="preserve"> y Análogos toda vez que es un Organismo Descentralizado, y é</w:t>
      </w:r>
      <w:r w:rsidRPr="008B1FEC">
        <w:rPr>
          <w:sz w:val="22"/>
          <w:szCs w:val="22"/>
        </w:rPr>
        <w:t>sta facultad la real</w:t>
      </w:r>
      <w:r>
        <w:rPr>
          <w:sz w:val="22"/>
          <w:szCs w:val="22"/>
        </w:rPr>
        <w:t>izan otras entidades del Poder</w:t>
      </w:r>
      <w:r w:rsidRPr="008B1FEC">
        <w:rPr>
          <w:sz w:val="22"/>
          <w:szCs w:val="22"/>
        </w:rPr>
        <w:t xml:space="preserve"> Ejecutivo. Cabe mencionar que las facultades de la </w:t>
      </w:r>
      <w:r>
        <w:rPr>
          <w:sz w:val="22"/>
          <w:szCs w:val="22"/>
        </w:rPr>
        <w:t>U</w:t>
      </w:r>
      <w:r w:rsidRPr="008B1FEC">
        <w:rPr>
          <w:sz w:val="22"/>
          <w:szCs w:val="22"/>
        </w:rPr>
        <w:t>niversidad son las siguientes: impartir educación superior de licenciatura, especializada  tecnológica y de posgrado, así como cursos de actualización en sus diversas modalidades;  preparar profesionales con una sólida formación científica, técnica y en valores y cons</w:t>
      </w:r>
      <w:r>
        <w:rPr>
          <w:sz w:val="22"/>
          <w:szCs w:val="22"/>
        </w:rPr>
        <w:t>c</w:t>
      </w:r>
      <w:r w:rsidRPr="008B1FEC">
        <w:rPr>
          <w:sz w:val="22"/>
          <w:szCs w:val="22"/>
        </w:rPr>
        <w:t>ientes del contexto nacional en lo económico, social y cultural; llevar a cabo investigación aplicada y desarrollo tecnológico, que resulte pertinente para el desarrollo económico y social de la región, del Estado y de la Nación; difundir el conocimiento y la cultura a través de la extensión universitaria y la formación a lo largo de toda la vida; prestar servicios tecnológicos y de asesoría que contribuyan a mejorar el desempeño de las empresas y otras organizaciones de la región y del Estado principalmente; impartir programas de educación continua con orientación a la capacitación para el trabajo y el fomento de la cultura tecnológica en la región y en el Estado y cumplir con cualquier otro que permita consolidar su modelo educativo.</w:t>
      </w:r>
    </w:p>
    <w:p w14:paraId="07B7AFC9" w14:textId="77777777" w:rsidR="00830106" w:rsidRDefault="00830106" w:rsidP="00830106">
      <w:pPr>
        <w:pStyle w:val="Texto"/>
        <w:spacing w:line="360" w:lineRule="auto"/>
        <w:rPr>
          <w:b/>
          <w:sz w:val="22"/>
          <w:szCs w:val="22"/>
          <w:lang w:val="es-MX"/>
        </w:rPr>
      </w:pPr>
    </w:p>
    <w:p w14:paraId="2CDF5A42" w14:textId="77777777" w:rsidR="00830106" w:rsidRPr="008B1FEC" w:rsidRDefault="00830106" w:rsidP="00830106">
      <w:pPr>
        <w:pStyle w:val="Texto"/>
        <w:spacing w:line="360" w:lineRule="auto"/>
        <w:rPr>
          <w:b/>
          <w:sz w:val="22"/>
          <w:szCs w:val="22"/>
          <w:lang w:val="es-MX"/>
        </w:rPr>
      </w:pPr>
      <w:r>
        <w:rPr>
          <w:b/>
          <w:sz w:val="22"/>
          <w:szCs w:val="22"/>
          <w:lang w:val="es-MX"/>
        </w:rPr>
        <w:t>9</w:t>
      </w:r>
      <w:r w:rsidRPr="008B1FEC">
        <w:rPr>
          <w:b/>
          <w:sz w:val="22"/>
          <w:szCs w:val="22"/>
          <w:lang w:val="es-MX"/>
        </w:rPr>
        <w:t>.</w:t>
      </w:r>
      <w:r w:rsidRPr="008B1FEC">
        <w:rPr>
          <w:b/>
          <w:sz w:val="22"/>
          <w:szCs w:val="22"/>
          <w:lang w:val="es-MX"/>
        </w:rPr>
        <w:tab/>
        <w:t>Reporte de la Recaudación</w:t>
      </w:r>
    </w:p>
    <w:p w14:paraId="0F965E36" w14:textId="77777777" w:rsidR="00830106" w:rsidRDefault="00830106" w:rsidP="00830106">
      <w:pPr>
        <w:pStyle w:val="INCISO"/>
        <w:spacing w:after="0" w:line="240" w:lineRule="auto"/>
        <w:ind w:left="0" w:firstLine="288"/>
        <w:rPr>
          <w:sz w:val="22"/>
          <w:szCs w:val="22"/>
        </w:rPr>
      </w:pPr>
      <w:r>
        <w:rPr>
          <w:sz w:val="22"/>
          <w:szCs w:val="22"/>
        </w:rPr>
        <w:t xml:space="preserve">        </w:t>
      </w:r>
      <w:r w:rsidRPr="008B1FEC">
        <w:rPr>
          <w:sz w:val="22"/>
          <w:szCs w:val="22"/>
        </w:rPr>
        <w:t>Conforme a su decreto de creación número 143, publicado en</w:t>
      </w:r>
      <w:r>
        <w:rPr>
          <w:sz w:val="22"/>
          <w:szCs w:val="22"/>
        </w:rPr>
        <w:t xml:space="preserve"> el Periódico Oficial del Gobierno del E</w:t>
      </w:r>
      <w:r w:rsidRPr="008B1FEC">
        <w:rPr>
          <w:sz w:val="22"/>
          <w:szCs w:val="22"/>
        </w:rPr>
        <w:t xml:space="preserve">stado de Tlaxcala de fecha 25 de diciembre de 2004, establece </w:t>
      </w:r>
      <w:r>
        <w:rPr>
          <w:sz w:val="22"/>
          <w:szCs w:val="22"/>
        </w:rPr>
        <w:t>el Patrimonio de la Universidad para el cumplimiento de su objeto tendrá un patrimonio propio, que estará integrado por:</w:t>
      </w:r>
    </w:p>
    <w:p w14:paraId="16A8F4FE" w14:textId="77777777" w:rsidR="00830106" w:rsidRDefault="00830106" w:rsidP="00830106">
      <w:pPr>
        <w:pStyle w:val="INCISO"/>
        <w:spacing w:after="0" w:line="240" w:lineRule="auto"/>
        <w:ind w:left="426" w:firstLine="0"/>
        <w:rPr>
          <w:sz w:val="22"/>
          <w:szCs w:val="22"/>
        </w:rPr>
      </w:pPr>
      <w:r w:rsidRPr="008B1FEC">
        <w:rPr>
          <w:sz w:val="22"/>
          <w:szCs w:val="22"/>
        </w:rPr>
        <w:t xml:space="preserve"> </w:t>
      </w:r>
    </w:p>
    <w:p w14:paraId="6ACB70AA" w14:textId="77777777" w:rsidR="00830106" w:rsidRDefault="00830106" w:rsidP="00830106">
      <w:pPr>
        <w:pStyle w:val="INCISO"/>
        <w:numPr>
          <w:ilvl w:val="2"/>
          <w:numId w:val="36"/>
        </w:numPr>
        <w:spacing w:after="0" w:line="240" w:lineRule="auto"/>
        <w:ind w:left="1276"/>
        <w:rPr>
          <w:sz w:val="22"/>
          <w:szCs w:val="22"/>
        </w:rPr>
      </w:pPr>
      <w:r>
        <w:rPr>
          <w:sz w:val="22"/>
          <w:szCs w:val="22"/>
        </w:rPr>
        <w:t>Los Bienes Muebles e Inmuebles que los Gobiernos Federal, Estatal y Municipal, aporten o destinen al organismo, así como cualquier otra institución pública o privada y los particulares;</w:t>
      </w:r>
    </w:p>
    <w:p w14:paraId="19AE1309" w14:textId="77777777" w:rsidR="00830106" w:rsidRDefault="00830106" w:rsidP="00830106">
      <w:pPr>
        <w:pStyle w:val="INCISO"/>
        <w:spacing w:after="0" w:line="240" w:lineRule="auto"/>
        <w:ind w:left="1276" w:firstLine="0"/>
        <w:rPr>
          <w:sz w:val="22"/>
          <w:szCs w:val="22"/>
        </w:rPr>
      </w:pPr>
    </w:p>
    <w:p w14:paraId="461CFBB0" w14:textId="77777777" w:rsidR="00830106" w:rsidRDefault="00830106" w:rsidP="00830106">
      <w:pPr>
        <w:pStyle w:val="INCISO"/>
        <w:numPr>
          <w:ilvl w:val="2"/>
          <w:numId w:val="36"/>
        </w:numPr>
        <w:spacing w:after="0" w:line="240" w:lineRule="auto"/>
        <w:ind w:left="1276"/>
        <w:rPr>
          <w:sz w:val="22"/>
          <w:szCs w:val="22"/>
        </w:rPr>
      </w:pPr>
      <w:r>
        <w:rPr>
          <w:sz w:val="22"/>
          <w:szCs w:val="22"/>
        </w:rPr>
        <w:t>Los recursos que anualmente le sean asignados en el Presupuesto de Egresos de la Federación conforme a lo previsto en el Convenio de Coordinación para la Creación, Operación y Apoyo Financiero de la Universidad Politécnica de Tlaxcala, suscrito por los gobiernos Federal y Estatal, así como los que sean asignados en el Presupuesto de Egresos del Estado.</w:t>
      </w:r>
    </w:p>
    <w:p w14:paraId="60F06A59" w14:textId="77777777" w:rsidR="00830106" w:rsidRDefault="00830106" w:rsidP="00830106">
      <w:pPr>
        <w:pStyle w:val="INCISO"/>
        <w:spacing w:after="0" w:line="240" w:lineRule="auto"/>
        <w:ind w:left="0" w:firstLine="0"/>
        <w:rPr>
          <w:sz w:val="22"/>
          <w:szCs w:val="22"/>
        </w:rPr>
      </w:pPr>
    </w:p>
    <w:p w14:paraId="022CC941" w14:textId="77777777" w:rsidR="00830106" w:rsidRDefault="00830106" w:rsidP="00830106">
      <w:pPr>
        <w:pStyle w:val="INCISO"/>
        <w:numPr>
          <w:ilvl w:val="2"/>
          <w:numId w:val="36"/>
        </w:numPr>
        <w:spacing w:after="0" w:line="240" w:lineRule="auto"/>
        <w:ind w:left="1276"/>
        <w:rPr>
          <w:sz w:val="22"/>
          <w:szCs w:val="22"/>
        </w:rPr>
      </w:pPr>
      <w:r>
        <w:rPr>
          <w:sz w:val="22"/>
          <w:szCs w:val="22"/>
        </w:rPr>
        <w:t xml:space="preserve">Los bienes que adquiera o que </w:t>
      </w:r>
      <w:r w:rsidRPr="00FC7B70">
        <w:rPr>
          <w:sz w:val="22"/>
          <w:szCs w:val="22"/>
        </w:rPr>
        <w:t>sean</w:t>
      </w:r>
      <w:r>
        <w:rPr>
          <w:sz w:val="22"/>
          <w:szCs w:val="22"/>
        </w:rPr>
        <w:t xml:space="preserve"> destinados para su funcionamiento;</w:t>
      </w:r>
    </w:p>
    <w:p w14:paraId="0B316BD4" w14:textId="77777777" w:rsidR="00830106" w:rsidRPr="00A90D64" w:rsidRDefault="00830106" w:rsidP="00830106">
      <w:pPr>
        <w:pStyle w:val="INCISO"/>
        <w:spacing w:after="0" w:line="240" w:lineRule="auto"/>
        <w:ind w:left="0" w:firstLine="0"/>
        <w:rPr>
          <w:sz w:val="22"/>
          <w:szCs w:val="22"/>
        </w:rPr>
      </w:pPr>
    </w:p>
    <w:p w14:paraId="020253C0" w14:textId="77777777" w:rsidR="00830106" w:rsidRDefault="00830106" w:rsidP="00830106">
      <w:pPr>
        <w:pStyle w:val="INCISO"/>
        <w:numPr>
          <w:ilvl w:val="2"/>
          <w:numId w:val="36"/>
        </w:numPr>
        <w:spacing w:after="0" w:line="240" w:lineRule="auto"/>
        <w:ind w:left="1276"/>
        <w:rPr>
          <w:sz w:val="22"/>
          <w:szCs w:val="22"/>
        </w:rPr>
      </w:pPr>
      <w:r>
        <w:rPr>
          <w:sz w:val="22"/>
          <w:szCs w:val="22"/>
        </w:rPr>
        <w:t>Los ingresos que obtenga por los Servicios que preste o por cualquier otro concepto;</w:t>
      </w:r>
    </w:p>
    <w:p w14:paraId="2E53ABE8" w14:textId="77777777" w:rsidR="00830106" w:rsidRDefault="00830106" w:rsidP="00830106">
      <w:pPr>
        <w:pStyle w:val="INCISO"/>
        <w:spacing w:after="0" w:line="240" w:lineRule="auto"/>
        <w:ind w:left="0" w:firstLine="0"/>
        <w:rPr>
          <w:sz w:val="22"/>
          <w:szCs w:val="22"/>
        </w:rPr>
      </w:pPr>
    </w:p>
    <w:p w14:paraId="5AF6B296" w14:textId="77777777" w:rsidR="00830106" w:rsidRDefault="00830106" w:rsidP="00830106">
      <w:pPr>
        <w:pStyle w:val="INCISO"/>
        <w:numPr>
          <w:ilvl w:val="2"/>
          <w:numId w:val="36"/>
        </w:numPr>
        <w:spacing w:after="0" w:line="240" w:lineRule="auto"/>
        <w:ind w:left="1276"/>
        <w:rPr>
          <w:sz w:val="22"/>
          <w:szCs w:val="22"/>
        </w:rPr>
      </w:pPr>
      <w:r>
        <w:rPr>
          <w:sz w:val="22"/>
          <w:szCs w:val="22"/>
        </w:rPr>
        <w:t>Las donaciones, herencias y legados que se hagan en su favor; los ingresos que obtenga a través del patronato a que se refiere el Decreto;</w:t>
      </w:r>
    </w:p>
    <w:p w14:paraId="452DFD22" w14:textId="77777777" w:rsidR="00830106" w:rsidRDefault="00830106" w:rsidP="00830106">
      <w:pPr>
        <w:pStyle w:val="INCISO"/>
        <w:spacing w:after="0" w:line="240" w:lineRule="auto"/>
        <w:ind w:left="0" w:firstLine="0"/>
        <w:rPr>
          <w:sz w:val="22"/>
          <w:szCs w:val="22"/>
        </w:rPr>
      </w:pPr>
    </w:p>
    <w:p w14:paraId="1054D6A0" w14:textId="77777777" w:rsidR="00830106" w:rsidRDefault="00830106" w:rsidP="00830106">
      <w:pPr>
        <w:pStyle w:val="INCISO"/>
        <w:numPr>
          <w:ilvl w:val="2"/>
          <w:numId w:val="36"/>
        </w:numPr>
        <w:spacing w:after="0" w:line="240" w:lineRule="auto"/>
        <w:ind w:left="1276"/>
        <w:rPr>
          <w:sz w:val="22"/>
          <w:szCs w:val="22"/>
        </w:rPr>
      </w:pPr>
      <w:r>
        <w:rPr>
          <w:sz w:val="22"/>
          <w:szCs w:val="22"/>
        </w:rPr>
        <w:t>Los fideicomisos en los que se le señale como fideicomisario, y</w:t>
      </w:r>
    </w:p>
    <w:p w14:paraId="21BA605D" w14:textId="77777777" w:rsidR="00830106" w:rsidRDefault="00830106" w:rsidP="00830106">
      <w:pPr>
        <w:pStyle w:val="INCISO"/>
        <w:spacing w:after="0" w:line="240" w:lineRule="auto"/>
        <w:ind w:left="0" w:firstLine="0"/>
        <w:rPr>
          <w:sz w:val="22"/>
          <w:szCs w:val="22"/>
        </w:rPr>
      </w:pPr>
    </w:p>
    <w:p w14:paraId="1F47AF31" w14:textId="77777777" w:rsidR="00830106" w:rsidRPr="006E5797" w:rsidRDefault="00830106" w:rsidP="00830106">
      <w:pPr>
        <w:pStyle w:val="INCISO"/>
        <w:numPr>
          <w:ilvl w:val="2"/>
          <w:numId w:val="36"/>
        </w:numPr>
        <w:spacing w:after="0" w:line="240" w:lineRule="auto"/>
        <w:ind w:left="1276"/>
        <w:rPr>
          <w:sz w:val="22"/>
          <w:szCs w:val="22"/>
        </w:rPr>
      </w:pPr>
      <w:r>
        <w:rPr>
          <w:sz w:val="22"/>
          <w:szCs w:val="22"/>
        </w:rPr>
        <w:t>Los demás bienes, derechos y recursos que adquiera por cualquier otro medio legal.</w:t>
      </w:r>
    </w:p>
    <w:p w14:paraId="1C18A732" w14:textId="77777777" w:rsidR="00830106" w:rsidRDefault="00830106" w:rsidP="00830106">
      <w:pPr>
        <w:pStyle w:val="INCISO"/>
        <w:spacing w:after="0" w:line="240" w:lineRule="auto"/>
        <w:rPr>
          <w:sz w:val="22"/>
          <w:szCs w:val="22"/>
        </w:rPr>
      </w:pPr>
    </w:p>
    <w:p w14:paraId="4BCE8BD5" w14:textId="77777777" w:rsidR="00B026D8" w:rsidRDefault="00830106" w:rsidP="00B026D8">
      <w:pPr>
        <w:pStyle w:val="INCISO"/>
        <w:spacing w:after="0" w:line="240" w:lineRule="auto"/>
        <w:ind w:left="0" w:firstLine="288"/>
        <w:rPr>
          <w:sz w:val="22"/>
          <w:szCs w:val="22"/>
        </w:rPr>
      </w:pPr>
      <w:r>
        <w:rPr>
          <w:sz w:val="22"/>
          <w:szCs w:val="22"/>
        </w:rPr>
        <w:t xml:space="preserve">    </w:t>
      </w:r>
    </w:p>
    <w:p w14:paraId="54D71BBB" w14:textId="77777777" w:rsidR="00B026D8" w:rsidRDefault="00B026D8" w:rsidP="00B026D8">
      <w:pPr>
        <w:pStyle w:val="INCISO"/>
        <w:spacing w:after="0" w:line="240" w:lineRule="auto"/>
        <w:ind w:left="0" w:firstLine="288"/>
        <w:rPr>
          <w:sz w:val="22"/>
          <w:szCs w:val="22"/>
        </w:rPr>
      </w:pPr>
    </w:p>
    <w:p w14:paraId="1EFE64EB" w14:textId="77777777" w:rsidR="00B026D8" w:rsidRDefault="00B026D8" w:rsidP="00B026D8">
      <w:pPr>
        <w:pStyle w:val="INCISO"/>
        <w:spacing w:after="0" w:line="240" w:lineRule="auto"/>
        <w:ind w:left="0" w:firstLine="288"/>
        <w:rPr>
          <w:sz w:val="22"/>
          <w:szCs w:val="22"/>
        </w:rPr>
      </w:pPr>
    </w:p>
    <w:p w14:paraId="4EB7769C" w14:textId="2F5AE8A3" w:rsidR="00830106" w:rsidRDefault="00830106" w:rsidP="00B026D8">
      <w:pPr>
        <w:pStyle w:val="INCISO"/>
        <w:spacing w:after="0" w:line="240" w:lineRule="auto"/>
        <w:ind w:left="0" w:firstLine="288"/>
        <w:rPr>
          <w:sz w:val="22"/>
          <w:szCs w:val="22"/>
        </w:rPr>
      </w:pPr>
      <w:r>
        <w:rPr>
          <w:sz w:val="22"/>
          <w:szCs w:val="22"/>
        </w:rPr>
        <w:t xml:space="preserve">El Artículo 5 del Decreto de Creación número 143 de la UPTx establece que los fondos que reciba la Universidad serán destinados exclusivamente al cumplimiento de su objeto y </w:t>
      </w:r>
      <w:r w:rsidR="00A55466">
        <w:rPr>
          <w:sz w:val="22"/>
          <w:szCs w:val="22"/>
        </w:rPr>
        <w:t>se depositarán</w:t>
      </w:r>
      <w:r>
        <w:rPr>
          <w:sz w:val="22"/>
          <w:szCs w:val="22"/>
        </w:rPr>
        <w:t xml:space="preserve"> en una o varias instituciones de crédito, cuyas cuentas e inversiones serán manejadas conforme a las disposiciones que les sean aplicables o que determine el órgano de gobierno de esta Institución.</w:t>
      </w:r>
    </w:p>
    <w:p w14:paraId="6F4E131D" w14:textId="77777777" w:rsidR="00830106" w:rsidRDefault="00830106" w:rsidP="00830106">
      <w:pPr>
        <w:pStyle w:val="INCISO"/>
        <w:spacing w:after="0" w:line="240" w:lineRule="auto"/>
        <w:ind w:left="567" w:firstLine="0"/>
        <w:rPr>
          <w:sz w:val="22"/>
          <w:szCs w:val="22"/>
        </w:rPr>
      </w:pPr>
    </w:p>
    <w:p w14:paraId="21403493" w14:textId="77777777" w:rsidR="00830106" w:rsidRPr="008B1FEC" w:rsidRDefault="00830106" w:rsidP="00830106">
      <w:pPr>
        <w:pStyle w:val="Texto"/>
        <w:spacing w:line="360" w:lineRule="auto"/>
        <w:rPr>
          <w:b/>
          <w:sz w:val="22"/>
          <w:szCs w:val="22"/>
          <w:lang w:val="es-MX"/>
        </w:rPr>
      </w:pPr>
      <w:r w:rsidRPr="008B1FEC">
        <w:rPr>
          <w:b/>
          <w:sz w:val="22"/>
          <w:szCs w:val="22"/>
          <w:lang w:val="es-MX"/>
        </w:rPr>
        <w:t>1</w:t>
      </w:r>
      <w:r>
        <w:rPr>
          <w:b/>
          <w:sz w:val="22"/>
          <w:szCs w:val="22"/>
          <w:lang w:val="es-MX"/>
        </w:rPr>
        <w:t>0</w:t>
      </w:r>
      <w:r w:rsidRPr="008B1FEC">
        <w:rPr>
          <w:b/>
          <w:sz w:val="22"/>
          <w:szCs w:val="22"/>
          <w:lang w:val="es-MX"/>
        </w:rPr>
        <w:t>.</w:t>
      </w:r>
      <w:r w:rsidRPr="008B1FEC">
        <w:rPr>
          <w:b/>
          <w:sz w:val="22"/>
          <w:szCs w:val="22"/>
          <w:lang w:val="es-MX"/>
        </w:rPr>
        <w:tab/>
        <w:t>Información sobre la Deuda y el Reporte Analítico de la Deuda</w:t>
      </w:r>
    </w:p>
    <w:p w14:paraId="372DBAC1" w14:textId="77777777" w:rsidR="00830106" w:rsidRDefault="00830106" w:rsidP="00830106">
      <w:pPr>
        <w:pStyle w:val="INCISO"/>
        <w:spacing w:line="360" w:lineRule="auto"/>
      </w:pPr>
      <w:r w:rsidRPr="008B1FEC">
        <w:rPr>
          <w:sz w:val="22"/>
          <w:szCs w:val="22"/>
        </w:rPr>
        <w:t>a)</w:t>
      </w:r>
      <w:r w:rsidRPr="008B1FEC">
        <w:rPr>
          <w:sz w:val="22"/>
          <w:szCs w:val="22"/>
        </w:rPr>
        <w:tab/>
      </w:r>
      <w:r w:rsidRPr="00E50717">
        <w:rPr>
          <w:sz w:val="22"/>
          <w:szCs w:val="22"/>
        </w:rPr>
        <w:t>La Universidad Politécnica de Tlaxcala no cuenta con Deuda Pública a la fecha.</w:t>
      </w:r>
    </w:p>
    <w:p w14:paraId="70623F4C" w14:textId="77777777" w:rsidR="00830106" w:rsidRPr="008B1FEC" w:rsidRDefault="00830106" w:rsidP="00830106">
      <w:pPr>
        <w:pStyle w:val="INCISO"/>
        <w:spacing w:line="360" w:lineRule="auto"/>
        <w:ind w:left="0" w:firstLine="0"/>
        <w:rPr>
          <w:b/>
          <w:sz w:val="22"/>
          <w:szCs w:val="22"/>
          <w:lang w:val="es-MX"/>
        </w:rPr>
      </w:pPr>
      <w:r>
        <w:rPr>
          <w:b/>
          <w:sz w:val="22"/>
          <w:szCs w:val="22"/>
          <w:lang w:val="es-MX"/>
        </w:rPr>
        <w:t xml:space="preserve">     </w:t>
      </w:r>
      <w:r w:rsidRPr="005D6FCF">
        <w:rPr>
          <w:b/>
          <w:sz w:val="22"/>
          <w:szCs w:val="22"/>
          <w:lang w:val="es-MX"/>
        </w:rPr>
        <w:t>1</w:t>
      </w:r>
      <w:r>
        <w:rPr>
          <w:b/>
          <w:sz w:val="22"/>
          <w:szCs w:val="22"/>
          <w:lang w:val="es-MX"/>
        </w:rPr>
        <w:t>1</w:t>
      </w:r>
      <w:r w:rsidRPr="005D6FCF">
        <w:rPr>
          <w:b/>
          <w:sz w:val="22"/>
          <w:szCs w:val="22"/>
          <w:lang w:val="es-MX"/>
        </w:rPr>
        <w:t>. Calificaciones otorgadas</w:t>
      </w:r>
    </w:p>
    <w:p w14:paraId="042347DD" w14:textId="77777777" w:rsidR="00830106" w:rsidRDefault="00830106" w:rsidP="00830106">
      <w:pPr>
        <w:pStyle w:val="Texto"/>
        <w:tabs>
          <w:tab w:val="left" w:pos="142"/>
        </w:tabs>
        <w:spacing w:after="0" w:line="240" w:lineRule="auto"/>
        <w:ind w:firstLine="289"/>
        <w:rPr>
          <w:sz w:val="22"/>
          <w:szCs w:val="22"/>
        </w:rPr>
      </w:pPr>
      <w:r w:rsidRPr="008B1FEC">
        <w:rPr>
          <w:sz w:val="22"/>
          <w:szCs w:val="22"/>
        </w:rPr>
        <w:t xml:space="preserve">        a) Conforme a su decreto de creación número 143, publicado en el </w:t>
      </w:r>
      <w:r>
        <w:rPr>
          <w:sz w:val="22"/>
          <w:szCs w:val="22"/>
        </w:rPr>
        <w:t>Periódico Oficial del Gobierno del E</w:t>
      </w:r>
      <w:r w:rsidRPr="008B1FEC">
        <w:rPr>
          <w:sz w:val="22"/>
          <w:szCs w:val="22"/>
        </w:rPr>
        <w:t xml:space="preserve">stado de Tlaxcala de fecha 25 de diciembre de 2004, establece sus objetivos </w:t>
      </w:r>
      <w:r>
        <w:rPr>
          <w:sz w:val="22"/>
          <w:szCs w:val="22"/>
        </w:rPr>
        <w:t xml:space="preserve">de la Universidad Politécnica </w:t>
      </w:r>
      <w:r w:rsidRPr="008B1FEC">
        <w:rPr>
          <w:sz w:val="22"/>
          <w:szCs w:val="22"/>
        </w:rPr>
        <w:t>de Tlaxcala</w:t>
      </w:r>
      <w:r>
        <w:rPr>
          <w:sz w:val="22"/>
          <w:szCs w:val="22"/>
        </w:rPr>
        <w:t>.</w:t>
      </w:r>
    </w:p>
    <w:p w14:paraId="5888A97F" w14:textId="77777777" w:rsidR="00830106" w:rsidRPr="008B1FEC" w:rsidRDefault="00830106" w:rsidP="00830106">
      <w:pPr>
        <w:pStyle w:val="Texto"/>
        <w:tabs>
          <w:tab w:val="left" w:pos="142"/>
        </w:tabs>
        <w:spacing w:after="0" w:line="240" w:lineRule="auto"/>
        <w:ind w:firstLine="289"/>
        <w:rPr>
          <w:sz w:val="22"/>
          <w:szCs w:val="22"/>
        </w:rPr>
      </w:pPr>
    </w:p>
    <w:p w14:paraId="0DDB6088" w14:textId="77777777" w:rsidR="00830106" w:rsidRPr="008B1FEC" w:rsidRDefault="00830106" w:rsidP="00830106">
      <w:pPr>
        <w:pStyle w:val="Texto"/>
        <w:spacing w:line="360" w:lineRule="auto"/>
        <w:rPr>
          <w:b/>
          <w:sz w:val="22"/>
          <w:szCs w:val="22"/>
          <w:lang w:val="es-MX"/>
        </w:rPr>
      </w:pPr>
      <w:r w:rsidRPr="008B1FEC">
        <w:rPr>
          <w:b/>
          <w:sz w:val="22"/>
          <w:szCs w:val="22"/>
          <w:lang w:val="es-MX"/>
        </w:rPr>
        <w:t>1</w:t>
      </w:r>
      <w:r>
        <w:rPr>
          <w:b/>
          <w:sz w:val="22"/>
          <w:szCs w:val="22"/>
          <w:lang w:val="es-MX"/>
        </w:rPr>
        <w:t>2</w:t>
      </w:r>
      <w:r w:rsidRPr="008B1FEC">
        <w:rPr>
          <w:b/>
          <w:sz w:val="22"/>
          <w:szCs w:val="22"/>
          <w:lang w:val="es-MX"/>
        </w:rPr>
        <w:t>.</w:t>
      </w:r>
      <w:r w:rsidRPr="008B1FEC">
        <w:rPr>
          <w:b/>
          <w:sz w:val="22"/>
          <w:szCs w:val="22"/>
          <w:lang w:val="es-MX"/>
        </w:rPr>
        <w:tab/>
        <w:t>Proceso de Mejora</w:t>
      </w:r>
    </w:p>
    <w:p w14:paraId="3412EA65" w14:textId="77777777" w:rsidR="00830106" w:rsidRPr="008B1FEC" w:rsidRDefault="00830106" w:rsidP="00830106">
      <w:pPr>
        <w:pStyle w:val="Texto"/>
        <w:spacing w:line="360" w:lineRule="auto"/>
        <w:rPr>
          <w:sz w:val="22"/>
          <w:szCs w:val="22"/>
        </w:rPr>
      </w:pPr>
      <w:r w:rsidRPr="008B1FEC">
        <w:rPr>
          <w:sz w:val="22"/>
          <w:szCs w:val="22"/>
        </w:rPr>
        <w:t xml:space="preserve">En los procesos de mejora </w:t>
      </w:r>
    </w:p>
    <w:p w14:paraId="54B6E5E1" w14:textId="77777777" w:rsidR="00830106" w:rsidRDefault="00830106" w:rsidP="00830106">
      <w:pPr>
        <w:pStyle w:val="INCISO"/>
        <w:spacing w:after="0" w:line="240" w:lineRule="auto"/>
        <w:ind w:left="1077" w:hanging="357"/>
        <w:rPr>
          <w:sz w:val="22"/>
          <w:szCs w:val="22"/>
        </w:rPr>
      </w:pPr>
      <w:r w:rsidRPr="008B1FEC">
        <w:rPr>
          <w:sz w:val="22"/>
          <w:szCs w:val="22"/>
        </w:rPr>
        <w:t>a)</w:t>
      </w:r>
      <w:r w:rsidRPr="008B1FEC">
        <w:rPr>
          <w:sz w:val="22"/>
          <w:szCs w:val="22"/>
        </w:rPr>
        <w:tab/>
        <w:t xml:space="preserve">Principales Políticas de control interno. Respecto de este rubro se cuenta con un sistema de gestión de la calidad y con la metodología </w:t>
      </w:r>
      <w:proofErr w:type="spellStart"/>
      <w:r w:rsidRPr="008B1FEC">
        <w:rPr>
          <w:sz w:val="22"/>
          <w:szCs w:val="22"/>
        </w:rPr>
        <w:t>ki</w:t>
      </w:r>
      <w:proofErr w:type="spellEnd"/>
      <w:r w:rsidRPr="008B1FEC">
        <w:rPr>
          <w:sz w:val="22"/>
          <w:szCs w:val="22"/>
        </w:rPr>
        <w:t xml:space="preserve"> </w:t>
      </w:r>
      <w:proofErr w:type="spellStart"/>
      <w:r w:rsidRPr="008B1FEC">
        <w:rPr>
          <w:sz w:val="22"/>
          <w:szCs w:val="22"/>
        </w:rPr>
        <w:t>wou</w:t>
      </w:r>
      <w:proofErr w:type="spellEnd"/>
      <w:r w:rsidRPr="008B1FEC">
        <w:rPr>
          <w:sz w:val="22"/>
          <w:szCs w:val="22"/>
        </w:rPr>
        <w:t xml:space="preserve"> </w:t>
      </w:r>
      <w:proofErr w:type="spellStart"/>
      <w:r w:rsidRPr="008B1FEC">
        <w:rPr>
          <w:sz w:val="22"/>
          <w:szCs w:val="22"/>
        </w:rPr>
        <w:t>tsukaw</w:t>
      </w:r>
      <w:proofErr w:type="spellEnd"/>
      <w:r w:rsidRPr="008B1FEC">
        <w:rPr>
          <w:sz w:val="22"/>
          <w:szCs w:val="22"/>
        </w:rPr>
        <w:t xml:space="preserve"> para dar seguimiento a ideas de mejora propuestas por compañeros de la universidad. </w:t>
      </w:r>
    </w:p>
    <w:p w14:paraId="079DC3A1" w14:textId="77777777" w:rsidR="00830106" w:rsidRPr="008B1FEC" w:rsidRDefault="00830106" w:rsidP="00830106">
      <w:pPr>
        <w:pStyle w:val="INCISO"/>
        <w:spacing w:after="0" w:line="240" w:lineRule="auto"/>
        <w:ind w:left="1077" w:hanging="357"/>
        <w:rPr>
          <w:sz w:val="22"/>
          <w:szCs w:val="22"/>
        </w:rPr>
      </w:pPr>
    </w:p>
    <w:p w14:paraId="4A66B7A0" w14:textId="77777777" w:rsidR="00830106" w:rsidRDefault="00830106" w:rsidP="00830106">
      <w:pPr>
        <w:pStyle w:val="INCISO"/>
        <w:numPr>
          <w:ilvl w:val="0"/>
          <w:numId w:val="35"/>
        </w:numPr>
        <w:spacing w:after="0" w:line="240" w:lineRule="auto"/>
        <w:rPr>
          <w:sz w:val="22"/>
          <w:szCs w:val="22"/>
        </w:rPr>
      </w:pPr>
      <w:r w:rsidRPr="008B1FEC">
        <w:rPr>
          <w:sz w:val="22"/>
          <w:szCs w:val="22"/>
        </w:rPr>
        <w:t xml:space="preserve">Medidas de desempeño financiero, metas y alcance. Se realiza un Programa Operativo </w:t>
      </w:r>
      <w:r>
        <w:rPr>
          <w:sz w:val="22"/>
          <w:szCs w:val="22"/>
        </w:rPr>
        <w:t>A</w:t>
      </w:r>
      <w:r w:rsidRPr="008B1FEC">
        <w:rPr>
          <w:sz w:val="22"/>
          <w:szCs w:val="22"/>
        </w:rPr>
        <w:t>nual</w:t>
      </w:r>
      <w:r>
        <w:rPr>
          <w:sz w:val="22"/>
          <w:szCs w:val="22"/>
        </w:rPr>
        <w:t xml:space="preserve"> (POA)</w:t>
      </w:r>
      <w:r w:rsidRPr="008B1FEC">
        <w:rPr>
          <w:sz w:val="22"/>
          <w:szCs w:val="22"/>
        </w:rPr>
        <w:t xml:space="preserve">, adicionando un </w:t>
      </w:r>
      <w:r>
        <w:rPr>
          <w:sz w:val="22"/>
          <w:szCs w:val="22"/>
        </w:rPr>
        <w:t>P</w:t>
      </w:r>
      <w:r w:rsidRPr="008B1FEC">
        <w:rPr>
          <w:sz w:val="22"/>
          <w:szCs w:val="22"/>
        </w:rPr>
        <w:t xml:space="preserve">resupuesto </w:t>
      </w:r>
      <w:r>
        <w:rPr>
          <w:sz w:val="22"/>
          <w:szCs w:val="22"/>
        </w:rPr>
        <w:t>B</w:t>
      </w:r>
      <w:r w:rsidRPr="008B1FEC">
        <w:rPr>
          <w:sz w:val="22"/>
          <w:szCs w:val="22"/>
        </w:rPr>
        <w:t xml:space="preserve">asado en </w:t>
      </w:r>
      <w:r>
        <w:rPr>
          <w:sz w:val="22"/>
          <w:szCs w:val="22"/>
        </w:rPr>
        <w:t>R</w:t>
      </w:r>
      <w:r w:rsidRPr="008B1FEC">
        <w:rPr>
          <w:sz w:val="22"/>
          <w:szCs w:val="22"/>
        </w:rPr>
        <w:t>esultados</w:t>
      </w:r>
      <w:r>
        <w:rPr>
          <w:sz w:val="22"/>
          <w:szCs w:val="22"/>
        </w:rPr>
        <w:t xml:space="preserve"> (PBR)</w:t>
      </w:r>
      <w:r w:rsidRPr="008B1FEC">
        <w:rPr>
          <w:sz w:val="22"/>
          <w:szCs w:val="22"/>
        </w:rPr>
        <w:t>.</w:t>
      </w:r>
    </w:p>
    <w:p w14:paraId="619F618B" w14:textId="77777777" w:rsidR="00830106" w:rsidRDefault="00830106" w:rsidP="00830106">
      <w:pPr>
        <w:pStyle w:val="INCISO"/>
        <w:spacing w:after="0" w:line="240" w:lineRule="auto"/>
        <w:ind w:firstLine="0"/>
        <w:rPr>
          <w:sz w:val="22"/>
          <w:szCs w:val="22"/>
        </w:rPr>
      </w:pPr>
    </w:p>
    <w:p w14:paraId="3A6E0B55" w14:textId="77777777" w:rsidR="00830106" w:rsidRPr="008B1FEC" w:rsidRDefault="00830106" w:rsidP="00830106">
      <w:pPr>
        <w:pStyle w:val="Texto"/>
        <w:spacing w:line="360" w:lineRule="auto"/>
        <w:rPr>
          <w:b/>
          <w:sz w:val="22"/>
          <w:szCs w:val="22"/>
          <w:lang w:val="es-MX"/>
        </w:rPr>
      </w:pPr>
      <w:r w:rsidRPr="008B1FEC">
        <w:rPr>
          <w:b/>
          <w:sz w:val="22"/>
          <w:szCs w:val="22"/>
          <w:lang w:val="es-MX"/>
        </w:rPr>
        <w:t>1</w:t>
      </w:r>
      <w:r>
        <w:rPr>
          <w:b/>
          <w:sz w:val="22"/>
          <w:szCs w:val="22"/>
          <w:lang w:val="es-MX"/>
        </w:rPr>
        <w:t>3</w:t>
      </w:r>
      <w:r w:rsidRPr="008B1FEC">
        <w:rPr>
          <w:b/>
          <w:sz w:val="22"/>
          <w:szCs w:val="22"/>
          <w:lang w:val="es-MX"/>
        </w:rPr>
        <w:t>.</w:t>
      </w:r>
      <w:r w:rsidRPr="008B1FEC">
        <w:rPr>
          <w:b/>
          <w:sz w:val="22"/>
          <w:szCs w:val="22"/>
          <w:lang w:val="es-MX"/>
        </w:rPr>
        <w:tab/>
        <w:t>Información por Segmentos</w:t>
      </w:r>
    </w:p>
    <w:p w14:paraId="2AB57CB2" w14:textId="77777777" w:rsidR="00830106" w:rsidRPr="008B1FEC" w:rsidRDefault="00830106" w:rsidP="00830106">
      <w:pPr>
        <w:pStyle w:val="INCISO"/>
        <w:spacing w:line="360" w:lineRule="auto"/>
        <w:ind w:left="0" w:firstLine="0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 w:rsidRPr="008B1FEC">
        <w:rPr>
          <w:sz w:val="22"/>
          <w:szCs w:val="22"/>
        </w:rPr>
        <w:t>Cada uno de los segmentos es informado desde las notas de Gestión, Memoria</w:t>
      </w:r>
    </w:p>
    <w:p w14:paraId="0F7D70B7" w14:textId="77777777" w:rsidR="00830106" w:rsidRPr="008B1FEC" w:rsidRDefault="00830106" w:rsidP="00830106">
      <w:pPr>
        <w:pStyle w:val="Texto"/>
        <w:spacing w:line="360" w:lineRule="auto"/>
        <w:rPr>
          <w:b/>
          <w:sz w:val="22"/>
          <w:szCs w:val="22"/>
          <w:lang w:val="es-MX"/>
        </w:rPr>
      </w:pPr>
      <w:r>
        <w:rPr>
          <w:b/>
          <w:sz w:val="22"/>
          <w:szCs w:val="22"/>
          <w:lang w:val="es-MX"/>
        </w:rPr>
        <w:t>14</w:t>
      </w:r>
      <w:r w:rsidRPr="008B1FEC">
        <w:rPr>
          <w:b/>
          <w:sz w:val="22"/>
          <w:szCs w:val="22"/>
          <w:lang w:val="es-MX"/>
        </w:rPr>
        <w:t>.</w:t>
      </w:r>
      <w:r w:rsidRPr="008B1FEC">
        <w:rPr>
          <w:b/>
          <w:sz w:val="22"/>
          <w:szCs w:val="22"/>
          <w:lang w:val="es-MX"/>
        </w:rPr>
        <w:tab/>
        <w:t>Eventos Posteriores al Cierre</w:t>
      </w:r>
    </w:p>
    <w:p w14:paraId="5A59CADC" w14:textId="77777777" w:rsidR="00830106" w:rsidRDefault="00830106" w:rsidP="00830106">
      <w:pPr>
        <w:pStyle w:val="Texto"/>
        <w:spacing w:after="0" w:line="240" w:lineRule="auto"/>
        <w:ind w:firstLine="289"/>
        <w:rPr>
          <w:sz w:val="22"/>
          <w:szCs w:val="22"/>
          <w:lang w:val="es-MX"/>
        </w:rPr>
      </w:pPr>
      <w:r>
        <w:rPr>
          <w:sz w:val="22"/>
          <w:szCs w:val="22"/>
          <w:lang w:val="es-MX"/>
        </w:rPr>
        <w:t>A la fecha de este documento no se han presentado Eventos Posteriores al cierre que cambien de manera significativa la información financiera presentada.</w:t>
      </w:r>
    </w:p>
    <w:p w14:paraId="41C84478" w14:textId="77777777" w:rsidR="00830106" w:rsidRDefault="00830106" w:rsidP="00830106">
      <w:pPr>
        <w:pStyle w:val="Texto"/>
        <w:spacing w:after="0" w:line="240" w:lineRule="auto"/>
        <w:ind w:firstLine="289"/>
        <w:rPr>
          <w:sz w:val="22"/>
          <w:szCs w:val="22"/>
          <w:lang w:val="es-MX"/>
        </w:rPr>
      </w:pPr>
    </w:p>
    <w:p w14:paraId="3AF794AC" w14:textId="77777777" w:rsidR="00830106" w:rsidRDefault="00830106" w:rsidP="00830106">
      <w:pPr>
        <w:pStyle w:val="Texto"/>
        <w:spacing w:after="0" w:line="240" w:lineRule="auto"/>
        <w:ind w:firstLine="289"/>
        <w:rPr>
          <w:b/>
          <w:sz w:val="22"/>
          <w:szCs w:val="22"/>
          <w:lang w:val="es-MX"/>
        </w:rPr>
      </w:pPr>
      <w:r w:rsidRPr="008B1FEC">
        <w:rPr>
          <w:b/>
          <w:sz w:val="22"/>
          <w:szCs w:val="22"/>
          <w:lang w:val="es-MX"/>
        </w:rPr>
        <w:t>1</w:t>
      </w:r>
      <w:r>
        <w:rPr>
          <w:b/>
          <w:sz w:val="22"/>
          <w:szCs w:val="22"/>
          <w:lang w:val="es-MX"/>
        </w:rPr>
        <w:t>5</w:t>
      </w:r>
      <w:r w:rsidRPr="008B1FEC">
        <w:rPr>
          <w:b/>
          <w:sz w:val="22"/>
          <w:szCs w:val="22"/>
          <w:lang w:val="es-MX"/>
        </w:rPr>
        <w:t>.</w:t>
      </w:r>
      <w:r w:rsidRPr="008B1FEC">
        <w:rPr>
          <w:b/>
          <w:sz w:val="22"/>
          <w:szCs w:val="22"/>
          <w:lang w:val="es-MX"/>
        </w:rPr>
        <w:tab/>
        <w:t>Partes Relacionadas</w:t>
      </w:r>
    </w:p>
    <w:p w14:paraId="470F6599" w14:textId="77777777" w:rsidR="00830106" w:rsidRPr="008B1FEC" w:rsidRDefault="00830106" w:rsidP="00830106">
      <w:pPr>
        <w:pStyle w:val="Texto"/>
        <w:spacing w:after="0" w:line="240" w:lineRule="auto"/>
        <w:ind w:firstLine="289"/>
        <w:rPr>
          <w:b/>
          <w:sz w:val="22"/>
          <w:szCs w:val="22"/>
          <w:lang w:val="es-MX"/>
        </w:rPr>
      </w:pPr>
    </w:p>
    <w:p w14:paraId="34B973A0" w14:textId="77777777" w:rsidR="00830106" w:rsidRDefault="00830106" w:rsidP="00830106">
      <w:pPr>
        <w:pStyle w:val="Texto"/>
        <w:spacing w:after="0" w:line="240" w:lineRule="auto"/>
        <w:ind w:firstLine="289"/>
        <w:rPr>
          <w:sz w:val="22"/>
          <w:szCs w:val="22"/>
          <w:lang w:val="es-MX"/>
        </w:rPr>
      </w:pPr>
      <w:r w:rsidRPr="008B1FEC">
        <w:rPr>
          <w:sz w:val="22"/>
          <w:szCs w:val="22"/>
          <w:lang w:val="es-MX"/>
        </w:rPr>
        <w:t>No aplica</w:t>
      </w:r>
      <w:r>
        <w:rPr>
          <w:sz w:val="22"/>
          <w:szCs w:val="22"/>
          <w:lang w:val="es-MX"/>
        </w:rPr>
        <w:t>.</w:t>
      </w:r>
    </w:p>
    <w:p w14:paraId="4995A12F" w14:textId="77777777" w:rsidR="00830106" w:rsidRPr="008B1FEC" w:rsidRDefault="00830106" w:rsidP="00830106">
      <w:pPr>
        <w:pStyle w:val="Texto"/>
        <w:spacing w:after="0" w:line="240" w:lineRule="auto"/>
        <w:ind w:firstLine="289"/>
        <w:rPr>
          <w:sz w:val="22"/>
          <w:szCs w:val="22"/>
          <w:lang w:val="es-MX"/>
        </w:rPr>
      </w:pPr>
    </w:p>
    <w:p w14:paraId="0C555CAC" w14:textId="77777777" w:rsidR="00830106" w:rsidRDefault="00830106" w:rsidP="00830106">
      <w:pPr>
        <w:pStyle w:val="Texto"/>
        <w:spacing w:after="0" w:line="240" w:lineRule="auto"/>
        <w:ind w:firstLine="289"/>
        <w:rPr>
          <w:b/>
          <w:sz w:val="22"/>
          <w:szCs w:val="22"/>
          <w:lang w:val="es-MX"/>
        </w:rPr>
      </w:pPr>
    </w:p>
    <w:p w14:paraId="41D0E8BC" w14:textId="77777777" w:rsidR="00830106" w:rsidRDefault="00830106" w:rsidP="00830106">
      <w:pPr>
        <w:pStyle w:val="Texto"/>
        <w:spacing w:after="0" w:line="240" w:lineRule="auto"/>
        <w:ind w:firstLine="289"/>
        <w:rPr>
          <w:b/>
          <w:sz w:val="22"/>
          <w:szCs w:val="22"/>
          <w:lang w:val="es-MX"/>
        </w:rPr>
      </w:pPr>
      <w:r>
        <w:rPr>
          <w:b/>
          <w:sz w:val="22"/>
          <w:szCs w:val="22"/>
          <w:lang w:val="es-MX"/>
        </w:rPr>
        <w:t>16</w:t>
      </w:r>
      <w:r w:rsidRPr="00347958">
        <w:rPr>
          <w:b/>
          <w:sz w:val="22"/>
          <w:szCs w:val="22"/>
          <w:lang w:val="es-MX"/>
        </w:rPr>
        <w:t>. Responsabilidad Sobre la Presentación Razonable de la Información Contable.</w:t>
      </w:r>
    </w:p>
    <w:p w14:paraId="067D3B42" w14:textId="77777777" w:rsidR="00830106" w:rsidRPr="00347958" w:rsidRDefault="00830106" w:rsidP="00830106">
      <w:pPr>
        <w:pStyle w:val="Texto"/>
        <w:spacing w:after="0" w:line="240" w:lineRule="auto"/>
        <w:ind w:firstLine="289"/>
        <w:rPr>
          <w:b/>
          <w:sz w:val="22"/>
          <w:szCs w:val="22"/>
          <w:lang w:val="es-MX"/>
        </w:rPr>
      </w:pPr>
    </w:p>
    <w:p w14:paraId="0D5706FB" w14:textId="77777777" w:rsidR="00830106" w:rsidRPr="00347958" w:rsidRDefault="00830106" w:rsidP="00830106">
      <w:pPr>
        <w:pStyle w:val="Texto"/>
        <w:spacing w:after="0" w:line="240" w:lineRule="auto"/>
        <w:ind w:firstLine="289"/>
        <w:rPr>
          <w:sz w:val="22"/>
          <w:szCs w:val="22"/>
          <w:lang w:val="es-MX"/>
        </w:rPr>
      </w:pPr>
      <w:r w:rsidRPr="00347958">
        <w:rPr>
          <w:sz w:val="22"/>
          <w:szCs w:val="22"/>
          <w:lang w:val="es-MX"/>
        </w:rPr>
        <w:t xml:space="preserve">La Información Contable deberá estar firmada en cada página de </w:t>
      </w:r>
      <w:proofErr w:type="gramStart"/>
      <w:r w:rsidRPr="00347958">
        <w:rPr>
          <w:sz w:val="22"/>
          <w:szCs w:val="22"/>
          <w:lang w:val="es-MX"/>
        </w:rPr>
        <w:t>la misma</w:t>
      </w:r>
      <w:proofErr w:type="gramEnd"/>
      <w:r w:rsidRPr="00347958">
        <w:rPr>
          <w:sz w:val="22"/>
          <w:szCs w:val="22"/>
          <w:lang w:val="es-MX"/>
        </w:rPr>
        <w:t xml:space="preserve"> e incluir al final la siguiente leyenda: “Bajo protesta de decir verdad declaramos que los Estados Financieros y sus notas, son razonablemente correctos y son responsabilidad del emisor”.</w:t>
      </w:r>
    </w:p>
    <w:p w14:paraId="5EB380E8" w14:textId="77777777" w:rsidR="00830106" w:rsidRDefault="00830106" w:rsidP="00830106">
      <w:pPr>
        <w:pStyle w:val="Texto"/>
        <w:spacing w:after="0" w:line="240" w:lineRule="auto"/>
        <w:ind w:firstLine="289"/>
        <w:rPr>
          <w:sz w:val="22"/>
          <w:szCs w:val="22"/>
          <w:lang w:val="es-MX"/>
        </w:rPr>
      </w:pPr>
    </w:p>
    <w:p w14:paraId="27652730" w14:textId="77777777" w:rsidR="00830106" w:rsidRDefault="00830106" w:rsidP="00830106">
      <w:pPr>
        <w:jc w:val="center"/>
      </w:pPr>
    </w:p>
    <w:p w14:paraId="6E9D2D48" w14:textId="77777777" w:rsidR="00830106" w:rsidRDefault="00830106" w:rsidP="00830106">
      <w:pPr>
        <w:jc w:val="center"/>
      </w:pPr>
    </w:p>
    <w:p w14:paraId="1EDF22FC" w14:textId="77777777" w:rsidR="00830106" w:rsidRDefault="00830106" w:rsidP="00830106">
      <w:pPr>
        <w:jc w:val="center"/>
      </w:pPr>
    </w:p>
    <w:p w14:paraId="20EB9132" w14:textId="77777777" w:rsidR="007E2D30" w:rsidRDefault="007E2D30" w:rsidP="00830106">
      <w:pPr>
        <w:pStyle w:val="Texto"/>
        <w:spacing w:after="0" w:line="240" w:lineRule="exact"/>
        <w:jc w:val="center"/>
        <w:rPr>
          <w:b/>
          <w:sz w:val="22"/>
          <w:szCs w:val="22"/>
        </w:rPr>
      </w:pPr>
    </w:p>
    <w:p w14:paraId="714DF2E3" w14:textId="3FEDCD58" w:rsidR="00830106" w:rsidRPr="008B1FEC" w:rsidRDefault="00830106" w:rsidP="00830106">
      <w:pPr>
        <w:pStyle w:val="Texto"/>
        <w:spacing w:after="0" w:line="240" w:lineRule="exact"/>
        <w:jc w:val="center"/>
        <w:rPr>
          <w:sz w:val="22"/>
          <w:szCs w:val="22"/>
        </w:rPr>
      </w:pPr>
      <w:r>
        <w:rPr>
          <w:b/>
          <w:sz w:val="22"/>
          <w:szCs w:val="22"/>
        </w:rPr>
        <w:t>b</w:t>
      </w:r>
      <w:r w:rsidRPr="008B1FEC">
        <w:rPr>
          <w:b/>
          <w:sz w:val="22"/>
          <w:szCs w:val="22"/>
        </w:rPr>
        <w:t>) NOTAS DE DESGLOSE</w:t>
      </w:r>
    </w:p>
    <w:p w14:paraId="566BEA65" w14:textId="77777777" w:rsidR="00830106" w:rsidRPr="008B1FEC" w:rsidRDefault="00830106" w:rsidP="00830106">
      <w:pPr>
        <w:pStyle w:val="Texto"/>
        <w:spacing w:after="0" w:line="240" w:lineRule="exact"/>
        <w:rPr>
          <w:sz w:val="22"/>
          <w:szCs w:val="22"/>
          <w:lang w:val="es-MX"/>
        </w:rPr>
      </w:pPr>
    </w:p>
    <w:p w14:paraId="050C0F51" w14:textId="77777777" w:rsidR="00830106" w:rsidRDefault="00830106" w:rsidP="00830106">
      <w:pPr>
        <w:pStyle w:val="INCISO"/>
        <w:spacing w:after="0" w:line="240" w:lineRule="exact"/>
        <w:ind w:left="360"/>
        <w:rPr>
          <w:b/>
          <w:smallCaps/>
          <w:sz w:val="22"/>
          <w:szCs w:val="22"/>
        </w:rPr>
      </w:pPr>
    </w:p>
    <w:p w14:paraId="3AB45C1C" w14:textId="77777777" w:rsidR="00830106" w:rsidRPr="008B1FEC" w:rsidRDefault="00830106" w:rsidP="00830106">
      <w:pPr>
        <w:pStyle w:val="INCISO"/>
        <w:spacing w:after="0" w:line="240" w:lineRule="exact"/>
        <w:ind w:left="360"/>
        <w:rPr>
          <w:b/>
          <w:smallCaps/>
          <w:sz w:val="22"/>
          <w:szCs w:val="22"/>
        </w:rPr>
      </w:pPr>
      <w:r w:rsidRPr="008B1FEC">
        <w:rPr>
          <w:b/>
          <w:smallCaps/>
          <w:sz w:val="22"/>
          <w:szCs w:val="22"/>
        </w:rPr>
        <w:t>I)</w:t>
      </w:r>
      <w:r w:rsidRPr="008B1FEC">
        <w:rPr>
          <w:b/>
          <w:smallCaps/>
          <w:sz w:val="22"/>
          <w:szCs w:val="22"/>
        </w:rPr>
        <w:tab/>
        <w:t>Notas al Estado de Actividades</w:t>
      </w:r>
    </w:p>
    <w:p w14:paraId="343E752A" w14:textId="77777777" w:rsidR="00830106" w:rsidRPr="006F72DE" w:rsidRDefault="00830106" w:rsidP="00830106">
      <w:pPr>
        <w:pStyle w:val="INCISO"/>
        <w:spacing w:after="0" w:line="240" w:lineRule="exact"/>
        <w:ind w:left="360"/>
        <w:rPr>
          <w:b/>
          <w:smallCaps/>
          <w:sz w:val="22"/>
          <w:szCs w:val="22"/>
          <w:lang w:val="es-MX"/>
        </w:rPr>
      </w:pPr>
    </w:p>
    <w:p w14:paraId="5B21A1AD" w14:textId="77777777" w:rsidR="00830106" w:rsidRPr="00C67F80" w:rsidRDefault="00830106" w:rsidP="00830106">
      <w:pPr>
        <w:autoSpaceDE w:val="0"/>
        <w:autoSpaceDN w:val="0"/>
        <w:adjustRightInd w:val="0"/>
        <w:spacing w:before="80" w:line="250" w:lineRule="exact"/>
        <w:ind w:left="709"/>
        <w:jc w:val="both"/>
        <w:rPr>
          <w:rFonts w:ascii="Arial" w:hAnsi="Arial" w:cs="Arial"/>
          <w:b/>
        </w:rPr>
      </w:pPr>
      <w:r w:rsidRPr="00C67F80">
        <w:rPr>
          <w:rFonts w:ascii="Arial" w:hAnsi="Arial" w:cs="Arial"/>
          <w:b/>
        </w:rPr>
        <w:t>Ingresos</w:t>
      </w:r>
      <w:r>
        <w:rPr>
          <w:rFonts w:ascii="Arial" w:hAnsi="Arial" w:cs="Arial"/>
          <w:b/>
        </w:rPr>
        <w:t xml:space="preserve"> y Otros Beneficios</w:t>
      </w:r>
      <w:r w:rsidRPr="00C67F80">
        <w:rPr>
          <w:rFonts w:ascii="Arial" w:hAnsi="Arial" w:cs="Arial"/>
          <w:b/>
        </w:rPr>
        <w:t xml:space="preserve">. </w:t>
      </w:r>
    </w:p>
    <w:p w14:paraId="34444663" w14:textId="77777777" w:rsidR="00830106" w:rsidRDefault="00830106" w:rsidP="00830106">
      <w:pPr>
        <w:autoSpaceDE w:val="0"/>
        <w:autoSpaceDN w:val="0"/>
        <w:adjustRightInd w:val="0"/>
        <w:spacing w:before="80" w:line="250" w:lineRule="exact"/>
        <w:ind w:left="709"/>
        <w:jc w:val="both"/>
        <w:rPr>
          <w:rFonts w:ascii="Arial" w:hAnsi="Arial" w:cs="Arial"/>
        </w:rPr>
      </w:pPr>
      <w:r w:rsidRPr="008B1FEC">
        <w:rPr>
          <w:rFonts w:ascii="Arial" w:hAnsi="Arial" w:cs="Arial"/>
        </w:rPr>
        <w:t xml:space="preserve">Los ingresos percibidos en el presente ejercicio se detallan a continuación: 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3230"/>
        <w:gridCol w:w="2440"/>
      </w:tblGrid>
      <w:tr w:rsidR="00830106" w:rsidRPr="008B1FEC" w14:paraId="312F5557" w14:textId="77777777" w:rsidTr="001E7C6A">
        <w:trPr>
          <w:jc w:val="center"/>
        </w:trPr>
        <w:tc>
          <w:tcPr>
            <w:tcW w:w="3230" w:type="dxa"/>
            <w:shd w:val="clear" w:color="auto" w:fill="640000"/>
          </w:tcPr>
          <w:p w14:paraId="3A4D03F4" w14:textId="77777777" w:rsidR="00830106" w:rsidRPr="008B1FEC" w:rsidRDefault="00830106" w:rsidP="001E7C6A">
            <w:pPr>
              <w:autoSpaceDE w:val="0"/>
              <w:autoSpaceDN w:val="0"/>
              <w:adjustRightInd w:val="0"/>
              <w:spacing w:before="120" w:after="120" w:line="250" w:lineRule="exact"/>
              <w:jc w:val="center"/>
              <w:rPr>
                <w:rFonts w:ascii="Arial" w:hAnsi="Arial" w:cs="Arial"/>
                <w:b/>
              </w:rPr>
            </w:pPr>
            <w:r w:rsidRPr="008B1FEC">
              <w:rPr>
                <w:rFonts w:ascii="Arial" w:hAnsi="Arial" w:cs="Arial"/>
                <w:b/>
              </w:rPr>
              <w:t>CONCEPTO</w:t>
            </w:r>
          </w:p>
        </w:tc>
        <w:tc>
          <w:tcPr>
            <w:tcW w:w="2440" w:type="dxa"/>
            <w:shd w:val="clear" w:color="auto" w:fill="640000"/>
          </w:tcPr>
          <w:p w14:paraId="379D8620" w14:textId="77777777" w:rsidR="00830106" w:rsidRPr="008B1FEC" w:rsidRDefault="00830106" w:rsidP="001E7C6A">
            <w:pPr>
              <w:autoSpaceDE w:val="0"/>
              <w:autoSpaceDN w:val="0"/>
              <w:adjustRightInd w:val="0"/>
              <w:spacing w:before="120" w:after="120" w:line="250" w:lineRule="exact"/>
              <w:jc w:val="center"/>
              <w:rPr>
                <w:rFonts w:ascii="Arial" w:hAnsi="Arial" w:cs="Arial"/>
                <w:b/>
              </w:rPr>
            </w:pPr>
            <w:r w:rsidRPr="008B1FEC">
              <w:rPr>
                <w:rFonts w:ascii="Arial" w:hAnsi="Arial" w:cs="Arial"/>
                <w:b/>
              </w:rPr>
              <w:t>IMPORTE</w:t>
            </w:r>
          </w:p>
        </w:tc>
      </w:tr>
      <w:tr w:rsidR="00830106" w:rsidRPr="008B1FEC" w14:paraId="76D7AA24" w14:textId="77777777" w:rsidTr="001E7C6A">
        <w:trPr>
          <w:jc w:val="center"/>
        </w:trPr>
        <w:tc>
          <w:tcPr>
            <w:tcW w:w="3230" w:type="dxa"/>
          </w:tcPr>
          <w:p w14:paraId="7FE9AAAA" w14:textId="77777777" w:rsidR="00830106" w:rsidRPr="002D6907" w:rsidRDefault="00830106" w:rsidP="001E7C6A">
            <w:pPr>
              <w:autoSpaceDE w:val="0"/>
              <w:autoSpaceDN w:val="0"/>
              <w:adjustRightInd w:val="0"/>
              <w:spacing w:before="120" w:after="120" w:line="250" w:lineRule="exact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D6907">
              <w:rPr>
                <w:rFonts w:ascii="Arial" w:hAnsi="Arial" w:cs="Arial"/>
                <w:sz w:val="16"/>
                <w:szCs w:val="16"/>
              </w:rPr>
              <w:t>TRANSFERENCIAS</w:t>
            </w:r>
          </w:p>
        </w:tc>
        <w:tc>
          <w:tcPr>
            <w:tcW w:w="2440" w:type="dxa"/>
          </w:tcPr>
          <w:p w14:paraId="42454793" w14:textId="78C5855A" w:rsidR="00830106" w:rsidRPr="002D6907" w:rsidRDefault="00830106" w:rsidP="001E7C6A">
            <w:pPr>
              <w:autoSpaceDE w:val="0"/>
              <w:autoSpaceDN w:val="0"/>
              <w:adjustRightInd w:val="0"/>
              <w:spacing w:before="120" w:after="120" w:line="250" w:lineRule="exact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</w:t>
            </w:r>
            <w:r w:rsidR="00000092">
              <w:rPr>
                <w:rFonts w:ascii="Arial" w:hAnsi="Arial" w:cs="Arial"/>
                <w:sz w:val="16"/>
                <w:szCs w:val="16"/>
              </w:rPr>
              <w:t>7</w:t>
            </w:r>
            <w:r>
              <w:rPr>
                <w:rFonts w:ascii="Arial" w:hAnsi="Arial" w:cs="Arial"/>
                <w:sz w:val="16"/>
                <w:szCs w:val="16"/>
              </w:rPr>
              <w:t>´</w:t>
            </w:r>
            <w:r w:rsidR="00000092">
              <w:rPr>
                <w:rFonts w:ascii="Arial" w:hAnsi="Arial" w:cs="Arial"/>
                <w:sz w:val="16"/>
                <w:szCs w:val="16"/>
              </w:rPr>
              <w:t>315</w:t>
            </w:r>
            <w:r>
              <w:rPr>
                <w:rFonts w:ascii="Arial" w:hAnsi="Arial" w:cs="Arial"/>
                <w:sz w:val="16"/>
                <w:szCs w:val="16"/>
              </w:rPr>
              <w:t>,</w:t>
            </w:r>
            <w:r w:rsidR="00000092">
              <w:rPr>
                <w:rFonts w:ascii="Arial" w:hAnsi="Arial" w:cs="Arial"/>
                <w:sz w:val="16"/>
                <w:szCs w:val="16"/>
              </w:rPr>
              <w:t>560</w:t>
            </w:r>
            <w:r>
              <w:rPr>
                <w:rFonts w:ascii="Arial" w:hAnsi="Arial" w:cs="Arial"/>
                <w:sz w:val="16"/>
                <w:szCs w:val="16"/>
              </w:rPr>
              <w:t>.64</w:t>
            </w:r>
          </w:p>
        </w:tc>
      </w:tr>
      <w:tr w:rsidR="00830106" w:rsidRPr="008B1FEC" w14:paraId="29BB02E0" w14:textId="77777777" w:rsidTr="001E7C6A">
        <w:trPr>
          <w:jc w:val="center"/>
        </w:trPr>
        <w:tc>
          <w:tcPr>
            <w:tcW w:w="3230" w:type="dxa"/>
          </w:tcPr>
          <w:p w14:paraId="4AA71BD1" w14:textId="77777777" w:rsidR="00830106" w:rsidRPr="002D6907" w:rsidRDefault="00830106" w:rsidP="001E7C6A">
            <w:pPr>
              <w:autoSpaceDE w:val="0"/>
              <w:autoSpaceDN w:val="0"/>
              <w:adjustRightInd w:val="0"/>
              <w:spacing w:before="120" w:after="120" w:line="250" w:lineRule="exact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INGRESOS POR VENTA DE BIENES Y PRESTACION DE SERVICIOS</w:t>
            </w:r>
          </w:p>
        </w:tc>
        <w:tc>
          <w:tcPr>
            <w:tcW w:w="2440" w:type="dxa"/>
          </w:tcPr>
          <w:p w14:paraId="07E2FAC5" w14:textId="77777777" w:rsidR="00830106" w:rsidRPr="002D6907" w:rsidRDefault="00830106" w:rsidP="001E7C6A">
            <w:pPr>
              <w:autoSpaceDE w:val="0"/>
              <w:autoSpaceDN w:val="0"/>
              <w:adjustRightInd w:val="0"/>
              <w:spacing w:before="120" w:after="120" w:line="250" w:lineRule="exact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37´989,604.65</w:t>
            </w:r>
          </w:p>
        </w:tc>
      </w:tr>
      <w:tr w:rsidR="00830106" w:rsidRPr="008B1FEC" w14:paraId="7E07E4B6" w14:textId="77777777" w:rsidTr="001E7C6A">
        <w:trPr>
          <w:jc w:val="center"/>
        </w:trPr>
        <w:tc>
          <w:tcPr>
            <w:tcW w:w="3230" w:type="dxa"/>
          </w:tcPr>
          <w:p w14:paraId="066A24C5" w14:textId="77777777" w:rsidR="00830106" w:rsidRPr="002D6907" w:rsidRDefault="00830106" w:rsidP="001E7C6A">
            <w:pPr>
              <w:autoSpaceDE w:val="0"/>
              <w:autoSpaceDN w:val="0"/>
              <w:adjustRightInd w:val="0"/>
              <w:spacing w:before="120" w:after="120" w:line="250" w:lineRule="exact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D6907">
              <w:rPr>
                <w:rFonts w:ascii="Arial" w:hAnsi="Arial" w:cs="Arial"/>
                <w:sz w:val="16"/>
                <w:szCs w:val="16"/>
              </w:rPr>
              <w:t>PRODUCTOS</w:t>
            </w:r>
          </w:p>
        </w:tc>
        <w:tc>
          <w:tcPr>
            <w:tcW w:w="2440" w:type="dxa"/>
          </w:tcPr>
          <w:p w14:paraId="3111416E" w14:textId="77777777" w:rsidR="00830106" w:rsidRPr="002D6907" w:rsidRDefault="00830106" w:rsidP="001E7C6A">
            <w:pPr>
              <w:autoSpaceDE w:val="0"/>
              <w:autoSpaceDN w:val="0"/>
              <w:adjustRightInd w:val="0"/>
              <w:spacing w:before="120" w:after="120" w:line="250" w:lineRule="exact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787,586.35</w:t>
            </w:r>
          </w:p>
        </w:tc>
      </w:tr>
      <w:tr w:rsidR="00830106" w:rsidRPr="008B1FEC" w14:paraId="50F6FB39" w14:textId="77777777" w:rsidTr="001E7C6A">
        <w:trPr>
          <w:jc w:val="center"/>
        </w:trPr>
        <w:tc>
          <w:tcPr>
            <w:tcW w:w="3230" w:type="dxa"/>
          </w:tcPr>
          <w:p w14:paraId="0FDE0C76" w14:textId="77777777" w:rsidR="00830106" w:rsidRPr="002D6907" w:rsidRDefault="00830106" w:rsidP="001E7C6A">
            <w:pPr>
              <w:autoSpaceDE w:val="0"/>
              <w:autoSpaceDN w:val="0"/>
              <w:adjustRightInd w:val="0"/>
              <w:spacing w:before="120" w:after="120" w:line="250" w:lineRule="exact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D6907">
              <w:rPr>
                <w:rFonts w:ascii="Arial" w:hAnsi="Arial" w:cs="Arial"/>
                <w:sz w:val="16"/>
                <w:szCs w:val="16"/>
              </w:rPr>
              <w:t>APROVECHAMIENTOS</w:t>
            </w:r>
          </w:p>
        </w:tc>
        <w:tc>
          <w:tcPr>
            <w:tcW w:w="2440" w:type="dxa"/>
          </w:tcPr>
          <w:p w14:paraId="5490C589" w14:textId="77777777" w:rsidR="00830106" w:rsidRPr="002D6907" w:rsidRDefault="00830106" w:rsidP="001E7C6A">
            <w:pPr>
              <w:autoSpaceDE w:val="0"/>
              <w:autoSpaceDN w:val="0"/>
              <w:adjustRightInd w:val="0"/>
              <w:spacing w:before="120" w:after="120" w:line="250" w:lineRule="exact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</w:t>
            </w:r>
            <w:r w:rsidRPr="002D6907">
              <w:rPr>
                <w:rFonts w:ascii="Arial" w:hAnsi="Arial" w:cs="Arial"/>
                <w:sz w:val="16"/>
                <w:szCs w:val="16"/>
              </w:rPr>
              <w:t>0</w:t>
            </w:r>
            <w:r>
              <w:rPr>
                <w:rFonts w:ascii="Arial" w:hAnsi="Arial" w:cs="Arial"/>
                <w:sz w:val="16"/>
                <w:szCs w:val="16"/>
              </w:rPr>
              <w:t>.00</w:t>
            </w:r>
          </w:p>
        </w:tc>
      </w:tr>
      <w:tr w:rsidR="00830106" w:rsidRPr="008B1FEC" w14:paraId="1A65DFF8" w14:textId="77777777" w:rsidTr="001E7C6A">
        <w:trPr>
          <w:jc w:val="center"/>
        </w:trPr>
        <w:tc>
          <w:tcPr>
            <w:tcW w:w="3230" w:type="dxa"/>
          </w:tcPr>
          <w:p w14:paraId="2E10AD79" w14:textId="77777777" w:rsidR="00830106" w:rsidRPr="002D6907" w:rsidRDefault="00830106" w:rsidP="001E7C6A">
            <w:pPr>
              <w:autoSpaceDE w:val="0"/>
              <w:autoSpaceDN w:val="0"/>
              <w:adjustRightInd w:val="0"/>
              <w:spacing w:before="120" w:after="120" w:line="250" w:lineRule="exact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D6907">
              <w:rPr>
                <w:rFonts w:ascii="Arial" w:hAnsi="Arial" w:cs="Arial"/>
                <w:sz w:val="16"/>
                <w:szCs w:val="16"/>
              </w:rPr>
              <w:t>OTROS INGRESOS Y BENEFICIOS VARIOS</w:t>
            </w:r>
          </w:p>
        </w:tc>
        <w:tc>
          <w:tcPr>
            <w:tcW w:w="2440" w:type="dxa"/>
          </w:tcPr>
          <w:p w14:paraId="50DBC6C9" w14:textId="77777777" w:rsidR="00830106" w:rsidRPr="002D6907" w:rsidRDefault="00830106" w:rsidP="001E7C6A">
            <w:pPr>
              <w:autoSpaceDE w:val="0"/>
              <w:autoSpaceDN w:val="0"/>
              <w:adjustRightInd w:val="0"/>
              <w:spacing w:before="120" w:after="120" w:line="250" w:lineRule="exact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343,855.17</w:t>
            </w:r>
          </w:p>
        </w:tc>
      </w:tr>
      <w:tr w:rsidR="00830106" w:rsidRPr="008B1FEC" w14:paraId="5E6DCB3E" w14:textId="77777777" w:rsidTr="001E7C6A">
        <w:trPr>
          <w:jc w:val="center"/>
        </w:trPr>
        <w:tc>
          <w:tcPr>
            <w:tcW w:w="3230" w:type="dxa"/>
          </w:tcPr>
          <w:p w14:paraId="514DE37E" w14:textId="77777777" w:rsidR="00830106" w:rsidRPr="002D6907" w:rsidRDefault="00830106" w:rsidP="001E7C6A">
            <w:pPr>
              <w:autoSpaceDE w:val="0"/>
              <w:autoSpaceDN w:val="0"/>
              <w:adjustRightInd w:val="0"/>
              <w:spacing w:before="120" w:after="120" w:line="250" w:lineRule="exact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2D6907">
              <w:rPr>
                <w:rFonts w:ascii="Arial" w:hAnsi="Arial" w:cs="Arial"/>
                <w:b/>
                <w:sz w:val="16"/>
                <w:szCs w:val="16"/>
              </w:rPr>
              <w:t>TOTAL</w:t>
            </w:r>
          </w:p>
        </w:tc>
        <w:tc>
          <w:tcPr>
            <w:tcW w:w="2440" w:type="dxa"/>
          </w:tcPr>
          <w:p w14:paraId="341D2DAB" w14:textId="52C02F82" w:rsidR="00830106" w:rsidRPr="002D6907" w:rsidRDefault="00830106" w:rsidP="001E7C6A">
            <w:pPr>
              <w:autoSpaceDE w:val="0"/>
              <w:autoSpaceDN w:val="0"/>
              <w:adjustRightInd w:val="0"/>
              <w:spacing w:before="120" w:after="120" w:line="250" w:lineRule="exact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 11</w:t>
            </w:r>
            <w:r w:rsidR="00000092">
              <w:rPr>
                <w:rFonts w:ascii="Arial" w:hAnsi="Arial" w:cs="Arial"/>
                <w:b/>
                <w:sz w:val="16"/>
                <w:szCs w:val="16"/>
              </w:rPr>
              <w:t>6</w:t>
            </w:r>
            <w:r>
              <w:rPr>
                <w:rFonts w:ascii="Arial" w:hAnsi="Arial" w:cs="Arial"/>
                <w:b/>
                <w:sz w:val="16"/>
                <w:szCs w:val="16"/>
              </w:rPr>
              <w:t>´4</w:t>
            </w:r>
            <w:r w:rsidR="00000092">
              <w:rPr>
                <w:rFonts w:ascii="Arial" w:hAnsi="Arial" w:cs="Arial"/>
                <w:b/>
                <w:sz w:val="16"/>
                <w:szCs w:val="16"/>
              </w:rPr>
              <w:t>36</w:t>
            </w:r>
            <w:r>
              <w:rPr>
                <w:rFonts w:ascii="Arial" w:hAnsi="Arial" w:cs="Arial"/>
                <w:b/>
                <w:sz w:val="16"/>
                <w:szCs w:val="16"/>
              </w:rPr>
              <w:t>,</w:t>
            </w:r>
            <w:r w:rsidR="00000092">
              <w:rPr>
                <w:rFonts w:ascii="Arial" w:hAnsi="Arial" w:cs="Arial"/>
                <w:b/>
                <w:sz w:val="16"/>
                <w:szCs w:val="16"/>
              </w:rPr>
              <w:t>606</w:t>
            </w:r>
            <w:r>
              <w:rPr>
                <w:rFonts w:ascii="Arial" w:hAnsi="Arial" w:cs="Arial"/>
                <w:b/>
                <w:sz w:val="16"/>
                <w:szCs w:val="16"/>
              </w:rPr>
              <w:t>.81</w:t>
            </w:r>
          </w:p>
        </w:tc>
      </w:tr>
    </w:tbl>
    <w:p w14:paraId="351AE65C" w14:textId="77777777" w:rsidR="00830106" w:rsidRDefault="00830106" w:rsidP="00830106">
      <w:pPr>
        <w:autoSpaceDE w:val="0"/>
        <w:autoSpaceDN w:val="0"/>
        <w:adjustRightInd w:val="0"/>
        <w:spacing w:before="80" w:line="250" w:lineRule="exact"/>
        <w:ind w:left="709"/>
        <w:jc w:val="both"/>
        <w:rPr>
          <w:rFonts w:ascii="Arial" w:hAnsi="Arial" w:cs="Arial"/>
        </w:rPr>
      </w:pPr>
    </w:p>
    <w:p w14:paraId="64043348" w14:textId="77777777" w:rsidR="00830106" w:rsidRPr="00C67F80" w:rsidRDefault="00830106" w:rsidP="00830106">
      <w:pPr>
        <w:autoSpaceDE w:val="0"/>
        <w:autoSpaceDN w:val="0"/>
        <w:adjustRightInd w:val="0"/>
        <w:spacing w:before="80" w:line="250" w:lineRule="exact"/>
        <w:ind w:left="709"/>
        <w:jc w:val="both"/>
        <w:rPr>
          <w:rFonts w:ascii="Arial" w:hAnsi="Arial" w:cs="Arial"/>
          <w:b/>
        </w:rPr>
      </w:pPr>
      <w:r w:rsidRPr="00C67F80">
        <w:rPr>
          <w:rFonts w:ascii="Arial" w:hAnsi="Arial" w:cs="Arial"/>
          <w:b/>
        </w:rPr>
        <w:t xml:space="preserve">Transferencias </w:t>
      </w:r>
    </w:p>
    <w:p w14:paraId="10304586" w14:textId="77777777" w:rsidR="00830106" w:rsidRPr="008B1FEC" w:rsidRDefault="00830106" w:rsidP="00830106">
      <w:pPr>
        <w:autoSpaceDE w:val="0"/>
        <w:autoSpaceDN w:val="0"/>
        <w:adjustRightInd w:val="0"/>
        <w:spacing w:before="80" w:line="250" w:lineRule="exact"/>
        <w:ind w:left="709"/>
        <w:jc w:val="both"/>
        <w:rPr>
          <w:rFonts w:ascii="Arial" w:hAnsi="Arial" w:cs="Arial"/>
        </w:rPr>
      </w:pPr>
      <w:r w:rsidRPr="005D6FCF">
        <w:rPr>
          <w:rFonts w:ascii="Arial" w:hAnsi="Arial" w:cs="Arial"/>
        </w:rPr>
        <w:t>La Universidad recibe principalmente ingresos por transferencias de las siguien</w:t>
      </w:r>
      <w:r>
        <w:rPr>
          <w:rFonts w:ascii="Arial" w:hAnsi="Arial" w:cs="Arial"/>
        </w:rPr>
        <w:t>tes fuentes de financiamiento: F</w:t>
      </w:r>
      <w:r w:rsidRPr="005D6FCF">
        <w:rPr>
          <w:rFonts w:ascii="Arial" w:hAnsi="Arial" w:cs="Arial"/>
        </w:rPr>
        <w:t>ederal (Convenio Específico para la Asignación de Recursos Financieros con Carácter de Apoyo Solidario para la Operación de las Universidades Politécn</w:t>
      </w:r>
      <w:r>
        <w:rPr>
          <w:rFonts w:ascii="Arial" w:hAnsi="Arial" w:cs="Arial"/>
        </w:rPr>
        <w:t>icas del Estado de Tlaxcala) y Recursos E</w:t>
      </w:r>
      <w:r w:rsidRPr="005D6FCF">
        <w:rPr>
          <w:rFonts w:ascii="Arial" w:hAnsi="Arial" w:cs="Arial"/>
        </w:rPr>
        <w:t>statales a través del Fondo General de Participaciones. Se registra en el rubro de Transferencias Estatales y Federales.</w:t>
      </w:r>
      <w:r w:rsidRPr="008B1FEC">
        <w:rPr>
          <w:rFonts w:ascii="Arial" w:hAnsi="Arial" w:cs="Arial"/>
        </w:rPr>
        <w:t xml:space="preserve"> </w:t>
      </w:r>
    </w:p>
    <w:p w14:paraId="26E7DC87" w14:textId="77777777" w:rsidR="00830106" w:rsidRPr="00C67F80" w:rsidRDefault="00830106" w:rsidP="00830106">
      <w:pPr>
        <w:autoSpaceDE w:val="0"/>
        <w:autoSpaceDN w:val="0"/>
        <w:adjustRightInd w:val="0"/>
        <w:spacing w:before="80" w:line="250" w:lineRule="exact"/>
        <w:ind w:left="709"/>
        <w:jc w:val="both"/>
        <w:rPr>
          <w:rFonts w:ascii="Arial" w:hAnsi="Arial" w:cs="Arial"/>
          <w:b/>
        </w:rPr>
      </w:pPr>
      <w:r w:rsidRPr="00C67F80">
        <w:rPr>
          <w:rFonts w:ascii="Arial" w:hAnsi="Arial" w:cs="Arial"/>
          <w:b/>
        </w:rPr>
        <w:t>Ingresos por Venta de Bienes y Prestación de Servicios</w:t>
      </w:r>
    </w:p>
    <w:p w14:paraId="2803FF63" w14:textId="77777777" w:rsidR="00830106" w:rsidRDefault="00830106" w:rsidP="00830106">
      <w:pPr>
        <w:autoSpaceDE w:val="0"/>
        <w:autoSpaceDN w:val="0"/>
        <w:adjustRightInd w:val="0"/>
        <w:spacing w:before="80" w:line="250" w:lineRule="exact"/>
        <w:ind w:left="709"/>
        <w:jc w:val="both"/>
        <w:rPr>
          <w:rFonts w:ascii="Arial" w:hAnsi="Arial" w:cs="Arial"/>
        </w:rPr>
      </w:pPr>
      <w:r w:rsidRPr="008B1FEC">
        <w:rPr>
          <w:rFonts w:ascii="Arial" w:hAnsi="Arial" w:cs="Arial"/>
        </w:rPr>
        <w:t xml:space="preserve">Al cierre del </w:t>
      </w:r>
      <w:r>
        <w:rPr>
          <w:rFonts w:ascii="Arial" w:hAnsi="Arial" w:cs="Arial"/>
        </w:rPr>
        <w:t>Tercer Trimestre 2025,</w:t>
      </w:r>
      <w:r w:rsidRPr="008B1FEC">
        <w:rPr>
          <w:rFonts w:ascii="Arial" w:hAnsi="Arial" w:cs="Arial"/>
        </w:rPr>
        <w:t xml:space="preserve"> se registraron Ingresos por </w:t>
      </w:r>
      <w:r>
        <w:rPr>
          <w:rFonts w:ascii="Arial" w:hAnsi="Arial" w:cs="Arial"/>
        </w:rPr>
        <w:t>Ingresos por Venta de Bienes y Prestación de Servicios</w:t>
      </w:r>
      <w:r w:rsidRPr="008B1FEC">
        <w:rPr>
          <w:rFonts w:ascii="Arial" w:hAnsi="Arial" w:cs="Arial"/>
        </w:rPr>
        <w:t xml:space="preserve"> por la </w:t>
      </w:r>
      <w:r w:rsidRPr="008D5FA2">
        <w:rPr>
          <w:rFonts w:ascii="Arial" w:hAnsi="Arial" w:cs="Arial"/>
        </w:rPr>
        <w:t>cantidad de $</w:t>
      </w:r>
      <w:r>
        <w:rPr>
          <w:rFonts w:ascii="Arial" w:hAnsi="Arial" w:cs="Arial"/>
        </w:rPr>
        <w:t xml:space="preserve"> 37´989,604.65</w:t>
      </w:r>
    </w:p>
    <w:p w14:paraId="3C69325C" w14:textId="77777777" w:rsidR="00830106" w:rsidRPr="00C67F80" w:rsidRDefault="00830106" w:rsidP="00830106">
      <w:pPr>
        <w:autoSpaceDE w:val="0"/>
        <w:autoSpaceDN w:val="0"/>
        <w:adjustRightInd w:val="0"/>
        <w:spacing w:before="80" w:line="250" w:lineRule="exact"/>
        <w:ind w:left="709"/>
        <w:jc w:val="both"/>
        <w:rPr>
          <w:rFonts w:ascii="Arial" w:hAnsi="Arial" w:cs="Arial"/>
          <w:b/>
        </w:rPr>
      </w:pPr>
      <w:r w:rsidRPr="00C67F80">
        <w:rPr>
          <w:rFonts w:ascii="Arial" w:hAnsi="Arial" w:cs="Arial"/>
          <w:b/>
        </w:rPr>
        <w:t>Productos</w:t>
      </w:r>
    </w:p>
    <w:p w14:paraId="2ABDD282" w14:textId="77777777" w:rsidR="00830106" w:rsidRDefault="00830106" w:rsidP="00830106">
      <w:pPr>
        <w:autoSpaceDE w:val="0"/>
        <w:autoSpaceDN w:val="0"/>
        <w:adjustRightInd w:val="0"/>
        <w:spacing w:before="80" w:line="250" w:lineRule="exact"/>
        <w:ind w:left="709"/>
        <w:jc w:val="both"/>
        <w:rPr>
          <w:rFonts w:ascii="Arial" w:hAnsi="Arial" w:cs="Arial"/>
        </w:rPr>
      </w:pPr>
      <w:r w:rsidRPr="008B1FEC">
        <w:rPr>
          <w:rFonts w:ascii="Arial" w:hAnsi="Arial" w:cs="Arial"/>
        </w:rPr>
        <w:t xml:space="preserve">Al cierre del </w:t>
      </w:r>
      <w:r>
        <w:rPr>
          <w:rFonts w:ascii="Arial" w:hAnsi="Arial" w:cs="Arial"/>
        </w:rPr>
        <w:t>Tercer Trimestre 2025</w:t>
      </w:r>
      <w:r w:rsidRPr="008B1FEC">
        <w:rPr>
          <w:rFonts w:ascii="Arial" w:hAnsi="Arial" w:cs="Arial"/>
        </w:rPr>
        <w:t xml:space="preserve"> se registraron Ingresos por </w:t>
      </w:r>
      <w:r>
        <w:rPr>
          <w:rFonts w:ascii="Arial" w:hAnsi="Arial" w:cs="Arial"/>
        </w:rPr>
        <w:t>Rendimientos Financieros</w:t>
      </w:r>
      <w:r w:rsidRPr="008B1FEC">
        <w:rPr>
          <w:rFonts w:ascii="Arial" w:hAnsi="Arial" w:cs="Arial"/>
        </w:rPr>
        <w:t xml:space="preserve"> por la cantidad de $</w:t>
      </w:r>
      <w:r>
        <w:rPr>
          <w:rFonts w:ascii="Arial" w:hAnsi="Arial" w:cs="Arial"/>
        </w:rPr>
        <w:t xml:space="preserve"> 787,586.35</w:t>
      </w:r>
    </w:p>
    <w:p w14:paraId="4F418BF5" w14:textId="77777777" w:rsidR="00830106" w:rsidRPr="00C67F80" w:rsidRDefault="00830106" w:rsidP="00830106">
      <w:pPr>
        <w:autoSpaceDE w:val="0"/>
        <w:autoSpaceDN w:val="0"/>
        <w:adjustRightInd w:val="0"/>
        <w:spacing w:before="80" w:line="250" w:lineRule="exact"/>
        <w:ind w:left="709"/>
        <w:jc w:val="both"/>
        <w:rPr>
          <w:rFonts w:ascii="Arial" w:hAnsi="Arial" w:cs="Arial"/>
          <w:b/>
        </w:rPr>
      </w:pPr>
      <w:r w:rsidRPr="00C67F80">
        <w:rPr>
          <w:rFonts w:ascii="Arial" w:hAnsi="Arial" w:cs="Arial"/>
          <w:b/>
        </w:rPr>
        <w:t>Aprovechamientos</w:t>
      </w:r>
    </w:p>
    <w:p w14:paraId="20A321D4" w14:textId="77777777" w:rsidR="00830106" w:rsidRPr="008B1FEC" w:rsidRDefault="00830106" w:rsidP="00830106">
      <w:pPr>
        <w:autoSpaceDE w:val="0"/>
        <w:autoSpaceDN w:val="0"/>
        <w:adjustRightInd w:val="0"/>
        <w:spacing w:before="80" w:line="250" w:lineRule="exact"/>
        <w:ind w:left="709"/>
        <w:jc w:val="both"/>
        <w:rPr>
          <w:rFonts w:ascii="Arial" w:hAnsi="Arial" w:cs="Arial"/>
        </w:rPr>
      </w:pPr>
      <w:r>
        <w:rPr>
          <w:rFonts w:ascii="Arial" w:hAnsi="Arial" w:cs="Arial"/>
        </w:rPr>
        <w:t>Para el ejercicio 2025</w:t>
      </w:r>
      <w:r w:rsidRPr="008B1FEC">
        <w:rPr>
          <w:rFonts w:ascii="Arial" w:hAnsi="Arial" w:cs="Arial"/>
        </w:rPr>
        <w:t xml:space="preserve"> no se tienen recursos asignados para este rubro.</w:t>
      </w:r>
    </w:p>
    <w:p w14:paraId="2D55841B" w14:textId="77777777" w:rsidR="00830106" w:rsidRPr="00C67F80" w:rsidRDefault="00830106" w:rsidP="00830106">
      <w:pPr>
        <w:autoSpaceDE w:val="0"/>
        <w:autoSpaceDN w:val="0"/>
        <w:adjustRightInd w:val="0"/>
        <w:spacing w:before="80" w:line="250" w:lineRule="exact"/>
        <w:ind w:left="709"/>
        <w:jc w:val="both"/>
        <w:rPr>
          <w:rFonts w:ascii="Arial" w:hAnsi="Arial" w:cs="Arial"/>
          <w:b/>
        </w:rPr>
      </w:pPr>
      <w:r w:rsidRPr="00C67F80">
        <w:rPr>
          <w:rFonts w:ascii="Arial" w:hAnsi="Arial" w:cs="Arial"/>
          <w:b/>
        </w:rPr>
        <w:t>Otros Ingresos y Beneficios Varios</w:t>
      </w:r>
    </w:p>
    <w:p w14:paraId="44B9BB3A" w14:textId="77777777" w:rsidR="00830106" w:rsidRDefault="00830106" w:rsidP="00830106">
      <w:pPr>
        <w:autoSpaceDE w:val="0"/>
        <w:autoSpaceDN w:val="0"/>
        <w:adjustRightInd w:val="0"/>
        <w:spacing w:before="80" w:line="250" w:lineRule="exact"/>
        <w:ind w:left="709"/>
        <w:jc w:val="both"/>
        <w:rPr>
          <w:rFonts w:ascii="Arial" w:hAnsi="Arial" w:cs="Arial"/>
        </w:rPr>
      </w:pPr>
      <w:r w:rsidRPr="008B1FEC">
        <w:rPr>
          <w:rFonts w:ascii="Arial" w:hAnsi="Arial" w:cs="Arial"/>
        </w:rPr>
        <w:t xml:space="preserve">Al cierre del </w:t>
      </w:r>
      <w:r>
        <w:rPr>
          <w:rFonts w:ascii="Arial" w:hAnsi="Arial" w:cs="Arial"/>
        </w:rPr>
        <w:t>Tercer Trimestre 2025 se r</w:t>
      </w:r>
      <w:r w:rsidRPr="008B1FEC">
        <w:rPr>
          <w:rFonts w:ascii="Arial" w:hAnsi="Arial" w:cs="Arial"/>
        </w:rPr>
        <w:t>egistraron Otros Ingresos</w:t>
      </w:r>
      <w:r>
        <w:rPr>
          <w:rFonts w:ascii="Arial" w:hAnsi="Arial" w:cs="Arial"/>
        </w:rPr>
        <w:t xml:space="preserve"> y Beneficios Varios por $ 343,855.17</w:t>
      </w:r>
    </w:p>
    <w:p w14:paraId="24507B7C" w14:textId="77777777" w:rsidR="00830106" w:rsidRDefault="00830106" w:rsidP="00830106">
      <w:pPr>
        <w:pStyle w:val="ROMANOS"/>
        <w:spacing w:after="0" w:line="240" w:lineRule="exact"/>
        <w:ind w:left="648" w:firstLine="0"/>
        <w:rPr>
          <w:sz w:val="22"/>
          <w:szCs w:val="22"/>
          <w:lang w:val="es-MX"/>
        </w:rPr>
      </w:pPr>
    </w:p>
    <w:p w14:paraId="3E9E0E9A" w14:textId="77777777" w:rsidR="00830106" w:rsidRDefault="00830106" w:rsidP="00830106">
      <w:pPr>
        <w:pStyle w:val="ROMANOS"/>
        <w:spacing w:after="0" w:line="240" w:lineRule="exact"/>
        <w:ind w:left="648" w:firstLine="0"/>
        <w:rPr>
          <w:sz w:val="22"/>
          <w:szCs w:val="22"/>
          <w:lang w:val="es-MX"/>
        </w:rPr>
      </w:pPr>
    </w:p>
    <w:p w14:paraId="50A2F985" w14:textId="77777777" w:rsidR="00830106" w:rsidRDefault="00830106" w:rsidP="00830106">
      <w:pPr>
        <w:pStyle w:val="ROMANOS"/>
        <w:spacing w:after="0" w:line="240" w:lineRule="exact"/>
        <w:ind w:left="648" w:firstLine="0"/>
        <w:rPr>
          <w:sz w:val="22"/>
          <w:szCs w:val="22"/>
          <w:lang w:val="es-MX"/>
        </w:rPr>
      </w:pPr>
    </w:p>
    <w:p w14:paraId="174B3969" w14:textId="77777777" w:rsidR="00830106" w:rsidRPr="00265330" w:rsidRDefault="00830106" w:rsidP="00830106">
      <w:pPr>
        <w:autoSpaceDE w:val="0"/>
        <w:autoSpaceDN w:val="0"/>
        <w:adjustRightInd w:val="0"/>
        <w:spacing w:before="80" w:line="250" w:lineRule="exact"/>
        <w:ind w:left="709"/>
        <w:jc w:val="both"/>
        <w:rPr>
          <w:rFonts w:ascii="Arial" w:hAnsi="Arial" w:cs="Arial"/>
          <w:b/>
        </w:rPr>
      </w:pPr>
      <w:r w:rsidRPr="00265330">
        <w:rPr>
          <w:rFonts w:ascii="Arial" w:hAnsi="Arial" w:cs="Arial"/>
          <w:b/>
        </w:rPr>
        <w:t>Egresos.</w:t>
      </w:r>
    </w:p>
    <w:p w14:paraId="3BE63FAC" w14:textId="1721DA6F" w:rsidR="00830106" w:rsidRDefault="00830106" w:rsidP="00830106">
      <w:pPr>
        <w:autoSpaceDE w:val="0"/>
        <w:autoSpaceDN w:val="0"/>
        <w:adjustRightInd w:val="0"/>
        <w:spacing w:before="80" w:line="250" w:lineRule="exact"/>
        <w:ind w:left="709"/>
        <w:jc w:val="both"/>
        <w:rPr>
          <w:rFonts w:ascii="Arial" w:hAnsi="Arial" w:cs="Arial"/>
        </w:rPr>
      </w:pPr>
      <w:r w:rsidRPr="008B1FEC">
        <w:rPr>
          <w:rFonts w:ascii="Arial" w:hAnsi="Arial" w:cs="Arial"/>
        </w:rPr>
        <w:t xml:space="preserve">En virtud de que la naturaleza de las operaciones de la Universidad es la prestación de servicios, el </w:t>
      </w:r>
      <w:r>
        <w:rPr>
          <w:rFonts w:ascii="Arial" w:hAnsi="Arial" w:cs="Arial"/>
        </w:rPr>
        <w:t>8</w:t>
      </w:r>
      <w:r w:rsidR="00A55466">
        <w:rPr>
          <w:rFonts w:ascii="Arial" w:hAnsi="Arial" w:cs="Arial"/>
        </w:rPr>
        <w:t>1</w:t>
      </w:r>
      <w:r>
        <w:rPr>
          <w:rFonts w:ascii="Arial" w:hAnsi="Arial" w:cs="Arial"/>
        </w:rPr>
        <w:t>.</w:t>
      </w:r>
      <w:r w:rsidR="00A55466">
        <w:rPr>
          <w:rFonts w:ascii="Arial" w:hAnsi="Arial" w:cs="Arial"/>
        </w:rPr>
        <w:t>8</w:t>
      </w:r>
      <w:r>
        <w:rPr>
          <w:rFonts w:ascii="Arial" w:hAnsi="Arial" w:cs="Arial"/>
        </w:rPr>
        <w:t>3</w:t>
      </w:r>
      <w:r w:rsidRPr="008B1FEC">
        <w:rPr>
          <w:rFonts w:ascii="Arial" w:hAnsi="Arial" w:cs="Arial"/>
        </w:rPr>
        <w:t>% del gasto de operación se realiza para el pago de servicios personales, según se detalla a continuación: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3230"/>
        <w:gridCol w:w="2440"/>
      </w:tblGrid>
      <w:tr w:rsidR="00830106" w:rsidRPr="008B1FEC" w14:paraId="17F243E8" w14:textId="77777777" w:rsidTr="001E7C6A">
        <w:trPr>
          <w:jc w:val="center"/>
        </w:trPr>
        <w:tc>
          <w:tcPr>
            <w:tcW w:w="3230" w:type="dxa"/>
            <w:shd w:val="clear" w:color="auto" w:fill="640000"/>
          </w:tcPr>
          <w:p w14:paraId="0B256AC0" w14:textId="77777777" w:rsidR="00830106" w:rsidRPr="008B1FEC" w:rsidRDefault="00830106" w:rsidP="001E7C6A">
            <w:pPr>
              <w:autoSpaceDE w:val="0"/>
              <w:autoSpaceDN w:val="0"/>
              <w:adjustRightInd w:val="0"/>
              <w:spacing w:before="120" w:after="120" w:line="250" w:lineRule="exact"/>
              <w:jc w:val="center"/>
              <w:rPr>
                <w:rFonts w:ascii="Arial" w:hAnsi="Arial" w:cs="Arial"/>
                <w:b/>
              </w:rPr>
            </w:pPr>
            <w:r w:rsidRPr="008B1FEC">
              <w:rPr>
                <w:rFonts w:ascii="Arial" w:hAnsi="Arial" w:cs="Arial"/>
                <w:b/>
              </w:rPr>
              <w:t>CONCEPTO</w:t>
            </w:r>
          </w:p>
        </w:tc>
        <w:tc>
          <w:tcPr>
            <w:tcW w:w="2440" w:type="dxa"/>
            <w:shd w:val="clear" w:color="auto" w:fill="640000"/>
          </w:tcPr>
          <w:p w14:paraId="357D033E" w14:textId="77777777" w:rsidR="00830106" w:rsidRPr="008B1FEC" w:rsidRDefault="00830106" w:rsidP="001E7C6A">
            <w:pPr>
              <w:autoSpaceDE w:val="0"/>
              <w:autoSpaceDN w:val="0"/>
              <w:adjustRightInd w:val="0"/>
              <w:spacing w:before="120" w:after="120" w:line="250" w:lineRule="exact"/>
              <w:jc w:val="center"/>
              <w:rPr>
                <w:rFonts w:ascii="Arial" w:hAnsi="Arial" w:cs="Arial"/>
                <w:b/>
              </w:rPr>
            </w:pPr>
            <w:r w:rsidRPr="008B1FEC">
              <w:rPr>
                <w:rFonts w:ascii="Arial" w:hAnsi="Arial" w:cs="Arial"/>
                <w:b/>
              </w:rPr>
              <w:t>IMPORTE</w:t>
            </w:r>
          </w:p>
        </w:tc>
      </w:tr>
      <w:tr w:rsidR="00830106" w:rsidRPr="008B1FEC" w14:paraId="4DEBC388" w14:textId="77777777" w:rsidTr="001E7C6A">
        <w:trPr>
          <w:jc w:val="center"/>
        </w:trPr>
        <w:tc>
          <w:tcPr>
            <w:tcW w:w="3230" w:type="dxa"/>
          </w:tcPr>
          <w:p w14:paraId="4423E1B7" w14:textId="77777777" w:rsidR="00830106" w:rsidRPr="002D6907" w:rsidRDefault="00830106" w:rsidP="001E7C6A">
            <w:pPr>
              <w:autoSpaceDE w:val="0"/>
              <w:autoSpaceDN w:val="0"/>
              <w:adjustRightInd w:val="0"/>
              <w:spacing w:before="120" w:after="120" w:line="250" w:lineRule="exact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D6907">
              <w:rPr>
                <w:rFonts w:ascii="Arial" w:hAnsi="Arial" w:cs="Arial"/>
                <w:sz w:val="16"/>
                <w:szCs w:val="16"/>
              </w:rPr>
              <w:t>SERVICIOS PERSONALES</w:t>
            </w:r>
          </w:p>
        </w:tc>
        <w:tc>
          <w:tcPr>
            <w:tcW w:w="2440" w:type="dxa"/>
          </w:tcPr>
          <w:p w14:paraId="2F96F96E" w14:textId="77777777" w:rsidR="00830106" w:rsidRPr="008D5FA2" w:rsidRDefault="00830106" w:rsidP="001E7C6A">
            <w:pPr>
              <w:autoSpaceDE w:val="0"/>
              <w:autoSpaceDN w:val="0"/>
              <w:adjustRightInd w:val="0"/>
              <w:spacing w:before="120" w:after="120" w:line="250" w:lineRule="exact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73´529,853.75</w:t>
            </w:r>
          </w:p>
        </w:tc>
      </w:tr>
      <w:tr w:rsidR="00830106" w:rsidRPr="008B1FEC" w14:paraId="1544F5F0" w14:textId="77777777" w:rsidTr="001E7C6A">
        <w:trPr>
          <w:jc w:val="center"/>
        </w:trPr>
        <w:tc>
          <w:tcPr>
            <w:tcW w:w="3230" w:type="dxa"/>
          </w:tcPr>
          <w:p w14:paraId="68B918B0" w14:textId="77777777" w:rsidR="00830106" w:rsidRPr="002D6907" w:rsidRDefault="00830106" w:rsidP="001E7C6A">
            <w:pPr>
              <w:autoSpaceDE w:val="0"/>
              <w:autoSpaceDN w:val="0"/>
              <w:adjustRightInd w:val="0"/>
              <w:spacing w:before="120" w:after="120" w:line="250" w:lineRule="exact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D6907">
              <w:rPr>
                <w:rFonts w:ascii="Arial" w:hAnsi="Arial" w:cs="Arial"/>
                <w:sz w:val="16"/>
                <w:szCs w:val="16"/>
              </w:rPr>
              <w:t>MATERIALES Y SUMINISTROS</w:t>
            </w:r>
          </w:p>
        </w:tc>
        <w:tc>
          <w:tcPr>
            <w:tcW w:w="2440" w:type="dxa"/>
          </w:tcPr>
          <w:p w14:paraId="1FF50170" w14:textId="77777777" w:rsidR="00830106" w:rsidRPr="008D5FA2" w:rsidRDefault="00830106" w:rsidP="001E7C6A">
            <w:pPr>
              <w:autoSpaceDE w:val="0"/>
              <w:autoSpaceDN w:val="0"/>
              <w:adjustRightInd w:val="0"/>
              <w:spacing w:before="120" w:after="120" w:line="250" w:lineRule="exact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4’161,864.40</w:t>
            </w:r>
          </w:p>
        </w:tc>
      </w:tr>
      <w:tr w:rsidR="00830106" w:rsidRPr="008B1FEC" w14:paraId="72449748" w14:textId="77777777" w:rsidTr="001E7C6A">
        <w:trPr>
          <w:jc w:val="center"/>
        </w:trPr>
        <w:tc>
          <w:tcPr>
            <w:tcW w:w="3230" w:type="dxa"/>
          </w:tcPr>
          <w:p w14:paraId="119BC046" w14:textId="77777777" w:rsidR="00830106" w:rsidRPr="002D6907" w:rsidRDefault="00830106" w:rsidP="001E7C6A">
            <w:pPr>
              <w:autoSpaceDE w:val="0"/>
              <w:autoSpaceDN w:val="0"/>
              <w:adjustRightInd w:val="0"/>
              <w:spacing w:before="120" w:after="120" w:line="250" w:lineRule="exact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D6907">
              <w:rPr>
                <w:rFonts w:ascii="Arial" w:hAnsi="Arial" w:cs="Arial"/>
                <w:sz w:val="16"/>
                <w:szCs w:val="16"/>
              </w:rPr>
              <w:t>SERVICIOS GENERALES</w:t>
            </w:r>
          </w:p>
        </w:tc>
        <w:tc>
          <w:tcPr>
            <w:tcW w:w="2440" w:type="dxa"/>
          </w:tcPr>
          <w:p w14:paraId="1F2BE6DE" w14:textId="212E4E6C" w:rsidR="00830106" w:rsidRPr="008D5FA2" w:rsidRDefault="00830106" w:rsidP="001E7C6A">
            <w:pPr>
              <w:autoSpaceDE w:val="0"/>
              <w:autoSpaceDN w:val="0"/>
              <w:adjustRightInd w:val="0"/>
              <w:spacing w:before="120" w:after="120" w:line="250" w:lineRule="exact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  <w:r w:rsidR="00792383">
              <w:rPr>
                <w:rFonts w:ascii="Arial" w:hAnsi="Arial" w:cs="Arial"/>
                <w:sz w:val="16"/>
                <w:szCs w:val="16"/>
              </w:rPr>
              <w:t>2</w:t>
            </w:r>
            <w:r>
              <w:rPr>
                <w:rFonts w:ascii="Arial" w:hAnsi="Arial" w:cs="Arial"/>
                <w:sz w:val="16"/>
                <w:szCs w:val="16"/>
              </w:rPr>
              <w:t>´</w:t>
            </w:r>
            <w:r w:rsidR="00792383">
              <w:rPr>
                <w:rFonts w:ascii="Arial" w:hAnsi="Arial" w:cs="Arial"/>
                <w:sz w:val="16"/>
                <w:szCs w:val="16"/>
              </w:rPr>
              <w:t>101</w:t>
            </w:r>
            <w:r>
              <w:rPr>
                <w:rFonts w:ascii="Arial" w:hAnsi="Arial" w:cs="Arial"/>
                <w:sz w:val="16"/>
                <w:szCs w:val="16"/>
              </w:rPr>
              <w:t>,</w:t>
            </w:r>
            <w:r w:rsidR="00792383">
              <w:rPr>
                <w:rFonts w:ascii="Arial" w:hAnsi="Arial" w:cs="Arial"/>
                <w:sz w:val="16"/>
                <w:szCs w:val="16"/>
              </w:rPr>
              <w:t>858</w:t>
            </w:r>
            <w:r>
              <w:rPr>
                <w:rFonts w:ascii="Arial" w:hAnsi="Arial" w:cs="Arial"/>
                <w:sz w:val="16"/>
                <w:szCs w:val="16"/>
              </w:rPr>
              <w:t>.92</w:t>
            </w:r>
          </w:p>
        </w:tc>
      </w:tr>
      <w:tr w:rsidR="00830106" w:rsidRPr="008B1FEC" w14:paraId="19F37888" w14:textId="77777777" w:rsidTr="001E7C6A">
        <w:trPr>
          <w:jc w:val="center"/>
        </w:trPr>
        <w:tc>
          <w:tcPr>
            <w:tcW w:w="3230" w:type="dxa"/>
          </w:tcPr>
          <w:p w14:paraId="4C6C8DAE" w14:textId="77777777" w:rsidR="00830106" w:rsidRPr="002D6907" w:rsidRDefault="00830106" w:rsidP="001E7C6A">
            <w:pPr>
              <w:autoSpaceDE w:val="0"/>
              <w:autoSpaceDN w:val="0"/>
              <w:adjustRightInd w:val="0"/>
              <w:spacing w:before="120" w:after="120" w:line="250" w:lineRule="exact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TRANSFERENCIAS ASIGNACIONES, SUBSIDIOS Y OTROS AYUDAS</w:t>
            </w:r>
          </w:p>
        </w:tc>
        <w:tc>
          <w:tcPr>
            <w:tcW w:w="2440" w:type="dxa"/>
          </w:tcPr>
          <w:p w14:paraId="7B843508" w14:textId="77777777" w:rsidR="00830106" w:rsidRPr="008D5FA2" w:rsidRDefault="00830106" w:rsidP="001E7C6A">
            <w:pPr>
              <w:autoSpaceDE w:val="0"/>
              <w:autoSpaceDN w:val="0"/>
              <w:adjustRightInd w:val="0"/>
              <w:spacing w:before="120" w:after="120" w:line="250" w:lineRule="exact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58,711.62</w:t>
            </w:r>
          </w:p>
        </w:tc>
      </w:tr>
      <w:tr w:rsidR="00830106" w:rsidRPr="008B1FEC" w14:paraId="2CDBAFE5" w14:textId="77777777" w:rsidTr="001E7C6A">
        <w:trPr>
          <w:jc w:val="center"/>
        </w:trPr>
        <w:tc>
          <w:tcPr>
            <w:tcW w:w="3230" w:type="dxa"/>
          </w:tcPr>
          <w:p w14:paraId="2C63C05D" w14:textId="77777777" w:rsidR="00830106" w:rsidRPr="00897513" w:rsidRDefault="00830106" w:rsidP="001E7C6A">
            <w:pPr>
              <w:autoSpaceDE w:val="0"/>
              <w:autoSpaceDN w:val="0"/>
              <w:adjustRightInd w:val="0"/>
              <w:spacing w:before="120" w:after="120" w:line="250" w:lineRule="exact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97513">
              <w:rPr>
                <w:rFonts w:ascii="Arial" w:hAnsi="Arial" w:cs="Arial"/>
                <w:b/>
                <w:bCs/>
                <w:sz w:val="16"/>
                <w:szCs w:val="16"/>
              </w:rPr>
              <w:t>SUBTOTAL (GASTOS DE OPERACIÓN)</w:t>
            </w:r>
          </w:p>
        </w:tc>
        <w:tc>
          <w:tcPr>
            <w:tcW w:w="2440" w:type="dxa"/>
          </w:tcPr>
          <w:p w14:paraId="09D78A27" w14:textId="502776A9" w:rsidR="00830106" w:rsidRDefault="00830106" w:rsidP="001E7C6A">
            <w:pPr>
              <w:autoSpaceDE w:val="0"/>
              <w:autoSpaceDN w:val="0"/>
              <w:adjustRightInd w:val="0"/>
              <w:spacing w:before="120" w:after="120" w:line="250" w:lineRule="exact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8</w:t>
            </w:r>
            <w:r w:rsidR="00792383">
              <w:rPr>
                <w:rFonts w:ascii="Arial" w:hAnsi="Arial" w:cs="Arial"/>
                <w:b/>
                <w:sz w:val="16"/>
                <w:szCs w:val="16"/>
              </w:rPr>
              <w:t>9</w:t>
            </w:r>
            <w:r>
              <w:rPr>
                <w:rFonts w:ascii="Arial" w:hAnsi="Arial" w:cs="Arial"/>
                <w:b/>
                <w:sz w:val="16"/>
                <w:szCs w:val="16"/>
              </w:rPr>
              <w:t>´8</w:t>
            </w:r>
            <w:r w:rsidR="00792383">
              <w:rPr>
                <w:rFonts w:ascii="Arial" w:hAnsi="Arial" w:cs="Arial"/>
                <w:b/>
                <w:sz w:val="16"/>
                <w:szCs w:val="16"/>
              </w:rPr>
              <w:t>52</w:t>
            </w:r>
            <w:r>
              <w:rPr>
                <w:rFonts w:ascii="Arial" w:hAnsi="Arial" w:cs="Arial"/>
                <w:b/>
                <w:sz w:val="16"/>
                <w:szCs w:val="16"/>
              </w:rPr>
              <w:t>,</w:t>
            </w:r>
            <w:r w:rsidR="00792383">
              <w:rPr>
                <w:rFonts w:ascii="Arial" w:hAnsi="Arial" w:cs="Arial"/>
                <w:b/>
                <w:sz w:val="16"/>
                <w:szCs w:val="16"/>
              </w:rPr>
              <w:t>288</w:t>
            </w:r>
            <w:r>
              <w:rPr>
                <w:rFonts w:ascii="Arial" w:hAnsi="Arial" w:cs="Arial"/>
                <w:b/>
                <w:sz w:val="16"/>
                <w:szCs w:val="16"/>
              </w:rPr>
              <w:t>.69</w:t>
            </w:r>
            <w:r w:rsidRPr="008D5FA2">
              <w:rPr>
                <w:rFonts w:ascii="Arial" w:hAnsi="Arial" w:cs="Arial"/>
                <w:b/>
                <w:sz w:val="16"/>
                <w:szCs w:val="16"/>
              </w:rPr>
              <w:t xml:space="preserve">   </w:t>
            </w:r>
          </w:p>
        </w:tc>
      </w:tr>
      <w:tr w:rsidR="00830106" w:rsidRPr="008B1FEC" w14:paraId="1410EDE9" w14:textId="77777777" w:rsidTr="001E7C6A">
        <w:trPr>
          <w:jc w:val="center"/>
        </w:trPr>
        <w:tc>
          <w:tcPr>
            <w:tcW w:w="3230" w:type="dxa"/>
          </w:tcPr>
          <w:p w14:paraId="02F7A0BD" w14:textId="77777777" w:rsidR="00830106" w:rsidRDefault="00830106" w:rsidP="001E7C6A">
            <w:pPr>
              <w:autoSpaceDE w:val="0"/>
              <w:autoSpaceDN w:val="0"/>
              <w:adjustRightInd w:val="0"/>
              <w:spacing w:before="120" w:after="120" w:line="250" w:lineRule="exact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OTROS GASTOS Y PÉRDIDAS EXTRAORDINARIAS</w:t>
            </w:r>
          </w:p>
        </w:tc>
        <w:tc>
          <w:tcPr>
            <w:tcW w:w="2440" w:type="dxa"/>
          </w:tcPr>
          <w:p w14:paraId="70DE1D24" w14:textId="77777777" w:rsidR="00830106" w:rsidRDefault="00830106" w:rsidP="001E7C6A">
            <w:pPr>
              <w:autoSpaceDE w:val="0"/>
              <w:autoSpaceDN w:val="0"/>
              <w:adjustRightInd w:val="0"/>
              <w:spacing w:before="120" w:after="120" w:line="250" w:lineRule="exact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0.00</w:t>
            </w:r>
          </w:p>
        </w:tc>
      </w:tr>
      <w:tr w:rsidR="00830106" w:rsidRPr="008B1FEC" w14:paraId="563BF851" w14:textId="77777777" w:rsidTr="001E7C6A">
        <w:trPr>
          <w:jc w:val="center"/>
        </w:trPr>
        <w:tc>
          <w:tcPr>
            <w:tcW w:w="3230" w:type="dxa"/>
          </w:tcPr>
          <w:p w14:paraId="6883C98D" w14:textId="77777777" w:rsidR="00830106" w:rsidRPr="002D6907" w:rsidRDefault="00830106" w:rsidP="001E7C6A">
            <w:pPr>
              <w:autoSpaceDE w:val="0"/>
              <w:autoSpaceDN w:val="0"/>
              <w:adjustRightInd w:val="0"/>
              <w:spacing w:before="120" w:after="120" w:line="250" w:lineRule="exact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2D6907">
              <w:rPr>
                <w:rFonts w:ascii="Arial" w:hAnsi="Arial" w:cs="Arial"/>
                <w:b/>
                <w:sz w:val="16"/>
                <w:szCs w:val="16"/>
              </w:rPr>
              <w:t>TOTAL</w:t>
            </w:r>
          </w:p>
        </w:tc>
        <w:tc>
          <w:tcPr>
            <w:tcW w:w="2440" w:type="dxa"/>
          </w:tcPr>
          <w:p w14:paraId="22D8121F" w14:textId="51342271" w:rsidR="00830106" w:rsidRPr="008D5FA2" w:rsidRDefault="00830106" w:rsidP="001E7C6A">
            <w:pPr>
              <w:autoSpaceDE w:val="0"/>
              <w:autoSpaceDN w:val="0"/>
              <w:adjustRightInd w:val="0"/>
              <w:spacing w:before="120" w:after="120" w:line="250" w:lineRule="exact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8</w:t>
            </w:r>
            <w:r w:rsidR="00792383">
              <w:rPr>
                <w:rFonts w:ascii="Arial" w:hAnsi="Arial" w:cs="Arial"/>
                <w:b/>
                <w:sz w:val="16"/>
                <w:szCs w:val="16"/>
              </w:rPr>
              <w:t>9</w:t>
            </w:r>
            <w:r>
              <w:rPr>
                <w:rFonts w:ascii="Arial" w:hAnsi="Arial" w:cs="Arial"/>
                <w:b/>
                <w:sz w:val="16"/>
                <w:szCs w:val="16"/>
              </w:rPr>
              <w:t>´8</w:t>
            </w:r>
            <w:r w:rsidR="00792383">
              <w:rPr>
                <w:rFonts w:ascii="Arial" w:hAnsi="Arial" w:cs="Arial"/>
                <w:b/>
                <w:sz w:val="16"/>
                <w:szCs w:val="16"/>
              </w:rPr>
              <w:t>52</w:t>
            </w:r>
            <w:r>
              <w:rPr>
                <w:rFonts w:ascii="Arial" w:hAnsi="Arial" w:cs="Arial"/>
                <w:b/>
                <w:sz w:val="16"/>
                <w:szCs w:val="16"/>
              </w:rPr>
              <w:t>,</w:t>
            </w:r>
            <w:r w:rsidR="00792383">
              <w:rPr>
                <w:rFonts w:ascii="Arial" w:hAnsi="Arial" w:cs="Arial"/>
                <w:b/>
                <w:sz w:val="16"/>
                <w:szCs w:val="16"/>
              </w:rPr>
              <w:t>288</w:t>
            </w:r>
            <w:r>
              <w:rPr>
                <w:rFonts w:ascii="Arial" w:hAnsi="Arial" w:cs="Arial"/>
                <w:b/>
                <w:sz w:val="16"/>
                <w:szCs w:val="16"/>
              </w:rPr>
              <w:t>.69</w:t>
            </w:r>
            <w:r w:rsidRPr="008D5FA2">
              <w:rPr>
                <w:rFonts w:ascii="Arial" w:hAnsi="Arial" w:cs="Arial"/>
                <w:b/>
                <w:sz w:val="16"/>
                <w:szCs w:val="16"/>
              </w:rPr>
              <w:t xml:space="preserve">   </w:t>
            </w:r>
          </w:p>
        </w:tc>
      </w:tr>
    </w:tbl>
    <w:p w14:paraId="55B21916" w14:textId="77777777" w:rsidR="00830106" w:rsidRDefault="00830106" w:rsidP="00830106">
      <w:pPr>
        <w:rPr>
          <w:rFonts w:ascii="Arial" w:hAnsi="Arial" w:cs="Arial"/>
        </w:rPr>
      </w:pPr>
    </w:p>
    <w:p w14:paraId="2C793CC8" w14:textId="77777777" w:rsidR="00830106" w:rsidRDefault="00830106" w:rsidP="00830106">
      <w:pPr>
        <w:rPr>
          <w:rFonts w:ascii="Arial" w:hAnsi="Arial" w:cs="Arial"/>
        </w:rPr>
      </w:pPr>
    </w:p>
    <w:p w14:paraId="421D8BB0" w14:textId="77777777" w:rsidR="00830106" w:rsidRDefault="00830106" w:rsidP="00830106">
      <w:pPr>
        <w:rPr>
          <w:rFonts w:ascii="Arial" w:hAnsi="Arial" w:cs="Arial"/>
        </w:rPr>
      </w:pPr>
    </w:p>
    <w:p w14:paraId="0284C046" w14:textId="77777777" w:rsidR="00830106" w:rsidRPr="008B1FEC" w:rsidRDefault="00830106" w:rsidP="00830106">
      <w:pPr>
        <w:pStyle w:val="INCISO"/>
        <w:spacing w:after="0" w:line="240" w:lineRule="exact"/>
        <w:ind w:left="648"/>
        <w:rPr>
          <w:b/>
          <w:smallCaps/>
          <w:sz w:val="22"/>
          <w:szCs w:val="22"/>
        </w:rPr>
      </w:pPr>
      <w:r w:rsidRPr="008B1FEC">
        <w:rPr>
          <w:b/>
          <w:smallCaps/>
          <w:sz w:val="22"/>
          <w:szCs w:val="22"/>
        </w:rPr>
        <w:t>I</w:t>
      </w:r>
      <w:r>
        <w:rPr>
          <w:b/>
          <w:smallCaps/>
          <w:sz w:val="22"/>
          <w:szCs w:val="22"/>
        </w:rPr>
        <w:t>I</w:t>
      </w:r>
      <w:r w:rsidRPr="008B1FEC">
        <w:rPr>
          <w:b/>
          <w:smallCaps/>
          <w:sz w:val="22"/>
          <w:szCs w:val="22"/>
        </w:rPr>
        <w:t>)</w:t>
      </w:r>
      <w:r w:rsidRPr="008B1FEC">
        <w:rPr>
          <w:b/>
          <w:smallCaps/>
          <w:sz w:val="22"/>
          <w:szCs w:val="22"/>
        </w:rPr>
        <w:tab/>
      </w:r>
      <w:r w:rsidRPr="008B1FEC">
        <w:rPr>
          <w:b/>
          <w:smallCaps/>
          <w:sz w:val="22"/>
          <w:szCs w:val="22"/>
        </w:rPr>
        <w:tab/>
        <w:t>Notas al Estado de Situación Financiera</w:t>
      </w:r>
    </w:p>
    <w:p w14:paraId="39D0EF08" w14:textId="77777777" w:rsidR="00830106" w:rsidRPr="008B1FEC" w:rsidRDefault="00830106" w:rsidP="00830106">
      <w:pPr>
        <w:pStyle w:val="Texto"/>
        <w:spacing w:after="0" w:line="240" w:lineRule="exact"/>
        <w:rPr>
          <w:b/>
          <w:sz w:val="22"/>
          <w:szCs w:val="22"/>
          <w:lang w:val="es-MX"/>
        </w:rPr>
      </w:pPr>
    </w:p>
    <w:p w14:paraId="1F6EE931" w14:textId="77777777" w:rsidR="00830106" w:rsidRPr="008B1FEC" w:rsidRDefault="00830106" w:rsidP="00830106">
      <w:pPr>
        <w:pStyle w:val="Texto"/>
        <w:spacing w:after="0" w:line="240" w:lineRule="exact"/>
        <w:rPr>
          <w:b/>
          <w:sz w:val="22"/>
          <w:szCs w:val="22"/>
          <w:lang w:val="es-MX"/>
        </w:rPr>
      </w:pPr>
      <w:r w:rsidRPr="008B1FEC">
        <w:rPr>
          <w:b/>
          <w:sz w:val="22"/>
          <w:szCs w:val="22"/>
          <w:lang w:val="es-MX"/>
        </w:rPr>
        <w:t>Activo</w:t>
      </w:r>
    </w:p>
    <w:p w14:paraId="7CF4BAC3" w14:textId="77777777" w:rsidR="00830106" w:rsidRPr="008B1FEC" w:rsidRDefault="00830106" w:rsidP="00830106">
      <w:pPr>
        <w:pStyle w:val="Texto"/>
        <w:spacing w:after="0" w:line="240" w:lineRule="exact"/>
        <w:rPr>
          <w:b/>
          <w:sz w:val="22"/>
          <w:szCs w:val="22"/>
          <w:lang w:val="es-MX"/>
        </w:rPr>
      </w:pPr>
    </w:p>
    <w:p w14:paraId="53ADD35C" w14:textId="77777777" w:rsidR="00830106" w:rsidRPr="008B1FEC" w:rsidRDefault="00830106" w:rsidP="00830106">
      <w:pPr>
        <w:pStyle w:val="Texto"/>
        <w:numPr>
          <w:ilvl w:val="0"/>
          <w:numId w:val="37"/>
        </w:numPr>
        <w:spacing w:after="0" w:line="240" w:lineRule="exact"/>
        <w:rPr>
          <w:b/>
          <w:sz w:val="22"/>
          <w:szCs w:val="22"/>
          <w:lang w:val="es-MX"/>
        </w:rPr>
      </w:pPr>
      <w:r w:rsidRPr="008B1FEC">
        <w:rPr>
          <w:b/>
          <w:sz w:val="22"/>
          <w:szCs w:val="22"/>
          <w:lang w:val="es-MX"/>
        </w:rPr>
        <w:t>Efectivo y Equivalentes</w:t>
      </w:r>
    </w:p>
    <w:p w14:paraId="4E924876" w14:textId="77777777" w:rsidR="00830106" w:rsidRPr="008B1FEC" w:rsidRDefault="00830106" w:rsidP="00830106">
      <w:pPr>
        <w:pStyle w:val="Texto"/>
        <w:spacing w:after="0" w:line="240" w:lineRule="exact"/>
        <w:ind w:firstLine="706"/>
        <w:rPr>
          <w:b/>
          <w:sz w:val="22"/>
          <w:szCs w:val="22"/>
          <w:lang w:val="es-MX"/>
        </w:rPr>
      </w:pPr>
    </w:p>
    <w:p w14:paraId="5CF2C11D" w14:textId="77777777" w:rsidR="00830106" w:rsidRDefault="00830106" w:rsidP="00830106">
      <w:pPr>
        <w:pStyle w:val="ROMANOS"/>
        <w:spacing w:after="0" w:line="240" w:lineRule="exact"/>
        <w:ind w:left="648" w:firstLine="0"/>
        <w:rPr>
          <w:sz w:val="22"/>
          <w:szCs w:val="22"/>
          <w:lang w:val="es-MX"/>
        </w:rPr>
      </w:pPr>
      <w:r w:rsidRPr="008B1FEC">
        <w:rPr>
          <w:sz w:val="22"/>
          <w:szCs w:val="22"/>
          <w:lang w:val="es-MX"/>
        </w:rPr>
        <w:t>En este rubro se reportan las cuentas bancarias que maneja la Unive</w:t>
      </w:r>
      <w:r>
        <w:rPr>
          <w:sz w:val="22"/>
          <w:szCs w:val="22"/>
          <w:lang w:val="es-MX"/>
        </w:rPr>
        <w:t xml:space="preserve">rsidad Politécnica de Tlaxcala. </w:t>
      </w:r>
      <w:r w:rsidRPr="008B1FEC">
        <w:rPr>
          <w:sz w:val="22"/>
          <w:szCs w:val="22"/>
          <w:lang w:val="es-MX"/>
        </w:rPr>
        <w:t xml:space="preserve">Los recursos se encuentran depositados en cuentas de cheques productivas y de inversión. </w:t>
      </w:r>
    </w:p>
    <w:p w14:paraId="67E7651A" w14:textId="77777777" w:rsidR="00830106" w:rsidRDefault="00830106" w:rsidP="00830106">
      <w:pPr>
        <w:pStyle w:val="ROMANOS"/>
        <w:spacing w:after="0" w:line="240" w:lineRule="exact"/>
        <w:ind w:left="648" w:firstLine="0"/>
        <w:rPr>
          <w:sz w:val="22"/>
          <w:szCs w:val="22"/>
          <w:lang w:val="es-MX"/>
        </w:rPr>
      </w:pPr>
    </w:p>
    <w:tbl>
      <w:tblPr>
        <w:tblW w:w="878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51"/>
        <w:gridCol w:w="1833"/>
      </w:tblGrid>
      <w:tr w:rsidR="00830106" w:rsidRPr="00CF78FE" w14:paraId="3C47A347" w14:textId="77777777" w:rsidTr="001E7C6A">
        <w:trPr>
          <w:trHeight w:val="196"/>
          <w:jc w:val="center"/>
        </w:trPr>
        <w:tc>
          <w:tcPr>
            <w:tcW w:w="6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0000"/>
            <w:noWrap/>
            <w:vAlign w:val="center"/>
            <w:hideMark/>
          </w:tcPr>
          <w:p w14:paraId="331E820B" w14:textId="77777777" w:rsidR="00830106" w:rsidRPr="00115A3D" w:rsidRDefault="00830106" w:rsidP="001E7C6A">
            <w:pPr>
              <w:spacing w:before="240" w:after="0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lang w:eastAsia="es-MX"/>
              </w:rPr>
            </w:pPr>
            <w:r w:rsidRPr="00115A3D">
              <w:rPr>
                <w:rFonts w:ascii="Calibri" w:eastAsia="Times New Roman" w:hAnsi="Calibri" w:cs="Calibri"/>
                <w:b/>
                <w:bCs/>
                <w:color w:val="FFFFFF" w:themeColor="background1"/>
                <w:lang w:eastAsia="es-MX"/>
              </w:rPr>
              <w:t>Cuenta</w:t>
            </w:r>
          </w:p>
        </w:tc>
        <w:tc>
          <w:tcPr>
            <w:tcW w:w="1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640000"/>
            <w:noWrap/>
            <w:vAlign w:val="center"/>
            <w:hideMark/>
          </w:tcPr>
          <w:p w14:paraId="346FB38B" w14:textId="77777777" w:rsidR="00830106" w:rsidRPr="00115A3D" w:rsidRDefault="00830106" w:rsidP="001E7C6A">
            <w:pPr>
              <w:spacing w:before="240" w:after="0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lang w:eastAsia="es-MX"/>
              </w:rPr>
            </w:pPr>
            <w:r w:rsidRPr="00115A3D">
              <w:rPr>
                <w:rFonts w:ascii="Calibri" w:eastAsia="Times New Roman" w:hAnsi="Calibri" w:cs="Calibri"/>
                <w:b/>
                <w:bCs/>
                <w:color w:val="FFFFFF" w:themeColor="background1"/>
                <w:lang w:eastAsia="es-MX"/>
              </w:rPr>
              <w:t xml:space="preserve"> Importe </w:t>
            </w:r>
          </w:p>
        </w:tc>
      </w:tr>
      <w:tr w:rsidR="00830106" w:rsidRPr="00CF78FE" w14:paraId="43E2BBBF" w14:textId="77777777" w:rsidTr="001E7C6A">
        <w:trPr>
          <w:trHeight w:val="346"/>
          <w:jc w:val="center"/>
        </w:trPr>
        <w:tc>
          <w:tcPr>
            <w:tcW w:w="8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0000"/>
            <w:noWrap/>
            <w:vAlign w:val="bottom"/>
            <w:hideMark/>
          </w:tcPr>
          <w:p w14:paraId="234FB515" w14:textId="77777777" w:rsidR="00830106" w:rsidRPr="00115A3D" w:rsidRDefault="00830106" w:rsidP="001E7C6A">
            <w:pPr>
              <w:spacing w:before="240" w:after="0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lang w:eastAsia="es-MX"/>
              </w:rPr>
            </w:pPr>
            <w:r w:rsidRPr="00115A3D">
              <w:rPr>
                <w:rFonts w:ascii="Calibri" w:eastAsia="Times New Roman" w:hAnsi="Calibri" w:cs="Calibri"/>
                <w:b/>
                <w:bCs/>
                <w:color w:val="FFFFFF" w:themeColor="background1"/>
                <w:lang w:eastAsia="es-MX"/>
              </w:rPr>
              <w:t>Recursos Federales</w:t>
            </w:r>
          </w:p>
        </w:tc>
      </w:tr>
      <w:tr w:rsidR="00830106" w:rsidRPr="00CF78FE" w14:paraId="43190152" w14:textId="77777777" w:rsidTr="001E7C6A">
        <w:trPr>
          <w:trHeight w:val="180"/>
          <w:jc w:val="center"/>
        </w:trPr>
        <w:tc>
          <w:tcPr>
            <w:tcW w:w="6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497569" w14:textId="77777777" w:rsidR="00830106" w:rsidRPr="00CF78FE" w:rsidRDefault="00830106" w:rsidP="001E7C6A">
            <w:pPr>
              <w:spacing w:before="240" w:after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CF78F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Cta. 65505856682 Madres Solteras 2016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2A33FB" w14:textId="77777777" w:rsidR="00830106" w:rsidRPr="00CF78FE" w:rsidRDefault="00830106" w:rsidP="001E7C6A">
            <w:pPr>
              <w:spacing w:before="240"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830106" w:rsidRPr="00CF78FE" w14:paraId="642EAAA3" w14:textId="77777777" w:rsidTr="001E7C6A">
        <w:trPr>
          <w:trHeight w:val="180"/>
          <w:jc w:val="center"/>
        </w:trPr>
        <w:tc>
          <w:tcPr>
            <w:tcW w:w="6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4782A" w14:textId="77777777" w:rsidR="00830106" w:rsidRPr="00CF78FE" w:rsidRDefault="00830106" w:rsidP="001E7C6A">
            <w:pPr>
              <w:spacing w:before="240" w:after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CF78F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Cta. 65508482208 Continuación </w:t>
            </w:r>
            <w:proofErr w:type="spellStart"/>
            <w:r w:rsidRPr="00CF78F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Prodep</w:t>
            </w:r>
            <w:proofErr w:type="spellEnd"/>
            <w:r w:rsidRPr="00CF78F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2014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92A0C7" w14:textId="77777777" w:rsidR="00830106" w:rsidRPr="00CF78FE" w:rsidRDefault="00830106" w:rsidP="001E7C6A">
            <w:pPr>
              <w:spacing w:before="240"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   132,337</w:t>
            </w:r>
            <w:r w:rsidRPr="00DF33B5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.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23</w:t>
            </w:r>
          </w:p>
        </w:tc>
      </w:tr>
      <w:tr w:rsidR="00830106" w:rsidRPr="00CF78FE" w14:paraId="7057BDC6" w14:textId="77777777" w:rsidTr="001E7C6A">
        <w:trPr>
          <w:trHeight w:val="180"/>
          <w:jc w:val="center"/>
        </w:trPr>
        <w:tc>
          <w:tcPr>
            <w:tcW w:w="6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51FD4" w14:textId="77777777" w:rsidR="00830106" w:rsidRDefault="00830106" w:rsidP="001E7C6A">
            <w:pPr>
              <w:spacing w:before="240" w:after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Cta. 65509954127 PRODEP Tipo Superior 2023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B30871" w14:textId="77777777" w:rsidR="00830106" w:rsidRDefault="00830106" w:rsidP="001E7C6A">
            <w:pPr>
              <w:spacing w:before="240"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B17E0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,</w:t>
            </w:r>
            <w:r w:rsidRPr="00B17E0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90</w:t>
            </w:r>
            <w:r w:rsidRPr="00B17E0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.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84</w:t>
            </w:r>
          </w:p>
        </w:tc>
      </w:tr>
      <w:tr w:rsidR="00830106" w:rsidRPr="00CF78FE" w14:paraId="2B90FCC4" w14:textId="77777777" w:rsidTr="001E7C6A">
        <w:trPr>
          <w:trHeight w:val="180"/>
          <w:jc w:val="center"/>
        </w:trPr>
        <w:tc>
          <w:tcPr>
            <w:tcW w:w="6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85654" w14:textId="77777777" w:rsidR="00830106" w:rsidRDefault="00830106" w:rsidP="001E7C6A">
            <w:pPr>
              <w:spacing w:before="240" w:after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Cta. </w:t>
            </w:r>
            <w:r w:rsidRPr="00501E3B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65510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883839 Recurso Federal 2025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B4C907" w14:textId="77777777" w:rsidR="00830106" w:rsidRDefault="00830106" w:rsidP="001E7C6A">
            <w:pPr>
              <w:spacing w:before="240"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2’032,127.09</w:t>
            </w:r>
          </w:p>
        </w:tc>
      </w:tr>
      <w:tr w:rsidR="00830106" w:rsidRPr="00CF78FE" w14:paraId="7ED513A1" w14:textId="77777777" w:rsidTr="001E7C6A">
        <w:trPr>
          <w:trHeight w:val="180"/>
          <w:jc w:val="center"/>
        </w:trPr>
        <w:tc>
          <w:tcPr>
            <w:tcW w:w="6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DC244" w14:textId="77777777" w:rsidR="00830106" w:rsidRDefault="00830106" w:rsidP="001E7C6A">
            <w:pPr>
              <w:spacing w:before="240" w:after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Cta. </w:t>
            </w:r>
            <w:r w:rsidRPr="00501E3B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6551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1038803 Recurso FAM 2025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52AD75" w14:textId="77777777" w:rsidR="00830106" w:rsidRDefault="00830106" w:rsidP="001E7C6A">
            <w:pPr>
              <w:spacing w:before="240"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3’563,110.64</w:t>
            </w:r>
          </w:p>
        </w:tc>
      </w:tr>
      <w:tr w:rsidR="00830106" w:rsidRPr="00CF78FE" w14:paraId="08F0F14E" w14:textId="77777777" w:rsidTr="001E7C6A">
        <w:trPr>
          <w:trHeight w:val="300"/>
          <w:jc w:val="center"/>
        </w:trPr>
        <w:tc>
          <w:tcPr>
            <w:tcW w:w="8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0000"/>
            <w:noWrap/>
            <w:vAlign w:val="center"/>
            <w:hideMark/>
          </w:tcPr>
          <w:p w14:paraId="4F5EF52F" w14:textId="77777777" w:rsidR="00830106" w:rsidRPr="005716BD" w:rsidRDefault="00830106" w:rsidP="001E7C6A">
            <w:pPr>
              <w:spacing w:before="240" w:after="0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lang w:eastAsia="es-MX"/>
              </w:rPr>
            </w:pPr>
            <w:r w:rsidRPr="005716BD">
              <w:rPr>
                <w:rFonts w:ascii="Calibri" w:eastAsia="Times New Roman" w:hAnsi="Calibri" w:cs="Calibri"/>
                <w:b/>
                <w:bCs/>
                <w:color w:val="FFFFFF" w:themeColor="background1"/>
                <w:lang w:eastAsia="es-MX"/>
              </w:rPr>
              <w:lastRenderedPageBreak/>
              <w:t>Recursos Estatal</w:t>
            </w:r>
          </w:p>
        </w:tc>
      </w:tr>
      <w:tr w:rsidR="00830106" w:rsidRPr="00CF78FE" w14:paraId="23AE27FE" w14:textId="77777777" w:rsidTr="001E7C6A">
        <w:trPr>
          <w:trHeight w:val="180"/>
          <w:jc w:val="center"/>
        </w:trPr>
        <w:tc>
          <w:tcPr>
            <w:tcW w:w="6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60006" w14:textId="77777777" w:rsidR="00830106" w:rsidRDefault="00830106" w:rsidP="001E7C6A">
            <w:pPr>
              <w:spacing w:before="240" w:after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Cta. 65510849472 Recurso Estatal 2025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1BB2FB" w14:textId="77777777" w:rsidR="00830106" w:rsidRDefault="00830106" w:rsidP="001E7C6A">
            <w:pPr>
              <w:spacing w:before="240"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3’767,497.20</w:t>
            </w:r>
          </w:p>
        </w:tc>
      </w:tr>
      <w:tr w:rsidR="00830106" w:rsidRPr="00CF78FE" w14:paraId="38FC606B" w14:textId="77777777" w:rsidTr="001E7C6A">
        <w:trPr>
          <w:trHeight w:val="300"/>
          <w:jc w:val="center"/>
        </w:trPr>
        <w:tc>
          <w:tcPr>
            <w:tcW w:w="8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0000"/>
            <w:noWrap/>
            <w:vAlign w:val="center"/>
            <w:hideMark/>
          </w:tcPr>
          <w:p w14:paraId="6B4108D2" w14:textId="77777777" w:rsidR="00830106" w:rsidRPr="005716BD" w:rsidRDefault="00830106" w:rsidP="001E7C6A">
            <w:pPr>
              <w:spacing w:before="240" w:after="0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lang w:eastAsia="es-MX"/>
              </w:rPr>
            </w:pPr>
            <w:r w:rsidRPr="005716BD">
              <w:rPr>
                <w:rFonts w:ascii="Calibri" w:eastAsia="Times New Roman" w:hAnsi="Calibri" w:cs="Calibri"/>
                <w:b/>
                <w:bCs/>
                <w:color w:val="FFFFFF" w:themeColor="background1"/>
                <w:lang w:eastAsia="es-MX"/>
              </w:rPr>
              <w:t>Ingresos Propios</w:t>
            </w:r>
          </w:p>
        </w:tc>
      </w:tr>
      <w:tr w:rsidR="00830106" w:rsidRPr="00CF78FE" w14:paraId="679811A3" w14:textId="77777777" w:rsidTr="001E7C6A">
        <w:trPr>
          <w:trHeight w:val="242"/>
          <w:jc w:val="center"/>
        </w:trPr>
        <w:tc>
          <w:tcPr>
            <w:tcW w:w="6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0BB3B9" w14:textId="77777777" w:rsidR="00830106" w:rsidRPr="00CF78FE" w:rsidRDefault="00830106" w:rsidP="001E7C6A">
            <w:pPr>
              <w:spacing w:before="240" w:after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CF78F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Cta. 655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10208936 Ingresos Propios </w:t>
            </w:r>
            <w:r w:rsidRPr="00CF78F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2024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FAABA7" w14:textId="77777777" w:rsidR="00830106" w:rsidRPr="00CF78FE" w:rsidRDefault="00830106" w:rsidP="001E7C6A">
            <w:pPr>
              <w:spacing w:before="240"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134,110</w:t>
            </w:r>
            <w:r w:rsidRPr="00AA71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.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31</w:t>
            </w:r>
          </w:p>
        </w:tc>
      </w:tr>
      <w:tr w:rsidR="00830106" w:rsidRPr="00CF78FE" w14:paraId="58530419" w14:textId="77777777" w:rsidTr="001E7C6A">
        <w:trPr>
          <w:trHeight w:val="180"/>
          <w:jc w:val="center"/>
        </w:trPr>
        <w:tc>
          <w:tcPr>
            <w:tcW w:w="6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990AD" w14:textId="77777777" w:rsidR="00830106" w:rsidRPr="00CF78FE" w:rsidRDefault="00830106" w:rsidP="001E7C6A">
            <w:pPr>
              <w:spacing w:before="240" w:after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CF78F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Cta. 65507986026 Fondo de Contingencia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601D5B" w14:textId="77777777" w:rsidR="00830106" w:rsidRPr="00CF78FE" w:rsidRDefault="00830106" w:rsidP="001E7C6A">
            <w:pPr>
              <w:spacing w:before="240"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3’895,791.11</w:t>
            </w:r>
          </w:p>
        </w:tc>
      </w:tr>
      <w:tr w:rsidR="00830106" w:rsidRPr="00CF78FE" w14:paraId="41D2843A" w14:textId="77777777" w:rsidTr="001E7C6A">
        <w:trPr>
          <w:trHeight w:val="300"/>
          <w:jc w:val="center"/>
        </w:trPr>
        <w:tc>
          <w:tcPr>
            <w:tcW w:w="6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3D11D56" w14:textId="77777777" w:rsidR="00830106" w:rsidRDefault="00830106" w:rsidP="001E7C6A">
            <w:pPr>
              <w:spacing w:before="240" w:after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Cta. 65510821797 Ingresos Referenciados 2025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5F0F16" w14:textId="77777777" w:rsidR="00830106" w:rsidRDefault="00830106" w:rsidP="001E7C6A">
            <w:pPr>
              <w:spacing w:before="240"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1’449,903</w:t>
            </w:r>
            <w:r w:rsidRPr="008C1D04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.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08</w:t>
            </w:r>
          </w:p>
        </w:tc>
      </w:tr>
      <w:tr w:rsidR="00830106" w:rsidRPr="00CF78FE" w14:paraId="0F457801" w14:textId="77777777" w:rsidTr="001E7C6A">
        <w:trPr>
          <w:trHeight w:val="300"/>
          <w:jc w:val="center"/>
        </w:trPr>
        <w:tc>
          <w:tcPr>
            <w:tcW w:w="6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427789E" w14:textId="77777777" w:rsidR="00830106" w:rsidRDefault="00830106" w:rsidP="001E7C6A">
            <w:pPr>
              <w:spacing w:before="240" w:after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CF78F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Cta. 655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10821857 Ingresos Propios </w:t>
            </w:r>
            <w:r w:rsidRPr="00CF78F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202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4B0D2E" w14:textId="77777777" w:rsidR="00830106" w:rsidRDefault="00830106" w:rsidP="001E7C6A">
            <w:pPr>
              <w:spacing w:before="240"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7,009.72</w:t>
            </w:r>
          </w:p>
        </w:tc>
      </w:tr>
      <w:tr w:rsidR="00830106" w:rsidRPr="00CF78FE" w14:paraId="20EF9AA6" w14:textId="77777777" w:rsidTr="001E7C6A">
        <w:trPr>
          <w:trHeight w:val="300"/>
          <w:jc w:val="center"/>
        </w:trPr>
        <w:tc>
          <w:tcPr>
            <w:tcW w:w="6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7196D1E" w14:textId="77777777" w:rsidR="00830106" w:rsidRPr="00CF78FE" w:rsidRDefault="00830106" w:rsidP="001E7C6A">
            <w:pPr>
              <w:spacing w:before="240" w:after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CF78F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Cta. 655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10821874 </w:t>
            </w:r>
            <w:r w:rsidRPr="00CF78F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Ingresos Propios 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TPV 2025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7BFEED" w14:textId="77777777" w:rsidR="00830106" w:rsidRDefault="00830106" w:rsidP="001E7C6A">
            <w:pPr>
              <w:spacing w:before="240"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2’966,252.61</w:t>
            </w:r>
          </w:p>
        </w:tc>
      </w:tr>
      <w:tr w:rsidR="00830106" w:rsidRPr="00CF78FE" w14:paraId="78C81624" w14:textId="77777777" w:rsidTr="001E7C6A">
        <w:trPr>
          <w:trHeight w:val="300"/>
          <w:jc w:val="center"/>
        </w:trPr>
        <w:tc>
          <w:tcPr>
            <w:tcW w:w="6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30C8FE6" w14:textId="77777777" w:rsidR="00830106" w:rsidRPr="00CF78FE" w:rsidRDefault="00830106" w:rsidP="001E7C6A">
            <w:pPr>
              <w:spacing w:before="240" w:after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CF78F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Cta. 655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10896936 Impuestos 2025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F929DF" w14:textId="77777777" w:rsidR="00830106" w:rsidRDefault="00830106" w:rsidP="001E7C6A">
            <w:pPr>
              <w:spacing w:before="240"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0.91</w:t>
            </w:r>
          </w:p>
        </w:tc>
      </w:tr>
      <w:tr w:rsidR="00830106" w:rsidRPr="00CF78FE" w14:paraId="6612D766" w14:textId="77777777" w:rsidTr="001E7C6A">
        <w:trPr>
          <w:trHeight w:val="300"/>
          <w:jc w:val="center"/>
        </w:trPr>
        <w:tc>
          <w:tcPr>
            <w:tcW w:w="6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F0663E2" w14:textId="77777777" w:rsidR="00830106" w:rsidRPr="00CF78FE" w:rsidRDefault="00830106" w:rsidP="001E7C6A">
            <w:pPr>
              <w:spacing w:before="240" w:after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Cta. 0124373936 Nomina 2025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3291DF" w14:textId="77777777" w:rsidR="00830106" w:rsidRDefault="00830106" w:rsidP="001E7C6A">
            <w:pPr>
              <w:spacing w:before="240"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14,072.56</w:t>
            </w:r>
          </w:p>
        </w:tc>
      </w:tr>
      <w:tr w:rsidR="00830106" w:rsidRPr="00CF78FE" w14:paraId="23F1AD49" w14:textId="77777777" w:rsidTr="001E7C6A">
        <w:trPr>
          <w:trHeight w:val="300"/>
          <w:jc w:val="center"/>
        </w:trPr>
        <w:tc>
          <w:tcPr>
            <w:tcW w:w="6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0000"/>
            <w:noWrap/>
            <w:vAlign w:val="center"/>
            <w:hideMark/>
          </w:tcPr>
          <w:p w14:paraId="7BDE5784" w14:textId="77777777" w:rsidR="00830106" w:rsidRPr="005716BD" w:rsidRDefault="00830106" w:rsidP="001E7C6A">
            <w:pPr>
              <w:spacing w:before="240" w:after="0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5716BD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Total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640000"/>
            <w:noWrap/>
            <w:vAlign w:val="center"/>
            <w:hideMark/>
          </w:tcPr>
          <w:p w14:paraId="1BD05FA3" w14:textId="77777777" w:rsidR="00830106" w:rsidRPr="005716BD" w:rsidRDefault="00830106" w:rsidP="001E7C6A">
            <w:pPr>
              <w:spacing w:before="240" w:after="0"/>
              <w:jc w:val="right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17</w:t>
            </w:r>
            <w:r w:rsidRPr="005716BD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´</w:t>
            </w:r>
            <w:r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964</w:t>
            </w:r>
            <w:r w:rsidRPr="005716BD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,</w:t>
            </w:r>
            <w:r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303</w:t>
            </w:r>
            <w:r w:rsidRPr="005716BD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.</w:t>
            </w:r>
            <w:r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30</w:t>
            </w:r>
            <w:r w:rsidRPr="005716BD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  <w:lang w:eastAsia="es-MX"/>
              </w:rPr>
              <w:t xml:space="preserve">     </w:t>
            </w:r>
          </w:p>
        </w:tc>
      </w:tr>
    </w:tbl>
    <w:p w14:paraId="09917E6C" w14:textId="77777777" w:rsidR="00830106" w:rsidRDefault="00830106" w:rsidP="00830106">
      <w:pPr>
        <w:tabs>
          <w:tab w:val="left" w:pos="6731"/>
        </w:tabs>
      </w:pPr>
    </w:p>
    <w:p w14:paraId="2DABB1DA" w14:textId="77777777" w:rsidR="00830106" w:rsidRDefault="00830106" w:rsidP="00830106">
      <w:pPr>
        <w:tabs>
          <w:tab w:val="left" w:pos="0"/>
        </w:tabs>
        <w:jc w:val="both"/>
        <w:rPr>
          <w:rFonts w:ascii="Arial" w:hAnsi="Arial" w:cs="Arial"/>
        </w:rPr>
      </w:pPr>
      <w:r w:rsidRPr="00532BF4">
        <w:rPr>
          <w:rFonts w:ascii="Arial" w:hAnsi="Arial" w:cs="Arial"/>
        </w:rPr>
        <w:t>En el caso de las inversiones financieras se encuentran invertidas a corto plazo y son de disponibilidad inmediata, en cumplimiento a lo establecido en las reglas de operación de los Programas correspondientes. El saldo de las inversiones se detalla a continuación</w:t>
      </w:r>
      <w:r>
        <w:rPr>
          <w:rFonts w:ascii="Arial" w:hAnsi="Arial" w:cs="Arial"/>
        </w:rPr>
        <w:t>:</w:t>
      </w:r>
    </w:p>
    <w:tbl>
      <w:tblPr>
        <w:tblW w:w="841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58"/>
        <w:gridCol w:w="1559"/>
      </w:tblGrid>
      <w:tr w:rsidR="00830106" w:rsidRPr="00EE0B2C" w14:paraId="7EB5EFE4" w14:textId="77777777" w:rsidTr="001E7C6A">
        <w:trPr>
          <w:trHeight w:val="315"/>
          <w:jc w:val="center"/>
        </w:trPr>
        <w:tc>
          <w:tcPr>
            <w:tcW w:w="6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0000"/>
            <w:noWrap/>
            <w:vAlign w:val="center"/>
            <w:hideMark/>
          </w:tcPr>
          <w:p w14:paraId="2ED2D003" w14:textId="77777777" w:rsidR="00830106" w:rsidRPr="005716BD" w:rsidRDefault="00830106" w:rsidP="001E7C6A">
            <w:pPr>
              <w:spacing w:before="240" w:after="0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lang w:eastAsia="es-MX"/>
              </w:rPr>
            </w:pPr>
            <w:r w:rsidRPr="005716BD">
              <w:rPr>
                <w:rFonts w:ascii="Calibri" w:eastAsia="Times New Roman" w:hAnsi="Calibri" w:cs="Calibri"/>
                <w:b/>
                <w:bCs/>
                <w:color w:val="FFFFFF" w:themeColor="background1"/>
                <w:lang w:eastAsia="es-MX"/>
              </w:rPr>
              <w:t>Cuenta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640000"/>
            <w:noWrap/>
            <w:vAlign w:val="center"/>
            <w:hideMark/>
          </w:tcPr>
          <w:p w14:paraId="6882D86E" w14:textId="77777777" w:rsidR="00830106" w:rsidRPr="005716BD" w:rsidRDefault="00830106" w:rsidP="001E7C6A">
            <w:pPr>
              <w:spacing w:before="240" w:after="0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lang w:eastAsia="es-MX"/>
              </w:rPr>
            </w:pPr>
            <w:r w:rsidRPr="005716BD">
              <w:rPr>
                <w:rFonts w:ascii="Calibri" w:eastAsia="Times New Roman" w:hAnsi="Calibri" w:cs="Calibri"/>
                <w:b/>
                <w:bCs/>
                <w:color w:val="FFFFFF" w:themeColor="background1"/>
                <w:lang w:eastAsia="es-MX"/>
              </w:rPr>
              <w:t xml:space="preserve"> Importe </w:t>
            </w:r>
          </w:p>
        </w:tc>
      </w:tr>
      <w:tr w:rsidR="00830106" w:rsidRPr="00EE0B2C" w14:paraId="711ED4BB" w14:textId="77777777" w:rsidTr="001E7C6A">
        <w:trPr>
          <w:trHeight w:val="315"/>
          <w:jc w:val="center"/>
        </w:trPr>
        <w:tc>
          <w:tcPr>
            <w:tcW w:w="6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4C0E84E" w14:textId="77777777" w:rsidR="00830106" w:rsidRPr="00EE0B2C" w:rsidRDefault="00830106" w:rsidP="001E7C6A">
            <w:pPr>
              <w:spacing w:before="240" w:after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Cta. 65508482208 Continuación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Prodep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2014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9CB029" w14:textId="77777777" w:rsidR="00830106" w:rsidRPr="00EE0B2C" w:rsidRDefault="00830106" w:rsidP="001E7C6A">
            <w:pPr>
              <w:spacing w:before="240"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1’040,120.81</w:t>
            </w:r>
          </w:p>
        </w:tc>
      </w:tr>
      <w:tr w:rsidR="00830106" w:rsidRPr="00EE0B2C" w14:paraId="52D0EEC8" w14:textId="77777777" w:rsidTr="001E7C6A">
        <w:trPr>
          <w:trHeight w:val="150"/>
          <w:jc w:val="center"/>
        </w:trPr>
        <w:tc>
          <w:tcPr>
            <w:tcW w:w="6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D400D8" w14:textId="77777777" w:rsidR="00830106" w:rsidRPr="00EE0B2C" w:rsidRDefault="00830106" w:rsidP="001E7C6A">
            <w:pPr>
              <w:spacing w:before="240" w:after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Cta. 65507986026 Fondo de Contingencia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31427F" w14:textId="77777777" w:rsidR="00830106" w:rsidRPr="00EE0B2C" w:rsidRDefault="00830106" w:rsidP="001E7C6A">
            <w:pPr>
              <w:spacing w:before="240"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925,567.94</w:t>
            </w:r>
          </w:p>
        </w:tc>
      </w:tr>
      <w:tr w:rsidR="00830106" w:rsidRPr="00EE0B2C" w14:paraId="62FD7A60" w14:textId="77777777" w:rsidTr="001E7C6A">
        <w:trPr>
          <w:trHeight w:val="150"/>
          <w:jc w:val="center"/>
        </w:trPr>
        <w:tc>
          <w:tcPr>
            <w:tcW w:w="6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55708" w14:textId="77777777" w:rsidR="00830106" w:rsidRDefault="00830106" w:rsidP="001E7C6A">
            <w:pPr>
              <w:spacing w:before="240" w:after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CF78F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Cta. 655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10821874 </w:t>
            </w:r>
            <w:r w:rsidRPr="00CF78F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Ingresos Propios 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TPV 2025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C8A8B9" w14:textId="77777777" w:rsidR="00830106" w:rsidRDefault="00830106" w:rsidP="001E7C6A">
            <w:pPr>
              <w:spacing w:before="240"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1’086,924.20</w:t>
            </w:r>
          </w:p>
        </w:tc>
      </w:tr>
      <w:tr w:rsidR="00830106" w:rsidRPr="00EE0B2C" w14:paraId="232E0A6E" w14:textId="77777777" w:rsidTr="001E7C6A">
        <w:trPr>
          <w:trHeight w:val="150"/>
          <w:jc w:val="center"/>
        </w:trPr>
        <w:tc>
          <w:tcPr>
            <w:tcW w:w="6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CA56B" w14:textId="77777777" w:rsidR="00830106" w:rsidRPr="00CF78FE" w:rsidRDefault="00830106" w:rsidP="001E7C6A">
            <w:pPr>
              <w:spacing w:before="240" w:after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Cta. 65510821797 Ingresos Referenciados 2025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72CCF7" w14:textId="77777777" w:rsidR="00830106" w:rsidRDefault="00830106" w:rsidP="001E7C6A">
            <w:pPr>
              <w:spacing w:before="240"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5’131,240.48</w:t>
            </w:r>
          </w:p>
        </w:tc>
      </w:tr>
      <w:tr w:rsidR="00830106" w:rsidRPr="00EE0B2C" w14:paraId="6275A913" w14:textId="77777777" w:rsidTr="001E7C6A">
        <w:trPr>
          <w:trHeight w:val="150"/>
          <w:jc w:val="center"/>
        </w:trPr>
        <w:tc>
          <w:tcPr>
            <w:tcW w:w="6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2EA9D" w14:textId="77777777" w:rsidR="00830106" w:rsidRDefault="00830106" w:rsidP="001E7C6A">
            <w:pPr>
              <w:spacing w:before="240" w:after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CF78F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Cta. 655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10208936 Ingresos Propios </w:t>
            </w:r>
            <w:r w:rsidRPr="00CF78F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2024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FF5BE7" w14:textId="77777777" w:rsidR="00830106" w:rsidRDefault="00830106" w:rsidP="001E7C6A">
            <w:pPr>
              <w:spacing w:before="240"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6’105,230.96</w:t>
            </w:r>
          </w:p>
        </w:tc>
      </w:tr>
      <w:tr w:rsidR="00830106" w:rsidRPr="00EE0B2C" w14:paraId="242DEA42" w14:textId="77777777" w:rsidTr="001E7C6A">
        <w:trPr>
          <w:trHeight w:val="150"/>
          <w:jc w:val="center"/>
        </w:trPr>
        <w:tc>
          <w:tcPr>
            <w:tcW w:w="6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416EB" w14:textId="77777777" w:rsidR="00830106" w:rsidRPr="00CF78FE" w:rsidRDefault="00830106" w:rsidP="001E7C6A">
            <w:pPr>
              <w:spacing w:before="240" w:after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Cta. </w:t>
            </w:r>
            <w:r w:rsidRPr="00501E3B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65510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883839 Recurso Federal 2025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50071F" w14:textId="77777777" w:rsidR="00830106" w:rsidRDefault="00830106" w:rsidP="001E7C6A">
            <w:pPr>
              <w:spacing w:before="240"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10’004,444.45</w:t>
            </w:r>
          </w:p>
        </w:tc>
      </w:tr>
      <w:tr w:rsidR="00830106" w:rsidRPr="00EE0B2C" w14:paraId="14B497EF" w14:textId="77777777" w:rsidTr="001E7C6A">
        <w:trPr>
          <w:trHeight w:val="300"/>
          <w:jc w:val="center"/>
        </w:trPr>
        <w:tc>
          <w:tcPr>
            <w:tcW w:w="6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0000"/>
            <w:noWrap/>
            <w:vAlign w:val="center"/>
            <w:hideMark/>
          </w:tcPr>
          <w:p w14:paraId="1080B015" w14:textId="77777777" w:rsidR="00830106" w:rsidRPr="005716BD" w:rsidRDefault="00830106" w:rsidP="001E7C6A">
            <w:pPr>
              <w:spacing w:before="240" w:after="0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5716BD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Total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640000"/>
            <w:noWrap/>
            <w:vAlign w:val="center"/>
            <w:hideMark/>
          </w:tcPr>
          <w:p w14:paraId="33EFE1C2" w14:textId="77777777" w:rsidR="00830106" w:rsidRPr="005716BD" w:rsidRDefault="00830106" w:rsidP="001E7C6A">
            <w:pPr>
              <w:spacing w:before="240" w:after="0"/>
              <w:jc w:val="right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24’293,528.84</w:t>
            </w:r>
            <w:r w:rsidRPr="005716BD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  <w:lang w:eastAsia="es-MX"/>
              </w:rPr>
              <w:t xml:space="preserve"> </w:t>
            </w:r>
          </w:p>
        </w:tc>
      </w:tr>
    </w:tbl>
    <w:p w14:paraId="6F357819" w14:textId="77777777" w:rsidR="00830106" w:rsidRDefault="00830106" w:rsidP="00830106">
      <w:pPr>
        <w:tabs>
          <w:tab w:val="left" w:pos="0"/>
        </w:tabs>
        <w:jc w:val="both"/>
        <w:rPr>
          <w:rFonts w:ascii="Arial" w:hAnsi="Arial" w:cs="Arial"/>
        </w:rPr>
      </w:pPr>
    </w:p>
    <w:p w14:paraId="372EDA5B" w14:textId="77777777" w:rsidR="0015730C" w:rsidRDefault="0015730C" w:rsidP="00830106">
      <w:pPr>
        <w:tabs>
          <w:tab w:val="left" w:pos="0"/>
        </w:tabs>
        <w:jc w:val="both"/>
        <w:rPr>
          <w:rFonts w:ascii="Arial" w:hAnsi="Arial" w:cs="Arial"/>
        </w:rPr>
      </w:pPr>
    </w:p>
    <w:p w14:paraId="7270250B" w14:textId="77777777" w:rsidR="0015730C" w:rsidRDefault="0015730C" w:rsidP="00830106">
      <w:pPr>
        <w:tabs>
          <w:tab w:val="left" w:pos="0"/>
        </w:tabs>
        <w:jc w:val="both"/>
        <w:rPr>
          <w:rFonts w:ascii="Arial" w:hAnsi="Arial" w:cs="Arial"/>
        </w:rPr>
      </w:pPr>
    </w:p>
    <w:p w14:paraId="5B633CF7" w14:textId="77777777" w:rsidR="0015730C" w:rsidRDefault="0015730C" w:rsidP="00830106">
      <w:pPr>
        <w:tabs>
          <w:tab w:val="left" w:pos="0"/>
        </w:tabs>
        <w:jc w:val="both"/>
        <w:rPr>
          <w:rFonts w:ascii="Arial" w:hAnsi="Arial" w:cs="Arial"/>
        </w:rPr>
      </w:pPr>
    </w:p>
    <w:p w14:paraId="2FA80525" w14:textId="77777777" w:rsidR="0015730C" w:rsidRDefault="0015730C" w:rsidP="00830106">
      <w:pPr>
        <w:tabs>
          <w:tab w:val="left" w:pos="0"/>
        </w:tabs>
        <w:jc w:val="both"/>
        <w:rPr>
          <w:rFonts w:ascii="Arial" w:hAnsi="Arial" w:cs="Arial"/>
        </w:rPr>
      </w:pPr>
    </w:p>
    <w:p w14:paraId="5D4D1ABB" w14:textId="77777777" w:rsidR="0015730C" w:rsidRDefault="0015730C" w:rsidP="00830106">
      <w:pPr>
        <w:tabs>
          <w:tab w:val="left" w:pos="0"/>
        </w:tabs>
        <w:jc w:val="both"/>
        <w:rPr>
          <w:rFonts w:ascii="Arial" w:hAnsi="Arial" w:cs="Arial"/>
        </w:rPr>
      </w:pPr>
    </w:p>
    <w:p w14:paraId="221A5997" w14:textId="77777777" w:rsidR="0015730C" w:rsidRDefault="0015730C" w:rsidP="00830106">
      <w:pPr>
        <w:tabs>
          <w:tab w:val="left" w:pos="0"/>
        </w:tabs>
        <w:jc w:val="both"/>
        <w:rPr>
          <w:rFonts w:ascii="Arial" w:hAnsi="Arial" w:cs="Arial"/>
        </w:rPr>
      </w:pPr>
    </w:p>
    <w:p w14:paraId="723A8176" w14:textId="77777777" w:rsidR="00830106" w:rsidRPr="008B1FEC" w:rsidRDefault="00830106" w:rsidP="00830106">
      <w:pPr>
        <w:pStyle w:val="ROMANOS"/>
        <w:numPr>
          <w:ilvl w:val="0"/>
          <w:numId w:val="38"/>
        </w:numPr>
        <w:spacing w:after="0" w:line="240" w:lineRule="exact"/>
        <w:rPr>
          <w:b/>
          <w:sz w:val="22"/>
          <w:szCs w:val="22"/>
          <w:lang w:val="es-MX"/>
        </w:rPr>
      </w:pPr>
      <w:r w:rsidRPr="008B1FEC">
        <w:rPr>
          <w:b/>
          <w:sz w:val="22"/>
          <w:szCs w:val="22"/>
          <w:lang w:val="es-MX"/>
        </w:rPr>
        <w:t>Derechos a recibir Efectivo y Equivalentes</w:t>
      </w:r>
      <w:r>
        <w:rPr>
          <w:b/>
          <w:sz w:val="22"/>
          <w:szCs w:val="22"/>
          <w:lang w:val="es-MX"/>
        </w:rPr>
        <w:t xml:space="preserve"> y Bienes </w:t>
      </w:r>
      <w:proofErr w:type="spellStart"/>
      <w:r>
        <w:rPr>
          <w:b/>
          <w:sz w:val="22"/>
          <w:szCs w:val="22"/>
          <w:lang w:val="es-MX"/>
        </w:rPr>
        <w:t>ó</w:t>
      </w:r>
      <w:proofErr w:type="spellEnd"/>
      <w:r>
        <w:rPr>
          <w:b/>
          <w:sz w:val="22"/>
          <w:szCs w:val="22"/>
          <w:lang w:val="es-MX"/>
        </w:rPr>
        <w:t xml:space="preserve"> Servicios</w:t>
      </w:r>
    </w:p>
    <w:p w14:paraId="4985718B" w14:textId="77777777" w:rsidR="00830106" w:rsidRDefault="00830106" w:rsidP="00830106">
      <w:pPr>
        <w:pStyle w:val="ROMANOS"/>
        <w:spacing w:after="0" w:line="240" w:lineRule="exact"/>
        <w:ind w:left="648" w:firstLine="0"/>
        <w:rPr>
          <w:b/>
          <w:sz w:val="22"/>
          <w:szCs w:val="22"/>
          <w:lang w:val="es-MX"/>
        </w:rPr>
      </w:pPr>
    </w:p>
    <w:p w14:paraId="1F61CE12" w14:textId="77777777" w:rsidR="00830106" w:rsidRDefault="00830106" w:rsidP="00830106">
      <w:pPr>
        <w:tabs>
          <w:tab w:val="left" w:pos="0"/>
        </w:tabs>
        <w:jc w:val="both"/>
      </w:pPr>
      <w:r>
        <w:rPr>
          <w:b/>
        </w:rPr>
        <w:tab/>
      </w:r>
      <w:r w:rsidRPr="008B1FEC">
        <w:t>A continuación, se presenta la integración de este rubro.</w:t>
      </w:r>
    </w:p>
    <w:tbl>
      <w:tblPr>
        <w:tblpPr w:leftFromText="141" w:rightFromText="141" w:vertAnchor="text" w:horzAnchor="page" w:tblpXSpec="center" w:tblpY="55"/>
        <w:tblW w:w="835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99"/>
        <w:gridCol w:w="1560"/>
      </w:tblGrid>
      <w:tr w:rsidR="00830106" w:rsidRPr="005358EB" w14:paraId="75D966F8" w14:textId="77777777" w:rsidTr="001E7C6A">
        <w:trPr>
          <w:trHeight w:val="375"/>
        </w:trPr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0000"/>
            <w:noWrap/>
            <w:vAlign w:val="center"/>
            <w:hideMark/>
          </w:tcPr>
          <w:p w14:paraId="062B4396" w14:textId="77777777" w:rsidR="00830106" w:rsidRPr="005716BD" w:rsidRDefault="00830106" w:rsidP="001E7C6A">
            <w:pPr>
              <w:spacing w:before="240" w:after="0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lang w:eastAsia="es-MX"/>
              </w:rPr>
            </w:pPr>
            <w:r w:rsidRPr="005716BD">
              <w:rPr>
                <w:rFonts w:ascii="Arial" w:eastAsia="Times New Roman" w:hAnsi="Arial" w:cs="Arial"/>
                <w:b/>
                <w:bCs/>
                <w:color w:val="FFFFFF" w:themeColor="background1"/>
                <w:lang w:eastAsia="es-MX"/>
              </w:rPr>
              <w:t>Cuenta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640000"/>
            <w:noWrap/>
            <w:vAlign w:val="center"/>
            <w:hideMark/>
          </w:tcPr>
          <w:p w14:paraId="44CC8A10" w14:textId="77777777" w:rsidR="00830106" w:rsidRPr="005716BD" w:rsidRDefault="00830106" w:rsidP="001E7C6A">
            <w:pPr>
              <w:spacing w:before="240" w:after="0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lang w:eastAsia="es-MX"/>
              </w:rPr>
            </w:pPr>
            <w:r w:rsidRPr="005716BD">
              <w:rPr>
                <w:rFonts w:ascii="Arial" w:eastAsia="Times New Roman" w:hAnsi="Arial" w:cs="Arial"/>
                <w:b/>
                <w:bCs/>
                <w:color w:val="FFFFFF" w:themeColor="background1"/>
                <w:lang w:eastAsia="es-MX"/>
              </w:rPr>
              <w:t xml:space="preserve"> Importe </w:t>
            </w:r>
          </w:p>
        </w:tc>
      </w:tr>
      <w:tr w:rsidR="00830106" w:rsidRPr="005358EB" w14:paraId="0EBAE24F" w14:textId="77777777" w:rsidTr="001E7C6A">
        <w:trPr>
          <w:trHeight w:val="300"/>
        </w:trPr>
        <w:tc>
          <w:tcPr>
            <w:tcW w:w="8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640000"/>
            <w:vAlign w:val="center"/>
            <w:hideMark/>
          </w:tcPr>
          <w:p w14:paraId="30502C29" w14:textId="77777777" w:rsidR="00830106" w:rsidRPr="005716BD" w:rsidRDefault="00830106" w:rsidP="001E7C6A">
            <w:pPr>
              <w:spacing w:before="240" w:after="0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lang w:eastAsia="es-MX"/>
              </w:rPr>
            </w:pPr>
            <w:r w:rsidRPr="005716BD">
              <w:rPr>
                <w:rFonts w:ascii="Arial" w:eastAsia="Times New Roman" w:hAnsi="Arial" w:cs="Arial"/>
                <w:b/>
                <w:bCs/>
                <w:color w:val="FFFFFF" w:themeColor="background1"/>
                <w:lang w:eastAsia="es-MX"/>
              </w:rPr>
              <w:t>DERECHOS A RECIBIR EFECTIVO O EQUIVALENTES</w:t>
            </w:r>
          </w:p>
        </w:tc>
      </w:tr>
      <w:tr w:rsidR="00830106" w:rsidRPr="005358EB" w14:paraId="797CDF2B" w14:textId="77777777" w:rsidTr="001E7C6A">
        <w:trPr>
          <w:trHeight w:val="458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0000"/>
            <w:vAlign w:val="center"/>
          </w:tcPr>
          <w:p w14:paraId="3288BA21" w14:textId="77777777" w:rsidR="00830106" w:rsidRPr="005716BD" w:rsidRDefault="00830106" w:rsidP="001E7C6A">
            <w:pPr>
              <w:spacing w:before="240" w:after="0"/>
              <w:jc w:val="center"/>
              <w:rPr>
                <w:rFonts w:ascii="Arial" w:eastAsia="Times New Roman" w:hAnsi="Arial" w:cs="Arial"/>
                <w:b/>
                <w:color w:val="FFFFFF" w:themeColor="background1"/>
                <w:lang w:eastAsia="es-MX"/>
              </w:rPr>
            </w:pPr>
            <w:r w:rsidRPr="005716BD">
              <w:rPr>
                <w:rFonts w:ascii="Arial" w:eastAsia="Times New Roman" w:hAnsi="Arial" w:cs="Arial"/>
                <w:b/>
                <w:color w:val="FFFFFF" w:themeColor="background1"/>
                <w:lang w:eastAsia="es-MX"/>
              </w:rPr>
              <w:t>DEUDORES DIVERSOS POR COBRAR A CORTO PLAZO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640000"/>
            <w:vAlign w:val="center"/>
          </w:tcPr>
          <w:p w14:paraId="42595E21" w14:textId="77777777" w:rsidR="00830106" w:rsidRPr="005716BD" w:rsidRDefault="00830106" w:rsidP="001E7C6A">
            <w:pPr>
              <w:spacing w:before="240" w:after="0"/>
              <w:jc w:val="right"/>
              <w:rPr>
                <w:rFonts w:ascii="Arial" w:eastAsia="Times New Roman" w:hAnsi="Arial" w:cs="Arial"/>
                <w:color w:val="FFFFFF" w:themeColor="background1"/>
                <w:sz w:val="16"/>
                <w:szCs w:val="16"/>
                <w:lang w:eastAsia="es-MX"/>
              </w:rPr>
            </w:pPr>
          </w:p>
        </w:tc>
      </w:tr>
      <w:tr w:rsidR="00830106" w:rsidRPr="005358EB" w14:paraId="5F10721F" w14:textId="77777777" w:rsidTr="001E7C6A">
        <w:trPr>
          <w:trHeight w:val="300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A63E4" w14:textId="77777777" w:rsidR="00830106" w:rsidRPr="00B40696" w:rsidRDefault="00830106" w:rsidP="001E7C6A">
            <w:pPr>
              <w:spacing w:before="240" w:after="0"/>
              <w:rPr>
                <w:rStyle w:val="fontstyle01"/>
                <w:sz w:val="16"/>
                <w:szCs w:val="16"/>
              </w:rPr>
            </w:pPr>
            <w:r w:rsidRPr="00CD588E">
              <w:rPr>
                <w:rFonts w:ascii="Arial" w:hAnsi="Arial" w:cs="Arial"/>
                <w:color w:val="000000"/>
                <w:sz w:val="16"/>
                <w:szCs w:val="16"/>
              </w:rPr>
              <w:t>Javier Cuatepotzo Mendoza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26F1A0" w14:textId="77777777" w:rsidR="00830106" w:rsidRDefault="00830106" w:rsidP="001E7C6A">
            <w:pPr>
              <w:spacing w:before="240"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17,514.80</w:t>
            </w:r>
          </w:p>
        </w:tc>
      </w:tr>
      <w:tr w:rsidR="00830106" w:rsidRPr="005358EB" w14:paraId="7018D6DB" w14:textId="77777777" w:rsidTr="001E7C6A">
        <w:trPr>
          <w:trHeight w:val="300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6F7CA" w14:textId="77777777" w:rsidR="00830106" w:rsidRPr="00CD588E" w:rsidRDefault="00830106" w:rsidP="001E7C6A">
            <w:pPr>
              <w:spacing w:before="24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D588E">
              <w:rPr>
                <w:rFonts w:ascii="Arial" w:hAnsi="Arial" w:cs="Arial"/>
                <w:color w:val="000000"/>
                <w:sz w:val="16"/>
                <w:szCs w:val="16"/>
              </w:rPr>
              <w:t>M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iriam Zempoalteca Saucedo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8CC2C4" w14:textId="77777777" w:rsidR="00830106" w:rsidRDefault="00830106" w:rsidP="001E7C6A">
            <w:pPr>
              <w:spacing w:before="240"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1,125.31</w:t>
            </w:r>
          </w:p>
        </w:tc>
      </w:tr>
      <w:tr w:rsidR="00830106" w:rsidRPr="005358EB" w14:paraId="111813BE" w14:textId="77777777" w:rsidTr="001E7C6A">
        <w:trPr>
          <w:trHeight w:val="300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780DB" w14:textId="77777777" w:rsidR="00830106" w:rsidRPr="00CD588E" w:rsidRDefault="00830106" w:rsidP="001E7C6A">
            <w:pPr>
              <w:spacing w:before="24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D588E">
              <w:rPr>
                <w:rFonts w:ascii="Arial" w:hAnsi="Arial" w:cs="Arial"/>
                <w:color w:val="000000"/>
                <w:sz w:val="16"/>
                <w:szCs w:val="16"/>
              </w:rPr>
              <w:t>J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osé Julio Hugo Arroyo Hernández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16F73F" w14:textId="77777777" w:rsidR="00830106" w:rsidRDefault="00830106" w:rsidP="001E7C6A">
            <w:pPr>
              <w:spacing w:before="240"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1,089.67</w:t>
            </w:r>
          </w:p>
        </w:tc>
      </w:tr>
      <w:tr w:rsidR="00830106" w:rsidRPr="005358EB" w14:paraId="492B3E26" w14:textId="77777777" w:rsidTr="001E7C6A">
        <w:trPr>
          <w:trHeight w:val="300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A0A0E" w14:textId="77777777" w:rsidR="00830106" w:rsidRPr="00CD588E" w:rsidRDefault="00830106" w:rsidP="001E7C6A">
            <w:pPr>
              <w:spacing w:before="24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Álvaro Aguilar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Aguilar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20B777" w14:textId="77777777" w:rsidR="00830106" w:rsidRDefault="00830106" w:rsidP="001E7C6A">
            <w:pPr>
              <w:spacing w:before="240"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718.03</w:t>
            </w:r>
          </w:p>
        </w:tc>
      </w:tr>
      <w:tr w:rsidR="00830106" w:rsidRPr="005358EB" w14:paraId="63E37E2F" w14:textId="77777777" w:rsidTr="001E7C6A">
        <w:trPr>
          <w:trHeight w:val="300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C23A1" w14:textId="77777777" w:rsidR="00830106" w:rsidRPr="00D97684" w:rsidRDefault="00830106" w:rsidP="001E7C6A">
            <w:pPr>
              <w:spacing w:before="240" w:after="0"/>
              <w:rPr>
                <w:rStyle w:val="fontstyle01"/>
                <w:sz w:val="16"/>
                <w:szCs w:val="16"/>
              </w:rPr>
            </w:pPr>
            <w:r w:rsidRPr="00D97684">
              <w:rPr>
                <w:rStyle w:val="fontstyle01"/>
                <w:sz w:val="16"/>
                <w:szCs w:val="16"/>
              </w:rPr>
              <w:t>Hilario Nicéforo Pérez García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EF9993" w14:textId="77777777" w:rsidR="00830106" w:rsidRDefault="00830106" w:rsidP="001E7C6A">
            <w:pPr>
              <w:spacing w:before="240"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6,367.36</w:t>
            </w:r>
          </w:p>
        </w:tc>
      </w:tr>
      <w:tr w:rsidR="00830106" w:rsidRPr="005358EB" w14:paraId="38B2304E" w14:textId="77777777" w:rsidTr="001E7C6A">
        <w:trPr>
          <w:trHeight w:val="300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0000"/>
            <w:vAlign w:val="center"/>
            <w:hideMark/>
          </w:tcPr>
          <w:p w14:paraId="296CAC7D" w14:textId="77777777" w:rsidR="00830106" w:rsidRPr="00CC67BB" w:rsidRDefault="00830106" w:rsidP="001E7C6A">
            <w:pPr>
              <w:spacing w:before="240" w:after="0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  <w:lang w:eastAsia="es-MX"/>
              </w:rPr>
            </w:pPr>
            <w:r w:rsidRPr="00CC67BB"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  <w:lang w:eastAsia="es-MX"/>
              </w:rPr>
              <w:t>Total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640000"/>
            <w:noWrap/>
            <w:vAlign w:val="center"/>
          </w:tcPr>
          <w:p w14:paraId="492201F7" w14:textId="77777777" w:rsidR="00830106" w:rsidRPr="00CC67BB" w:rsidRDefault="00830106" w:rsidP="001E7C6A">
            <w:pPr>
              <w:spacing w:before="240" w:after="0"/>
              <w:jc w:val="right"/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  <w:lang w:eastAsia="es-MX"/>
              </w:rPr>
              <w:t>26</w:t>
            </w:r>
            <w:r w:rsidRPr="00CC67BB"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  <w:lang w:eastAsia="es-MX"/>
              </w:rPr>
              <w:t>,</w:t>
            </w:r>
            <w:r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  <w:lang w:eastAsia="es-MX"/>
              </w:rPr>
              <w:t>815</w:t>
            </w:r>
            <w:r w:rsidRPr="00CC67BB"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  <w:lang w:eastAsia="es-MX"/>
              </w:rPr>
              <w:t>.</w:t>
            </w:r>
            <w:r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  <w:lang w:eastAsia="es-MX"/>
              </w:rPr>
              <w:t>17</w:t>
            </w:r>
          </w:p>
        </w:tc>
      </w:tr>
    </w:tbl>
    <w:p w14:paraId="26F3F66E" w14:textId="77777777" w:rsidR="00830106" w:rsidRPr="00C31946" w:rsidRDefault="00830106" w:rsidP="00830106">
      <w:pPr>
        <w:tabs>
          <w:tab w:val="left" w:pos="6731"/>
        </w:tabs>
        <w:spacing w:after="0" w:line="240" w:lineRule="auto"/>
        <w:rPr>
          <w:sz w:val="16"/>
          <w:szCs w:val="16"/>
          <w:vertAlign w:val="subscript"/>
        </w:rPr>
      </w:pPr>
    </w:p>
    <w:tbl>
      <w:tblPr>
        <w:tblpPr w:leftFromText="141" w:rightFromText="141" w:vertAnchor="text" w:horzAnchor="margin" w:tblpXSpec="center" w:tblpY="211"/>
        <w:tblW w:w="848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47"/>
        <w:gridCol w:w="4036"/>
      </w:tblGrid>
      <w:tr w:rsidR="00830106" w:rsidRPr="005358EB" w14:paraId="09E984AD" w14:textId="77777777" w:rsidTr="001E7C6A">
        <w:trPr>
          <w:trHeight w:val="416"/>
        </w:trPr>
        <w:tc>
          <w:tcPr>
            <w:tcW w:w="8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640000"/>
            <w:vAlign w:val="center"/>
          </w:tcPr>
          <w:p w14:paraId="7841A87C" w14:textId="77777777" w:rsidR="00830106" w:rsidRPr="005358EB" w:rsidRDefault="00830106" w:rsidP="001E7C6A">
            <w:pPr>
              <w:spacing w:before="240"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  <w:r w:rsidRPr="00CC67BB">
              <w:rPr>
                <w:rFonts w:ascii="Arial" w:eastAsia="Times New Roman" w:hAnsi="Arial" w:cs="Arial"/>
                <w:b/>
                <w:bCs/>
                <w:color w:val="FFFFFF" w:themeColor="background1"/>
                <w:lang w:eastAsia="es-MX"/>
              </w:rPr>
              <w:t xml:space="preserve">DERECHOS A RECIBIR BIENES </w:t>
            </w:r>
            <w:proofErr w:type="spellStart"/>
            <w:r w:rsidRPr="00CC67BB">
              <w:rPr>
                <w:rFonts w:ascii="Arial" w:eastAsia="Times New Roman" w:hAnsi="Arial" w:cs="Arial"/>
                <w:b/>
                <w:bCs/>
                <w:color w:val="FFFFFF" w:themeColor="background1"/>
                <w:lang w:eastAsia="es-MX"/>
              </w:rPr>
              <w:t>Ó</w:t>
            </w:r>
            <w:proofErr w:type="spellEnd"/>
            <w:r w:rsidRPr="00CC67BB">
              <w:rPr>
                <w:rFonts w:ascii="Arial" w:eastAsia="Times New Roman" w:hAnsi="Arial" w:cs="Arial"/>
                <w:b/>
                <w:bCs/>
                <w:color w:val="FFFFFF" w:themeColor="background1"/>
                <w:lang w:eastAsia="es-MX"/>
              </w:rPr>
              <w:t xml:space="preserve"> SERVICIOS</w:t>
            </w:r>
          </w:p>
        </w:tc>
      </w:tr>
      <w:tr w:rsidR="00830106" w:rsidRPr="005358EB" w14:paraId="5AD6F53B" w14:textId="77777777" w:rsidTr="001E7C6A">
        <w:trPr>
          <w:trHeight w:val="108"/>
        </w:trPr>
        <w:tc>
          <w:tcPr>
            <w:tcW w:w="4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39C6A" w14:textId="77777777" w:rsidR="00830106" w:rsidRPr="00730C10" w:rsidRDefault="00830106" w:rsidP="001E7C6A">
            <w:pPr>
              <w:spacing w:before="240" w:after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BITMEC MEXICO</w:t>
            </w:r>
          </w:p>
        </w:tc>
        <w:tc>
          <w:tcPr>
            <w:tcW w:w="4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E477DB" w14:textId="77777777" w:rsidR="00830106" w:rsidRDefault="00830106" w:rsidP="001E7C6A">
            <w:pPr>
              <w:spacing w:before="240"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0.01</w:t>
            </w:r>
          </w:p>
        </w:tc>
      </w:tr>
      <w:tr w:rsidR="00830106" w:rsidRPr="005358EB" w14:paraId="3B7773BE" w14:textId="77777777" w:rsidTr="001E7C6A">
        <w:trPr>
          <w:trHeight w:val="108"/>
        </w:trPr>
        <w:tc>
          <w:tcPr>
            <w:tcW w:w="4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ACF20" w14:textId="77777777" w:rsidR="00830106" w:rsidRDefault="00830106" w:rsidP="001E7C6A">
            <w:pPr>
              <w:spacing w:before="240" w:after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712E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HOTEL CATEDRAL</w:t>
            </w:r>
          </w:p>
        </w:tc>
        <w:tc>
          <w:tcPr>
            <w:tcW w:w="4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38A74F" w14:textId="77777777" w:rsidR="00830106" w:rsidRDefault="00830106" w:rsidP="001E7C6A">
            <w:pPr>
              <w:spacing w:before="240"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21,670.16</w:t>
            </w:r>
          </w:p>
        </w:tc>
      </w:tr>
      <w:tr w:rsidR="00830106" w:rsidRPr="005358EB" w14:paraId="2F99DAB9" w14:textId="77777777" w:rsidTr="001E7C6A">
        <w:trPr>
          <w:trHeight w:val="108"/>
        </w:trPr>
        <w:tc>
          <w:tcPr>
            <w:tcW w:w="4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0052E" w14:textId="77777777" w:rsidR="00830106" w:rsidRDefault="00830106" w:rsidP="001E7C6A">
            <w:pPr>
              <w:spacing w:before="240" w:after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712E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Teléfonos de México S.A.B. de C.V.</w:t>
            </w:r>
          </w:p>
        </w:tc>
        <w:tc>
          <w:tcPr>
            <w:tcW w:w="4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F3A8A7" w14:textId="77777777" w:rsidR="00830106" w:rsidRDefault="00830106" w:rsidP="001E7C6A">
            <w:pPr>
              <w:spacing w:before="240"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10.73</w:t>
            </w:r>
          </w:p>
        </w:tc>
      </w:tr>
      <w:tr w:rsidR="00830106" w:rsidRPr="005358EB" w14:paraId="5E20B0D4" w14:textId="77777777" w:rsidTr="001E7C6A">
        <w:trPr>
          <w:trHeight w:val="108"/>
        </w:trPr>
        <w:tc>
          <w:tcPr>
            <w:tcW w:w="4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8ACB2" w14:textId="77777777" w:rsidR="00830106" w:rsidRPr="00730C10" w:rsidRDefault="00830106" w:rsidP="001E7C6A">
            <w:pPr>
              <w:spacing w:before="240" w:after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712E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Notaría 2, María Elena Macías Pérez</w:t>
            </w:r>
          </w:p>
        </w:tc>
        <w:tc>
          <w:tcPr>
            <w:tcW w:w="4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B5F911" w14:textId="77777777" w:rsidR="00830106" w:rsidRDefault="00830106" w:rsidP="001E7C6A">
            <w:pPr>
              <w:spacing w:before="240"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1,276.00</w:t>
            </w:r>
          </w:p>
        </w:tc>
      </w:tr>
      <w:tr w:rsidR="00830106" w:rsidRPr="005358EB" w14:paraId="4B644085" w14:textId="77777777" w:rsidTr="001E7C6A">
        <w:trPr>
          <w:trHeight w:val="108"/>
        </w:trPr>
        <w:tc>
          <w:tcPr>
            <w:tcW w:w="4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CA2F0" w14:textId="77777777" w:rsidR="00830106" w:rsidRPr="00712EFD" w:rsidRDefault="00830106" w:rsidP="001E7C6A">
            <w:pPr>
              <w:spacing w:before="240" w:after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Regio Gas Central S.A. de C.V.</w:t>
            </w:r>
          </w:p>
        </w:tc>
        <w:tc>
          <w:tcPr>
            <w:tcW w:w="4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739691" w14:textId="77777777" w:rsidR="00830106" w:rsidRDefault="00830106" w:rsidP="001E7C6A">
            <w:pPr>
              <w:spacing w:before="240"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0.89</w:t>
            </w:r>
          </w:p>
        </w:tc>
      </w:tr>
      <w:tr w:rsidR="00830106" w:rsidRPr="005358EB" w14:paraId="47B37E91" w14:textId="77777777" w:rsidTr="001E7C6A">
        <w:trPr>
          <w:trHeight w:val="31"/>
        </w:trPr>
        <w:tc>
          <w:tcPr>
            <w:tcW w:w="4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0000"/>
            <w:vAlign w:val="center"/>
          </w:tcPr>
          <w:p w14:paraId="600C144B" w14:textId="77777777" w:rsidR="00830106" w:rsidRPr="00CC67BB" w:rsidRDefault="00830106" w:rsidP="001E7C6A">
            <w:pPr>
              <w:spacing w:before="240" w:after="0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  <w:lang w:eastAsia="es-MX"/>
              </w:rPr>
            </w:pPr>
            <w:r w:rsidRPr="00CC67BB"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  <w:lang w:eastAsia="es-MX"/>
              </w:rPr>
              <w:t>Total</w:t>
            </w:r>
          </w:p>
        </w:tc>
        <w:tc>
          <w:tcPr>
            <w:tcW w:w="4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640000"/>
            <w:noWrap/>
            <w:vAlign w:val="center"/>
          </w:tcPr>
          <w:p w14:paraId="4A736341" w14:textId="77777777" w:rsidR="00830106" w:rsidRPr="00CC67BB" w:rsidRDefault="00830106" w:rsidP="001E7C6A">
            <w:pPr>
              <w:spacing w:before="240" w:after="0"/>
              <w:jc w:val="right"/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  <w:lang w:eastAsia="es-MX"/>
              </w:rPr>
              <w:t>22,957.79</w:t>
            </w:r>
          </w:p>
        </w:tc>
      </w:tr>
    </w:tbl>
    <w:p w14:paraId="4C0B653B" w14:textId="77777777" w:rsidR="00830106" w:rsidRDefault="00830106" w:rsidP="00830106">
      <w:pPr>
        <w:tabs>
          <w:tab w:val="left" w:pos="6731"/>
        </w:tabs>
        <w:spacing w:after="0" w:line="240" w:lineRule="auto"/>
      </w:pPr>
    </w:p>
    <w:tbl>
      <w:tblPr>
        <w:tblpPr w:leftFromText="141" w:rightFromText="141" w:vertAnchor="text" w:horzAnchor="margin" w:tblpXSpec="center" w:tblpY="211"/>
        <w:tblW w:w="848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47"/>
        <w:gridCol w:w="4036"/>
      </w:tblGrid>
      <w:tr w:rsidR="00830106" w:rsidRPr="005358EB" w14:paraId="226338E2" w14:textId="77777777" w:rsidTr="001E7C6A">
        <w:trPr>
          <w:trHeight w:val="416"/>
        </w:trPr>
        <w:tc>
          <w:tcPr>
            <w:tcW w:w="8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640000"/>
            <w:vAlign w:val="center"/>
          </w:tcPr>
          <w:p w14:paraId="6C375921" w14:textId="77777777" w:rsidR="00830106" w:rsidRPr="005358EB" w:rsidRDefault="00830106" w:rsidP="001E7C6A">
            <w:pPr>
              <w:spacing w:before="240"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  <w:r w:rsidRPr="00CC67BB">
              <w:rPr>
                <w:rFonts w:ascii="Arial" w:eastAsia="Times New Roman" w:hAnsi="Arial" w:cs="Arial"/>
                <w:b/>
                <w:bCs/>
                <w:color w:val="FFFFFF" w:themeColor="background1"/>
                <w:lang w:eastAsia="es-MX"/>
              </w:rPr>
              <w:t>DERECHOS A RECIBIR EFECTIVO O EQUIVALENTES A LARGO PLAZO</w:t>
            </w:r>
          </w:p>
        </w:tc>
      </w:tr>
      <w:tr w:rsidR="00830106" w:rsidRPr="005358EB" w14:paraId="152F10D5" w14:textId="77777777" w:rsidTr="001E7C6A">
        <w:trPr>
          <w:trHeight w:val="108"/>
        </w:trPr>
        <w:tc>
          <w:tcPr>
            <w:tcW w:w="4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9ED2C" w14:textId="77777777" w:rsidR="00830106" w:rsidRPr="005358EB" w:rsidRDefault="00830106" w:rsidP="001E7C6A">
            <w:pPr>
              <w:spacing w:before="240" w:after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5358EB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ISR a Favor (SHCP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)</w:t>
            </w:r>
          </w:p>
        </w:tc>
        <w:tc>
          <w:tcPr>
            <w:tcW w:w="4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5C9E3A" w14:textId="77777777" w:rsidR="00830106" w:rsidRPr="005358EB" w:rsidRDefault="00830106" w:rsidP="001E7C6A">
            <w:pPr>
              <w:spacing w:before="240"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5358EB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28,712.58</w:t>
            </w:r>
          </w:p>
        </w:tc>
      </w:tr>
      <w:tr w:rsidR="00830106" w:rsidRPr="005358EB" w14:paraId="539CD86B" w14:textId="77777777" w:rsidTr="001E7C6A">
        <w:trPr>
          <w:trHeight w:val="108"/>
        </w:trPr>
        <w:tc>
          <w:tcPr>
            <w:tcW w:w="4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5754C" w14:textId="77777777" w:rsidR="00830106" w:rsidRPr="005358EB" w:rsidRDefault="00830106" w:rsidP="001E7C6A">
            <w:pPr>
              <w:spacing w:before="240" w:after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ISR 10% Honorarios a Favor (SHCP)</w:t>
            </w:r>
          </w:p>
        </w:tc>
        <w:tc>
          <w:tcPr>
            <w:tcW w:w="4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91CE1B" w14:textId="77777777" w:rsidR="00830106" w:rsidRPr="005358EB" w:rsidRDefault="00830106" w:rsidP="001E7C6A">
            <w:pPr>
              <w:spacing w:before="240"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30,281.68</w:t>
            </w:r>
          </w:p>
        </w:tc>
      </w:tr>
      <w:tr w:rsidR="00830106" w:rsidRPr="005358EB" w14:paraId="3D674D99" w14:textId="77777777" w:rsidTr="001E7C6A">
        <w:trPr>
          <w:trHeight w:val="108"/>
        </w:trPr>
        <w:tc>
          <w:tcPr>
            <w:tcW w:w="4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76F64" w14:textId="77777777" w:rsidR="00830106" w:rsidRPr="005358EB" w:rsidRDefault="00830106" w:rsidP="001E7C6A">
            <w:pPr>
              <w:spacing w:before="240" w:after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</w:t>
            </w:r>
            <w:r w:rsidRPr="005358EB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VA Honorarios a Favor (SHCP)</w:t>
            </w:r>
          </w:p>
        </w:tc>
        <w:tc>
          <w:tcPr>
            <w:tcW w:w="4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E92618" w14:textId="77777777" w:rsidR="00830106" w:rsidRPr="005358EB" w:rsidRDefault="00830106" w:rsidP="001E7C6A">
            <w:pPr>
              <w:spacing w:before="240"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5358EB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1,119.24</w:t>
            </w:r>
          </w:p>
        </w:tc>
      </w:tr>
      <w:tr w:rsidR="00830106" w:rsidRPr="005358EB" w14:paraId="5B5CB9AC" w14:textId="77777777" w:rsidTr="001E7C6A">
        <w:trPr>
          <w:trHeight w:val="108"/>
        </w:trPr>
        <w:tc>
          <w:tcPr>
            <w:tcW w:w="4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8A91E" w14:textId="77777777" w:rsidR="00830106" w:rsidRPr="005358EB" w:rsidRDefault="00830106" w:rsidP="001E7C6A">
            <w:pPr>
              <w:spacing w:before="240" w:after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ISR Régimen Simplificado de Confianza a Favor (SHCP)</w:t>
            </w:r>
          </w:p>
        </w:tc>
        <w:tc>
          <w:tcPr>
            <w:tcW w:w="4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1CC921" w14:textId="77777777" w:rsidR="00830106" w:rsidRPr="005358EB" w:rsidRDefault="00830106" w:rsidP="001E7C6A">
            <w:pPr>
              <w:spacing w:before="240"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2,250.00</w:t>
            </w:r>
          </w:p>
        </w:tc>
      </w:tr>
      <w:tr w:rsidR="00830106" w:rsidRPr="005358EB" w14:paraId="35C22116" w14:textId="77777777" w:rsidTr="001E7C6A">
        <w:trPr>
          <w:trHeight w:val="31"/>
        </w:trPr>
        <w:tc>
          <w:tcPr>
            <w:tcW w:w="4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0000"/>
            <w:vAlign w:val="center"/>
          </w:tcPr>
          <w:p w14:paraId="0F4BEEA7" w14:textId="77777777" w:rsidR="00830106" w:rsidRPr="00CC67BB" w:rsidRDefault="00830106" w:rsidP="001E7C6A">
            <w:pPr>
              <w:spacing w:before="240" w:after="0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  <w:lang w:eastAsia="es-MX"/>
              </w:rPr>
            </w:pPr>
            <w:r w:rsidRPr="00CC67BB"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  <w:lang w:eastAsia="es-MX"/>
              </w:rPr>
              <w:t>Total</w:t>
            </w:r>
          </w:p>
        </w:tc>
        <w:tc>
          <w:tcPr>
            <w:tcW w:w="4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640000"/>
            <w:noWrap/>
            <w:vAlign w:val="center"/>
          </w:tcPr>
          <w:p w14:paraId="6F0F371C" w14:textId="77777777" w:rsidR="00830106" w:rsidRPr="00CC67BB" w:rsidRDefault="00830106" w:rsidP="001E7C6A">
            <w:pPr>
              <w:spacing w:before="240" w:after="0"/>
              <w:jc w:val="right"/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  <w:lang w:eastAsia="es-MX"/>
              </w:rPr>
            </w:pPr>
            <w:r w:rsidRPr="00CC67BB"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  <w:lang w:eastAsia="es-MX"/>
              </w:rPr>
              <w:t>6</w:t>
            </w:r>
            <w:r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  <w:lang w:eastAsia="es-MX"/>
              </w:rPr>
              <w:t>2</w:t>
            </w:r>
            <w:r w:rsidRPr="00CC67BB"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  <w:lang w:eastAsia="es-MX"/>
              </w:rPr>
              <w:t>,</w:t>
            </w:r>
            <w:r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  <w:lang w:eastAsia="es-MX"/>
              </w:rPr>
              <w:t>363</w:t>
            </w:r>
            <w:r w:rsidRPr="00CC67BB"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  <w:lang w:eastAsia="es-MX"/>
              </w:rPr>
              <w:t>.</w:t>
            </w:r>
            <w:r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  <w:lang w:eastAsia="es-MX"/>
              </w:rPr>
              <w:t>50</w:t>
            </w:r>
          </w:p>
        </w:tc>
      </w:tr>
    </w:tbl>
    <w:p w14:paraId="737C22D4" w14:textId="77777777" w:rsidR="00830106" w:rsidRDefault="00830106" w:rsidP="00830106">
      <w:pPr>
        <w:jc w:val="center"/>
      </w:pPr>
    </w:p>
    <w:p w14:paraId="7C51170C" w14:textId="77777777" w:rsidR="00830106" w:rsidRDefault="00830106" w:rsidP="00830106">
      <w:pPr>
        <w:pStyle w:val="ROMANOS"/>
        <w:spacing w:after="0" w:line="240" w:lineRule="exact"/>
        <w:ind w:left="648" w:firstLine="0"/>
        <w:rPr>
          <w:b/>
          <w:sz w:val="22"/>
          <w:szCs w:val="22"/>
          <w:lang w:val="es-MX"/>
        </w:rPr>
      </w:pPr>
    </w:p>
    <w:p w14:paraId="4DEE2743" w14:textId="77777777" w:rsidR="00830106" w:rsidRPr="008B1FEC" w:rsidRDefault="00830106" w:rsidP="00830106">
      <w:pPr>
        <w:pStyle w:val="ROMANOS"/>
        <w:numPr>
          <w:ilvl w:val="0"/>
          <w:numId w:val="38"/>
        </w:numPr>
        <w:spacing w:after="0" w:line="240" w:lineRule="exact"/>
        <w:rPr>
          <w:b/>
          <w:sz w:val="22"/>
          <w:szCs w:val="22"/>
          <w:lang w:val="es-MX"/>
        </w:rPr>
      </w:pPr>
      <w:r w:rsidRPr="008B1FEC">
        <w:rPr>
          <w:b/>
          <w:sz w:val="22"/>
          <w:szCs w:val="22"/>
          <w:lang w:val="es-MX"/>
        </w:rPr>
        <w:t xml:space="preserve">Inventarios. </w:t>
      </w:r>
    </w:p>
    <w:p w14:paraId="44651194" w14:textId="77777777" w:rsidR="00830106" w:rsidRDefault="00830106" w:rsidP="00830106">
      <w:pPr>
        <w:pStyle w:val="ROMANOS"/>
        <w:spacing w:after="0" w:line="240" w:lineRule="exact"/>
        <w:ind w:left="648" w:firstLine="0"/>
        <w:rPr>
          <w:sz w:val="22"/>
          <w:szCs w:val="22"/>
          <w:lang w:val="es-MX"/>
        </w:rPr>
      </w:pPr>
    </w:p>
    <w:p w14:paraId="7460253E" w14:textId="77777777" w:rsidR="00830106" w:rsidRDefault="00830106" w:rsidP="00830106">
      <w:pPr>
        <w:pStyle w:val="ROMANOS"/>
        <w:shd w:val="clear" w:color="auto" w:fill="FFFFFF" w:themeFill="background1"/>
        <w:spacing w:after="0" w:line="240" w:lineRule="exact"/>
        <w:ind w:left="648" w:firstLine="0"/>
        <w:rPr>
          <w:sz w:val="22"/>
          <w:szCs w:val="22"/>
          <w:lang w:val="es-MX"/>
        </w:rPr>
      </w:pPr>
      <w:r w:rsidRPr="005D6FCF">
        <w:rPr>
          <w:sz w:val="22"/>
          <w:szCs w:val="22"/>
          <w:lang w:val="es-MX"/>
        </w:rPr>
        <w:t xml:space="preserve">La Universidad a </w:t>
      </w:r>
      <w:r>
        <w:rPr>
          <w:sz w:val="22"/>
          <w:szCs w:val="22"/>
          <w:lang w:val="es-MX"/>
        </w:rPr>
        <w:t>partir del ejercicio fiscal 2020</w:t>
      </w:r>
      <w:r w:rsidRPr="005D6FCF">
        <w:rPr>
          <w:sz w:val="22"/>
          <w:szCs w:val="22"/>
          <w:lang w:val="es-MX"/>
        </w:rPr>
        <w:t xml:space="preserve"> adiciona su control de inventarios de bienes muebles e inmuebles a través del Sistema Automatizado de Administración y Contabilidad Gubernamental.</w:t>
      </w:r>
    </w:p>
    <w:p w14:paraId="2781AA7E" w14:textId="77777777" w:rsidR="00830106" w:rsidRDefault="00830106" w:rsidP="00830106">
      <w:pPr>
        <w:pStyle w:val="ROMANOS"/>
        <w:shd w:val="clear" w:color="auto" w:fill="FFFFFF" w:themeFill="background1"/>
        <w:spacing w:after="0" w:line="240" w:lineRule="exact"/>
        <w:ind w:left="648" w:firstLine="0"/>
        <w:rPr>
          <w:sz w:val="22"/>
          <w:szCs w:val="22"/>
          <w:lang w:val="es-MX"/>
        </w:rPr>
      </w:pPr>
    </w:p>
    <w:p w14:paraId="34767E10" w14:textId="77777777" w:rsidR="00830106" w:rsidRPr="005D6FCF" w:rsidRDefault="00830106" w:rsidP="00830106">
      <w:pPr>
        <w:pStyle w:val="ROMANOS"/>
        <w:numPr>
          <w:ilvl w:val="0"/>
          <w:numId w:val="38"/>
        </w:numPr>
        <w:spacing w:after="0" w:line="240" w:lineRule="exact"/>
        <w:rPr>
          <w:b/>
          <w:sz w:val="22"/>
          <w:szCs w:val="22"/>
          <w:lang w:val="es-MX"/>
        </w:rPr>
      </w:pPr>
      <w:r w:rsidRPr="005D6FCF">
        <w:rPr>
          <w:b/>
          <w:sz w:val="22"/>
          <w:szCs w:val="22"/>
          <w:lang w:val="es-MX"/>
        </w:rPr>
        <w:t>Almacén.</w:t>
      </w:r>
    </w:p>
    <w:p w14:paraId="40CF00EE" w14:textId="77777777" w:rsidR="00830106" w:rsidRPr="005D6FCF" w:rsidRDefault="00830106" w:rsidP="00830106">
      <w:pPr>
        <w:pStyle w:val="ROMANOS"/>
        <w:spacing w:after="0" w:line="240" w:lineRule="exact"/>
        <w:ind w:left="648" w:firstLine="0"/>
        <w:rPr>
          <w:sz w:val="22"/>
          <w:szCs w:val="22"/>
          <w:lang w:val="es-MX"/>
        </w:rPr>
      </w:pPr>
    </w:p>
    <w:p w14:paraId="6063917C" w14:textId="77777777" w:rsidR="00830106" w:rsidRDefault="00830106" w:rsidP="00830106">
      <w:pPr>
        <w:pStyle w:val="ROMANOS"/>
        <w:spacing w:after="0" w:line="240" w:lineRule="exact"/>
        <w:ind w:left="648" w:firstLine="0"/>
        <w:rPr>
          <w:sz w:val="22"/>
          <w:szCs w:val="22"/>
          <w:lang w:val="es-MX"/>
        </w:rPr>
      </w:pPr>
      <w:r w:rsidRPr="005D6FCF">
        <w:rPr>
          <w:sz w:val="22"/>
          <w:szCs w:val="22"/>
          <w:lang w:val="es-MX"/>
        </w:rPr>
        <w:t>La Universidad realiza compras menores de acuerdo con sus necesidades inmediatas. Es un Organismo Descentralizado que presta Servicios de Educación Superior.</w:t>
      </w:r>
    </w:p>
    <w:p w14:paraId="66D138E2" w14:textId="77777777" w:rsidR="00830106" w:rsidRDefault="00830106" w:rsidP="00830106">
      <w:pPr>
        <w:pStyle w:val="ROMANOS"/>
        <w:spacing w:after="0" w:line="240" w:lineRule="exact"/>
        <w:ind w:left="648" w:firstLine="0"/>
        <w:rPr>
          <w:sz w:val="22"/>
          <w:szCs w:val="22"/>
          <w:lang w:val="es-MX"/>
        </w:rPr>
      </w:pPr>
    </w:p>
    <w:p w14:paraId="03801317" w14:textId="77777777" w:rsidR="00830106" w:rsidRPr="005D6FCF" w:rsidRDefault="00830106" w:rsidP="00830106">
      <w:pPr>
        <w:pStyle w:val="ROMANOS"/>
        <w:numPr>
          <w:ilvl w:val="0"/>
          <w:numId w:val="38"/>
        </w:numPr>
        <w:spacing w:after="0" w:line="240" w:lineRule="exact"/>
        <w:rPr>
          <w:b/>
          <w:sz w:val="22"/>
          <w:szCs w:val="22"/>
          <w:lang w:val="es-MX"/>
        </w:rPr>
      </w:pPr>
      <w:r w:rsidRPr="005D6FCF">
        <w:rPr>
          <w:b/>
          <w:sz w:val="22"/>
          <w:szCs w:val="22"/>
          <w:lang w:val="es-MX"/>
        </w:rPr>
        <w:t>Inversiones Financieras</w:t>
      </w:r>
    </w:p>
    <w:p w14:paraId="63691CCA" w14:textId="77777777" w:rsidR="00830106" w:rsidRPr="005D6FCF" w:rsidRDefault="00830106" w:rsidP="00830106">
      <w:pPr>
        <w:pStyle w:val="ROMANOS"/>
        <w:spacing w:after="0" w:line="240" w:lineRule="exact"/>
        <w:ind w:left="648" w:firstLine="0"/>
        <w:rPr>
          <w:sz w:val="22"/>
          <w:szCs w:val="22"/>
          <w:lang w:val="es-MX"/>
        </w:rPr>
      </w:pPr>
    </w:p>
    <w:p w14:paraId="52825D81" w14:textId="77777777" w:rsidR="00830106" w:rsidRPr="005D6FCF" w:rsidRDefault="00830106" w:rsidP="00830106">
      <w:pPr>
        <w:pStyle w:val="ROMANOS"/>
        <w:spacing w:after="0" w:line="240" w:lineRule="exact"/>
        <w:ind w:left="648" w:firstLine="0"/>
        <w:rPr>
          <w:sz w:val="22"/>
          <w:szCs w:val="22"/>
          <w:lang w:val="es-MX"/>
        </w:rPr>
      </w:pPr>
      <w:r w:rsidRPr="005D6FCF">
        <w:rPr>
          <w:sz w:val="22"/>
          <w:szCs w:val="22"/>
          <w:lang w:val="es-MX"/>
        </w:rPr>
        <w:t>Esta Universidad no realiza Inversiones financieras que pongan en riesgo el recurso proveniente de aportaciones y transferencias.</w:t>
      </w:r>
    </w:p>
    <w:p w14:paraId="6E49FBD2" w14:textId="77777777" w:rsidR="00830106" w:rsidRDefault="00830106" w:rsidP="00830106">
      <w:pPr>
        <w:pStyle w:val="ROMANOS"/>
        <w:spacing w:after="0" w:line="240" w:lineRule="exact"/>
        <w:ind w:left="648" w:firstLine="0"/>
        <w:rPr>
          <w:sz w:val="22"/>
          <w:szCs w:val="22"/>
          <w:lang w:val="es-MX"/>
        </w:rPr>
      </w:pPr>
    </w:p>
    <w:p w14:paraId="274E9EF4" w14:textId="77777777" w:rsidR="00830106" w:rsidRDefault="00830106" w:rsidP="00830106">
      <w:pPr>
        <w:pStyle w:val="ROMANOS"/>
        <w:spacing w:after="0" w:line="240" w:lineRule="exact"/>
        <w:ind w:left="648" w:firstLine="0"/>
        <w:rPr>
          <w:sz w:val="22"/>
          <w:szCs w:val="22"/>
          <w:lang w:val="es-MX"/>
        </w:rPr>
      </w:pPr>
    </w:p>
    <w:p w14:paraId="0E34AD44" w14:textId="77777777" w:rsidR="00830106" w:rsidRPr="005D6FCF" w:rsidRDefault="00830106" w:rsidP="00830106">
      <w:pPr>
        <w:pStyle w:val="ROMANOS"/>
        <w:numPr>
          <w:ilvl w:val="0"/>
          <w:numId w:val="38"/>
        </w:numPr>
        <w:spacing w:after="0" w:line="240" w:lineRule="exact"/>
        <w:rPr>
          <w:b/>
          <w:sz w:val="22"/>
          <w:szCs w:val="22"/>
          <w:lang w:val="es-MX"/>
        </w:rPr>
      </w:pPr>
      <w:r w:rsidRPr="005D6FCF">
        <w:rPr>
          <w:b/>
          <w:sz w:val="22"/>
          <w:szCs w:val="22"/>
          <w:lang w:val="es-MX"/>
        </w:rPr>
        <w:t>Bienes Muebles, Inmuebles e Intangibles</w:t>
      </w:r>
    </w:p>
    <w:p w14:paraId="15E7CD24" w14:textId="77777777" w:rsidR="00830106" w:rsidRPr="005D6FCF" w:rsidRDefault="00830106" w:rsidP="00830106">
      <w:pPr>
        <w:pStyle w:val="ROMANOS"/>
        <w:spacing w:after="0" w:line="240" w:lineRule="exact"/>
        <w:ind w:left="648" w:firstLine="0"/>
        <w:rPr>
          <w:sz w:val="22"/>
          <w:szCs w:val="22"/>
          <w:lang w:val="es-MX"/>
        </w:rPr>
      </w:pPr>
    </w:p>
    <w:p w14:paraId="78B5A3D5" w14:textId="77777777" w:rsidR="00830106" w:rsidRDefault="00830106" w:rsidP="00830106">
      <w:pPr>
        <w:pStyle w:val="ROMANOS"/>
        <w:spacing w:after="0" w:line="240" w:lineRule="exact"/>
        <w:ind w:left="648" w:firstLine="0"/>
        <w:rPr>
          <w:sz w:val="22"/>
          <w:szCs w:val="22"/>
          <w:lang w:val="es-MX"/>
        </w:rPr>
      </w:pPr>
      <w:r w:rsidRPr="005D6FCF">
        <w:rPr>
          <w:sz w:val="22"/>
          <w:szCs w:val="22"/>
          <w:lang w:val="es-MX"/>
        </w:rPr>
        <w:t xml:space="preserve">El importe de los </w:t>
      </w:r>
      <w:r w:rsidRPr="00BB52DD">
        <w:rPr>
          <w:b/>
          <w:bCs/>
          <w:sz w:val="22"/>
          <w:szCs w:val="22"/>
          <w:lang w:val="es-MX"/>
        </w:rPr>
        <w:t>Bienes Inmuebles</w:t>
      </w:r>
      <w:r w:rsidRPr="005D6FCF">
        <w:rPr>
          <w:sz w:val="22"/>
          <w:szCs w:val="22"/>
          <w:lang w:val="es-MX"/>
        </w:rPr>
        <w:t xml:space="preserve"> al 3</w:t>
      </w:r>
      <w:r>
        <w:rPr>
          <w:sz w:val="22"/>
          <w:szCs w:val="22"/>
          <w:lang w:val="es-MX"/>
        </w:rPr>
        <w:t>0</w:t>
      </w:r>
      <w:r w:rsidRPr="005D6FCF">
        <w:rPr>
          <w:sz w:val="22"/>
          <w:szCs w:val="22"/>
          <w:lang w:val="es-MX"/>
        </w:rPr>
        <w:t xml:space="preserve"> de </w:t>
      </w:r>
      <w:r>
        <w:rPr>
          <w:sz w:val="22"/>
          <w:szCs w:val="22"/>
          <w:lang w:val="es-MX"/>
        </w:rPr>
        <w:t>septiembre</w:t>
      </w:r>
      <w:r w:rsidRPr="005D6FCF">
        <w:rPr>
          <w:sz w:val="22"/>
          <w:szCs w:val="22"/>
          <w:lang w:val="es-MX"/>
        </w:rPr>
        <w:t xml:space="preserve"> de 202</w:t>
      </w:r>
      <w:r>
        <w:rPr>
          <w:sz w:val="22"/>
          <w:szCs w:val="22"/>
          <w:lang w:val="es-MX"/>
        </w:rPr>
        <w:t>5 es de $ 378</w:t>
      </w:r>
      <w:r w:rsidRPr="005D6FCF">
        <w:rPr>
          <w:sz w:val="22"/>
          <w:szCs w:val="22"/>
          <w:lang w:val="es-MX"/>
        </w:rPr>
        <w:t>’</w:t>
      </w:r>
      <w:r>
        <w:rPr>
          <w:sz w:val="22"/>
          <w:szCs w:val="22"/>
          <w:lang w:val="es-MX"/>
        </w:rPr>
        <w:t>420,680.91</w:t>
      </w:r>
      <w:r w:rsidRPr="005D6FCF">
        <w:rPr>
          <w:sz w:val="22"/>
          <w:szCs w:val="22"/>
          <w:lang w:val="es-MX"/>
        </w:rPr>
        <w:t xml:space="preserve"> mismos que se encuentran desagregados de la siguiente manera:</w:t>
      </w:r>
    </w:p>
    <w:p w14:paraId="6B5B26B3" w14:textId="77777777" w:rsidR="00830106" w:rsidRPr="00F560C1" w:rsidRDefault="00830106" w:rsidP="00830106">
      <w:pPr>
        <w:pStyle w:val="ROMANOS"/>
        <w:spacing w:after="0" w:line="240" w:lineRule="exact"/>
        <w:ind w:left="648" w:firstLine="0"/>
        <w:rPr>
          <w:sz w:val="22"/>
          <w:szCs w:val="22"/>
          <w:lang w:val="es-MX"/>
        </w:rPr>
      </w:pPr>
    </w:p>
    <w:p w14:paraId="22E898D7" w14:textId="77777777" w:rsidR="00830106" w:rsidRDefault="00830106" w:rsidP="00830106">
      <w:pPr>
        <w:pStyle w:val="ROMANOS"/>
        <w:numPr>
          <w:ilvl w:val="0"/>
          <w:numId w:val="39"/>
        </w:numPr>
        <w:spacing w:after="0" w:line="240" w:lineRule="exact"/>
        <w:rPr>
          <w:sz w:val="22"/>
          <w:szCs w:val="22"/>
          <w:lang w:val="es-MX"/>
        </w:rPr>
      </w:pPr>
      <w:r w:rsidRPr="00F560C1">
        <w:rPr>
          <w:sz w:val="22"/>
          <w:szCs w:val="22"/>
          <w:lang w:val="es-MX"/>
        </w:rPr>
        <w:t>El importe de Terrenos es igual a $ 1’00</w:t>
      </w:r>
      <w:r>
        <w:rPr>
          <w:sz w:val="22"/>
          <w:szCs w:val="22"/>
          <w:lang w:val="es-MX"/>
        </w:rPr>
        <w:t>5</w:t>
      </w:r>
      <w:r w:rsidRPr="00F560C1">
        <w:rPr>
          <w:sz w:val="22"/>
          <w:szCs w:val="22"/>
          <w:lang w:val="es-MX"/>
        </w:rPr>
        <w:t xml:space="preserve">,000.00 por el predio </w:t>
      </w:r>
      <w:proofErr w:type="spellStart"/>
      <w:r w:rsidRPr="00F560C1">
        <w:rPr>
          <w:sz w:val="22"/>
          <w:szCs w:val="22"/>
          <w:lang w:val="es-MX"/>
        </w:rPr>
        <w:t>Tlacuilotla</w:t>
      </w:r>
      <w:proofErr w:type="spellEnd"/>
      <w:r w:rsidRPr="00F560C1">
        <w:rPr>
          <w:sz w:val="22"/>
          <w:szCs w:val="22"/>
          <w:lang w:val="es-MX"/>
        </w:rPr>
        <w:t xml:space="preserve"> donde se encuentra edificada la Universidad Politécnica de Tlaxcala en la Localidad de San Pedro </w:t>
      </w:r>
      <w:proofErr w:type="spellStart"/>
      <w:r w:rsidRPr="00F560C1">
        <w:rPr>
          <w:sz w:val="22"/>
          <w:szCs w:val="22"/>
          <w:lang w:val="es-MX"/>
        </w:rPr>
        <w:t>Xalcaltzinco</w:t>
      </w:r>
      <w:proofErr w:type="spellEnd"/>
      <w:r w:rsidRPr="00F560C1">
        <w:rPr>
          <w:sz w:val="22"/>
          <w:szCs w:val="22"/>
          <w:lang w:val="es-MX"/>
        </w:rPr>
        <w:t xml:space="preserve"> en el Municipio de Tepeyanco.</w:t>
      </w:r>
    </w:p>
    <w:p w14:paraId="503C34AA" w14:textId="77777777" w:rsidR="00830106" w:rsidRPr="00F560C1" w:rsidRDefault="00830106" w:rsidP="00830106">
      <w:pPr>
        <w:pStyle w:val="ROMANOS"/>
        <w:spacing w:after="0" w:line="240" w:lineRule="exact"/>
        <w:ind w:left="1008" w:firstLine="0"/>
        <w:rPr>
          <w:sz w:val="22"/>
          <w:szCs w:val="22"/>
          <w:lang w:val="es-MX"/>
        </w:rPr>
      </w:pPr>
    </w:p>
    <w:p w14:paraId="30BD3F51" w14:textId="77777777" w:rsidR="00830106" w:rsidRDefault="00830106" w:rsidP="00830106">
      <w:pPr>
        <w:pStyle w:val="ROMANOS"/>
        <w:numPr>
          <w:ilvl w:val="0"/>
          <w:numId w:val="39"/>
        </w:numPr>
        <w:spacing w:after="0" w:line="240" w:lineRule="auto"/>
        <w:rPr>
          <w:sz w:val="22"/>
          <w:szCs w:val="22"/>
          <w:lang w:val="es-MX"/>
        </w:rPr>
      </w:pPr>
      <w:r w:rsidRPr="00F560C1">
        <w:rPr>
          <w:sz w:val="22"/>
          <w:szCs w:val="22"/>
          <w:lang w:val="es-MX"/>
        </w:rPr>
        <w:t>El Saldo de la cuenta de Edifi</w:t>
      </w:r>
      <w:r>
        <w:rPr>
          <w:sz w:val="22"/>
          <w:szCs w:val="22"/>
          <w:lang w:val="es-MX"/>
        </w:rPr>
        <w:t>cios es igual a $ 377,375,804.92</w:t>
      </w:r>
      <w:r w:rsidRPr="00F560C1">
        <w:rPr>
          <w:sz w:val="22"/>
          <w:szCs w:val="22"/>
          <w:lang w:val="es-MX"/>
        </w:rPr>
        <w:t xml:space="preserve"> el cual equivale al valor de las construcciones que forman parte de la Universidad Politécnica de Tlaxcala.</w:t>
      </w:r>
    </w:p>
    <w:p w14:paraId="6732CCEE" w14:textId="77777777" w:rsidR="00830106" w:rsidRDefault="00830106" w:rsidP="00830106">
      <w:pPr>
        <w:pStyle w:val="ROMANOS"/>
        <w:spacing w:after="0" w:line="240" w:lineRule="auto"/>
        <w:ind w:left="1008" w:firstLine="0"/>
        <w:rPr>
          <w:sz w:val="22"/>
          <w:szCs w:val="22"/>
          <w:lang w:val="es-MX"/>
        </w:rPr>
      </w:pPr>
    </w:p>
    <w:p w14:paraId="22ECC3BE" w14:textId="77777777" w:rsidR="00830106" w:rsidRDefault="00830106" w:rsidP="00830106">
      <w:pPr>
        <w:pStyle w:val="ROMANOS"/>
        <w:numPr>
          <w:ilvl w:val="0"/>
          <w:numId w:val="39"/>
        </w:numPr>
        <w:spacing w:after="0" w:line="240" w:lineRule="auto"/>
        <w:rPr>
          <w:sz w:val="22"/>
          <w:szCs w:val="22"/>
          <w:lang w:val="es-MX"/>
        </w:rPr>
      </w:pPr>
      <w:r w:rsidRPr="00C35EEC">
        <w:rPr>
          <w:sz w:val="22"/>
          <w:szCs w:val="22"/>
          <w:lang w:val="es-MX"/>
        </w:rPr>
        <w:t>El Saldo de Construcciones en Proceso en Bienes Propios as</w:t>
      </w:r>
      <w:r>
        <w:rPr>
          <w:sz w:val="22"/>
          <w:szCs w:val="22"/>
          <w:lang w:val="es-MX"/>
        </w:rPr>
        <w:t>ciende a la cantidad de $39,875.99</w:t>
      </w:r>
    </w:p>
    <w:p w14:paraId="701E1E79" w14:textId="77777777" w:rsidR="00830106" w:rsidRDefault="00830106" w:rsidP="00830106">
      <w:pPr>
        <w:pStyle w:val="Prrafodelista"/>
      </w:pPr>
    </w:p>
    <w:p w14:paraId="4E83E89D" w14:textId="77777777" w:rsidR="00830106" w:rsidRDefault="00830106" w:rsidP="00830106">
      <w:pPr>
        <w:pStyle w:val="Prrafodelista"/>
        <w:tabs>
          <w:tab w:val="left" w:pos="4320"/>
        </w:tabs>
        <w:jc w:val="center"/>
      </w:pPr>
      <w:r w:rsidRPr="00FF41E1">
        <w:rPr>
          <w:noProof/>
        </w:rPr>
        <w:drawing>
          <wp:inline distT="0" distB="0" distL="0" distR="0" wp14:anchorId="27CCA2D7" wp14:editId="708FCDE5">
            <wp:extent cx="4829175" cy="942975"/>
            <wp:effectExtent l="0" t="0" r="9525" b="9525"/>
            <wp:docPr id="2023515071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2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9175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7FB52A" w14:textId="77777777" w:rsidR="00830106" w:rsidRDefault="00830106" w:rsidP="00830106">
      <w:pPr>
        <w:pStyle w:val="ROMANOS"/>
        <w:spacing w:after="0" w:line="240" w:lineRule="auto"/>
        <w:rPr>
          <w:sz w:val="22"/>
          <w:szCs w:val="22"/>
          <w:lang w:val="es-MX"/>
        </w:rPr>
      </w:pPr>
    </w:p>
    <w:p w14:paraId="7F55D5D5" w14:textId="77777777" w:rsidR="00830106" w:rsidRPr="00B05C44" w:rsidRDefault="00830106" w:rsidP="00830106">
      <w:pPr>
        <w:pStyle w:val="ROMANOS"/>
        <w:spacing w:after="0" w:line="240" w:lineRule="auto"/>
        <w:rPr>
          <w:sz w:val="22"/>
          <w:szCs w:val="22"/>
          <w:lang w:val="es-MX"/>
        </w:rPr>
      </w:pPr>
    </w:p>
    <w:p w14:paraId="1AF95AD2" w14:textId="77777777" w:rsidR="00830106" w:rsidRDefault="00830106" w:rsidP="00830106">
      <w:pPr>
        <w:pStyle w:val="ROMANOS"/>
        <w:spacing w:after="0" w:line="240" w:lineRule="exact"/>
        <w:ind w:left="648" w:firstLine="0"/>
        <w:rPr>
          <w:sz w:val="22"/>
          <w:szCs w:val="22"/>
          <w:lang w:val="es-MX"/>
        </w:rPr>
      </w:pPr>
      <w:r w:rsidRPr="00F560C1">
        <w:rPr>
          <w:sz w:val="22"/>
          <w:szCs w:val="22"/>
          <w:lang w:val="es-MX"/>
        </w:rPr>
        <w:t xml:space="preserve">Por otra parte, el saldo de los </w:t>
      </w:r>
      <w:r w:rsidRPr="00BB52DD">
        <w:rPr>
          <w:b/>
          <w:bCs/>
          <w:sz w:val="22"/>
          <w:szCs w:val="22"/>
          <w:lang w:val="es-MX"/>
        </w:rPr>
        <w:t>Bienes Muebles</w:t>
      </w:r>
      <w:r w:rsidRPr="00F560C1">
        <w:rPr>
          <w:sz w:val="22"/>
          <w:szCs w:val="22"/>
          <w:lang w:val="es-MX"/>
        </w:rPr>
        <w:t xml:space="preserve"> se encuentra desagregado en los siguientes rubros:</w:t>
      </w:r>
    </w:p>
    <w:p w14:paraId="6B1DE94D" w14:textId="77777777" w:rsidR="00830106" w:rsidRPr="00F560C1" w:rsidRDefault="00830106" w:rsidP="00830106">
      <w:pPr>
        <w:pStyle w:val="ROMANOS"/>
        <w:spacing w:after="0" w:line="240" w:lineRule="exact"/>
        <w:ind w:left="648" w:firstLine="0"/>
        <w:rPr>
          <w:sz w:val="22"/>
          <w:szCs w:val="22"/>
          <w:lang w:val="es-MX"/>
        </w:rPr>
      </w:pPr>
    </w:p>
    <w:p w14:paraId="758C25F5" w14:textId="77777777" w:rsidR="00830106" w:rsidRDefault="00830106" w:rsidP="00830106">
      <w:pPr>
        <w:pStyle w:val="ROMANOS"/>
        <w:numPr>
          <w:ilvl w:val="0"/>
          <w:numId w:val="40"/>
        </w:numPr>
        <w:spacing w:after="0" w:line="240" w:lineRule="exact"/>
        <w:rPr>
          <w:sz w:val="22"/>
          <w:szCs w:val="22"/>
          <w:lang w:val="es-MX"/>
        </w:rPr>
      </w:pPr>
      <w:r w:rsidRPr="00F560C1">
        <w:rPr>
          <w:sz w:val="22"/>
          <w:szCs w:val="22"/>
          <w:lang w:val="es-MX"/>
        </w:rPr>
        <w:t>El saldo de la cuenta de Muebles de Oficina y Estantería es igual a $ 1</w:t>
      </w:r>
      <w:r>
        <w:rPr>
          <w:sz w:val="22"/>
          <w:szCs w:val="22"/>
          <w:lang w:val="es-MX"/>
        </w:rPr>
        <w:t>6</w:t>
      </w:r>
      <w:r w:rsidRPr="00F560C1">
        <w:rPr>
          <w:sz w:val="22"/>
          <w:szCs w:val="22"/>
          <w:lang w:val="es-MX"/>
        </w:rPr>
        <w:t>’</w:t>
      </w:r>
      <w:r>
        <w:rPr>
          <w:sz w:val="22"/>
          <w:szCs w:val="22"/>
          <w:lang w:val="es-MX"/>
        </w:rPr>
        <w:t>177</w:t>
      </w:r>
      <w:r w:rsidRPr="00F560C1">
        <w:rPr>
          <w:sz w:val="22"/>
          <w:szCs w:val="22"/>
          <w:lang w:val="es-MX"/>
        </w:rPr>
        <w:t>,</w:t>
      </w:r>
      <w:r>
        <w:rPr>
          <w:sz w:val="22"/>
          <w:szCs w:val="22"/>
          <w:lang w:val="es-MX"/>
        </w:rPr>
        <w:t>725.97</w:t>
      </w:r>
      <w:r w:rsidRPr="00F560C1">
        <w:rPr>
          <w:sz w:val="22"/>
          <w:szCs w:val="22"/>
          <w:lang w:val="es-MX"/>
        </w:rPr>
        <w:t xml:space="preserve"> el cual equivale a los bienes muebles utilizados en oficinas administrativas y académicas para la realización de los objetivos de la Universidad.</w:t>
      </w:r>
    </w:p>
    <w:p w14:paraId="1C9912EE" w14:textId="77777777" w:rsidR="00830106" w:rsidRDefault="00830106" w:rsidP="00830106">
      <w:pPr>
        <w:pStyle w:val="ROMANOS"/>
        <w:spacing w:after="0" w:line="240" w:lineRule="exact"/>
        <w:ind w:left="1008" w:firstLine="0"/>
        <w:rPr>
          <w:sz w:val="22"/>
          <w:szCs w:val="22"/>
          <w:lang w:val="es-MX"/>
        </w:rPr>
      </w:pPr>
    </w:p>
    <w:p w14:paraId="3777EFBB" w14:textId="77777777" w:rsidR="00830106" w:rsidRDefault="00830106" w:rsidP="00830106">
      <w:pPr>
        <w:pStyle w:val="ROMANOS"/>
        <w:numPr>
          <w:ilvl w:val="0"/>
          <w:numId w:val="40"/>
        </w:numPr>
        <w:spacing w:after="0" w:line="240" w:lineRule="exact"/>
        <w:rPr>
          <w:sz w:val="22"/>
          <w:szCs w:val="22"/>
          <w:lang w:val="es-MX"/>
        </w:rPr>
      </w:pPr>
      <w:r w:rsidRPr="00F560C1">
        <w:rPr>
          <w:sz w:val="22"/>
          <w:szCs w:val="22"/>
          <w:lang w:val="es-MX"/>
        </w:rPr>
        <w:t xml:space="preserve">El saldo de la cuenta Equipo de Cómputo y de Tecnologías de la Información es igual a $ </w:t>
      </w:r>
      <w:r>
        <w:rPr>
          <w:sz w:val="22"/>
          <w:szCs w:val="22"/>
          <w:lang w:val="es-MX"/>
        </w:rPr>
        <w:t>34´951,977.61</w:t>
      </w:r>
      <w:r w:rsidRPr="00F560C1">
        <w:rPr>
          <w:sz w:val="22"/>
          <w:szCs w:val="22"/>
          <w:lang w:val="es-MX"/>
        </w:rPr>
        <w:t xml:space="preserve"> el cual equivale a los bienes muebles utilizados en oficinas administrativas y académicas para la realización de los objetivos de la Universidad.</w:t>
      </w:r>
    </w:p>
    <w:p w14:paraId="0F34A66A" w14:textId="77777777" w:rsidR="00830106" w:rsidRDefault="00830106" w:rsidP="00830106">
      <w:pPr>
        <w:pStyle w:val="ROMANOS"/>
        <w:spacing w:after="0" w:line="240" w:lineRule="exact"/>
        <w:ind w:left="0" w:firstLine="0"/>
        <w:rPr>
          <w:sz w:val="22"/>
          <w:szCs w:val="22"/>
          <w:lang w:val="es-MX"/>
        </w:rPr>
      </w:pPr>
    </w:p>
    <w:p w14:paraId="71E0DCF0" w14:textId="77777777" w:rsidR="00830106" w:rsidRDefault="00830106" w:rsidP="00830106">
      <w:pPr>
        <w:pStyle w:val="ROMANOS"/>
        <w:numPr>
          <w:ilvl w:val="0"/>
          <w:numId w:val="40"/>
        </w:numPr>
        <w:spacing w:after="0" w:line="240" w:lineRule="exact"/>
        <w:rPr>
          <w:sz w:val="22"/>
          <w:szCs w:val="22"/>
          <w:lang w:val="es-MX"/>
        </w:rPr>
      </w:pPr>
      <w:r w:rsidRPr="00F560C1">
        <w:rPr>
          <w:sz w:val="22"/>
          <w:szCs w:val="22"/>
          <w:lang w:val="es-MX"/>
        </w:rPr>
        <w:t xml:space="preserve">El saldo de la cuenta Otros Mobiliarios y Equipos de Administración es igual a </w:t>
      </w:r>
      <w:r>
        <w:rPr>
          <w:sz w:val="22"/>
          <w:szCs w:val="22"/>
          <w:lang w:val="es-MX"/>
        </w:rPr>
        <w:t xml:space="preserve">                       </w:t>
      </w:r>
      <w:r w:rsidRPr="00F560C1">
        <w:rPr>
          <w:sz w:val="22"/>
          <w:szCs w:val="22"/>
          <w:lang w:val="es-MX"/>
        </w:rPr>
        <w:t xml:space="preserve">$ </w:t>
      </w:r>
      <w:r>
        <w:rPr>
          <w:sz w:val="22"/>
          <w:szCs w:val="22"/>
          <w:lang w:val="es-MX"/>
        </w:rPr>
        <w:t>379,817.65</w:t>
      </w:r>
    </w:p>
    <w:p w14:paraId="5A88D860" w14:textId="77777777" w:rsidR="00830106" w:rsidRPr="00F560C1" w:rsidRDefault="00830106" w:rsidP="00830106">
      <w:pPr>
        <w:pStyle w:val="ROMANOS"/>
        <w:spacing w:after="0" w:line="240" w:lineRule="exact"/>
        <w:ind w:left="0" w:firstLine="0"/>
        <w:rPr>
          <w:sz w:val="22"/>
          <w:szCs w:val="22"/>
          <w:lang w:val="es-MX"/>
        </w:rPr>
      </w:pPr>
    </w:p>
    <w:p w14:paraId="4EE1B803" w14:textId="77777777" w:rsidR="00830106" w:rsidRDefault="00830106" w:rsidP="00830106">
      <w:pPr>
        <w:pStyle w:val="ROMANOS"/>
        <w:numPr>
          <w:ilvl w:val="0"/>
          <w:numId w:val="40"/>
        </w:numPr>
        <w:spacing w:after="0" w:line="240" w:lineRule="exact"/>
        <w:rPr>
          <w:sz w:val="22"/>
          <w:szCs w:val="22"/>
          <w:lang w:val="es-MX"/>
        </w:rPr>
      </w:pPr>
      <w:r w:rsidRPr="00F560C1">
        <w:rPr>
          <w:sz w:val="22"/>
          <w:szCs w:val="22"/>
          <w:lang w:val="es-MX"/>
        </w:rPr>
        <w:t xml:space="preserve">El saldo de la cuenta Equipos y Aparatos Audiovisuales es igual a $ </w:t>
      </w:r>
      <w:r>
        <w:rPr>
          <w:sz w:val="22"/>
          <w:szCs w:val="22"/>
          <w:lang w:val="es-MX"/>
        </w:rPr>
        <w:t>2´411,490.76</w:t>
      </w:r>
    </w:p>
    <w:p w14:paraId="445D1C76" w14:textId="77777777" w:rsidR="00830106" w:rsidRPr="00F560C1" w:rsidRDefault="00830106" w:rsidP="00830106">
      <w:pPr>
        <w:pStyle w:val="ROMANOS"/>
        <w:spacing w:after="0" w:line="240" w:lineRule="exact"/>
        <w:ind w:left="0" w:firstLine="0"/>
        <w:rPr>
          <w:sz w:val="22"/>
          <w:szCs w:val="22"/>
          <w:lang w:val="es-MX"/>
        </w:rPr>
      </w:pPr>
    </w:p>
    <w:p w14:paraId="4319BEBF" w14:textId="77777777" w:rsidR="00830106" w:rsidRDefault="00830106" w:rsidP="00830106">
      <w:pPr>
        <w:pStyle w:val="ROMANOS"/>
        <w:numPr>
          <w:ilvl w:val="0"/>
          <w:numId w:val="40"/>
        </w:numPr>
        <w:spacing w:after="0" w:line="240" w:lineRule="exact"/>
        <w:rPr>
          <w:sz w:val="22"/>
          <w:szCs w:val="22"/>
          <w:lang w:val="es-MX"/>
        </w:rPr>
      </w:pPr>
      <w:r w:rsidRPr="00F560C1">
        <w:rPr>
          <w:sz w:val="22"/>
          <w:szCs w:val="22"/>
          <w:lang w:val="es-MX"/>
        </w:rPr>
        <w:t xml:space="preserve">El saldo de la cuenta Cámaras Fotográficas y de Video es de $ </w:t>
      </w:r>
      <w:r>
        <w:rPr>
          <w:sz w:val="22"/>
          <w:szCs w:val="22"/>
          <w:lang w:val="es-MX"/>
        </w:rPr>
        <w:t>2´125,760.25</w:t>
      </w:r>
    </w:p>
    <w:p w14:paraId="4DB78418" w14:textId="77777777" w:rsidR="00830106" w:rsidRDefault="00830106" w:rsidP="00830106">
      <w:pPr>
        <w:pStyle w:val="ROMANOS"/>
        <w:spacing w:after="0" w:line="240" w:lineRule="exact"/>
        <w:ind w:left="0" w:firstLine="0"/>
        <w:rPr>
          <w:sz w:val="22"/>
          <w:szCs w:val="22"/>
          <w:lang w:val="es-MX"/>
        </w:rPr>
      </w:pPr>
    </w:p>
    <w:p w14:paraId="14537D57" w14:textId="77777777" w:rsidR="00830106" w:rsidRDefault="00830106" w:rsidP="00830106">
      <w:pPr>
        <w:pStyle w:val="ROMANOS"/>
        <w:numPr>
          <w:ilvl w:val="0"/>
          <w:numId w:val="40"/>
        </w:numPr>
        <w:spacing w:after="0" w:line="240" w:lineRule="exact"/>
        <w:rPr>
          <w:sz w:val="22"/>
          <w:szCs w:val="22"/>
          <w:lang w:val="es-MX"/>
        </w:rPr>
      </w:pPr>
      <w:r w:rsidRPr="00F560C1">
        <w:rPr>
          <w:sz w:val="22"/>
          <w:szCs w:val="22"/>
          <w:lang w:val="es-MX"/>
        </w:rPr>
        <w:t>El saldo de la cuenta Otro Mobiliario y Equipo Educacional y R</w:t>
      </w:r>
      <w:r>
        <w:rPr>
          <w:sz w:val="22"/>
          <w:szCs w:val="22"/>
          <w:lang w:val="es-MX"/>
        </w:rPr>
        <w:t>ecreativo equivale a                   $ 512,370.38</w:t>
      </w:r>
      <w:r w:rsidRPr="00F560C1">
        <w:rPr>
          <w:sz w:val="22"/>
          <w:szCs w:val="22"/>
          <w:lang w:val="es-MX"/>
        </w:rPr>
        <w:t xml:space="preserve"> y representa el valor de los bienes muebles utilizados para fines recreativos y didácticos.</w:t>
      </w:r>
    </w:p>
    <w:p w14:paraId="61FC264E" w14:textId="77777777" w:rsidR="00830106" w:rsidRPr="00F560C1" w:rsidRDefault="00830106" w:rsidP="00830106">
      <w:pPr>
        <w:pStyle w:val="ROMANOS"/>
        <w:spacing w:after="0" w:line="240" w:lineRule="exact"/>
        <w:ind w:left="0" w:firstLine="0"/>
        <w:rPr>
          <w:sz w:val="22"/>
          <w:szCs w:val="22"/>
          <w:lang w:val="es-MX"/>
        </w:rPr>
      </w:pPr>
    </w:p>
    <w:p w14:paraId="215664EA" w14:textId="77777777" w:rsidR="00830106" w:rsidRDefault="00830106" w:rsidP="00830106">
      <w:pPr>
        <w:pStyle w:val="ROMANOS"/>
        <w:numPr>
          <w:ilvl w:val="0"/>
          <w:numId w:val="40"/>
        </w:numPr>
        <w:spacing w:after="0" w:line="240" w:lineRule="exact"/>
        <w:rPr>
          <w:sz w:val="22"/>
          <w:szCs w:val="22"/>
          <w:lang w:val="es-MX"/>
        </w:rPr>
      </w:pPr>
      <w:r w:rsidRPr="00F560C1">
        <w:rPr>
          <w:sz w:val="22"/>
          <w:szCs w:val="22"/>
          <w:lang w:val="es-MX"/>
        </w:rPr>
        <w:t xml:space="preserve">El saldo de la cuenta Instrumental médico y de laboratorio es de $ </w:t>
      </w:r>
      <w:r>
        <w:rPr>
          <w:sz w:val="22"/>
          <w:szCs w:val="22"/>
          <w:lang w:val="es-MX"/>
        </w:rPr>
        <w:t>954</w:t>
      </w:r>
      <w:r w:rsidRPr="00F560C1">
        <w:rPr>
          <w:sz w:val="22"/>
          <w:szCs w:val="22"/>
          <w:lang w:val="es-MX"/>
        </w:rPr>
        <w:t>,</w:t>
      </w:r>
      <w:r>
        <w:rPr>
          <w:sz w:val="22"/>
          <w:szCs w:val="22"/>
          <w:lang w:val="es-MX"/>
        </w:rPr>
        <w:t>135</w:t>
      </w:r>
      <w:r w:rsidRPr="00F560C1">
        <w:rPr>
          <w:sz w:val="22"/>
          <w:szCs w:val="22"/>
          <w:lang w:val="es-MX"/>
        </w:rPr>
        <w:t>.</w:t>
      </w:r>
      <w:r>
        <w:rPr>
          <w:sz w:val="22"/>
          <w:szCs w:val="22"/>
          <w:lang w:val="es-MX"/>
        </w:rPr>
        <w:t>20</w:t>
      </w:r>
    </w:p>
    <w:p w14:paraId="0A6A320A" w14:textId="77777777" w:rsidR="00830106" w:rsidRPr="00F560C1" w:rsidRDefault="00830106" w:rsidP="00830106">
      <w:pPr>
        <w:pStyle w:val="ROMANOS"/>
        <w:spacing w:after="0" w:line="240" w:lineRule="exact"/>
        <w:ind w:left="0" w:firstLine="0"/>
        <w:rPr>
          <w:sz w:val="22"/>
          <w:szCs w:val="22"/>
          <w:lang w:val="es-MX"/>
        </w:rPr>
      </w:pPr>
    </w:p>
    <w:p w14:paraId="270E529F" w14:textId="77777777" w:rsidR="00830106" w:rsidRDefault="00830106" w:rsidP="00830106">
      <w:pPr>
        <w:pStyle w:val="ROMANOS"/>
        <w:numPr>
          <w:ilvl w:val="0"/>
          <w:numId w:val="40"/>
        </w:numPr>
        <w:spacing w:after="0" w:line="240" w:lineRule="exact"/>
        <w:rPr>
          <w:sz w:val="22"/>
          <w:szCs w:val="22"/>
          <w:lang w:val="es-MX"/>
        </w:rPr>
      </w:pPr>
      <w:r w:rsidRPr="00F560C1">
        <w:rPr>
          <w:sz w:val="22"/>
          <w:szCs w:val="22"/>
          <w:lang w:val="es-MX"/>
        </w:rPr>
        <w:t xml:space="preserve">El saldo de la cuenta Vehículos y Equipo de Transporte es igual a $ </w:t>
      </w:r>
      <w:r>
        <w:rPr>
          <w:sz w:val="22"/>
          <w:szCs w:val="22"/>
          <w:lang w:val="es-MX"/>
        </w:rPr>
        <w:t>12</w:t>
      </w:r>
      <w:r w:rsidRPr="00F560C1">
        <w:rPr>
          <w:sz w:val="22"/>
          <w:szCs w:val="22"/>
          <w:lang w:val="es-MX"/>
        </w:rPr>
        <w:t>’</w:t>
      </w:r>
      <w:r>
        <w:rPr>
          <w:sz w:val="22"/>
          <w:szCs w:val="22"/>
          <w:lang w:val="es-MX"/>
        </w:rPr>
        <w:t>799</w:t>
      </w:r>
      <w:r w:rsidRPr="00F560C1">
        <w:rPr>
          <w:sz w:val="22"/>
          <w:szCs w:val="22"/>
          <w:lang w:val="es-MX"/>
        </w:rPr>
        <w:t>,</w:t>
      </w:r>
      <w:r>
        <w:rPr>
          <w:sz w:val="22"/>
          <w:szCs w:val="22"/>
          <w:lang w:val="es-MX"/>
        </w:rPr>
        <w:t>178</w:t>
      </w:r>
      <w:r w:rsidRPr="00F560C1">
        <w:rPr>
          <w:sz w:val="22"/>
          <w:szCs w:val="22"/>
          <w:lang w:val="es-MX"/>
        </w:rPr>
        <w:t>.00 mismo que es utilizado para el servicio del alumnado y personal académico, así como para las actividades administrativas.</w:t>
      </w:r>
    </w:p>
    <w:p w14:paraId="6B845EF2" w14:textId="77777777" w:rsidR="00830106" w:rsidRDefault="00830106" w:rsidP="00830106">
      <w:pPr>
        <w:pStyle w:val="ROMANOS"/>
        <w:spacing w:after="0" w:line="240" w:lineRule="exact"/>
        <w:ind w:left="0" w:firstLine="0"/>
        <w:rPr>
          <w:sz w:val="22"/>
          <w:szCs w:val="22"/>
          <w:lang w:val="es-MX"/>
        </w:rPr>
      </w:pPr>
    </w:p>
    <w:p w14:paraId="503B6B2A" w14:textId="77777777" w:rsidR="00830106" w:rsidRPr="00215013" w:rsidRDefault="00830106" w:rsidP="00830106">
      <w:pPr>
        <w:pStyle w:val="ROMANOS"/>
        <w:numPr>
          <w:ilvl w:val="0"/>
          <w:numId w:val="40"/>
        </w:numPr>
        <w:spacing w:after="0" w:line="240" w:lineRule="exact"/>
        <w:rPr>
          <w:sz w:val="22"/>
          <w:szCs w:val="22"/>
          <w:lang w:val="es-MX"/>
        </w:rPr>
      </w:pPr>
      <w:r w:rsidRPr="00F560C1">
        <w:rPr>
          <w:sz w:val="22"/>
          <w:szCs w:val="22"/>
          <w:lang w:val="es-MX"/>
        </w:rPr>
        <w:t xml:space="preserve">El saldo de </w:t>
      </w:r>
      <w:r>
        <w:rPr>
          <w:sz w:val="22"/>
          <w:szCs w:val="22"/>
          <w:lang w:val="es-MX"/>
        </w:rPr>
        <w:t>Sistema de Aire Acondicionado, Calefacción y de Refrigeración Industrial y Comercial</w:t>
      </w:r>
      <w:r w:rsidRPr="00F560C1">
        <w:rPr>
          <w:sz w:val="22"/>
          <w:szCs w:val="22"/>
          <w:lang w:val="es-MX"/>
        </w:rPr>
        <w:t xml:space="preserve"> es </w:t>
      </w:r>
      <w:r>
        <w:rPr>
          <w:sz w:val="22"/>
          <w:szCs w:val="22"/>
          <w:lang w:val="es-MX"/>
        </w:rPr>
        <w:t>de</w:t>
      </w:r>
      <w:r w:rsidRPr="00F560C1">
        <w:rPr>
          <w:sz w:val="22"/>
          <w:szCs w:val="22"/>
          <w:lang w:val="es-MX"/>
        </w:rPr>
        <w:t xml:space="preserve"> $ </w:t>
      </w:r>
      <w:r>
        <w:rPr>
          <w:sz w:val="22"/>
          <w:szCs w:val="22"/>
          <w:lang w:val="es-MX"/>
        </w:rPr>
        <w:t>60,187.76</w:t>
      </w:r>
    </w:p>
    <w:p w14:paraId="128B10D6" w14:textId="77777777" w:rsidR="00830106" w:rsidRPr="00F560C1" w:rsidRDefault="00830106" w:rsidP="00830106">
      <w:pPr>
        <w:pStyle w:val="ROMANOS"/>
        <w:spacing w:after="0" w:line="240" w:lineRule="exact"/>
        <w:ind w:left="0" w:firstLine="0"/>
        <w:rPr>
          <w:sz w:val="22"/>
          <w:szCs w:val="22"/>
          <w:lang w:val="es-MX"/>
        </w:rPr>
      </w:pPr>
    </w:p>
    <w:p w14:paraId="7C11AEC4" w14:textId="77777777" w:rsidR="00830106" w:rsidRDefault="00830106" w:rsidP="00830106">
      <w:pPr>
        <w:pStyle w:val="ROMANOS"/>
        <w:numPr>
          <w:ilvl w:val="0"/>
          <w:numId w:val="40"/>
        </w:numPr>
        <w:spacing w:after="0" w:line="240" w:lineRule="exact"/>
        <w:rPr>
          <w:sz w:val="22"/>
          <w:szCs w:val="22"/>
          <w:lang w:val="es-MX"/>
        </w:rPr>
      </w:pPr>
      <w:r w:rsidRPr="00F560C1">
        <w:rPr>
          <w:sz w:val="22"/>
          <w:szCs w:val="22"/>
          <w:lang w:val="es-MX"/>
        </w:rPr>
        <w:t xml:space="preserve">El saldo de Equipo de Telefonía y Telecomunicaciones es igual a $ </w:t>
      </w:r>
      <w:r>
        <w:rPr>
          <w:sz w:val="22"/>
          <w:szCs w:val="22"/>
          <w:lang w:val="es-MX"/>
        </w:rPr>
        <w:t>806,506.09</w:t>
      </w:r>
    </w:p>
    <w:p w14:paraId="4D6A8AEA" w14:textId="77777777" w:rsidR="00830106" w:rsidRPr="00F560C1" w:rsidRDefault="00830106" w:rsidP="00830106">
      <w:pPr>
        <w:pStyle w:val="ROMANOS"/>
        <w:spacing w:after="0" w:line="240" w:lineRule="exact"/>
        <w:ind w:left="0" w:firstLine="0"/>
        <w:rPr>
          <w:sz w:val="22"/>
          <w:szCs w:val="22"/>
          <w:lang w:val="es-MX"/>
        </w:rPr>
      </w:pPr>
    </w:p>
    <w:p w14:paraId="0B601AA3" w14:textId="77777777" w:rsidR="00830106" w:rsidRDefault="00830106" w:rsidP="00830106">
      <w:pPr>
        <w:pStyle w:val="ROMANOS"/>
        <w:numPr>
          <w:ilvl w:val="0"/>
          <w:numId w:val="40"/>
        </w:numPr>
        <w:spacing w:after="0" w:line="240" w:lineRule="exact"/>
        <w:rPr>
          <w:sz w:val="22"/>
          <w:szCs w:val="22"/>
          <w:lang w:val="es-MX"/>
        </w:rPr>
      </w:pPr>
      <w:r w:rsidRPr="00F560C1">
        <w:rPr>
          <w:sz w:val="22"/>
          <w:szCs w:val="22"/>
          <w:lang w:val="es-MX"/>
        </w:rPr>
        <w:t xml:space="preserve">El saldo de la cuenta Equipos de </w:t>
      </w:r>
      <w:r>
        <w:rPr>
          <w:sz w:val="22"/>
          <w:szCs w:val="22"/>
          <w:lang w:val="es-MX"/>
        </w:rPr>
        <w:t>G</w:t>
      </w:r>
      <w:r w:rsidRPr="00F560C1">
        <w:rPr>
          <w:sz w:val="22"/>
          <w:szCs w:val="22"/>
          <w:lang w:val="es-MX"/>
        </w:rPr>
        <w:t xml:space="preserve">eneración Eléctrica, Aparatos y </w:t>
      </w:r>
      <w:r>
        <w:rPr>
          <w:sz w:val="22"/>
          <w:szCs w:val="22"/>
          <w:lang w:val="es-MX"/>
        </w:rPr>
        <w:t>Accesorios Eléctricos es de $ 134</w:t>
      </w:r>
      <w:r w:rsidRPr="00F560C1">
        <w:rPr>
          <w:sz w:val="22"/>
          <w:szCs w:val="22"/>
          <w:lang w:val="es-MX"/>
        </w:rPr>
        <w:t>,</w:t>
      </w:r>
      <w:r>
        <w:rPr>
          <w:sz w:val="22"/>
          <w:szCs w:val="22"/>
          <w:lang w:val="es-MX"/>
        </w:rPr>
        <w:t>428</w:t>
      </w:r>
      <w:r w:rsidRPr="00F560C1">
        <w:rPr>
          <w:sz w:val="22"/>
          <w:szCs w:val="22"/>
          <w:lang w:val="es-MX"/>
        </w:rPr>
        <w:t>.</w:t>
      </w:r>
      <w:r>
        <w:rPr>
          <w:sz w:val="22"/>
          <w:szCs w:val="22"/>
          <w:lang w:val="es-MX"/>
        </w:rPr>
        <w:t>34</w:t>
      </w:r>
    </w:p>
    <w:p w14:paraId="00EA9AB6" w14:textId="77777777" w:rsidR="00830106" w:rsidRPr="00F560C1" w:rsidRDefault="00830106" w:rsidP="00830106">
      <w:pPr>
        <w:pStyle w:val="ROMANOS"/>
        <w:spacing w:after="0" w:line="240" w:lineRule="exact"/>
        <w:ind w:left="0" w:firstLine="0"/>
        <w:rPr>
          <w:sz w:val="22"/>
          <w:szCs w:val="22"/>
          <w:lang w:val="es-MX"/>
        </w:rPr>
      </w:pPr>
    </w:p>
    <w:p w14:paraId="433DF423" w14:textId="77777777" w:rsidR="00830106" w:rsidRDefault="00830106" w:rsidP="00830106">
      <w:pPr>
        <w:pStyle w:val="ROMANOS"/>
        <w:numPr>
          <w:ilvl w:val="0"/>
          <w:numId w:val="40"/>
        </w:numPr>
        <w:spacing w:after="0" w:line="240" w:lineRule="exact"/>
        <w:rPr>
          <w:sz w:val="22"/>
          <w:szCs w:val="22"/>
          <w:lang w:val="es-MX"/>
        </w:rPr>
      </w:pPr>
      <w:r w:rsidRPr="00F560C1">
        <w:rPr>
          <w:sz w:val="22"/>
          <w:szCs w:val="22"/>
          <w:lang w:val="es-MX"/>
        </w:rPr>
        <w:t>El saldo de la cuenta Herramientas y Máquinas-Herramienta es igual a $ 3´</w:t>
      </w:r>
      <w:r>
        <w:rPr>
          <w:sz w:val="22"/>
          <w:szCs w:val="22"/>
          <w:lang w:val="es-MX"/>
        </w:rPr>
        <w:t>995,121.07</w:t>
      </w:r>
    </w:p>
    <w:p w14:paraId="3ACBA926" w14:textId="77777777" w:rsidR="00830106" w:rsidRDefault="00830106" w:rsidP="00830106">
      <w:pPr>
        <w:pStyle w:val="ROMANOS"/>
        <w:spacing w:after="0" w:line="240" w:lineRule="exact"/>
        <w:rPr>
          <w:sz w:val="22"/>
          <w:szCs w:val="22"/>
          <w:lang w:val="es-MX"/>
        </w:rPr>
      </w:pPr>
    </w:p>
    <w:p w14:paraId="3224F238" w14:textId="77777777" w:rsidR="00830106" w:rsidRDefault="00830106" w:rsidP="00830106">
      <w:pPr>
        <w:pStyle w:val="ROMANOS"/>
        <w:numPr>
          <w:ilvl w:val="0"/>
          <w:numId w:val="40"/>
        </w:numPr>
        <w:spacing w:after="0" w:line="240" w:lineRule="exact"/>
        <w:rPr>
          <w:sz w:val="22"/>
          <w:szCs w:val="22"/>
          <w:lang w:val="es-MX"/>
        </w:rPr>
      </w:pPr>
      <w:r w:rsidRPr="00F560C1">
        <w:rPr>
          <w:sz w:val="22"/>
          <w:szCs w:val="22"/>
          <w:lang w:val="es-MX"/>
        </w:rPr>
        <w:t>El saldo de la cuenta de Otros Equipos e</w:t>
      </w:r>
      <w:r>
        <w:rPr>
          <w:sz w:val="22"/>
          <w:szCs w:val="22"/>
          <w:lang w:val="es-MX"/>
        </w:rPr>
        <w:t>s de $ 72´561,312.31</w:t>
      </w:r>
    </w:p>
    <w:p w14:paraId="4E6D18E6" w14:textId="77777777" w:rsidR="00830106" w:rsidRDefault="00830106" w:rsidP="00830106">
      <w:pPr>
        <w:pStyle w:val="ROMANOS"/>
        <w:spacing w:after="0" w:line="240" w:lineRule="exact"/>
        <w:ind w:left="0" w:firstLine="0"/>
        <w:rPr>
          <w:sz w:val="22"/>
          <w:szCs w:val="22"/>
          <w:lang w:val="es-MX"/>
        </w:rPr>
      </w:pPr>
    </w:p>
    <w:p w14:paraId="4A60FF21" w14:textId="77777777" w:rsidR="00830106" w:rsidRDefault="00830106" w:rsidP="00830106">
      <w:pPr>
        <w:pStyle w:val="ROMANOS"/>
        <w:numPr>
          <w:ilvl w:val="0"/>
          <w:numId w:val="40"/>
        </w:numPr>
        <w:spacing w:after="0" w:line="240" w:lineRule="auto"/>
        <w:rPr>
          <w:sz w:val="22"/>
          <w:szCs w:val="22"/>
          <w:lang w:val="es-MX"/>
        </w:rPr>
      </w:pPr>
      <w:r w:rsidRPr="00F560C1">
        <w:rPr>
          <w:sz w:val="22"/>
          <w:szCs w:val="22"/>
          <w:lang w:val="es-MX"/>
        </w:rPr>
        <w:t>El saldo de la cuenta Activos Biológicos (Perro Guardián) es igual a $ 75,400.00</w:t>
      </w:r>
    </w:p>
    <w:p w14:paraId="06286B16" w14:textId="77777777" w:rsidR="00830106" w:rsidRDefault="00830106" w:rsidP="00830106">
      <w:pPr>
        <w:pStyle w:val="ROMANOS"/>
        <w:spacing w:after="0" w:line="240" w:lineRule="auto"/>
        <w:ind w:left="0" w:firstLine="0"/>
        <w:rPr>
          <w:sz w:val="22"/>
          <w:szCs w:val="22"/>
          <w:lang w:val="es-MX"/>
        </w:rPr>
      </w:pPr>
    </w:p>
    <w:p w14:paraId="57A0D327" w14:textId="77777777" w:rsidR="00830106" w:rsidRPr="000B4F92" w:rsidRDefault="00830106" w:rsidP="00830106">
      <w:pPr>
        <w:pStyle w:val="ROMANOS"/>
        <w:numPr>
          <w:ilvl w:val="0"/>
          <w:numId w:val="40"/>
        </w:numPr>
        <w:spacing w:after="0" w:line="240" w:lineRule="auto"/>
        <w:rPr>
          <w:sz w:val="22"/>
          <w:szCs w:val="22"/>
          <w:lang w:val="es-MX"/>
        </w:rPr>
      </w:pPr>
      <w:r w:rsidRPr="000B4F92">
        <w:rPr>
          <w:sz w:val="22"/>
          <w:szCs w:val="22"/>
        </w:rPr>
        <w:t>El saldo de Software es igual a $ 583,832.34</w:t>
      </w:r>
    </w:p>
    <w:p w14:paraId="4FD166CB" w14:textId="77777777" w:rsidR="00830106" w:rsidRDefault="00830106" w:rsidP="00830106">
      <w:pPr>
        <w:pStyle w:val="Prrafodelista"/>
        <w:spacing w:after="0" w:line="240" w:lineRule="auto"/>
      </w:pPr>
    </w:p>
    <w:p w14:paraId="2F615B9B" w14:textId="77777777" w:rsidR="00830106" w:rsidRDefault="00830106" w:rsidP="00830106">
      <w:pPr>
        <w:pStyle w:val="Prrafodelista"/>
        <w:spacing w:after="0" w:line="240" w:lineRule="auto"/>
      </w:pPr>
    </w:p>
    <w:p w14:paraId="45040554" w14:textId="77777777" w:rsidR="00830106" w:rsidRDefault="00830106" w:rsidP="00830106">
      <w:pPr>
        <w:pStyle w:val="Prrafodelista"/>
        <w:spacing w:after="0" w:line="240" w:lineRule="auto"/>
        <w:ind w:left="0"/>
        <w:jc w:val="center"/>
      </w:pPr>
      <w:r w:rsidRPr="00FF41E1">
        <w:rPr>
          <w:noProof/>
        </w:rPr>
        <w:drawing>
          <wp:inline distT="0" distB="0" distL="0" distR="0" wp14:anchorId="57DAC872" wp14:editId="7F4899CC">
            <wp:extent cx="4829175" cy="1228725"/>
            <wp:effectExtent l="0" t="0" r="9525" b="9525"/>
            <wp:docPr id="870769576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3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9175" cy="122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4D2DF3" w14:textId="77777777" w:rsidR="00830106" w:rsidRDefault="00830106" w:rsidP="00830106">
      <w:pPr>
        <w:pStyle w:val="Prrafodelista"/>
        <w:jc w:val="center"/>
      </w:pPr>
    </w:p>
    <w:p w14:paraId="19E8933A" w14:textId="77777777" w:rsidR="00830106" w:rsidRDefault="00830106" w:rsidP="00830106">
      <w:pPr>
        <w:pStyle w:val="ROMANOS"/>
        <w:spacing w:after="0" w:line="240" w:lineRule="auto"/>
        <w:ind w:left="0" w:firstLine="0"/>
        <w:jc w:val="center"/>
        <w:rPr>
          <w:sz w:val="22"/>
          <w:szCs w:val="22"/>
          <w:lang w:val="es-MX"/>
        </w:rPr>
      </w:pPr>
      <w:r w:rsidRPr="00D56E7E">
        <w:rPr>
          <w:noProof/>
        </w:rPr>
        <w:drawing>
          <wp:inline distT="0" distB="0" distL="0" distR="0" wp14:anchorId="1F4125E4" wp14:editId="21575C32">
            <wp:extent cx="4918544" cy="621030"/>
            <wp:effectExtent l="0" t="0" r="0" b="7620"/>
            <wp:docPr id="1916560135" name="Imagen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0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1725" cy="6214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64EAA5" w14:textId="77777777" w:rsidR="00830106" w:rsidRDefault="00830106" w:rsidP="00830106">
      <w:pPr>
        <w:pStyle w:val="ROMANOS"/>
        <w:spacing w:after="0" w:line="240" w:lineRule="auto"/>
        <w:ind w:left="1008" w:firstLine="0"/>
        <w:jc w:val="center"/>
        <w:rPr>
          <w:sz w:val="22"/>
          <w:szCs w:val="22"/>
          <w:lang w:val="es-MX"/>
        </w:rPr>
      </w:pPr>
    </w:p>
    <w:p w14:paraId="5C8A75DC" w14:textId="77777777" w:rsidR="00830106" w:rsidRDefault="00830106" w:rsidP="00830106">
      <w:pPr>
        <w:pStyle w:val="ROMANOS"/>
        <w:spacing w:after="0" w:line="240" w:lineRule="auto"/>
        <w:ind w:left="1008" w:firstLine="0"/>
        <w:jc w:val="center"/>
        <w:rPr>
          <w:sz w:val="22"/>
          <w:szCs w:val="22"/>
          <w:lang w:val="es-MX"/>
        </w:rPr>
      </w:pPr>
    </w:p>
    <w:p w14:paraId="46D8626C" w14:textId="77777777" w:rsidR="00830106" w:rsidRDefault="00830106" w:rsidP="00830106">
      <w:pPr>
        <w:pStyle w:val="ROMANOS"/>
        <w:spacing w:after="0" w:line="240" w:lineRule="auto"/>
        <w:ind w:left="0" w:firstLine="0"/>
        <w:jc w:val="center"/>
        <w:rPr>
          <w:sz w:val="22"/>
          <w:szCs w:val="22"/>
          <w:lang w:val="es-MX"/>
        </w:rPr>
      </w:pPr>
      <w:r w:rsidRPr="00D56E7E">
        <w:rPr>
          <w:noProof/>
        </w:rPr>
        <w:drawing>
          <wp:inline distT="0" distB="0" distL="0" distR="0" wp14:anchorId="2F789EC4" wp14:editId="416F8C4F">
            <wp:extent cx="4878318" cy="724535"/>
            <wp:effectExtent l="0" t="0" r="0" b="0"/>
            <wp:docPr id="1124437570" name="Imagen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1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0223" cy="7248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44997B" w14:textId="77777777" w:rsidR="00830106" w:rsidRDefault="00830106" w:rsidP="00830106">
      <w:pPr>
        <w:pStyle w:val="ROMANOS"/>
        <w:spacing w:after="0" w:line="240" w:lineRule="auto"/>
        <w:ind w:left="1008" w:firstLine="0"/>
        <w:jc w:val="center"/>
        <w:rPr>
          <w:sz w:val="22"/>
          <w:szCs w:val="22"/>
          <w:lang w:val="es-MX"/>
        </w:rPr>
      </w:pPr>
    </w:p>
    <w:p w14:paraId="40C0F221" w14:textId="77777777" w:rsidR="00830106" w:rsidRPr="009E001A" w:rsidRDefault="00830106" w:rsidP="00830106">
      <w:pPr>
        <w:pStyle w:val="ROMANOS"/>
        <w:spacing w:after="0" w:line="240" w:lineRule="auto"/>
        <w:ind w:left="1008" w:firstLine="0"/>
        <w:jc w:val="center"/>
        <w:rPr>
          <w:sz w:val="22"/>
          <w:szCs w:val="22"/>
          <w:lang w:val="es-MX"/>
        </w:rPr>
      </w:pPr>
    </w:p>
    <w:p w14:paraId="4515ABF0" w14:textId="77777777" w:rsidR="00830106" w:rsidRPr="00F560C1" w:rsidRDefault="00830106" w:rsidP="00830106">
      <w:pPr>
        <w:pStyle w:val="ROMANOS"/>
        <w:numPr>
          <w:ilvl w:val="0"/>
          <w:numId w:val="38"/>
        </w:numPr>
        <w:spacing w:after="0" w:line="240" w:lineRule="exact"/>
        <w:rPr>
          <w:b/>
          <w:sz w:val="22"/>
          <w:szCs w:val="22"/>
          <w:lang w:val="es-MX"/>
        </w:rPr>
      </w:pPr>
      <w:r>
        <w:tab/>
      </w:r>
      <w:r w:rsidRPr="00F560C1">
        <w:rPr>
          <w:b/>
          <w:sz w:val="22"/>
          <w:szCs w:val="22"/>
          <w:lang w:val="es-MX"/>
        </w:rPr>
        <w:t>Estimaciones y Deterioros</w:t>
      </w:r>
    </w:p>
    <w:p w14:paraId="6B71E8C2" w14:textId="77777777" w:rsidR="00830106" w:rsidRPr="00F560C1" w:rsidRDefault="00830106" w:rsidP="00830106">
      <w:pPr>
        <w:pStyle w:val="ROMANOS"/>
        <w:spacing w:after="0" w:line="240" w:lineRule="exact"/>
        <w:ind w:left="648" w:firstLine="0"/>
        <w:rPr>
          <w:sz w:val="22"/>
          <w:szCs w:val="22"/>
          <w:lang w:val="es-MX"/>
        </w:rPr>
      </w:pPr>
    </w:p>
    <w:p w14:paraId="0BFB3AC3" w14:textId="77777777" w:rsidR="00830106" w:rsidRPr="00F560C1" w:rsidRDefault="00830106" w:rsidP="00830106">
      <w:pPr>
        <w:pStyle w:val="ROMANOS"/>
        <w:spacing w:after="0" w:line="240" w:lineRule="exact"/>
        <w:ind w:left="648" w:firstLine="0"/>
        <w:rPr>
          <w:sz w:val="22"/>
          <w:szCs w:val="22"/>
          <w:lang w:val="es-MX"/>
        </w:rPr>
      </w:pPr>
      <w:r w:rsidRPr="00F560C1">
        <w:rPr>
          <w:sz w:val="22"/>
          <w:szCs w:val="22"/>
          <w:lang w:val="es-MX"/>
        </w:rPr>
        <w:t>La Universidad no consideró estimaciones y deterioros.</w:t>
      </w:r>
    </w:p>
    <w:p w14:paraId="400A0E0D" w14:textId="77777777" w:rsidR="00830106" w:rsidRPr="00F560C1" w:rsidRDefault="00830106" w:rsidP="00830106">
      <w:pPr>
        <w:pStyle w:val="ROMANOS"/>
        <w:spacing w:after="0" w:line="240" w:lineRule="exact"/>
        <w:rPr>
          <w:b/>
          <w:sz w:val="22"/>
          <w:szCs w:val="22"/>
          <w:lang w:val="es-MX"/>
        </w:rPr>
      </w:pPr>
      <w:r w:rsidRPr="00F560C1">
        <w:rPr>
          <w:b/>
          <w:sz w:val="22"/>
          <w:szCs w:val="22"/>
          <w:lang w:val="es-MX"/>
        </w:rPr>
        <w:lastRenderedPageBreak/>
        <w:tab/>
      </w:r>
      <w:r w:rsidRPr="00F560C1">
        <w:rPr>
          <w:b/>
          <w:sz w:val="22"/>
          <w:szCs w:val="22"/>
          <w:lang w:val="es-MX"/>
        </w:rPr>
        <w:tab/>
      </w:r>
    </w:p>
    <w:p w14:paraId="5CC9DFF0" w14:textId="77777777" w:rsidR="00830106" w:rsidRPr="0089036D" w:rsidRDefault="00830106" w:rsidP="00830106">
      <w:pPr>
        <w:pStyle w:val="ROMANOS"/>
        <w:numPr>
          <w:ilvl w:val="0"/>
          <w:numId w:val="38"/>
        </w:numPr>
        <w:spacing w:after="0" w:line="240" w:lineRule="exact"/>
        <w:rPr>
          <w:sz w:val="22"/>
          <w:szCs w:val="22"/>
          <w:lang w:val="es-MX"/>
        </w:rPr>
      </w:pPr>
      <w:r w:rsidRPr="0089036D">
        <w:rPr>
          <w:b/>
          <w:sz w:val="22"/>
          <w:szCs w:val="22"/>
          <w:lang w:val="es-MX"/>
        </w:rPr>
        <w:t>Otros Activos</w:t>
      </w:r>
    </w:p>
    <w:p w14:paraId="47A0E483" w14:textId="77777777" w:rsidR="00830106" w:rsidRPr="0089036D" w:rsidRDefault="00830106" w:rsidP="00830106">
      <w:pPr>
        <w:pStyle w:val="ROMANOS"/>
        <w:spacing w:after="0" w:line="240" w:lineRule="exact"/>
        <w:ind w:left="648" w:firstLine="0"/>
        <w:rPr>
          <w:sz w:val="22"/>
          <w:szCs w:val="22"/>
          <w:lang w:val="es-MX"/>
        </w:rPr>
      </w:pPr>
    </w:p>
    <w:p w14:paraId="026B45C4" w14:textId="77777777" w:rsidR="00830106" w:rsidRDefault="00830106" w:rsidP="00830106">
      <w:pPr>
        <w:pStyle w:val="ROMANOS"/>
        <w:spacing w:after="0" w:line="240" w:lineRule="exact"/>
        <w:ind w:left="648" w:firstLine="0"/>
        <w:rPr>
          <w:b/>
          <w:sz w:val="22"/>
          <w:szCs w:val="22"/>
          <w:lang w:val="es-MX"/>
        </w:rPr>
      </w:pPr>
      <w:r w:rsidRPr="0089036D">
        <w:rPr>
          <w:sz w:val="22"/>
          <w:szCs w:val="22"/>
          <w:lang w:val="es-MX"/>
        </w:rPr>
        <w:t xml:space="preserve">Esta Universidad </w:t>
      </w:r>
      <w:r>
        <w:rPr>
          <w:sz w:val="22"/>
          <w:szCs w:val="22"/>
          <w:lang w:val="es-MX"/>
        </w:rPr>
        <w:t xml:space="preserve">no </w:t>
      </w:r>
      <w:r w:rsidRPr="0089036D">
        <w:rPr>
          <w:sz w:val="22"/>
          <w:szCs w:val="22"/>
          <w:lang w:val="es-MX"/>
        </w:rPr>
        <w:t>tiene registros de otros activos.</w:t>
      </w:r>
    </w:p>
    <w:p w14:paraId="68603150" w14:textId="77777777" w:rsidR="00830106" w:rsidRDefault="00830106" w:rsidP="00830106">
      <w:pPr>
        <w:pStyle w:val="ROMANOS"/>
        <w:spacing w:after="0" w:line="240" w:lineRule="exact"/>
        <w:ind w:left="432"/>
        <w:rPr>
          <w:b/>
          <w:sz w:val="22"/>
          <w:szCs w:val="22"/>
          <w:lang w:val="es-MX"/>
        </w:rPr>
      </w:pPr>
    </w:p>
    <w:p w14:paraId="4D50C459" w14:textId="77777777" w:rsidR="00830106" w:rsidRDefault="00830106" w:rsidP="00830106">
      <w:pPr>
        <w:pStyle w:val="ROMANOS"/>
        <w:spacing w:after="0" w:line="240" w:lineRule="exact"/>
        <w:ind w:left="432"/>
        <w:rPr>
          <w:b/>
          <w:sz w:val="22"/>
          <w:szCs w:val="22"/>
          <w:lang w:val="es-MX"/>
        </w:rPr>
      </w:pPr>
    </w:p>
    <w:p w14:paraId="2E896599" w14:textId="77777777" w:rsidR="00830106" w:rsidRPr="00F560C1" w:rsidRDefault="00830106" w:rsidP="00830106">
      <w:pPr>
        <w:pStyle w:val="ROMANOS"/>
        <w:spacing w:after="0" w:line="240" w:lineRule="exact"/>
        <w:ind w:left="432"/>
        <w:rPr>
          <w:b/>
          <w:sz w:val="22"/>
          <w:szCs w:val="22"/>
          <w:lang w:val="es-MX"/>
        </w:rPr>
      </w:pPr>
      <w:r w:rsidRPr="00F560C1">
        <w:rPr>
          <w:b/>
          <w:sz w:val="22"/>
          <w:szCs w:val="22"/>
          <w:lang w:val="es-MX"/>
        </w:rPr>
        <w:t>Pasivo</w:t>
      </w:r>
    </w:p>
    <w:p w14:paraId="680B5B32" w14:textId="77777777" w:rsidR="00830106" w:rsidRDefault="00830106" w:rsidP="00830106">
      <w:pPr>
        <w:pStyle w:val="ROMANOS"/>
        <w:spacing w:after="0" w:line="240" w:lineRule="exact"/>
        <w:ind w:left="432"/>
        <w:rPr>
          <w:b/>
          <w:sz w:val="22"/>
          <w:szCs w:val="22"/>
          <w:lang w:val="es-MX"/>
        </w:rPr>
      </w:pPr>
    </w:p>
    <w:p w14:paraId="16B68B59" w14:textId="77777777" w:rsidR="00830106" w:rsidRPr="00F560C1" w:rsidRDefault="00830106" w:rsidP="00830106">
      <w:pPr>
        <w:pStyle w:val="ROMANOS"/>
        <w:spacing w:after="0" w:line="240" w:lineRule="exact"/>
        <w:ind w:left="432"/>
        <w:rPr>
          <w:b/>
          <w:sz w:val="22"/>
          <w:szCs w:val="22"/>
          <w:lang w:val="es-MX"/>
        </w:rPr>
      </w:pPr>
    </w:p>
    <w:p w14:paraId="740C844F" w14:textId="77777777" w:rsidR="00830106" w:rsidRPr="009E001A" w:rsidRDefault="00830106" w:rsidP="00830106">
      <w:pPr>
        <w:pStyle w:val="Prrafodelista"/>
        <w:numPr>
          <w:ilvl w:val="0"/>
          <w:numId w:val="41"/>
        </w:numPr>
        <w:autoSpaceDE w:val="0"/>
        <w:autoSpaceDN w:val="0"/>
        <w:adjustRightInd w:val="0"/>
        <w:spacing w:before="80" w:line="250" w:lineRule="exact"/>
        <w:jc w:val="both"/>
        <w:rPr>
          <w:rFonts w:ascii="Arial" w:hAnsi="Arial" w:cs="Arial"/>
          <w:b/>
          <w:bCs/>
        </w:rPr>
      </w:pPr>
      <w:r w:rsidRPr="009E001A">
        <w:rPr>
          <w:rFonts w:ascii="Arial" w:hAnsi="Arial" w:cs="Arial"/>
          <w:b/>
          <w:bCs/>
        </w:rPr>
        <w:t>Cuentas y Documentos por Pagar</w:t>
      </w:r>
    </w:p>
    <w:p w14:paraId="1F3CC6A2" w14:textId="77777777" w:rsidR="00830106" w:rsidRDefault="00830106" w:rsidP="00830106">
      <w:pPr>
        <w:pStyle w:val="Prrafodelista"/>
        <w:autoSpaceDE w:val="0"/>
        <w:autoSpaceDN w:val="0"/>
        <w:adjustRightInd w:val="0"/>
        <w:spacing w:before="80" w:line="250" w:lineRule="exact"/>
        <w:ind w:left="648"/>
        <w:jc w:val="both"/>
        <w:rPr>
          <w:rFonts w:ascii="Arial" w:hAnsi="Arial" w:cs="Arial"/>
        </w:rPr>
      </w:pPr>
      <w:r w:rsidRPr="008B1FEC">
        <w:rPr>
          <w:rFonts w:ascii="Arial" w:hAnsi="Arial" w:cs="Arial"/>
        </w:rPr>
        <w:t>Este rubro se compone de cuentas derivadas por Impuestos y Aportaciones de Seguridad Social, Sueldos y Salarios, pagos a Proveedores y Acreedores Diversos por concepto de Pensiones Alimenticias pendient</w:t>
      </w:r>
      <w:r>
        <w:rPr>
          <w:rFonts w:ascii="Arial" w:hAnsi="Arial" w:cs="Arial"/>
        </w:rPr>
        <w:t>es.</w:t>
      </w:r>
      <w:r w:rsidRPr="008B1FEC">
        <w:rPr>
          <w:rFonts w:ascii="Arial" w:hAnsi="Arial" w:cs="Arial"/>
        </w:rPr>
        <w:t xml:space="preserve"> A continuación, se presenta la integración de este rubro:</w:t>
      </w:r>
    </w:p>
    <w:p w14:paraId="799CF91C" w14:textId="77777777" w:rsidR="00830106" w:rsidRDefault="00830106" w:rsidP="00830106">
      <w:pPr>
        <w:pStyle w:val="Prrafodelista"/>
        <w:autoSpaceDE w:val="0"/>
        <w:autoSpaceDN w:val="0"/>
        <w:adjustRightInd w:val="0"/>
        <w:spacing w:before="80" w:line="250" w:lineRule="exact"/>
        <w:ind w:left="648"/>
        <w:jc w:val="both"/>
        <w:rPr>
          <w:rFonts w:ascii="Arial" w:hAnsi="Arial" w:cs="Arial"/>
        </w:rPr>
      </w:pPr>
    </w:p>
    <w:tbl>
      <w:tblPr>
        <w:tblW w:w="849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20"/>
        <w:gridCol w:w="2830"/>
        <w:gridCol w:w="848"/>
      </w:tblGrid>
      <w:tr w:rsidR="00830106" w:rsidRPr="00CC67BB" w14:paraId="1BC75268" w14:textId="77777777" w:rsidTr="001E7C6A">
        <w:trPr>
          <w:gridAfter w:val="1"/>
          <w:wAfter w:w="848" w:type="dxa"/>
          <w:trHeight w:val="375"/>
          <w:jc w:val="center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0000"/>
            <w:vAlign w:val="center"/>
            <w:hideMark/>
          </w:tcPr>
          <w:p w14:paraId="160D9339" w14:textId="77777777" w:rsidR="00830106" w:rsidRPr="00CC67BB" w:rsidRDefault="00830106" w:rsidP="001E7C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CC67BB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CUENTA</w:t>
            </w:r>
          </w:p>
        </w:tc>
        <w:tc>
          <w:tcPr>
            <w:tcW w:w="2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640000"/>
            <w:vAlign w:val="center"/>
            <w:hideMark/>
          </w:tcPr>
          <w:p w14:paraId="21D5A27D" w14:textId="77777777" w:rsidR="00830106" w:rsidRPr="00CC67BB" w:rsidRDefault="00830106" w:rsidP="001E7C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CC67BB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  <w:lang w:eastAsia="es-MX"/>
              </w:rPr>
              <w:t xml:space="preserve"> IMPORTE </w:t>
            </w:r>
          </w:p>
        </w:tc>
      </w:tr>
      <w:tr w:rsidR="00830106" w:rsidRPr="00674483" w14:paraId="4B67E638" w14:textId="77777777" w:rsidTr="001E7C6A">
        <w:trPr>
          <w:gridAfter w:val="1"/>
          <w:wAfter w:w="848" w:type="dxa"/>
          <w:trHeight w:val="300"/>
          <w:jc w:val="center"/>
        </w:trPr>
        <w:tc>
          <w:tcPr>
            <w:tcW w:w="7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640000"/>
            <w:vAlign w:val="center"/>
            <w:hideMark/>
          </w:tcPr>
          <w:p w14:paraId="48B10DB6" w14:textId="77777777" w:rsidR="00830106" w:rsidRPr="00CC67BB" w:rsidRDefault="00830106" w:rsidP="001E7C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CC67BB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PROVEEDORES POR PAGAR A CORTO PLAZO</w:t>
            </w:r>
          </w:p>
        </w:tc>
      </w:tr>
      <w:tr w:rsidR="00830106" w:rsidRPr="00674483" w14:paraId="0666546E" w14:textId="77777777" w:rsidTr="001E7C6A">
        <w:trPr>
          <w:gridAfter w:val="1"/>
          <w:wAfter w:w="848" w:type="dxa"/>
          <w:trHeight w:val="300"/>
          <w:jc w:val="center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7C9C8" w14:textId="77777777" w:rsidR="00830106" w:rsidRDefault="00830106" w:rsidP="001E7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José Leonardo Santiago Torija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04FCE3" w14:textId="77777777" w:rsidR="00830106" w:rsidRDefault="00830106" w:rsidP="001E7C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960.40</w:t>
            </w:r>
          </w:p>
        </w:tc>
      </w:tr>
      <w:tr w:rsidR="00830106" w:rsidRPr="00870F90" w14:paraId="7C78C3EA" w14:textId="77777777" w:rsidTr="001E7C6A">
        <w:trPr>
          <w:gridAfter w:val="1"/>
          <w:wAfter w:w="848" w:type="dxa"/>
          <w:trHeight w:val="300"/>
          <w:jc w:val="center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1A9C6" w14:textId="77777777" w:rsidR="00830106" w:rsidRPr="00870F90" w:rsidRDefault="00830106" w:rsidP="001E7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Impuesto sobre nóminas y otros que se deriven de una relación laboral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9AD20C" w14:textId="77777777" w:rsidR="00830106" w:rsidRPr="00870F90" w:rsidRDefault="00830106" w:rsidP="001E7C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193,381.00</w:t>
            </w:r>
          </w:p>
        </w:tc>
      </w:tr>
      <w:tr w:rsidR="00830106" w:rsidRPr="00674483" w14:paraId="7A9D569B" w14:textId="77777777" w:rsidTr="001E7C6A">
        <w:trPr>
          <w:gridAfter w:val="1"/>
          <w:wAfter w:w="848" w:type="dxa"/>
          <w:trHeight w:val="300"/>
          <w:jc w:val="center"/>
        </w:trPr>
        <w:tc>
          <w:tcPr>
            <w:tcW w:w="7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640000"/>
            <w:vAlign w:val="center"/>
          </w:tcPr>
          <w:p w14:paraId="4000D2A2" w14:textId="77777777" w:rsidR="00830106" w:rsidRPr="00674483" w:rsidRDefault="00830106" w:rsidP="001E7C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CC67BB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  <w:lang w:eastAsia="es-MX"/>
              </w:rPr>
              <w:t xml:space="preserve">Total                                                                                 </w:t>
            </w:r>
            <w:r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194</w:t>
            </w:r>
            <w:r w:rsidRPr="00CC67BB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,</w:t>
            </w:r>
            <w:r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341</w:t>
            </w:r>
            <w:r w:rsidRPr="00CC67BB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.</w:t>
            </w:r>
            <w:r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40</w:t>
            </w:r>
          </w:p>
        </w:tc>
      </w:tr>
      <w:tr w:rsidR="00830106" w:rsidRPr="00674483" w14:paraId="708A244C" w14:textId="77777777" w:rsidTr="001E7C6A">
        <w:trPr>
          <w:gridAfter w:val="1"/>
          <w:wAfter w:w="848" w:type="dxa"/>
          <w:trHeight w:val="300"/>
          <w:jc w:val="center"/>
        </w:trPr>
        <w:tc>
          <w:tcPr>
            <w:tcW w:w="7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1107CA3" w14:textId="77777777" w:rsidR="00830106" w:rsidRPr="00674483" w:rsidRDefault="00830106" w:rsidP="001E7C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</w:p>
        </w:tc>
      </w:tr>
      <w:tr w:rsidR="00830106" w:rsidRPr="00674483" w14:paraId="439108A2" w14:textId="77777777" w:rsidTr="001E7C6A">
        <w:trPr>
          <w:gridAfter w:val="1"/>
          <w:wAfter w:w="848" w:type="dxa"/>
          <w:trHeight w:val="300"/>
          <w:jc w:val="center"/>
        </w:trPr>
        <w:tc>
          <w:tcPr>
            <w:tcW w:w="7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640000"/>
            <w:vAlign w:val="center"/>
            <w:hideMark/>
          </w:tcPr>
          <w:p w14:paraId="7E9F6274" w14:textId="77777777" w:rsidR="00830106" w:rsidRPr="00674483" w:rsidRDefault="00830106" w:rsidP="001E7C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CC67BB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SERVICIOS PERSONALES POR PAGAR A CORTO PLAZO</w:t>
            </w:r>
          </w:p>
        </w:tc>
      </w:tr>
      <w:tr w:rsidR="00830106" w:rsidRPr="009114A2" w14:paraId="14D8B477" w14:textId="77777777" w:rsidTr="001E7C6A">
        <w:trPr>
          <w:gridAfter w:val="1"/>
          <w:wAfter w:w="848" w:type="dxa"/>
          <w:trHeight w:val="300"/>
          <w:jc w:val="center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4F882" w14:textId="77777777" w:rsidR="00830106" w:rsidRDefault="00830106" w:rsidP="001E7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bookmarkStart w:id="1" w:name="_Hlk155627578"/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Otras Prestaciones Sociales y Económicas por Pagar a C.P.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BE5BE9" w14:textId="77777777" w:rsidR="00830106" w:rsidRDefault="00830106" w:rsidP="001E7C6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51,600.00</w:t>
            </w:r>
          </w:p>
        </w:tc>
      </w:tr>
      <w:tr w:rsidR="00830106" w:rsidRPr="009114A2" w14:paraId="6D6C8913" w14:textId="77777777" w:rsidTr="001E7C6A">
        <w:trPr>
          <w:gridAfter w:val="1"/>
          <w:wAfter w:w="848" w:type="dxa"/>
          <w:trHeight w:val="300"/>
          <w:jc w:val="center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00342" w14:textId="77777777" w:rsidR="00830106" w:rsidRDefault="00830106" w:rsidP="001E7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Seguridad Social y Seguros por Pagar a C.P.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D9E680" w14:textId="77777777" w:rsidR="00830106" w:rsidRDefault="00830106" w:rsidP="001E7C6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760,796.46</w:t>
            </w:r>
          </w:p>
        </w:tc>
      </w:tr>
      <w:bookmarkEnd w:id="1"/>
      <w:tr w:rsidR="00830106" w:rsidRPr="00CC67BB" w14:paraId="04B48F5C" w14:textId="77777777" w:rsidTr="001E7C6A">
        <w:trPr>
          <w:gridAfter w:val="1"/>
          <w:wAfter w:w="848" w:type="dxa"/>
          <w:trHeight w:val="300"/>
          <w:jc w:val="center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0000"/>
            <w:vAlign w:val="center"/>
          </w:tcPr>
          <w:p w14:paraId="77D3902A" w14:textId="77777777" w:rsidR="00830106" w:rsidRPr="00CC67BB" w:rsidRDefault="00830106" w:rsidP="001E7C6A">
            <w:pPr>
              <w:spacing w:after="0" w:line="240" w:lineRule="auto"/>
              <w:rPr>
                <w:rFonts w:ascii="Arial" w:eastAsia="Times New Roman" w:hAnsi="Arial" w:cs="Arial"/>
                <w:color w:val="FFFFFF" w:themeColor="background1"/>
                <w:sz w:val="16"/>
                <w:szCs w:val="16"/>
                <w:lang w:eastAsia="es-MX"/>
              </w:rPr>
            </w:pPr>
            <w:r w:rsidRPr="00CC67BB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  <w:lang w:eastAsia="es-MX"/>
              </w:rPr>
              <w:t xml:space="preserve">                                                                                             Total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640000"/>
            <w:vAlign w:val="center"/>
          </w:tcPr>
          <w:p w14:paraId="0A4E9B9D" w14:textId="77777777" w:rsidR="00830106" w:rsidRPr="00CC67BB" w:rsidRDefault="00830106" w:rsidP="001E7C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 w:themeColor="background1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  <w:lang w:eastAsia="es-MX"/>
              </w:rPr>
              <w:t>812</w:t>
            </w:r>
            <w:r w:rsidRPr="00CC67BB"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  <w:lang w:eastAsia="es-MX"/>
              </w:rPr>
              <w:t>,</w:t>
            </w:r>
            <w:r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  <w:lang w:eastAsia="es-MX"/>
              </w:rPr>
              <w:t>396</w:t>
            </w:r>
            <w:r w:rsidRPr="00CC67BB"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  <w:lang w:eastAsia="es-MX"/>
              </w:rPr>
              <w:t>.</w:t>
            </w:r>
            <w:r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  <w:lang w:eastAsia="es-MX"/>
              </w:rPr>
              <w:t>46</w:t>
            </w:r>
          </w:p>
        </w:tc>
      </w:tr>
      <w:tr w:rsidR="00830106" w:rsidRPr="00CC67BB" w14:paraId="755BB2F9" w14:textId="77777777" w:rsidTr="001E7C6A">
        <w:trPr>
          <w:gridAfter w:val="1"/>
          <w:wAfter w:w="848" w:type="dxa"/>
          <w:trHeight w:val="300"/>
          <w:jc w:val="center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0000"/>
            <w:vAlign w:val="center"/>
          </w:tcPr>
          <w:p w14:paraId="1DEC6E2D" w14:textId="77777777" w:rsidR="00830106" w:rsidRPr="00CC67BB" w:rsidRDefault="00830106" w:rsidP="001E7C6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640000"/>
            <w:vAlign w:val="center"/>
          </w:tcPr>
          <w:p w14:paraId="124B7F34" w14:textId="77777777" w:rsidR="00830106" w:rsidRDefault="00830106" w:rsidP="001E7C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  <w:lang w:eastAsia="es-MX"/>
              </w:rPr>
            </w:pPr>
          </w:p>
        </w:tc>
      </w:tr>
      <w:tr w:rsidR="00830106" w:rsidRPr="009114A2" w14:paraId="269351F5" w14:textId="77777777" w:rsidTr="001E7C6A">
        <w:trPr>
          <w:gridAfter w:val="1"/>
          <w:wAfter w:w="848" w:type="dxa"/>
          <w:trHeight w:val="300"/>
          <w:jc w:val="center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DE66D" w14:textId="77777777" w:rsidR="00830106" w:rsidRDefault="00830106" w:rsidP="001E7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ADDA10" w14:textId="77777777" w:rsidR="00830106" w:rsidRDefault="00830106" w:rsidP="001E7C6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</w:tr>
      <w:tr w:rsidR="00830106" w:rsidRPr="00674483" w14:paraId="52C11C3E" w14:textId="77777777" w:rsidTr="001E7C6A">
        <w:trPr>
          <w:gridAfter w:val="1"/>
          <w:wAfter w:w="848" w:type="dxa"/>
          <w:trHeight w:val="300"/>
          <w:jc w:val="center"/>
        </w:trPr>
        <w:tc>
          <w:tcPr>
            <w:tcW w:w="7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640000"/>
            <w:vAlign w:val="center"/>
            <w:hideMark/>
          </w:tcPr>
          <w:p w14:paraId="7CBBFC0B" w14:textId="77777777" w:rsidR="00830106" w:rsidRPr="00674483" w:rsidRDefault="00830106" w:rsidP="001E7C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CC67BB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RETENCIONES Y CONTRIBUCIONES POR PAGAR A CORTO PLAZO</w:t>
            </w:r>
          </w:p>
        </w:tc>
      </w:tr>
      <w:tr w:rsidR="00830106" w:rsidRPr="009114A2" w14:paraId="3D6916F8" w14:textId="77777777" w:rsidTr="001E7C6A">
        <w:trPr>
          <w:gridAfter w:val="1"/>
          <w:wAfter w:w="848" w:type="dxa"/>
          <w:trHeight w:val="300"/>
          <w:jc w:val="center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5663E" w14:textId="77777777" w:rsidR="00830106" w:rsidRDefault="00830106" w:rsidP="001E7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Retención ISR RESICO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102BB2" w14:textId="77777777" w:rsidR="00830106" w:rsidRDefault="00830106" w:rsidP="001E7C6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1,240.20</w:t>
            </w:r>
          </w:p>
        </w:tc>
      </w:tr>
      <w:tr w:rsidR="00830106" w:rsidRPr="009114A2" w14:paraId="2405F7C9" w14:textId="77777777" w:rsidTr="001E7C6A">
        <w:trPr>
          <w:gridAfter w:val="1"/>
          <w:wAfter w:w="848" w:type="dxa"/>
          <w:trHeight w:val="300"/>
          <w:jc w:val="center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2F0A1" w14:textId="77777777" w:rsidR="00830106" w:rsidRDefault="00830106" w:rsidP="001E7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Retención ISR Sueldos y Salarios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F5FD5F" w14:textId="77777777" w:rsidR="00830106" w:rsidRDefault="00830106" w:rsidP="001E7C6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1.26</w:t>
            </w:r>
          </w:p>
        </w:tc>
      </w:tr>
      <w:tr w:rsidR="00830106" w:rsidRPr="009114A2" w14:paraId="1BDBE3E2" w14:textId="77777777" w:rsidTr="001E7C6A">
        <w:trPr>
          <w:gridAfter w:val="1"/>
          <w:wAfter w:w="848" w:type="dxa"/>
          <w:trHeight w:val="300"/>
          <w:jc w:val="center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F9E6F" w14:textId="77777777" w:rsidR="00830106" w:rsidRDefault="00830106" w:rsidP="001E7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Retención IMSS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6DB595" w14:textId="77777777" w:rsidR="00830106" w:rsidRDefault="00830106" w:rsidP="001E7C6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71,633.81</w:t>
            </w:r>
          </w:p>
        </w:tc>
      </w:tr>
      <w:tr w:rsidR="00830106" w:rsidRPr="009114A2" w14:paraId="6274486F" w14:textId="77777777" w:rsidTr="001E7C6A">
        <w:trPr>
          <w:gridAfter w:val="1"/>
          <w:wAfter w:w="848" w:type="dxa"/>
          <w:trHeight w:val="300"/>
          <w:jc w:val="center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204E8" w14:textId="77777777" w:rsidR="00830106" w:rsidRDefault="00830106" w:rsidP="001E7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Retención INFONAVIT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430DC5" w14:textId="77777777" w:rsidR="00830106" w:rsidRDefault="00830106" w:rsidP="001E7C6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98,605.78</w:t>
            </w:r>
          </w:p>
        </w:tc>
      </w:tr>
      <w:tr w:rsidR="00830106" w:rsidRPr="00674483" w14:paraId="354FC79B" w14:textId="77777777" w:rsidTr="001E7C6A">
        <w:trPr>
          <w:trHeight w:val="300"/>
          <w:jc w:val="center"/>
        </w:trPr>
        <w:tc>
          <w:tcPr>
            <w:tcW w:w="7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640000"/>
            <w:vAlign w:val="center"/>
          </w:tcPr>
          <w:p w14:paraId="220BAC8F" w14:textId="77777777" w:rsidR="00830106" w:rsidRPr="00674483" w:rsidRDefault="00830106" w:rsidP="001E7C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CC67BB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  <w:lang w:eastAsia="es-MX"/>
              </w:rPr>
              <w:t xml:space="preserve">Total                                                                               </w:t>
            </w:r>
            <w:r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171</w:t>
            </w:r>
            <w:r w:rsidRPr="00CC67BB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,</w:t>
            </w:r>
            <w:r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481</w:t>
            </w:r>
            <w:r w:rsidRPr="00CC67BB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.</w:t>
            </w:r>
            <w:r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05</w:t>
            </w:r>
          </w:p>
        </w:tc>
        <w:tc>
          <w:tcPr>
            <w:tcW w:w="848" w:type="dxa"/>
            <w:vAlign w:val="bottom"/>
          </w:tcPr>
          <w:p w14:paraId="34E7A272" w14:textId="77777777" w:rsidR="00830106" w:rsidRDefault="00830106" w:rsidP="001E7C6A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830106" w:rsidRPr="00674483" w14:paraId="59FB0D68" w14:textId="77777777" w:rsidTr="001E7C6A">
        <w:trPr>
          <w:trHeight w:val="300"/>
          <w:jc w:val="center"/>
        </w:trPr>
        <w:tc>
          <w:tcPr>
            <w:tcW w:w="7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0A95721" w14:textId="77777777" w:rsidR="00830106" w:rsidRPr="00674483" w:rsidRDefault="00830106" w:rsidP="001E7C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848" w:type="dxa"/>
            <w:vAlign w:val="bottom"/>
          </w:tcPr>
          <w:p w14:paraId="0B807451" w14:textId="77777777" w:rsidR="00830106" w:rsidRDefault="00830106" w:rsidP="001E7C6A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830106" w:rsidRPr="00674483" w14:paraId="6269423D" w14:textId="77777777" w:rsidTr="001E7C6A">
        <w:trPr>
          <w:gridAfter w:val="1"/>
          <w:wAfter w:w="848" w:type="dxa"/>
          <w:trHeight w:val="300"/>
          <w:jc w:val="center"/>
        </w:trPr>
        <w:tc>
          <w:tcPr>
            <w:tcW w:w="7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640000"/>
            <w:vAlign w:val="center"/>
            <w:hideMark/>
          </w:tcPr>
          <w:p w14:paraId="0F3E41A6" w14:textId="77777777" w:rsidR="00830106" w:rsidRPr="00674483" w:rsidRDefault="00830106" w:rsidP="001E7C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CC67BB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ACREEDORES DIVERSOS</w:t>
            </w:r>
          </w:p>
        </w:tc>
      </w:tr>
      <w:tr w:rsidR="00830106" w:rsidRPr="009114A2" w14:paraId="05A46EE8" w14:textId="77777777" w:rsidTr="001E7C6A">
        <w:trPr>
          <w:gridAfter w:val="1"/>
          <w:wAfter w:w="848" w:type="dxa"/>
          <w:trHeight w:val="300"/>
          <w:jc w:val="center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EFC31" w14:textId="77777777" w:rsidR="00830106" w:rsidRPr="00E82012" w:rsidRDefault="00830106" w:rsidP="001E7C6A">
            <w:pPr>
              <w:spacing w:before="24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Rebeca Aburto Bruno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BDE26D" w14:textId="77777777" w:rsidR="00830106" w:rsidRDefault="00830106" w:rsidP="001E7C6A">
            <w:pPr>
              <w:spacing w:before="240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84.02</w:t>
            </w:r>
          </w:p>
        </w:tc>
      </w:tr>
      <w:tr w:rsidR="00830106" w:rsidRPr="009114A2" w14:paraId="72653A0F" w14:textId="77777777" w:rsidTr="001E7C6A">
        <w:trPr>
          <w:gridAfter w:val="1"/>
          <w:wAfter w:w="848" w:type="dxa"/>
          <w:trHeight w:val="300"/>
          <w:jc w:val="center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F5EC6" w14:textId="77777777" w:rsidR="00830106" w:rsidRDefault="00830106" w:rsidP="001E7C6A">
            <w:pPr>
              <w:spacing w:before="24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Yanet Pérez Ruiz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239703" w14:textId="77777777" w:rsidR="00830106" w:rsidRDefault="00830106" w:rsidP="001E7C6A">
            <w:pPr>
              <w:spacing w:before="240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600.00</w:t>
            </w:r>
          </w:p>
        </w:tc>
      </w:tr>
      <w:tr w:rsidR="00830106" w:rsidRPr="009114A2" w14:paraId="48A6C451" w14:textId="77777777" w:rsidTr="001E7C6A">
        <w:trPr>
          <w:gridAfter w:val="1"/>
          <w:wAfter w:w="848" w:type="dxa"/>
          <w:trHeight w:val="300"/>
          <w:jc w:val="center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147D6" w14:textId="77777777" w:rsidR="00830106" w:rsidRDefault="00830106" w:rsidP="001E7C6A">
            <w:pPr>
              <w:spacing w:before="24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Beatriz Molina Sánchez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DDB649" w14:textId="77777777" w:rsidR="00830106" w:rsidRDefault="00830106" w:rsidP="001E7C6A">
            <w:pPr>
              <w:spacing w:before="240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1.00</w:t>
            </w:r>
          </w:p>
        </w:tc>
      </w:tr>
      <w:tr w:rsidR="00830106" w:rsidRPr="009114A2" w14:paraId="4868F3DE" w14:textId="77777777" w:rsidTr="001E7C6A">
        <w:trPr>
          <w:gridAfter w:val="1"/>
          <w:wAfter w:w="848" w:type="dxa"/>
          <w:trHeight w:val="300"/>
          <w:jc w:val="center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6414D" w14:textId="77777777" w:rsidR="00830106" w:rsidRDefault="00830106" w:rsidP="001E7C6A">
            <w:pPr>
              <w:spacing w:before="24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Miguel Velazco Mixcóatl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C3F3B4" w14:textId="77777777" w:rsidR="00830106" w:rsidRDefault="00830106" w:rsidP="001E7C6A">
            <w:pPr>
              <w:spacing w:before="240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70.37</w:t>
            </w:r>
          </w:p>
        </w:tc>
      </w:tr>
      <w:tr w:rsidR="00830106" w:rsidRPr="009114A2" w14:paraId="26B96F03" w14:textId="77777777" w:rsidTr="001E7C6A">
        <w:trPr>
          <w:gridAfter w:val="1"/>
          <w:wAfter w:w="848" w:type="dxa"/>
          <w:trHeight w:val="300"/>
          <w:jc w:val="center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05D51" w14:textId="77777777" w:rsidR="00830106" w:rsidRDefault="00830106" w:rsidP="001E7C6A">
            <w:pPr>
              <w:spacing w:before="24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Adrián Bello Ocampo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E8EC2D" w14:textId="77777777" w:rsidR="00830106" w:rsidRDefault="00830106" w:rsidP="001E7C6A">
            <w:pPr>
              <w:spacing w:before="240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389.68</w:t>
            </w:r>
          </w:p>
        </w:tc>
      </w:tr>
      <w:tr w:rsidR="00830106" w:rsidRPr="009114A2" w14:paraId="101FF306" w14:textId="77777777" w:rsidTr="001E7C6A">
        <w:trPr>
          <w:gridAfter w:val="1"/>
          <w:wAfter w:w="848" w:type="dxa"/>
          <w:trHeight w:val="300"/>
          <w:jc w:val="center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498E3" w14:textId="77777777" w:rsidR="00830106" w:rsidRDefault="00830106" w:rsidP="001E7C6A">
            <w:pPr>
              <w:spacing w:before="24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Sidney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Brenda Rojas Soria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CA0B4B" w14:textId="77777777" w:rsidR="00830106" w:rsidRDefault="00830106" w:rsidP="001E7C6A">
            <w:pPr>
              <w:spacing w:before="240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0.38</w:t>
            </w:r>
          </w:p>
        </w:tc>
      </w:tr>
      <w:tr w:rsidR="00830106" w:rsidRPr="009114A2" w14:paraId="6CAE3B22" w14:textId="77777777" w:rsidTr="001E7C6A">
        <w:trPr>
          <w:gridAfter w:val="1"/>
          <w:wAfter w:w="848" w:type="dxa"/>
          <w:trHeight w:val="300"/>
          <w:jc w:val="center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AD831" w14:textId="77777777" w:rsidR="00830106" w:rsidRDefault="00830106" w:rsidP="001E7C6A">
            <w:pPr>
              <w:spacing w:before="24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Kevin Eduardo Almada Rodríguez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048D50" w14:textId="77777777" w:rsidR="00830106" w:rsidRDefault="00830106" w:rsidP="001E7C6A">
            <w:pPr>
              <w:tabs>
                <w:tab w:val="left" w:pos="1905"/>
              </w:tabs>
              <w:spacing w:before="240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ab/>
              <w:t>1,431.45</w:t>
            </w:r>
          </w:p>
        </w:tc>
      </w:tr>
      <w:tr w:rsidR="00830106" w:rsidRPr="009114A2" w14:paraId="5068A80E" w14:textId="77777777" w:rsidTr="001E7C6A">
        <w:trPr>
          <w:gridAfter w:val="1"/>
          <w:wAfter w:w="848" w:type="dxa"/>
          <w:trHeight w:val="300"/>
          <w:jc w:val="center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F77F7" w14:textId="77777777" w:rsidR="00830106" w:rsidRDefault="00830106" w:rsidP="001E7C6A">
            <w:pPr>
              <w:spacing w:before="24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lastRenderedPageBreak/>
              <w:t>Martín Robles Pacheco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4A3F3C" w14:textId="77777777" w:rsidR="00830106" w:rsidRDefault="00830106" w:rsidP="001E7C6A">
            <w:pPr>
              <w:spacing w:before="240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236.68</w:t>
            </w:r>
          </w:p>
        </w:tc>
      </w:tr>
      <w:tr w:rsidR="00830106" w:rsidRPr="009114A2" w14:paraId="00738680" w14:textId="77777777" w:rsidTr="001E7C6A">
        <w:trPr>
          <w:gridAfter w:val="1"/>
          <w:wAfter w:w="848" w:type="dxa"/>
          <w:trHeight w:val="300"/>
          <w:jc w:val="center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3F0F5" w14:textId="77777777" w:rsidR="00830106" w:rsidRDefault="00830106" w:rsidP="001E7C6A">
            <w:pPr>
              <w:spacing w:before="24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Julio César Becerra Díaz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3FD8F8" w14:textId="77777777" w:rsidR="00830106" w:rsidRDefault="00830106" w:rsidP="001E7C6A">
            <w:pPr>
              <w:spacing w:before="240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0.85</w:t>
            </w:r>
          </w:p>
        </w:tc>
      </w:tr>
      <w:tr w:rsidR="00830106" w:rsidRPr="009114A2" w14:paraId="3C469766" w14:textId="77777777" w:rsidTr="001E7C6A">
        <w:trPr>
          <w:gridAfter w:val="1"/>
          <w:wAfter w:w="848" w:type="dxa"/>
          <w:trHeight w:val="300"/>
          <w:jc w:val="center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B9F42" w14:textId="77777777" w:rsidR="00830106" w:rsidRDefault="00830106" w:rsidP="001E7C6A">
            <w:pPr>
              <w:spacing w:before="24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Oscar Javier Romero Lara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19A11C" w14:textId="77777777" w:rsidR="00830106" w:rsidRDefault="00830106" w:rsidP="001E7C6A">
            <w:pPr>
              <w:spacing w:before="240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46,333.48</w:t>
            </w:r>
          </w:p>
        </w:tc>
      </w:tr>
      <w:tr w:rsidR="00830106" w:rsidRPr="009114A2" w14:paraId="294D67AB" w14:textId="77777777" w:rsidTr="001E7C6A">
        <w:trPr>
          <w:gridAfter w:val="1"/>
          <w:wAfter w:w="848" w:type="dxa"/>
          <w:trHeight w:val="300"/>
          <w:jc w:val="center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AF0EE" w14:textId="77777777" w:rsidR="00830106" w:rsidRDefault="00830106" w:rsidP="001E7C6A">
            <w:pPr>
              <w:spacing w:before="24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Universidad Tecnológica de Huejotzingo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69C23D" w14:textId="77777777" w:rsidR="00830106" w:rsidRDefault="00830106" w:rsidP="001E7C6A">
            <w:pPr>
              <w:spacing w:before="240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1,867.68</w:t>
            </w:r>
          </w:p>
        </w:tc>
      </w:tr>
      <w:tr w:rsidR="00830106" w:rsidRPr="009114A2" w14:paraId="43744766" w14:textId="77777777" w:rsidTr="001E7C6A">
        <w:trPr>
          <w:gridAfter w:val="1"/>
          <w:wAfter w:w="848" w:type="dxa"/>
          <w:trHeight w:val="300"/>
          <w:jc w:val="center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EC5DE" w14:textId="77777777" w:rsidR="00830106" w:rsidRDefault="00830106" w:rsidP="001E7C6A">
            <w:pPr>
              <w:spacing w:before="24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Jesús Tuxpan Meneses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4998B6" w14:textId="77777777" w:rsidR="00830106" w:rsidRDefault="00830106" w:rsidP="001E7C6A">
            <w:pPr>
              <w:spacing w:before="240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25,860.16</w:t>
            </w:r>
          </w:p>
        </w:tc>
      </w:tr>
      <w:tr w:rsidR="00830106" w:rsidRPr="009114A2" w14:paraId="2E381E93" w14:textId="77777777" w:rsidTr="001E7C6A">
        <w:trPr>
          <w:gridAfter w:val="1"/>
          <w:wAfter w:w="848" w:type="dxa"/>
          <w:trHeight w:val="300"/>
          <w:jc w:val="center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3E041" w14:textId="77777777" w:rsidR="00830106" w:rsidRDefault="00830106" w:rsidP="001E7C6A">
            <w:pPr>
              <w:spacing w:before="24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Aurelio Alejandro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Ayapantécatl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Cuapio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1F1366" w14:textId="77777777" w:rsidR="00830106" w:rsidRDefault="00830106" w:rsidP="001E7C6A">
            <w:pPr>
              <w:spacing w:before="240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35,408.79</w:t>
            </w:r>
          </w:p>
        </w:tc>
      </w:tr>
      <w:tr w:rsidR="00830106" w:rsidRPr="00CC67BB" w14:paraId="3DE78C80" w14:textId="77777777" w:rsidTr="001E7C6A">
        <w:trPr>
          <w:gridAfter w:val="1"/>
          <w:wAfter w:w="848" w:type="dxa"/>
          <w:trHeight w:val="300"/>
          <w:jc w:val="center"/>
        </w:trPr>
        <w:tc>
          <w:tcPr>
            <w:tcW w:w="7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640000"/>
            <w:vAlign w:val="center"/>
          </w:tcPr>
          <w:p w14:paraId="39F9C42C" w14:textId="77777777" w:rsidR="00830106" w:rsidRPr="00CC67BB" w:rsidRDefault="00830106" w:rsidP="001E7C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CC67BB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  <w:lang w:eastAsia="es-MX"/>
              </w:rPr>
              <w:t xml:space="preserve">Total                                                                                              </w:t>
            </w:r>
            <w:r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112</w:t>
            </w:r>
            <w:r w:rsidRPr="00CC67BB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,</w:t>
            </w:r>
            <w:r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284</w:t>
            </w:r>
            <w:r w:rsidRPr="00CC67BB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.</w:t>
            </w:r>
            <w:r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54</w:t>
            </w:r>
          </w:p>
        </w:tc>
      </w:tr>
      <w:tr w:rsidR="00830106" w:rsidRPr="00CC67BB" w14:paraId="3497B780" w14:textId="77777777" w:rsidTr="001E7C6A">
        <w:trPr>
          <w:gridAfter w:val="1"/>
          <w:wAfter w:w="848" w:type="dxa"/>
          <w:trHeight w:val="300"/>
          <w:jc w:val="center"/>
        </w:trPr>
        <w:tc>
          <w:tcPr>
            <w:tcW w:w="7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705CD09" w14:textId="77777777" w:rsidR="00830106" w:rsidRPr="00CC67BB" w:rsidRDefault="00830106" w:rsidP="001E7C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</w:p>
        </w:tc>
      </w:tr>
      <w:tr w:rsidR="00830106" w:rsidRPr="00674483" w14:paraId="3AB345D9" w14:textId="77777777" w:rsidTr="001E7C6A">
        <w:trPr>
          <w:gridAfter w:val="1"/>
          <w:wAfter w:w="848" w:type="dxa"/>
          <w:trHeight w:val="300"/>
          <w:jc w:val="center"/>
        </w:trPr>
        <w:tc>
          <w:tcPr>
            <w:tcW w:w="7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640000"/>
            <w:vAlign w:val="center"/>
            <w:hideMark/>
          </w:tcPr>
          <w:p w14:paraId="6A4380DB" w14:textId="77777777" w:rsidR="00830106" w:rsidRPr="00674483" w:rsidRDefault="00830106" w:rsidP="001E7C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CC67BB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ACREEDORES DIVERSOS</w:t>
            </w:r>
            <w:r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  <w:lang w:eastAsia="es-MX"/>
              </w:rPr>
              <w:t xml:space="preserve"> CUENTAS BANCARIAS</w:t>
            </w:r>
          </w:p>
        </w:tc>
      </w:tr>
      <w:tr w:rsidR="00830106" w:rsidRPr="009114A2" w14:paraId="0EE15C2C" w14:textId="77777777" w:rsidTr="001E7C6A">
        <w:trPr>
          <w:gridAfter w:val="1"/>
          <w:wAfter w:w="848" w:type="dxa"/>
          <w:trHeight w:val="300"/>
          <w:jc w:val="center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B6C14" w14:textId="77777777" w:rsidR="00830106" w:rsidRPr="00E82012" w:rsidRDefault="00830106" w:rsidP="001E7C6A">
            <w:pPr>
              <w:spacing w:before="24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7F44F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UPTx FONDO DE CONTINGENCIA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BDF15E" w14:textId="77777777" w:rsidR="00830106" w:rsidRDefault="00830106" w:rsidP="001E7C6A">
            <w:pPr>
              <w:spacing w:before="240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2’633,191.95</w:t>
            </w:r>
          </w:p>
        </w:tc>
      </w:tr>
      <w:tr w:rsidR="00830106" w:rsidRPr="009114A2" w14:paraId="06301BCF" w14:textId="77777777" w:rsidTr="001E7C6A">
        <w:trPr>
          <w:gridAfter w:val="1"/>
          <w:wAfter w:w="848" w:type="dxa"/>
          <w:trHeight w:val="300"/>
          <w:jc w:val="center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9C039" w14:textId="77777777" w:rsidR="00830106" w:rsidRPr="007F44F6" w:rsidRDefault="00830106" w:rsidP="001E7C6A">
            <w:pPr>
              <w:spacing w:before="24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7F44F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UPTx INGRESOS PROPIOS 2024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704C69" w14:textId="77777777" w:rsidR="00830106" w:rsidRDefault="00830106" w:rsidP="001E7C6A">
            <w:pPr>
              <w:spacing w:before="240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100,436.93</w:t>
            </w:r>
          </w:p>
        </w:tc>
      </w:tr>
      <w:tr w:rsidR="00830106" w:rsidRPr="009114A2" w14:paraId="4EA25994" w14:textId="77777777" w:rsidTr="001E7C6A">
        <w:trPr>
          <w:gridAfter w:val="1"/>
          <w:wAfter w:w="848" w:type="dxa"/>
          <w:trHeight w:val="300"/>
          <w:jc w:val="center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7887F" w14:textId="77777777" w:rsidR="00830106" w:rsidRDefault="00830106" w:rsidP="001E7C6A">
            <w:pPr>
              <w:spacing w:before="24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7F44F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UPTx INGRESOS PROPIOS 202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2C6818" w14:textId="77777777" w:rsidR="00830106" w:rsidRDefault="00830106" w:rsidP="001E7C6A">
            <w:pPr>
              <w:spacing w:before="240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3´187,220.68</w:t>
            </w:r>
          </w:p>
        </w:tc>
      </w:tr>
      <w:tr w:rsidR="00830106" w:rsidRPr="00CC67BB" w14:paraId="2A0338C2" w14:textId="77777777" w:rsidTr="001E7C6A">
        <w:trPr>
          <w:gridAfter w:val="1"/>
          <w:wAfter w:w="848" w:type="dxa"/>
          <w:trHeight w:val="300"/>
          <w:jc w:val="center"/>
        </w:trPr>
        <w:tc>
          <w:tcPr>
            <w:tcW w:w="7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640000"/>
            <w:vAlign w:val="center"/>
          </w:tcPr>
          <w:p w14:paraId="45535C28" w14:textId="77777777" w:rsidR="00830106" w:rsidRPr="00CC67BB" w:rsidRDefault="00830106" w:rsidP="001E7C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CC67BB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  <w:lang w:eastAsia="es-MX"/>
              </w:rPr>
              <w:t xml:space="preserve">Total                                                                                              </w:t>
            </w:r>
            <w:r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5’920</w:t>
            </w:r>
            <w:r w:rsidRPr="00CC67BB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,</w:t>
            </w:r>
            <w:r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849</w:t>
            </w:r>
            <w:r w:rsidRPr="00CC67BB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.</w:t>
            </w:r>
            <w:r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56</w:t>
            </w:r>
          </w:p>
        </w:tc>
      </w:tr>
    </w:tbl>
    <w:p w14:paraId="58A5363A" w14:textId="77777777" w:rsidR="00830106" w:rsidRDefault="00830106" w:rsidP="00830106">
      <w:pPr>
        <w:pStyle w:val="ROMANOS"/>
        <w:spacing w:after="0" w:line="240" w:lineRule="exact"/>
        <w:ind w:left="648" w:firstLine="0"/>
        <w:rPr>
          <w:sz w:val="22"/>
          <w:szCs w:val="22"/>
          <w:lang w:val="es-MX"/>
        </w:rPr>
      </w:pPr>
    </w:p>
    <w:p w14:paraId="551E4169" w14:textId="77777777" w:rsidR="00830106" w:rsidRPr="00C8004F" w:rsidRDefault="00830106" w:rsidP="00830106">
      <w:pPr>
        <w:pStyle w:val="Prrafodelista"/>
        <w:autoSpaceDE w:val="0"/>
        <w:autoSpaceDN w:val="0"/>
        <w:adjustRightInd w:val="0"/>
        <w:spacing w:before="80" w:line="250" w:lineRule="exact"/>
        <w:ind w:left="648"/>
        <w:jc w:val="both"/>
        <w:rPr>
          <w:rFonts w:ascii="Arial" w:hAnsi="Arial" w:cs="Arial"/>
          <w:b/>
          <w:bCs/>
        </w:rPr>
      </w:pPr>
    </w:p>
    <w:p w14:paraId="04C03A08" w14:textId="77777777" w:rsidR="00830106" w:rsidRDefault="00830106" w:rsidP="00830106">
      <w:pPr>
        <w:pStyle w:val="Prrafodelista"/>
        <w:numPr>
          <w:ilvl w:val="0"/>
          <w:numId w:val="41"/>
        </w:numPr>
        <w:autoSpaceDE w:val="0"/>
        <w:autoSpaceDN w:val="0"/>
        <w:adjustRightInd w:val="0"/>
        <w:spacing w:before="80" w:line="250" w:lineRule="exact"/>
        <w:jc w:val="both"/>
        <w:rPr>
          <w:rFonts w:ascii="Arial" w:hAnsi="Arial" w:cs="Arial"/>
          <w:b/>
          <w:bCs/>
        </w:rPr>
      </w:pPr>
      <w:r>
        <w:tab/>
      </w:r>
      <w:r>
        <w:rPr>
          <w:rFonts w:ascii="Arial" w:hAnsi="Arial" w:cs="Arial"/>
          <w:b/>
          <w:bCs/>
        </w:rPr>
        <w:t>Fondos y Bienes de Terceros en Garantía y/o Administración</w:t>
      </w:r>
    </w:p>
    <w:p w14:paraId="5D7EF310" w14:textId="77777777" w:rsidR="00830106" w:rsidRDefault="00830106" w:rsidP="00830106">
      <w:pPr>
        <w:pStyle w:val="Prrafodelista"/>
        <w:autoSpaceDE w:val="0"/>
        <w:autoSpaceDN w:val="0"/>
        <w:adjustRightInd w:val="0"/>
        <w:spacing w:before="80" w:line="250" w:lineRule="exact"/>
        <w:ind w:left="648"/>
        <w:jc w:val="both"/>
        <w:rPr>
          <w:rFonts w:ascii="Arial" w:hAnsi="Arial" w:cs="Arial"/>
        </w:rPr>
      </w:pPr>
      <w:r>
        <w:rPr>
          <w:rFonts w:ascii="Arial" w:hAnsi="Arial" w:cs="Arial"/>
        </w:rPr>
        <w:t>Se informa que la Universidad no cuenta con</w:t>
      </w:r>
      <w:r w:rsidRPr="006241A6">
        <w:rPr>
          <w:rFonts w:ascii="Arial" w:hAnsi="Arial" w:cs="Arial"/>
        </w:rPr>
        <w:t xml:space="preserve"> los recursos localizados en Fondos de Bienes de Terceros en Garantía y/o Administración a corto y largo plazo</w:t>
      </w:r>
      <w:r>
        <w:rPr>
          <w:rFonts w:ascii="Arial" w:hAnsi="Arial" w:cs="Arial"/>
        </w:rPr>
        <w:t xml:space="preserve"> </w:t>
      </w:r>
      <w:r w:rsidRPr="006241A6">
        <w:rPr>
          <w:rFonts w:ascii="Arial" w:hAnsi="Arial" w:cs="Arial"/>
        </w:rPr>
        <w:t>que afecten o pudieran afectar financieramente.</w:t>
      </w:r>
    </w:p>
    <w:p w14:paraId="6A3F8274" w14:textId="77777777" w:rsidR="00830106" w:rsidRDefault="00830106" w:rsidP="00830106">
      <w:pPr>
        <w:pStyle w:val="Prrafodelista"/>
        <w:autoSpaceDE w:val="0"/>
        <w:autoSpaceDN w:val="0"/>
        <w:adjustRightInd w:val="0"/>
        <w:spacing w:before="80" w:line="250" w:lineRule="exact"/>
        <w:ind w:left="648"/>
        <w:jc w:val="both"/>
        <w:rPr>
          <w:rFonts w:ascii="Arial" w:hAnsi="Arial" w:cs="Arial"/>
        </w:rPr>
      </w:pPr>
    </w:p>
    <w:p w14:paraId="217C8D96" w14:textId="77777777" w:rsidR="00830106" w:rsidRDefault="00830106" w:rsidP="00830106">
      <w:pPr>
        <w:pStyle w:val="Prrafodelista"/>
        <w:numPr>
          <w:ilvl w:val="0"/>
          <w:numId w:val="41"/>
        </w:numPr>
        <w:autoSpaceDE w:val="0"/>
        <w:autoSpaceDN w:val="0"/>
        <w:adjustRightInd w:val="0"/>
        <w:spacing w:before="80" w:line="250" w:lineRule="exact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Pasivos Diferidos.</w:t>
      </w:r>
    </w:p>
    <w:p w14:paraId="4250671E" w14:textId="77777777" w:rsidR="00830106" w:rsidRDefault="00830106" w:rsidP="00830106">
      <w:pPr>
        <w:pStyle w:val="Prrafodelista"/>
        <w:autoSpaceDE w:val="0"/>
        <w:autoSpaceDN w:val="0"/>
        <w:adjustRightInd w:val="0"/>
        <w:spacing w:before="80" w:line="250" w:lineRule="exact"/>
        <w:ind w:left="648"/>
        <w:jc w:val="both"/>
        <w:rPr>
          <w:rFonts w:ascii="Arial" w:hAnsi="Arial" w:cs="Arial"/>
        </w:rPr>
      </w:pPr>
      <w:r>
        <w:rPr>
          <w:rFonts w:ascii="Arial" w:hAnsi="Arial" w:cs="Arial"/>
        </w:rPr>
        <w:t>Se informa que la Universidad no cuenta con Pasivos Diferidos.</w:t>
      </w:r>
    </w:p>
    <w:p w14:paraId="2190C982" w14:textId="77777777" w:rsidR="00830106" w:rsidRDefault="00830106" w:rsidP="00830106">
      <w:pPr>
        <w:pStyle w:val="Prrafodelista"/>
        <w:autoSpaceDE w:val="0"/>
        <w:autoSpaceDN w:val="0"/>
        <w:adjustRightInd w:val="0"/>
        <w:spacing w:before="80" w:line="250" w:lineRule="exact"/>
        <w:ind w:left="648"/>
        <w:jc w:val="both"/>
        <w:rPr>
          <w:rFonts w:ascii="Arial" w:hAnsi="Arial" w:cs="Arial"/>
          <w:b/>
          <w:bCs/>
        </w:rPr>
      </w:pPr>
    </w:p>
    <w:p w14:paraId="4A8F5160" w14:textId="77777777" w:rsidR="00830106" w:rsidRDefault="00830106" w:rsidP="00830106">
      <w:pPr>
        <w:pStyle w:val="Prrafodelista"/>
        <w:numPr>
          <w:ilvl w:val="0"/>
          <w:numId w:val="41"/>
        </w:numPr>
        <w:autoSpaceDE w:val="0"/>
        <w:autoSpaceDN w:val="0"/>
        <w:adjustRightInd w:val="0"/>
        <w:spacing w:before="80" w:line="250" w:lineRule="exact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Provisiones</w:t>
      </w:r>
    </w:p>
    <w:p w14:paraId="77319ED9" w14:textId="77777777" w:rsidR="00830106" w:rsidRDefault="00830106" w:rsidP="00830106">
      <w:pPr>
        <w:pStyle w:val="Prrafodelista"/>
        <w:autoSpaceDE w:val="0"/>
        <w:autoSpaceDN w:val="0"/>
        <w:adjustRightInd w:val="0"/>
        <w:spacing w:before="80" w:line="250" w:lineRule="exact"/>
        <w:ind w:left="648"/>
        <w:jc w:val="both"/>
        <w:rPr>
          <w:rFonts w:ascii="Arial" w:hAnsi="Arial" w:cs="Arial"/>
        </w:rPr>
      </w:pPr>
      <w:r>
        <w:rPr>
          <w:rFonts w:ascii="Arial" w:hAnsi="Arial" w:cs="Arial"/>
        </w:rPr>
        <w:t>Se informa que la Universidad no cuenta con Provisiones.</w:t>
      </w:r>
    </w:p>
    <w:p w14:paraId="45A7D5E8" w14:textId="77777777" w:rsidR="00830106" w:rsidRDefault="00830106" w:rsidP="00830106">
      <w:pPr>
        <w:pStyle w:val="Prrafodelista"/>
        <w:autoSpaceDE w:val="0"/>
        <w:autoSpaceDN w:val="0"/>
        <w:adjustRightInd w:val="0"/>
        <w:spacing w:before="80" w:line="250" w:lineRule="exact"/>
        <w:ind w:left="648"/>
        <w:jc w:val="both"/>
        <w:rPr>
          <w:rFonts w:ascii="Arial" w:hAnsi="Arial" w:cs="Arial"/>
        </w:rPr>
      </w:pPr>
    </w:p>
    <w:p w14:paraId="52C5EE7C" w14:textId="77777777" w:rsidR="00830106" w:rsidRDefault="00830106" w:rsidP="00830106">
      <w:pPr>
        <w:pStyle w:val="Prrafodelista"/>
        <w:numPr>
          <w:ilvl w:val="0"/>
          <w:numId w:val="41"/>
        </w:numPr>
        <w:autoSpaceDE w:val="0"/>
        <w:autoSpaceDN w:val="0"/>
        <w:adjustRightInd w:val="0"/>
        <w:spacing w:before="80" w:line="250" w:lineRule="exact"/>
        <w:jc w:val="both"/>
        <w:rPr>
          <w:rFonts w:ascii="Arial" w:hAnsi="Arial" w:cs="Arial"/>
          <w:b/>
          <w:bCs/>
        </w:rPr>
      </w:pPr>
      <w:r w:rsidRPr="00A40557">
        <w:rPr>
          <w:rFonts w:ascii="Arial" w:hAnsi="Arial" w:cs="Arial"/>
          <w:b/>
          <w:bCs/>
        </w:rPr>
        <w:t>Otros Pasivos</w:t>
      </w:r>
    </w:p>
    <w:p w14:paraId="0E5AF6A6" w14:textId="77777777" w:rsidR="00830106" w:rsidRDefault="00830106" w:rsidP="00830106">
      <w:pPr>
        <w:pStyle w:val="Prrafodelista"/>
        <w:autoSpaceDE w:val="0"/>
        <w:autoSpaceDN w:val="0"/>
        <w:adjustRightInd w:val="0"/>
        <w:spacing w:before="80" w:line="250" w:lineRule="exact"/>
        <w:ind w:left="648"/>
        <w:jc w:val="both"/>
        <w:rPr>
          <w:rFonts w:ascii="Arial" w:hAnsi="Arial" w:cs="Arial"/>
        </w:rPr>
      </w:pPr>
      <w:r>
        <w:rPr>
          <w:rFonts w:ascii="Arial" w:hAnsi="Arial" w:cs="Arial"/>
        </w:rPr>
        <w:t>Se informa que la Universidad no cuenta con Otros Pasivos.</w:t>
      </w:r>
    </w:p>
    <w:p w14:paraId="52B4EB7C" w14:textId="77777777" w:rsidR="00830106" w:rsidRDefault="00830106" w:rsidP="00830106">
      <w:pPr>
        <w:pStyle w:val="Prrafodelista"/>
        <w:autoSpaceDE w:val="0"/>
        <w:autoSpaceDN w:val="0"/>
        <w:adjustRightInd w:val="0"/>
        <w:spacing w:before="80" w:line="250" w:lineRule="exact"/>
        <w:ind w:left="648"/>
        <w:jc w:val="both"/>
        <w:rPr>
          <w:rFonts w:ascii="Arial" w:hAnsi="Arial" w:cs="Arial"/>
        </w:rPr>
      </w:pPr>
    </w:p>
    <w:p w14:paraId="01BAE232" w14:textId="77777777" w:rsidR="00830106" w:rsidRDefault="00830106" w:rsidP="00830106">
      <w:pPr>
        <w:pStyle w:val="Prrafodelista"/>
        <w:autoSpaceDE w:val="0"/>
        <w:autoSpaceDN w:val="0"/>
        <w:adjustRightInd w:val="0"/>
        <w:spacing w:before="80" w:line="250" w:lineRule="exact"/>
        <w:ind w:left="648"/>
        <w:jc w:val="both"/>
        <w:rPr>
          <w:rFonts w:ascii="Arial" w:hAnsi="Arial" w:cs="Arial"/>
        </w:rPr>
      </w:pPr>
    </w:p>
    <w:p w14:paraId="79844C16" w14:textId="77777777" w:rsidR="00830106" w:rsidRDefault="00830106" w:rsidP="00830106">
      <w:pPr>
        <w:pStyle w:val="Prrafodelista"/>
        <w:autoSpaceDE w:val="0"/>
        <w:autoSpaceDN w:val="0"/>
        <w:adjustRightInd w:val="0"/>
        <w:spacing w:before="80" w:line="250" w:lineRule="exact"/>
        <w:ind w:left="648"/>
        <w:jc w:val="both"/>
        <w:rPr>
          <w:rFonts w:ascii="Arial" w:hAnsi="Arial" w:cs="Arial"/>
        </w:rPr>
      </w:pPr>
    </w:p>
    <w:p w14:paraId="6367E379" w14:textId="77777777" w:rsidR="00830106" w:rsidRPr="008B1FEC" w:rsidRDefault="00830106" w:rsidP="00830106">
      <w:pPr>
        <w:pStyle w:val="INCISO"/>
        <w:spacing w:after="0" w:line="240" w:lineRule="exact"/>
        <w:ind w:left="360"/>
        <w:rPr>
          <w:b/>
          <w:smallCaps/>
          <w:sz w:val="22"/>
          <w:szCs w:val="22"/>
        </w:rPr>
      </w:pPr>
      <w:r w:rsidRPr="008B1FEC">
        <w:rPr>
          <w:b/>
          <w:smallCaps/>
          <w:sz w:val="22"/>
          <w:szCs w:val="22"/>
        </w:rPr>
        <w:t>III)</w:t>
      </w:r>
      <w:r w:rsidRPr="008B1FEC">
        <w:rPr>
          <w:b/>
          <w:smallCaps/>
          <w:sz w:val="22"/>
          <w:szCs w:val="22"/>
        </w:rPr>
        <w:tab/>
        <w:t>Notas al Estado de Variación en la Hacienda Pública</w:t>
      </w:r>
    </w:p>
    <w:p w14:paraId="238E9710" w14:textId="77777777" w:rsidR="00830106" w:rsidRDefault="00830106" w:rsidP="00830106">
      <w:pPr>
        <w:autoSpaceDE w:val="0"/>
        <w:autoSpaceDN w:val="0"/>
        <w:adjustRightInd w:val="0"/>
        <w:spacing w:before="80" w:line="250" w:lineRule="exact"/>
        <w:ind w:left="709"/>
        <w:jc w:val="both"/>
        <w:rPr>
          <w:rFonts w:ascii="Arial" w:hAnsi="Arial" w:cs="Arial"/>
        </w:rPr>
      </w:pPr>
    </w:p>
    <w:p w14:paraId="30460F30" w14:textId="77777777" w:rsidR="00830106" w:rsidRPr="008B1FEC" w:rsidRDefault="00830106" w:rsidP="00830106">
      <w:pPr>
        <w:autoSpaceDE w:val="0"/>
        <w:autoSpaceDN w:val="0"/>
        <w:adjustRightInd w:val="0"/>
        <w:spacing w:before="80" w:line="250" w:lineRule="exact"/>
        <w:ind w:left="709"/>
        <w:jc w:val="both"/>
        <w:rPr>
          <w:rFonts w:ascii="Arial" w:hAnsi="Arial" w:cs="Arial"/>
        </w:rPr>
      </w:pPr>
      <w:r w:rsidRPr="002C2FCC">
        <w:rPr>
          <w:rFonts w:ascii="Arial" w:hAnsi="Arial" w:cs="Arial"/>
          <w:b/>
          <w:bCs/>
        </w:rPr>
        <w:t>Resultado del Ejercicio</w:t>
      </w:r>
      <w:r w:rsidRPr="008B1FEC">
        <w:rPr>
          <w:rFonts w:ascii="Arial" w:hAnsi="Arial" w:cs="Arial"/>
        </w:rPr>
        <w:t>.</w:t>
      </w:r>
    </w:p>
    <w:p w14:paraId="0AC17E21" w14:textId="77777777" w:rsidR="00830106" w:rsidRDefault="00830106" w:rsidP="00830106">
      <w:pPr>
        <w:autoSpaceDE w:val="0"/>
        <w:autoSpaceDN w:val="0"/>
        <w:adjustRightInd w:val="0"/>
        <w:spacing w:before="80" w:line="250" w:lineRule="exact"/>
        <w:ind w:left="709"/>
        <w:jc w:val="both"/>
        <w:rPr>
          <w:rFonts w:ascii="Arial" w:hAnsi="Arial" w:cs="Arial"/>
        </w:rPr>
      </w:pPr>
      <w:r>
        <w:rPr>
          <w:rFonts w:ascii="Arial" w:hAnsi="Arial" w:cs="Arial"/>
        </w:rPr>
        <w:t>La Universidad Politécnica de Tlaxcala obtuvo un Ahorro por la cantidad de                               $ 26’584,318.00 al 30 de septiembre de 2025.</w:t>
      </w:r>
    </w:p>
    <w:p w14:paraId="3C107BB9" w14:textId="77777777" w:rsidR="00830106" w:rsidRDefault="00830106" w:rsidP="00830106">
      <w:pPr>
        <w:autoSpaceDE w:val="0"/>
        <w:autoSpaceDN w:val="0"/>
        <w:adjustRightInd w:val="0"/>
        <w:spacing w:before="80" w:line="250" w:lineRule="exact"/>
        <w:ind w:left="709"/>
        <w:jc w:val="both"/>
        <w:rPr>
          <w:rFonts w:ascii="Arial" w:hAnsi="Arial" w:cs="Arial"/>
        </w:rPr>
      </w:pPr>
    </w:p>
    <w:p w14:paraId="5F6749D6" w14:textId="77777777" w:rsidR="00830106" w:rsidRPr="002C2FCC" w:rsidRDefault="00830106" w:rsidP="00830106">
      <w:pPr>
        <w:autoSpaceDE w:val="0"/>
        <w:autoSpaceDN w:val="0"/>
        <w:adjustRightInd w:val="0"/>
        <w:spacing w:before="80" w:line="250" w:lineRule="exact"/>
        <w:ind w:left="709"/>
        <w:jc w:val="both"/>
        <w:rPr>
          <w:rFonts w:ascii="Arial" w:hAnsi="Arial" w:cs="Arial"/>
          <w:b/>
          <w:bCs/>
        </w:rPr>
      </w:pPr>
      <w:r w:rsidRPr="002C2FCC">
        <w:rPr>
          <w:rFonts w:ascii="Arial" w:hAnsi="Arial" w:cs="Arial"/>
          <w:b/>
          <w:bCs/>
        </w:rPr>
        <w:t>Resultado de Ejercicios Anteriores</w:t>
      </w:r>
    </w:p>
    <w:p w14:paraId="18888A96" w14:textId="77777777" w:rsidR="00830106" w:rsidRDefault="00830106" w:rsidP="00830106">
      <w:pPr>
        <w:autoSpaceDE w:val="0"/>
        <w:autoSpaceDN w:val="0"/>
        <w:adjustRightInd w:val="0"/>
        <w:spacing w:before="80" w:line="250" w:lineRule="exact"/>
        <w:ind w:left="709"/>
        <w:jc w:val="both"/>
        <w:rPr>
          <w:rFonts w:ascii="Arial" w:hAnsi="Arial" w:cs="Arial"/>
        </w:rPr>
      </w:pPr>
      <w:r>
        <w:rPr>
          <w:rFonts w:ascii="Arial" w:hAnsi="Arial" w:cs="Arial"/>
        </w:rPr>
        <w:t>La Universidad Politécnica de Tlaxcala tiene Resultado de Ejercicios Anteriores por el importe de $36´312,277.00 al 30 de septiembre de 2025.</w:t>
      </w:r>
    </w:p>
    <w:p w14:paraId="493948ED" w14:textId="77777777" w:rsidR="00830106" w:rsidRDefault="00830106" w:rsidP="00830106">
      <w:pPr>
        <w:pStyle w:val="INCISO"/>
        <w:spacing w:after="0" w:line="240" w:lineRule="exact"/>
        <w:ind w:left="360"/>
        <w:rPr>
          <w:b/>
          <w:smallCaps/>
          <w:sz w:val="22"/>
          <w:szCs w:val="22"/>
        </w:rPr>
      </w:pPr>
    </w:p>
    <w:p w14:paraId="35AF7AEC" w14:textId="77777777" w:rsidR="00830106" w:rsidRPr="008B1FEC" w:rsidRDefault="00830106" w:rsidP="00830106">
      <w:pPr>
        <w:pStyle w:val="INCISO"/>
        <w:spacing w:after="0" w:line="240" w:lineRule="exact"/>
        <w:ind w:left="360"/>
        <w:rPr>
          <w:b/>
          <w:smallCaps/>
          <w:sz w:val="22"/>
          <w:szCs w:val="22"/>
        </w:rPr>
      </w:pPr>
      <w:r w:rsidRPr="008B1FEC">
        <w:rPr>
          <w:b/>
          <w:smallCaps/>
          <w:sz w:val="22"/>
          <w:szCs w:val="22"/>
        </w:rPr>
        <w:t>IV)</w:t>
      </w:r>
      <w:r w:rsidRPr="008B1FEC">
        <w:rPr>
          <w:b/>
          <w:smallCaps/>
          <w:sz w:val="22"/>
          <w:szCs w:val="22"/>
        </w:rPr>
        <w:tab/>
        <w:t>Notas al Estado de Flujos de Efectivo</w:t>
      </w:r>
    </w:p>
    <w:p w14:paraId="280B8CDF" w14:textId="77777777" w:rsidR="00830106" w:rsidRDefault="00830106" w:rsidP="00830106">
      <w:pPr>
        <w:rPr>
          <w:rFonts w:ascii="Arial" w:hAnsi="Arial" w:cs="Arial"/>
        </w:rPr>
      </w:pPr>
    </w:p>
    <w:p w14:paraId="5E281862" w14:textId="77777777" w:rsidR="00830106" w:rsidRDefault="00830106" w:rsidP="00830106">
      <w:pPr>
        <w:pStyle w:val="ROMANOS"/>
        <w:spacing w:after="0" w:line="240" w:lineRule="exact"/>
        <w:rPr>
          <w:b/>
          <w:sz w:val="22"/>
          <w:szCs w:val="22"/>
          <w:lang w:val="es-MX"/>
        </w:rPr>
      </w:pPr>
      <w:r w:rsidRPr="008B1FEC">
        <w:rPr>
          <w:b/>
          <w:sz w:val="22"/>
          <w:szCs w:val="22"/>
          <w:lang w:val="es-MX"/>
        </w:rPr>
        <w:t>Efectivo y equivalentes</w:t>
      </w:r>
    </w:p>
    <w:p w14:paraId="433C4B7B" w14:textId="77777777" w:rsidR="00830106" w:rsidRDefault="00830106" w:rsidP="00830106">
      <w:pPr>
        <w:pStyle w:val="ROMANOS"/>
        <w:spacing w:after="0" w:line="240" w:lineRule="exact"/>
        <w:rPr>
          <w:b/>
          <w:sz w:val="22"/>
          <w:szCs w:val="22"/>
          <w:lang w:val="es-MX"/>
        </w:rPr>
      </w:pPr>
    </w:p>
    <w:p w14:paraId="7B288C64" w14:textId="77777777" w:rsidR="00830106" w:rsidRPr="008B1FEC" w:rsidRDefault="00830106" w:rsidP="00830106">
      <w:pPr>
        <w:pStyle w:val="ROMANOS"/>
        <w:spacing w:after="0" w:line="240" w:lineRule="exact"/>
        <w:rPr>
          <w:b/>
          <w:sz w:val="22"/>
          <w:szCs w:val="22"/>
          <w:lang w:val="es-MX"/>
        </w:rPr>
      </w:pPr>
    </w:p>
    <w:p w14:paraId="5D9EC8F2" w14:textId="77777777" w:rsidR="00830106" w:rsidRDefault="00830106" w:rsidP="00830106">
      <w:pPr>
        <w:pStyle w:val="ROMANOS"/>
        <w:numPr>
          <w:ilvl w:val="0"/>
          <w:numId w:val="43"/>
        </w:numPr>
        <w:spacing w:after="0" w:line="240" w:lineRule="exact"/>
        <w:rPr>
          <w:sz w:val="22"/>
          <w:szCs w:val="22"/>
          <w:lang w:val="es-MX"/>
        </w:rPr>
      </w:pPr>
      <w:r w:rsidRPr="008B1FEC">
        <w:rPr>
          <w:sz w:val="22"/>
          <w:szCs w:val="22"/>
          <w:lang w:val="es-MX"/>
        </w:rPr>
        <w:t>El</w:t>
      </w:r>
      <w:r>
        <w:rPr>
          <w:sz w:val="22"/>
          <w:szCs w:val="22"/>
          <w:lang w:val="es-MX"/>
        </w:rPr>
        <w:t xml:space="preserve"> </w:t>
      </w:r>
      <w:r w:rsidRPr="008B1FEC">
        <w:rPr>
          <w:sz w:val="22"/>
          <w:szCs w:val="22"/>
          <w:lang w:val="es-MX"/>
        </w:rPr>
        <w:t>a</w:t>
      </w:r>
      <w:r>
        <w:rPr>
          <w:sz w:val="22"/>
          <w:szCs w:val="22"/>
          <w:lang w:val="es-MX"/>
        </w:rPr>
        <w:t xml:space="preserve">nálisis de las cifras del 01 de enero al 30 de </w:t>
      </w:r>
      <w:proofErr w:type="gramStart"/>
      <w:r>
        <w:rPr>
          <w:sz w:val="22"/>
          <w:szCs w:val="22"/>
          <w:lang w:val="es-MX"/>
        </w:rPr>
        <w:t>Septiembre</w:t>
      </w:r>
      <w:proofErr w:type="gramEnd"/>
      <w:r>
        <w:rPr>
          <w:sz w:val="22"/>
          <w:szCs w:val="22"/>
          <w:lang w:val="es-MX"/>
        </w:rPr>
        <w:t xml:space="preserve"> de 2025 y del 01 de </w:t>
      </w:r>
      <w:proofErr w:type="gramStart"/>
      <w:r>
        <w:rPr>
          <w:sz w:val="22"/>
          <w:szCs w:val="22"/>
          <w:lang w:val="es-MX"/>
        </w:rPr>
        <w:t>Enero</w:t>
      </w:r>
      <w:proofErr w:type="gramEnd"/>
      <w:r>
        <w:rPr>
          <w:sz w:val="22"/>
          <w:szCs w:val="22"/>
          <w:lang w:val="es-MX"/>
        </w:rPr>
        <w:t xml:space="preserve"> al 31 de </w:t>
      </w:r>
      <w:proofErr w:type="gramStart"/>
      <w:r>
        <w:rPr>
          <w:sz w:val="22"/>
          <w:szCs w:val="22"/>
          <w:lang w:val="es-MX"/>
        </w:rPr>
        <w:t>Diciembre</w:t>
      </w:r>
      <w:proofErr w:type="gramEnd"/>
      <w:r>
        <w:rPr>
          <w:sz w:val="22"/>
          <w:szCs w:val="22"/>
          <w:lang w:val="es-MX"/>
        </w:rPr>
        <w:t xml:space="preserve"> de 2024 del Efectivo y Equivalentes al Efectivo, al final que figuran en la última parte del Estado de Flujos de Efectivo, respecto de la composición del rubro de Efectivo y Equivalentes como a continuación se detalla:</w:t>
      </w:r>
      <w:r w:rsidRPr="008B1FEC">
        <w:rPr>
          <w:sz w:val="22"/>
          <w:szCs w:val="22"/>
          <w:lang w:val="es-MX"/>
        </w:rPr>
        <w:t xml:space="preserve"> </w:t>
      </w:r>
    </w:p>
    <w:p w14:paraId="2F8FC60E" w14:textId="77777777" w:rsidR="00830106" w:rsidRDefault="00830106" w:rsidP="00830106">
      <w:pPr>
        <w:pStyle w:val="ROMANOS"/>
        <w:spacing w:after="0" w:line="240" w:lineRule="exact"/>
        <w:ind w:left="648" w:firstLine="0"/>
        <w:rPr>
          <w:sz w:val="22"/>
          <w:szCs w:val="22"/>
          <w:lang w:val="es-MX"/>
        </w:rPr>
      </w:pPr>
    </w:p>
    <w:p w14:paraId="39ADCE45" w14:textId="77777777" w:rsidR="00830106" w:rsidRDefault="00830106" w:rsidP="00830106">
      <w:pPr>
        <w:pStyle w:val="ROMANOS"/>
        <w:spacing w:after="0" w:line="240" w:lineRule="exact"/>
        <w:ind w:left="648" w:firstLine="0"/>
        <w:rPr>
          <w:sz w:val="22"/>
          <w:szCs w:val="22"/>
          <w:lang w:val="es-MX"/>
        </w:rPr>
      </w:pPr>
    </w:p>
    <w:tbl>
      <w:tblPr>
        <w:tblW w:w="578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40"/>
        <w:gridCol w:w="1728"/>
        <w:gridCol w:w="1112"/>
      </w:tblGrid>
      <w:tr w:rsidR="00830106" w:rsidRPr="00AE742E" w14:paraId="0676D04F" w14:textId="77777777" w:rsidTr="001E7C6A">
        <w:trPr>
          <w:trHeight w:val="315"/>
          <w:jc w:val="center"/>
        </w:trPr>
        <w:tc>
          <w:tcPr>
            <w:tcW w:w="2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640000"/>
            <w:noWrap/>
            <w:vAlign w:val="bottom"/>
            <w:hideMark/>
          </w:tcPr>
          <w:p w14:paraId="5BCEF5F8" w14:textId="77777777" w:rsidR="00830106" w:rsidRPr="00782CB1" w:rsidRDefault="00830106" w:rsidP="001E7C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16"/>
                <w:szCs w:val="16"/>
                <w:lang w:eastAsia="es-MX"/>
              </w:rPr>
            </w:pPr>
            <w:r w:rsidRPr="00782CB1">
              <w:rPr>
                <w:rFonts w:ascii="Calibri" w:eastAsia="Times New Roman" w:hAnsi="Calibri" w:cs="Calibri"/>
                <w:b/>
                <w:bCs/>
                <w:color w:val="FFFFFF" w:themeColor="background1"/>
                <w:sz w:val="16"/>
                <w:szCs w:val="16"/>
                <w:lang w:eastAsia="es-MX"/>
              </w:rPr>
              <w:t>CONCEPTO</w:t>
            </w:r>
          </w:p>
        </w:tc>
        <w:tc>
          <w:tcPr>
            <w:tcW w:w="17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640000"/>
            <w:noWrap/>
            <w:vAlign w:val="bottom"/>
            <w:hideMark/>
          </w:tcPr>
          <w:p w14:paraId="2DBF212F" w14:textId="77777777" w:rsidR="00830106" w:rsidRPr="00782CB1" w:rsidRDefault="00830106" w:rsidP="001E7C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16"/>
                <w:szCs w:val="16"/>
                <w:lang w:eastAsia="es-MX"/>
              </w:rPr>
            </w:pPr>
            <w:r w:rsidRPr="00782CB1">
              <w:rPr>
                <w:rFonts w:ascii="Calibri" w:eastAsia="Times New Roman" w:hAnsi="Calibri" w:cs="Calibri"/>
                <w:b/>
                <w:bCs/>
                <w:color w:val="FFFFFF" w:themeColor="background1"/>
                <w:sz w:val="16"/>
                <w:szCs w:val="16"/>
                <w:lang w:eastAsia="es-MX"/>
              </w:rPr>
              <w:t>202</w:t>
            </w:r>
            <w:r>
              <w:rPr>
                <w:rFonts w:ascii="Calibri" w:eastAsia="Times New Roman" w:hAnsi="Calibri" w:cs="Calibri"/>
                <w:b/>
                <w:bCs/>
                <w:color w:val="FFFFFF" w:themeColor="background1"/>
                <w:sz w:val="16"/>
                <w:szCs w:val="16"/>
                <w:lang w:eastAsia="es-MX"/>
              </w:rPr>
              <w:t>5</w:t>
            </w:r>
          </w:p>
        </w:tc>
        <w:tc>
          <w:tcPr>
            <w:tcW w:w="11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640000"/>
            <w:noWrap/>
            <w:vAlign w:val="bottom"/>
            <w:hideMark/>
          </w:tcPr>
          <w:p w14:paraId="1868C5BE" w14:textId="77777777" w:rsidR="00830106" w:rsidRPr="00782CB1" w:rsidRDefault="00830106" w:rsidP="001E7C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16"/>
                <w:szCs w:val="16"/>
                <w:lang w:eastAsia="es-MX"/>
              </w:rPr>
            </w:pPr>
            <w:r w:rsidRPr="00782CB1">
              <w:rPr>
                <w:rFonts w:ascii="Calibri" w:eastAsia="Times New Roman" w:hAnsi="Calibri" w:cs="Calibri"/>
                <w:b/>
                <w:bCs/>
                <w:color w:val="FFFFFF" w:themeColor="background1"/>
                <w:sz w:val="16"/>
                <w:szCs w:val="16"/>
                <w:lang w:eastAsia="es-MX"/>
              </w:rPr>
              <w:t>202</w:t>
            </w:r>
            <w:r>
              <w:rPr>
                <w:rFonts w:ascii="Calibri" w:eastAsia="Times New Roman" w:hAnsi="Calibri" w:cs="Calibri"/>
                <w:b/>
                <w:bCs/>
                <w:color w:val="FFFFFF" w:themeColor="background1"/>
                <w:sz w:val="16"/>
                <w:szCs w:val="16"/>
                <w:lang w:eastAsia="es-MX"/>
              </w:rPr>
              <w:t>4</w:t>
            </w:r>
          </w:p>
        </w:tc>
      </w:tr>
      <w:tr w:rsidR="00830106" w:rsidRPr="00AE742E" w14:paraId="1D36ADD1" w14:textId="77777777" w:rsidTr="001E7C6A">
        <w:trPr>
          <w:trHeight w:val="300"/>
          <w:jc w:val="center"/>
        </w:trPr>
        <w:tc>
          <w:tcPr>
            <w:tcW w:w="2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2228B7" w14:textId="77777777" w:rsidR="00830106" w:rsidRPr="00AE742E" w:rsidRDefault="00830106" w:rsidP="001E7C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742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Efectivo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80A8EF" w14:textId="77777777" w:rsidR="00830106" w:rsidRPr="00AE742E" w:rsidRDefault="00830106" w:rsidP="001E7C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742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6DD91FF" w14:textId="77777777" w:rsidR="00830106" w:rsidRPr="00AE742E" w:rsidRDefault="00830106" w:rsidP="001E7C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742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830106" w:rsidRPr="00AE742E" w14:paraId="7331412D" w14:textId="77777777" w:rsidTr="001E7C6A">
        <w:trPr>
          <w:trHeight w:val="300"/>
          <w:jc w:val="center"/>
        </w:trPr>
        <w:tc>
          <w:tcPr>
            <w:tcW w:w="2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B6FE05" w14:textId="77777777" w:rsidR="00830106" w:rsidRPr="00AE742E" w:rsidRDefault="00830106" w:rsidP="001E7C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742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Bancos/Tesorería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3BF083" w14:textId="67FF8C04" w:rsidR="00830106" w:rsidRPr="00AE742E" w:rsidRDefault="00830106" w:rsidP="001E7C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17’964</w:t>
            </w:r>
            <w:r w:rsidRPr="00AE742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,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303</w:t>
            </w:r>
            <w:r w:rsidRPr="00AE742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.</w:t>
            </w:r>
            <w:r w:rsidR="00517F2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E86C49A" w14:textId="77777777" w:rsidR="00830106" w:rsidRPr="00AE742E" w:rsidRDefault="00830106" w:rsidP="001E7C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44</w:t>
            </w:r>
            <w:r w:rsidRPr="00AE742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,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482</w:t>
            </w:r>
            <w:r w:rsidRPr="00AE742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,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205</w:t>
            </w:r>
            <w:r w:rsidRPr="00AE742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.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00</w:t>
            </w:r>
          </w:p>
        </w:tc>
      </w:tr>
      <w:tr w:rsidR="00830106" w:rsidRPr="00AE742E" w14:paraId="2D2FAC4C" w14:textId="77777777" w:rsidTr="001E7C6A">
        <w:trPr>
          <w:trHeight w:val="300"/>
          <w:jc w:val="center"/>
        </w:trPr>
        <w:tc>
          <w:tcPr>
            <w:tcW w:w="2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9E5781" w14:textId="77777777" w:rsidR="00830106" w:rsidRPr="00AE742E" w:rsidRDefault="00830106" w:rsidP="001E7C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742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Bancos/Dependencias y Otros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8FC8F4" w14:textId="77777777" w:rsidR="00830106" w:rsidRPr="00AE742E" w:rsidRDefault="00830106" w:rsidP="001E7C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742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31D115C" w14:textId="77777777" w:rsidR="00830106" w:rsidRPr="00AE742E" w:rsidRDefault="00830106" w:rsidP="001E7C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742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830106" w:rsidRPr="00AE742E" w14:paraId="45747947" w14:textId="77777777" w:rsidTr="001E7C6A">
        <w:trPr>
          <w:trHeight w:val="300"/>
          <w:jc w:val="center"/>
        </w:trPr>
        <w:tc>
          <w:tcPr>
            <w:tcW w:w="2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F1AA17" w14:textId="77777777" w:rsidR="00830106" w:rsidRPr="00AE742E" w:rsidRDefault="00830106" w:rsidP="001E7C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742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Inversiones Temporales (Hasta 3 meses)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16FCF7" w14:textId="29EFD40B" w:rsidR="00830106" w:rsidRPr="00AE742E" w:rsidRDefault="00830106" w:rsidP="001E7C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24’293,52</w:t>
            </w:r>
            <w:r w:rsidR="00517F2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.</w:t>
            </w:r>
            <w:r w:rsidR="00517F2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EF34395" w14:textId="77777777" w:rsidR="00830106" w:rsidRPr="00AE742E" w:rsidRDefault="00830106" w:rsidP="001E7C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742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830106" w:rsidRPr="00AE742E" w14:paraId="06F1679B" w14:textId="77777777" w:rsidTr="001E7C6A">
        <w:trPr>
          <w:trHeight w:val="300"/>
          <w:jc w:val="center"/>
        </w:trPr>
        <w:tc>
          <w:tcPr>
            <w:tcW w:w="2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5D83F1" w14:textId="77777777" w:rsidR="00830106" w:rsidRPr="00AE742E" w:rsidRDefault="00830106" w:rsidP="001E7C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742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Fondos con Afectación Específica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9B84A6" w14:textId="77777777" w:rsidR="00830106" w:rsidRPr="00AE742E" w:rsidRDefault="00830106" w:rsidP="001E7C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742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F3CB4CF" w14:textId="77777777" w:rsidR="00830106" w:rsidRPr="00AE742E" w:rsidRDefault="00830106" w:rsidP="001E7C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742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830106" w:rsidRPr="00AE742E" w14:paraId="5971ABE0" w14:textId="77777777" w:rsidTr="001E7C6A">
        <w:trPr>
          <w:trHeight w:val="615"/>
          <w:jc w:val="center"/>
        </w:trPr>
        <w:tc>
          <w:tcPr>
            <w:tcW w:w="2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06944" w14:textId="77777777" w:rsidR="00830106" w:rsidRPr="00AE742E" w:rsidRDefault="00830106" w:rsidP="001E7C6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742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Depósitos de Fondos de Terceros en Garantía y/o Administración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734C3D" w14:textId="77777777" w:rsidR="00830106" w:rsidRPr="00AE742E" w:rsidRDefault="00830106" w:rsidP="001E7C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742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640A7C9" w14:textId="77777777" w:rsidR="00830106" w:rsidRPr="00AE742E" w:rsidRDefault="00830106" w:rsidP="001E7C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742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830106" w:rsidRPr="00AE742E" w14:paraId="2DC29DCB" w14:textId="77777777" w:rsidTr="001E7C6A">
        <w:trPr>
          <w:trHeight w:val="315"/>
          <w:jc w:val="center"/>
        </w:trPr>
        <w:tc>
          <w:tcPr>
            <w:tcW w:w="2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DB92C1" w14:textId="77777777" w:rsidR="00830106" w:rsidRPr="00AE742E" w:rsidRDefault="00830106" w:rsidP="001E7C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742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Otros Efectivos y Equivalentes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1A99E2E9" w14:textId="77777777" w:rsidR="00830106" w:rsidRPr="00AE742E" w:rsidRDefault="00830106" w:rsidP="001E7C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742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CA2D498" w14:textId="77777777" w:rsidR="00830106" w:rsidRPr="00AE742E" w:rsidRDefault="00830106" w:rsidP="001E7C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742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830106" w:rsidRPr="00B96FAC" w14:paraId="5B147E26" w14:textId="77777777" w:rsidTr="001E7C6A">
        <w:trPr>
          <w:trHeight w:val="315"/>
          <w:jc w:val="center"/>
        </w:trPr>
        <w:tc>
          <w:tcPr>
            <w:tcW w:w="29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1E2C2EAB" w14:textId="77777777" w:rsidR="00830106" w:rsidRPr="00AE742E" w:rsidRDefault="00830106" w:rsidP="001E7C6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proofErr w:type="gramStart"/>
            <w:r w:rsidRPr="00AE742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Total</w:t>
            </w:r>
            <w:proofErr w:type="gramEnd"/>
            <w:r w:rsidRPr="00AE742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 de Efectivo y Equivalentes</w:t>
            </w:r>
          </w:p>
        </w:tc>
        <w:tc>
          <w:tcPr>
            <w:tcW w:w="1728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bottom"/>
            <w:hideMark/>
          </w:tcPr>
          <w:p w14:paraId="20071942" w14:textId="3ADE1501" w:rsidR="00830106" w:rsidRPr="00AE742E" w:rsidRDefault="00830106" w:rsidP="001E7C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42’257,832</w:t>
            </w:r>
            <w:r w:rsidRPr="00AE742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.</w:t>
            </w:r>
            <w:r w:rsidR="00517F2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00</w:t>
            </w:r>
          </w:p>
        </w:tc>
        <w:tc>
          <w:tcPr>
            <w:tcW w:w="1112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noWrap/>
            <w:vAlign w:val="bottom"/>
            <w:hideMark/>
          </w:tcPr>
          <w:p w14:paraId="4B60C939" w14:textId="77777777" w:rsidR="00830106" w:rsidRPr="00AE742E" w:rsidRDefault="00830106" w:rsidP="001E7C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44</w:t>
            </w:r>
            <w:r w:rsidRPr="00AE742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,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482</w:t>
            </w:r>
            <w:r w:rsidRPr="00AE742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,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205</w:t>
            </w:r>
            <w:r w:rsidRPr="00AE742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.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00</w:t>
            </w:r>
          </w:p>
        </w:tc>
      </w:tr>
    </w:tbl>
    <w:p w14:paraId="3C386DF8" w14:textId="77777777" w:rsidR="00830106" w:rsidRDefault="00830106" w:rsidP="00830106">
      <w:pPr>
        <w:tabs>
          <w:tab w:val="left" w:pos="3000"/>
        </w:tabs>
        <w:jc w:val="center"/>
      </w:pPr>
    </w:p>
    <w:p w14:paraId="5BDF87BA" w14:textId="77777777" w:rsidR="00830106" w:rsidRDefault="00830106" w:rsidP="00830106">
      <w:pPr>
        <w:pStyle w:val="ROMANOS"/>
        <w:numPr>
          <w:ilvl w:val="0"/>
          <w:numId w:val="43"/>
        </w:numPr>
        <w:spacing w:after="0" w:line="240" w:lineRule="exact"/>
        <w:rPr>
          <w:sz w:val="22"/>
          <w:szCs w:val="22"/>
          <w:lang w:val="es-MX"/>
        </w:rPr>
      </w:pPr>
      <w:r w:rsidRPr="008B1FEC">
        <w:rPr>
          <w:sz w:val="22"/>
          <w:szCs w:val="22"/>
          <w:lang w:val="es-MX"/>
        </w:rPr>
        <w:t>El</w:t>
      </w:r>
      <w:r>
        <w:rPr>
          <w:sz w:val="22"/>
          <w:szCs w:val="22"/>
          <w:lang w:val="es-MX"/>
        </w:rPr>
        <w:t xml:space="preserve"> </w:t>
      </w:r>
      <w:r w:rsidRPr="008B1FEC">
        <w:rPr>
          <w:sz w:val="22"/>
          <w:szCs w:val="22"/>
          <w:lang w:val="es-MX"/>
        </w:rPr>
        <w:t>a</w:t>
      </w:r>
      <w:r>
        <w:rPr>
          <w:sz w:val="22"/>
          <w:szCs w:val="22"/>
          <w:lang w:val="es-MX"/>
        </w:rPr>
        <w:t xml:space="preserve">nálisis de las cifras del 01 de </w:t>
      </w:r>
      <w:proofErr w:type="gramStart"/>
      <w:r>
        <w:rPr>
          <w:sz w:val="22"/>
          <w:szCs w:val="22"/>
          <w:lang w:val="es-MX"/>
        </w:rPr>
        <w:t>Enero</w:t>
      </w:r>
      <w:proofErr w:type="gramEnd"/>
      <w:r>
        <w:rPr>
          <w:sz w:val="22"/>
          <w:szCs w:val="22"/>
          <w:lang w:val="es-MX"/>
        </w:rPr>
        <w:t xml:space="preserve"> al 30 de </w:t>
      </w:r>
      <w:proofErr w:type="gramStart"/>
      <w:r>
        <w:rPr>
          <w:sz w:val="22"/>
          <w:szCs w:val="22"/>
          <w:lang w:val="es-MX"/>
        </w:rPr>
        <w:t>Septiembre</w:t>
      </w:r>
      <w:proofErr w:type="gramEnd"/>
      <w:r>
        <w:rPr>
          <w:sz w:val="22"/>
          <w:szCs w:val="22"/>
          <w:lang w:val="es-MX"/>
        </w:rPr>
        <w:t xml:space="preserve"> de 2025 y del 01 de </w:t>
      </w:r>
      <w:proofErr w:type="gramStart"/>
      <w:r>
        <w:rPr>
          <w:sz w:val="22"/>
          <w:szCs w:val="22"/>
          <w:lang w:val="es-MX"/>
        </w:rPr>
        <w:t>Enero</w:t>
      </w:r>
      <w:proofErr w:type="gramEnd"/>
      <w:r>
        <w:rPr>
          <w:sz w:val="22"/>
          <w:szCs w:val="22"/>
          <w:lang w:val="es-MX"/>
        </w:rPr>
        <w:t xml:space="preserve"> al 31 de </w:t>
      </w:r>
      <w:proofErr w:type="gramStart"/>
      <w:r>
        <w:rPr>
          <w:sz w:val="22"/>
          <w:szCs w:val="22"/>
          <w:lang w:val="es-MX"/>
        </w:rPr>
        <w:t>Diciembre</w:t>
      </w:r>
      <w:proofErr w:type="gramEnd"/>
      <w:r>
        <w:rPr>
          <w:sz w:val="22"/>
          <w:szCs w:val="22"/>
          <w:lang w:val="es-MX"/>
        </w:rPr>
        <w:t xml:space="preserve"> de 2024 respecto de la composición del rubro de Adquisiciones de las Actividades de Inversión efectivamente pagadas, respecto del apartado de aplicación a continuación se detalla:</w:t>
      </w:r>
      <w:r w:rsidRPr="008B1FEC">
        <w:rPr>
          <w:sz w:val="22"/>
          <w:szCs w:val="22"/>
          <w:lang w:val="es-MX"/>
        </w:rPr>
        <w:t xml:space="preserve"> </w:t>
      </w:r>
    </w:p>
    <w:p w14:paraId="2966D319" w14:textId="77777777" w:rsidR="00830106" w:rsidRDefault="00830106" w:rsidP="00830106">
      <w:pPr>
        <w:pStyle w:val="ROMANOS"/>
        <w:spacing w:after="0" w:line="240" w:lineRule="exact"/>
        <w:ind w:left="648" w:firstLine="0"/>
        <w:rPr>
          <w:sz w:val="22"/>
          <w:szCs w:val="22"/>
          <w:lang w:val="es-MX"/>
        </w:rPr>
      </w:pPr>
    </w:p>
    <w:p w14:paraId="68BD2877" w14:textId="4B971CC4" w:rsidR="00830106" w:rsidRDefault="0010129D" w:rsidP="00830106">
      <w:pPr>
        <w:jc w:val="center"/>
      </w:pPr>
      <w:r w:rsidRPr="0010129D">
        <w:rPr>
          <w:noProof/>
        </w:rPr>
        <w:drawing>
          <wp:inline distT="0" distB="0" distL="0" distR="0" wp14:anchorId="3F2C8619" wp14:editId="70B785DB">
            <wp:extent cx="4831080" cy="3416300"/>
            <wp:effectExtent l="0" t="0" r="7620" b="0"/>
            <wp:docPr id="101403833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1080" cy="341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C65AE3" w14:textId="77777777" w:rsidR="00830106" w:rsidRDefault="00830106" w:rsidP="00830106">
      <w:pPr>
        <w:jc w:val="center"/>
        <w:rPr>
          <w:sz w:val="16"/>
          <w:szCs w:val="16"/>
        </w:rPr>
      </w:pPr>
    </w:p>
    <w:p w14:paraId="67FD4A77" w14:textId="77777777" w:rsidR="00075773" w:rsidRPr="00075773" w:rsidRDefault="00075773" w:rsidP="00830106">
      <w:pPr>
        <w:jc w:val="center"/>
        <w:rPr>
          <w:sz w:val="16"/>
          <w:szCs w:val="16"/>
        </w:rPr>
      </w:pPr>
    </w:p>
    <w:p w14:paraId="43998165" w14:textId="77777777" w:rsidR="00830106" w:rsidRPr="00652D0F" w:rsidRDefault="00830106" w:rsidP="00830106">
      <w:pPr>
        <w:pStyle w:val="ROMANOS"/>
        <w:numPr>
          <w:ilvl w:val="0"/>
          <w:numId w:val="43"/>
        </w:numPr>
        <w:spacing w:after="0" w:line="240" w:lineRule="exact"/>
        <w:rPr>
          <w:sz w:val="22"/>
          <w:szCs w:val="22"/>
          <w:lang w:val="es-MX"/>
        </w:rPr>
      </w:pPr>
      <w:r>
        <w:rPr>
          <w:sz w:val="22"/>
          <w:szCs w:val="22"/>
          <w:lang w:val="es-MX"/>
        </w:rPr>
        <w:t>Se presenta la Conciliación de los Flujos de Efectivo Netos de las Actividades de Operación y los saldos de Resultados del Ejercicio (Ahorro/Desahorro).</w:t>
      </w:r>
    </w:p>
    <w:p w14:paraId="7305CBBE" w14:textId="77777777" w:rsidR="00830106" w:rsidRDefault="00830106" w:rsidP="00830106">
      <w:pPr>
        <w:pStyle w:val="ROMANOS"/>
        <w:spacing w:after="0" w:line="240" w:lineRule="exact"/>
        <w:ind w:left="648" w:firstLine="0"/>
        <w:rPr>
          <w:sz w:val="22"/>
          <w:szCs w:val="22"/>
          <w:lang w:val="es-MX"/>
        </w:rPr>
      </w:pPr>
    </w:p>
    <w:tbl>
      <w:tblPr>
        <w:tblW w:w="602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80"/>
        <w:gridCol w:w="1480"/>
        <w:gridCol w:w="1360"/>
      </w:tblGrid>
      <w:tr w:rsidR="00830106" w:rsidRPr="002D3F5A" w14:paraId="28E1A4ED" w14:textId="77777777" w:rsidTr="001E7C6A">
        <w:trPr>
          <w:trHeight w:val="315"/>
          <w:jc w:val="center"/>
        </w:trPr>
        <w:tc>
          <w:tcPr>
            <w:tcW w:w="60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640000"/>
            <w:noWrap/>
            <w:vAlign w:val="bottom"/>
            <w:hideMark/>
          </w:tcPr>
          <w:p w14:paraId="40661FE0" w14:textId="77777777" w:rsidR="00830106" w:rsidRPr="000163A2" w:rsidRDefault="00830106" w:rsidP="001E7C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16"/>
                <w:szCs w:val="16"/>
                <w:lang w:eastAsia="es-MX"/>
              </w:rPr>
            </w:pPr>
            <w:r w:rsidRPr="000163A2">
              <w:rPr>
                <w:rFonts w:ascii="Calibri" w:eastAsia="Times New Roman" w:hAnsi="Calibri" w:cs="Calibri"/>
                <w:b/>
                <w:bCs/>
                <w:color w:val="FFFFFF" w:themeColor="background1"/>
                <w:sz w:val="16"/>
                <w:szCs w:val="16"/>
                <w:lang w:eastAsia="es-MX"/>
              </w:rPr>
              <w:t>CONCILIACIÓN DE FLUJOS DE EFECTIVO NETOS</w:t>
            </w:r>
          </w:p>
        </w:tc>
      </w:tr>
      <w:tr w:rsidR="00830106" w:rsidRPr="002D3F5A" w14:paraId="222638B8" w14:textId="77777777" w:rsidTr="001E7C6A">
        <w:trPr>
          <w:trHeight w:val="315"/>
          <w:jc w:val="center"/>
        </w:trPr>
        <w:tc>
          <w:tcPr>
            <w:tcW w:w="31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640000"/>
            <w:noWrap/>
            <w:vAlign w:val="bottom"/>
          </w:tcPr>
          <w:p w14:paraId="7380D5B0" w14:textId="77777777" w:rsidR="00830106" w:rsidRPr="002D3F5A" w:rsidRDefault="00830106" w:rsidP="001E7C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163A2">
              <w:rPr>
                <w:rFonts w:ascii="Calibri" w:eastAsia="Times New Roman" w:hAnsi="Calibri" w:cs="Calibri"/>
                <w:b/>
                <w:bCs/>
                <w:color w:val="FFFFFF" w:themeColor="background1"/>
                <w:sz w:val="16"/>
                <w:szCs w:val="16"/>
                <w:lang w:eastAsia="es-MX"/>
              </w:rPr>
              <w:t>CONCEPTO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640000"/>
            <w:noWrap/>
            <w:vAlign w:val="bottom"/>
          </w:tcPr>
          <w:p w14:paraId="3092A69E" w14:textId="77777777" w:rsidR="00830106" w:rsidRPr="000163A2" w:rsidRDefault="00830106" w:rsidP="001E7C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16"/>
                <w:szCs w:val="16"/>
                <w:lang w:eastAsia="es-MX"/>
              </w:rPr>
            </w:pPr>
            <w:r w:rsidRPr="000163A2">
              <w:rPr>
                <w:rFonts w:ascii="Calibri" w:eastAsia="Times New Roman" w:hAnsi="Calibri" w:cs="Calibri"/>
                <w:b/>
                <w:bCs/>
                <w:color w:val="FFFFFF" w:themeColor="background1"/>
                <w:sz w:val="16"/>
                <w:szCs w:val="16"/>
                <w:lang w:eastAsia="es-MX"/>
              </w:rPr>
              <w:t>202</w:t>
            </w:r>
            <w:r>
              <w:rPr>
                <w:rFonts w:ascii="Calibri" w:eastAsia="Times New Roman" w:hAnsi="Calibri" w:cs="Calibri"/>
                <w:b/>
                <w:bCs/>
                <w:color w:val="FFFFFF" w:themeColor="background1"/>
                <w:sz w:val="16"/>
                <w:szCs w:val="16"/>
                <w:lang w:eastAsia="es-MX"/>
              </w:rPr>
              <w:t>5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640000"/>
            <w:noWrap/>
            <w:vAlign w:val="bottom"/>
          </w:tcPr>
          <w:p w14:paraId="050EC19C" w14:textId="77777777" w:rsidR="00830106" w:rsidRPr="000163A2" w:rsidRDefault="00830106" w:rsidP="001E7C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16"/>
                <w:szCs w:val="16"/>
                <w:lang w:eastAsia="es-MX"/>
              </w:rPr>
            </w:pPr>
            <w:r w:rsidRPr="000163A2">
              <w:rPr>
                <w:rFonts w:ascii="Calibri" w:eastAsia="Times New Roman" w:hAnsi="Calibri" w:cs="Calibri"/>
                <w:b/>
                <w:bCs/>
                <w:color w:val="FFFFFF" w:themeColor="background1"/>
                <w:sz w:val="16"/>
                <w:szCs w:val="16"/>
                <w:lang w:eastAsia="es-MX"/>
              </w:rPr>
              <w:t>202</w:t>
            </w:r>
            <w:r>
              <w:rPr>
                <w:rFonts w:ascii="Calibri" w:eastAsia="Times New Roman" w:hAnsi="Calibri" w:cs="Calibri"/>
                <w:b/>
                <w:bCs/>
                <w:color w:val="FFFFFF" w:themeColor="background1"/>
                <w:sz w:val="16"/>
                <w:szCs w:val="16"/>
                <w:lang w:eastAsia="es-MX"/>
              </w:rPr>
              <w:t>4</w:t>
            </w:r>
          </w:p>
        </w:tc>
      </w:tr>
      <w:tr w:rsidR="00830106" w:rsidRPr="002D3F5A" w14:paraId="447DB0FD" w14:textId="77777777" w:rsidTr="001E7C6A">
        <w:trPr>
          <w:trHeight w:val="300"/>
          <w:jc w:val="center"/>
        </w:trPr>
        <w:tc>
          <w:tcPr>
            <w:tcW w:w="3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5AA36A" w14:textId="77777777" w:rsidR="00830106" w:rsidRPr="002D3F5A" w:rsidRDefault="00830106" w:rsidP="001E7C6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D3F5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Resultados del Ejercicio Ahorro/Desahorro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3BF8AB" w14:textId="77777777" w:rsidR="00830106" w:rsidRPr="00B908C6" w:rsidRDefault="00830106" w:rsidP="001E7C6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s-MX"/>
              </w:rPr>
            </w:pPr>
            <w:r>
              <w:rPr>
                <w:rFonts w:eastAsia="Times New Roman" w:cstheme="minorHAnsi"/>
                <w:b/>
                <w:bCs/>
                <w:sz w:val="16"/>
                <w:szCs w:val="16"/>
                <w:lang w:eastAsia="es-MX"/>
              </w:rPr>
              <w:t>26</w:t>
            </w:r>
            <w:r w:rsidRPr="00B908C6">
              <w:rPr>
                <w:rFonts w:eastAsia="Times New Roman" w:cstheme="minorHAnsi"/>
                <w:b/>
                <w:bCs/>
                <w:sz w:val="16"/>
                <w:szCs w:val="16"/>
                <w:lang w:eastAsia="es-MX"/>
              </w:rPr>
              <w:t>,</w:t>
            </w:r>
            <w:r>
              <w:rPr>
                <w:rFonts w:eastAsia="Times New Roman" w:cstheme="minorHAnsi"/>
                <w:b/>
                <w:bCs/>
                <w:sz w:val="16"/>
                <w:szCs w:val="16"/>
                <w:lang w:eastAsia="es-MX"/>
              </w:rPr>
              <w:t>584</w:t>
            </w:r>
            <w:r w:rsidRPr="00B908C6">
              <w:rPr>
                <w:rFonts w:eastAsia="Times New Roman" w:cstheme="minorHAnsi"/>
                <w:b/>
                <w:bCs/>
                <w:sz w:val="16"/>
                <w:szCs w:val="16"/>
                <w:lang w:eastAsia="es-MX"/>
              </w:rPr>
              <w:t>,</w:t>
            </w:r>
            <w:r>
              <w:rPr>
                <w:rFonts w:eastAsia="Times New Roman" w:cstheme="minorHAnsi"/>
                <w:b/>
                <w:bCs/>
                <w:sz w:val="16"/>
                <w:szCs w:val="16"/>
                <w:lang w:eastAsia="es-MX"/>
              </w:rPr>
              <w:t>318</w:t>
            </w:r>
            <w:r w:rsidRPr="00B908C6">
              <w:rPr>
                <w:rFonts w:eastAsia="Times New Roman" w:cstheme="minorHAnsi"/>
                <w:b/>
                <w:bCs/>
                <w:sz w:val="16"/>
                <w:szCs w:val="16"/>
                <w:lang w:eastAsia="es-MX"/>
              </w:rPr>
              <w:t>.</w:t>
            </w:r>
            <w:r>
              <w:rPr>
                <w:rFonts w:eastAsia="Times New Roman" w:cstheme="minorHAnsi"/>
                <w:b/>
                <w:bCs/>
                <w:sz w:val="16"/>
                <w:szCs w:val="16"/>
                <w:lang w:eastAsia="es-MX"/>
              </w:rPr>
              <w:t>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EBF85D2" w14:textId="77777777" w:rsidR="00830106" w:rsidRPr="00B908C6" w:rsidRDefault="00830106" w:rsidP="001E7C6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s-MX"/>
              </w:rPr>
            </w:pPr>
            <w:r>
              <w:rPr>
                <w:rFonts w:eastAsia="Times New Roman" w:cstheme="minorHAnsi"/>
                <w:b/>
                <w:bCs/>
                <w:sz w:val="16"/>
                <w:szCs w:val="16"/>
                <w:lang w:eastAsia="es-MX"/>
              </w:rPr>
              <w:t>18</w:t>
            </w:r>
            <w:r w:rsidRPr="00B908C6">
              <w:rPr>
                <w:rFonts w:eastAsia="Times New Roman" w:cstheme="minorHAnsi"/>
                <w:b/>
                <w:bCs/>
                <w:sz w:val="16"/>
                <w:szCs w:val="16"/>
                <w:lang w:eastAsia="es-MX"/>
              </w:rPr>
              <w:t>,</w:t>
            </w:r>
            <w:r>
              <w:rPr>
                <w:rFonts w:eastAsia="Times New Roman" w:cstheme="minorHAnsi"/>
                <w:b/>
                <w:bCs/>
                <w:sz w:val="16"/>
                <w:szCs w:val="16"/>
                <w:lang w:eastAsia="es-MX"/>
              </w:rPr>
              <w:t>033</w:t>
            </w:r>
            <w:r w:rsidRPr="00B908C6">
              <w:rPr>
                <w:rFonts w:eastAsia="Times New Roman" w:cstheme="minorHAnsi"/>
                <w:b/>
                <w:bCs/>
                <w:sz w:val="16"/>
                <w:szCs w:val="16"/>
                <w:lang w:eastAsia="es-MX"/>
              </w:rPr>
              <w:t>,</w:t>
            </w:r>
            <w:r>
              <w:rPr>
                <w:rFonts w:eastAsia="Times New Roman" w:cstheme="minorHAnsi"/>
                <w:b/>
                <w:bCs/>
                <w:sz w:val="16"/>
                <w:szCs w:val="16"/>
                <w:lang w:eastAsia="es-MX"/>
              </w:rPr>
              <w:t>309</w:t>
            </w:r>
            <w:r w:rsidRPr="00B908C6">
              <w:rPr>
                <w:rFonts w:eastAsia="Times New Roman" w:cstheme="minorHAnsi"/>
                <w:b/>
                <w:bCs/>
                <w:sz w:val="16"/>
                <w:szCs w:val="16"/>
                <w:lang w:eastAsia="es-MX"/>
              </w:rPr>
              <w:t>.</w:t>
            </w:r>
            <w:r>
              <w:rPr>
                <w:rFonts w:eastAsia="Times New Roman" w:cstheme="minorHAnsi"/>
                <w:b/>
                <w:bCs/>
                <w:sz w:val="16"/>
                <w:szCs w:val="16"/>
                <w:lang w:eastAsia="es-MX"/>
              </w:rPr>
              <w:t>00</w:t>
            </w:r>
          </w:p>
        </w:tc>
      </w:tr>
      <w:tr w:rsidR="00830106" w:rsidRPr="002D3F5A" w14:paraId="6E6466E7" w14:textId="77777777" w:rsidTr="001E7C6A">
        <w:trPr>
          <w:trHeight w:val="495"/>
          <w:jc w:val="center"/>
        </w:trPr>
        <w:tc>
          <w:tcPr>
            <w:tcW w:w="3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BC2BD" w14:textId="77777777" w:rsidR="00830106" w:rsidRPr="002D3F5A" w:rsidRDefault="00830106" w:rsidP="001E7C6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D3F5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Movimientos de partidas (o rubros) que no afectan al efectivo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6A848E" w14:textId="77777777" w:rsidR="00830106" w:rsidRPr="00B908C6" w:rsidRDefault="00830106" w:rsidP="001E7C6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s-MX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66C28C2" w14:textId="77777777" w:rsidR="00830106" w:rsidRPr="00B908C6" w:rsidRDefault="00830106" w:rsidP="001E7C6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s-MX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s-MX"/>
              </w:rPr>
              <w:t>16,022,169</w:t>
            </w:r>
            <w:r w:rsidRPr="00B908C6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s-MX"/>
              </w:rPr>
              <w:t>.00</w:t>
            </w:r>
          </w:p>
        </w:tc>
      </w:tr>
      <w:tr w:rsidR="00830106" w:rsidRPr="002D3F5A" w14:paraId="4193AED1" w14:textId="77777777" w:rsidTr="001E7C6A">
        <w:trPr>
          <w:trHeight w:val="300"/>
          <w:jc w:val="center"/>
        </w:trPr>
        <w:tc>
          <w:tcPr>
            <w:tcW w:w="3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CC9040" w14:textId="77777777" w:rsidR="00830106" w:rsidRPr="002D3F5A" w:rsidRDefault="00830106" w:rsidP="001E7C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D3F5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Depreciación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C6A31D" w14:textId="77777777" w:rsidR="00830106" w:rsidRPr="00B908C6" w:rsidRDefault="00830106" w:rsidP="001E7C6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56C94C2" w14:textId="77777777" w:rsidR="00830106" w:rsidRPr="00B908C6" w:rsidRDefault="00830106" w:rsidP="001E7C6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  <w:t>16,022,169</w:t>
            </w:r>
            <w:r w:rsidRPr="00B908C6"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  <w:t>.00</w:t>
            </w:r>
          </w:p>
        </w:tc>
      </w:tr>
      <w:tr w:rsidR="00830106" w:rsidRPr="002D3F5A" w14:paraId="5BE70472" w14:textId="77777777" w:rsidTr="001E7C6A">
        <w:trPr>
          <w:trHeight w:val="300"/>
          <w:jc w:val="center"/>
        </w:trPr>
        <w:tc>
          <w:tcPr>
            <w:tcW w:w="3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A667AF" w14:textId="77777777" w:rsidR="00830106" w:rsidRPr="002D3F5A" w:rsidRDefault="00830106" w:rsidP="001E7C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D3F5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Amortización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E483A8" w14:textId="77777777" w:rsidR="00830106" w:rsidRPr="00B908C6" w:rsidRDefault="00830106" w:rsidP="001E7C6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</w:pPr>
            <w:r w:rsidRPr="00B908C6"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C9BB120" w14:textId="77777777" w:rsidR="00830106" w:rsidRPr="00B908C6" w:rsidRDefault="00830106" w:rsidP="001E7C6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</w:pPr>
            <w:r w:rsidRPr="00B908C6"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830106" w:rsidRPr="002D3F5A" w14:paraId="7C980B68" w14:textId="77777777" w:rsidTr="001E7C6A">
        <w:trPr>
          <w:trHeight w:val="300"/>
          <w:jc w:val="center"/>
        </w:trPr>
        <w:tc>
          <w:tcPr>
            <w:tcW w:w="3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A271DD" w14:textId="77777777" w:rsidR="00830106" w:rsidRPr="002D3F5A" w:rsidRDefault="00830106" w:rsidP="001E7C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D3F5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Incrementos en las provisiones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F70D12" w14:textId="77777777" w:rsidR="00830106" w:rsidRPr="00B908C6" w:rsidRDefault="00830106" w:rsidP="001E7C6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</w:pPr>
            <w:r w:rsidRPr="00B908C6"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2BD2097" w14:textId="77777777" w:rsidR="00830106" w:rsidRPr="00B908C6" w:rsidRDefault="00830106" w:rsidP="001E7C6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</w:pPr>
            <w:r w:rsidRPr="00B908C6"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830106" w:rsidRPr="002D3F5A" w14:paraId="7EE3CC77" w14:textId="77777777" w:rsidTr="001E7C6A">
        <w:trPr>
          <w:trHeight w:val="465"/>
          <w:jc w:val="center"/>
        </w:trPr>
        <w:tc>
          <w:tcPr>
            <w:tcW w:w="3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FA8AB7" w14:textId="77777777" w:rsidR="00830106" w:rsidRPr="002D3F5A" w:rsidRDefault="00830106" w:rsidP="001E7C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D3F5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Incremento en inversiones producido por revaluación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A88B15" w14:textId="77777777" w:rsidR="00830106" w:rsidRPr="00B908C6" w:rsidRDefault="00830106" w:rsidP="001E7C6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</w:pPr>
            <w:r w:rsidRPr="00B908C6"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1ECA787" w14:textId="77777777" w:rsidR="00830106" w:rsidRPr="00B908C6" w:rsidRDefault="00830106" w:rsidP="001E7C6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</w:pPr>
            <w:r w:rsidRPr="00B908C6"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830106" w:rsidRPr="002D3F5A" w14:paraId="2DD20DFB" w14:textId="77777777" w:rsidTr="001E7C6A">
        <w:trPr>
          <w:trHeight w:val="465"/>
          <w:jc w:val="center"/>
        </w:trPr>
        <w:tc>
          <w:tcPr>
            <w:tcW w:w="3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27FD0D" w14:textId="77777777" w:rsidR="00830106" w:rsidRPr="002D3F5A" w:rsidRDefault="00830106" w:rsidP="001E7C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D3F5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Ganancia/pérdida en venta de bienes muebles, inmuebles e intangibles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238D1B" w14:textId="77777777" w:rsidR="00830106" w:rsidRPr="00B908C6" w:rsidRDefault="00830106" w:rsidP="001E7C6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</w:pPr>
            <w:r w:rsidRPr="00B908C6"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7E8ECD2" w14:textId="77777777" w:rsidR="00830106" w:rsidRPr="00B908C6" w:rsidRDefault="00830106" w:rsidP="001E7C6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</w:pPr>
            <w:r w:rsidRPr="00B908C6"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830106" w:rsidRPr="002D3F5A" w14:paraId="6BE24FC5" w14:textId="77777777" w:rsidTr="001E7C6A">
        <w:trPr>
          <w:trHeight w:val="315"/>
          <w:jc w:val="center"/>
        </w:trPr>
        <w:tc>
          <w:tcPr>
            <w:tcW w:w="3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6F19EB" w14:textId="77777777" w:rsidR="00830106" w:rsidRPr="002D3F5A" w:rsidRDefault="00830106" w:rsidP="001E7C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D3F5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Incremento en cuentas por cobrar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37422E01" w14:textId="77777777" w:rsidR="00830106" w:rsidRPr="00B908C6" w:rsidRDefault="00830106" w:rsidP="001E7C6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</w:pPr>
            <w:r w:rsidRPr="00B908C6"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0EBA9EB" w14:textId="77777777" w:rsidR="00830106" w:rsidRPr="00B908C6" w:rsidRDefault="00830106" w:rsidP="001E7C6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</w:pPr>
            <w:r w:rsidRPr="00B908C6"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830106" w14:paraId="3FD9138B" w14:textId="77777777" w:rsidTr="001E7C6A">
        <w:trPr>
          <w:trHeight w:val="480"/>
          <w:jc w:val="center"/>
        </w:trPr>
        <w:tc>
          <w:tcPr>
            <w:tcW w:w="31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14:paraId="641B29A2" w14:textId="77777777" w:rsidR="00830106" w:rsidRPr="002D3F5A" w:rsidRDefault="00830106" w:rsidP="001E7C6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D3F5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Flujos de Efectivo Netos de las Actividades de Operación</w:t>
            </w:r>
          </w:p>
        </w:tc>
        <w:tc>
          <w:tcPr>
            <w:tcW w:w="148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011914FB" w14:textId="77777777" w:rsidR="00830106" w:rsidRPr="00B908C6" w:rsidRDefault="00830106" w:rsidP="001E7C6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s-MX"/>
              </w:rPr>
            </w:pPr>
            <w:r>
              <w:rPr>
                <w:rFonts w:eastAsia="Times New Roman" w:cstheme="minorHAnsi"/>
                <w:b/>
                <w:bCs/>
                <w:sz w:val="16"/>
                <w:szCs w:val="16"/>
                <w:lang w:eastAsia="es-MX"/>
              </w:rPr>
              <w:t>26,584,318</w:t>
            </w:r>
            <w:r w:rsidRPr="00B908C6">
              <w:rPr>
                <w:rFonts w:eastAsia="Times New Roman" w:cstheme="minorHAnsi"/>
                <w:b/>
                <w:bCs/>
                <w:sz w:val="16"/>
                <w:szCs w:val="16"/>
                <w:lang w:eastAsia="es-MX"/>
              </w:rPr>
              <w:t>.</w:t>
            </w:r>
            <w:r>
              <w:rPr>
                <w:rFonts w:eastAsia="Times New Roman" w:cstheme="minorHAnsi"/>
                <w:b/>
                <w:bCs/>
                <w:sz w:val="16"/>
                <w:szCs w:val="16"/>
                <w:lang w:eastAsia="es-MX"/>
              </w:rPr>
              <w:t>00</w:t>
            </w:r>
          </w:p>
        </w:tc>
        <w:tc>
          <w:tcPr>
            <w:tcW w:w="1360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noWrap/>
            <w:vAlign w:val="center"/>
            <w:hideMark/>
          </w:tcPr>
          <w:p w14:paraId="3A468E97" w14:textId="77777777" w:rsidR="00830106" w:rsidRPr="00B908C6" w:rsidRDefault="00830106" w:rsidP="001E7C6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s-MX"/>
              </w:rPr>
            </w:pPr>
            <w:r>
              <w:rPr>
                <w:rFonts w:eastAsia="Times New Roman" w:cstheme="minorHAnsi"/>
                <w:b/>
                <w:bCs/>
                <w:sz w:val="16"/>
                <w:szCs w:val="16"/>
                <w:lang w:eastAsia="es-MX"/>
              </w:rPr>
              <w:t>34,055,478</w:t>
            </w:r>
            <w:r w:rsidRPr="00B908C6">
              <w:rPr>
                <w:rFonts w:eastAsia="Times New Roman" w:cstheme="minorHAnsi"/>
                <w:b/>
                <w:bCs/>
                <w:sz w:val="16"/>
                <w:szCs w:val="16"/>
                <w:lang w:eastAsia="es-MX"/>
              </w:rPr>
              <w:t>.</w:t>
            </w:r>
            <w:r>
              <w:rPr>
                <w:rFonts w:eastAsia="Times New Roman" w:cstheme="minorHAnsi"/>
                <w:b/>
                <w:bCs/>
                <w:sz w:val="16"/>
                <w:szCs w:val="16"/>
                <w:lang w:eastAsia="es-MX"/>
              </w:rPr>
              <w:t>00</w:t>
            </w:r>
          </w:p>
        </w:tc>
      </w:tr>
    </w:tbl>
    <w:p w14:paraId="05CF94E4" w14:textId="77777777" w:rsidR="00830106" w:rsidRDefault="00830106" w:rsidP="00830106">
      <w:pPr>
        <w:tabs>
          <w:tab w:val="left" w:pos="6195"/>
        </w:tabs>
      </w:pPr>
      <w:r>
        <w:tab/>
      </w:r>
    </w:p>
    <w:p w14:paraId="078F96B2" w14:textId="77777777" w:rsidR="00830106" w:rsidRDefault="00830106" w:rsidP="00830106">
      <w:pPr>
        <w:pStyle w:val="Texto"/>
        <w:spacing w:after="0" w:line="240" w:lineRule="exact"/>
        <w:rPr>
          <w:b/>
          <w:sz w:val="22"/>
          <w:szCs w:val="22"/>
          <w:lang w:val="es-MX"/>
        </w:rPr>
      </w:pPr>
    </w:p>
    <w:p w14:paraId="2A94D00E" w14:textId="77777777" w:rsidR="00830106" w:rsidRDefault="00830106" w:rsidP="00830106">
      <w:pPr>
        <w:pStyle w:val="Texto"/>
        <w:spacing w:after="0" w:line="240" w:lineRule="exact"/>
        <w:rPr>
          <w:b/>
          <w:sz w:val="22"/>
          <w:szCs w:val="22"/>
          <w:lang w:val="es-MX"/>
        </w:rPr>
      </w:pPr>
      <w:r w:rsidRPr="00C9652B">
        <w:rPr>
          <w:b/>
          <w:sz w:val="22"/>
          <w:szCs w:val="22"/>
          <w:lang w:val="es-MX"/>
        </w:rPr>
        <w:t>V) CONCILIACIÓN ENTRE LOS INGRESOS PRESUPUESTARIOS Y CONTABLES, ASÍ COMO ENTRE LOS EGRESOS PRESUPUESTARIOS Y LOS GASTOS CONTABLES.</w:t>
      </w:r>
    </w:p>
    <w:p w14:paraId="29FE7511" w14:textId="77777777" w:rsidR="00830106" w:rsidRPr="00C9652B" w:rsidRDefault="00830106" w:rsidP="00830106">
      <w:pPr>
        <w:pStyle w:val="Texto"/>
        <w:spacing w:after="0" w:line="240" w:lineRule="exact"/>
        <w:rPr>
          <w:b/>
          <w:sz w:val="22"/>
          <w:szCs w:val="22"/>
          <w:lang w:val="es-MX"/>
        </w:rPr>
      </w:pPr>
    </w:p>
    <w:p w14:paraId="76925575" w14:textId="77777777" w:rsidR="00340B94" w:rsidRDefault="00830106" w:rsidP="00830106">
      <w:pPr>
        <w:pStyle w:val="Texto"/>
        <w:spacing w:after="0" w:line="240" w:lineRule="exact"/>
        <w:rPr>
          <w:sz w:val="10"/>
          <w:szCs w:val="10"/>
          <w:lang w:val="es-MX"/>
        </w:rPr>
      </w:pPr>
      <w:r>
        <w:rPr>
          <w:sz w:val="22"/>
          <w:szCs w:val="22"/>
          <w:lang w:val="es-MX"/>
        </w:rPr>
        <w:t>La conciliación se presentará atendiendo a la dispuesto en el acuerdo por el que se emite el formato de conciliación entre los ingresos presupuestarios y contables, así como entre los egresos presupuestarios y los gastos contables.</w:t>
      </w:r>
    </w:p>
    <w:p w14:paraId="5442CC2F" w14:textId="18790A71" w:rsidR="00830106" w:rsidRDefault="00830106" w:rsidP="00830106">
      <w:pPr>
        <w:pStyle w:val="Texto"/>
        <w:spacing w:after="0" w:line="240" w:lineRule="exact"/>
        <w:rPr>
          <w:sz w:val="22"/>
          <w:szCs w:val="22"/>
          <w:lang w:val="es-MX"/>
        </w:rPr>
      </w:pPr>
      <w:r>
        <w:rPr>
          <w:sz w:val="22"/>
          <w:szCs w:val="22"/>
          <w:lang w:val="es-MX"/>
        </w:rPr>
        <w:t xml:space="preserve"> </w:t>
      </w:r>
    </w:p>
    <w:p w14:paraId="219FFCB8" w14:textId="57972508" w:rsidR="00830106" w:rsidRDefault="004A10D1" w:rsidP="00830106">
      <w:pPr>
        <w:jc w:val="center"/>
      </w:pPr>
      <w:r w:rsidRPr="004A10D1">
        <w:rPr>
          <w:noProof/>
        </w:rPr>
        <w:drawing>
          <wp:inline distT="0" distB="0" distL="0" distR="0" wp14:anchorId="08FE71A6" wp14:editId="6C71C7F9">
            <wp:extent cx="6344285" cy="3628908"/>
            <wp:effectExtent l="0" t="0" r="0" b="0"/>
            <wp:docPr id="636071217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3882" cy="36401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DB6C42" w14:textId="77777777" w:rsidR="00367285" w:rsidRPr="00367285" w:rsidRDefault="00367285" w:rsidP="00830106">
      <w:pPr>
        <w:jc w:val="center"/>
        <w:rPr>
          <w:sz w:val="12"/>
          <w:szCs w:val="12"/>
        </w:rPr>
      </w:pPr>
    </w:p>
    <w:p w14:paraId="11AEE9ED" w14:textId="7D4D31C8" w:rsidR="00830106" w:rsidRDefault="00367285" w:rsidP="00830106">
      <w:pPr>
        <w:jc w:val="center"/>
        <w:rPr>
          <w:sz w:val="16"/>
          <w:szCs w:val="16"/>
        </w:rPr>
      </w:pPr>
      <w:r w:rsidRPr="00367285">
        <w:rPr>
          <w:noProof/>
        </w:rPr>
        <w:drawing>
          <wp:inline distT="0" distB="0" distL="0" distR="0" wp14:anchorId="3D53DB4F" wp14:editId="126F457B">
            <wp:extent cx="6115050" cy="7810500"/>
            <wp:effectExtent l="0" t="0" r="0" b="0"/>
            <wp:docPr id="724344674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781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50DCB8" w14:textId="39DFD912" w:rsidR="00830106" w:rsidRPr="00BD55E9" w:rsidRDefault="00830106" w:rsidP="00830106">
      <w:pPr>
        <w:jc w:val="center"/>
        <w:rPr>
          <w:sz w:val="16"/>
          <w:szCs w:val="16"/>
        </w:rPr>
      </w:pPr>
    </w:p>
    <w:p w14:paraId="7F3084D0" w14:textId="77777777" w:rsidR="00830106" w:rsidRDefault="00830106" w:rsidP="00830106">
      <w:pPr>
        <w:jc w:val="center"/>
      </w:pPr>
    </w:p>
    <w:p w14:paraId="31D602F4" w14:textId="77777777" w:rsidR="00830106" w:rsidRDefault="00830106" w:rsidP="00830106">
      <w:pPr>
        <w:spacing w:after="0" w:line="240" w:lineRule="auto"/>
        <w:jc w:val="center"/>
        <w:rPr>
          <w:rFonts w:ascii="Arial" w:hAnsi="Arial" w:cs="Arial"/>
          <w:b/>
        </w:rPr>
      </w:pPr>
    </w:p>
    <w:p w14:paraId="7A3C1651" w14:textId="77777777" w:rsidR="00830106" w:rsidRDefault="00830106" w:rsidP="00830106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c</w:t>
      </w:r>
      <w:r w:rsidRPr="00F50E4D">
        <w:rPr>
          <w:rFonts w:ascii="Arial" w:hAnsi="Arial" w:cs="Arial"/>
          <w:b/>
        </w:rPr>
        <w:t>) NOTAS DE MEMORIA (CUENTAS DE ORDEN)</w:t>
      </w:r>
    </w:p>
    <w:p w14:paraId="6E310CCC" w14:textId="77777777" w:rsidR="00830106" w:rsidRPr="00F50E4D" w:rsidRDefault="00830106" w:rsidP="00830106">
      <w:pPr>
        <w:jc w:val="center"/>
        <w:rPr>
          <w:rFonts w:ascii="Arial" w:hAnsi="Arial" w:cs="Arial"/>
          <w:b/>
        </w:rPr>
      </w:pPr>
    </w:p>
    <w:p w14:paraId="6AC4D32F" w14:textId="77777777" w:rsidR="00830106" w:rsidRDefault="00830106" w:rsidP="00830106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Las cuentas de orden se utilizan para registrar movimientos de valores que no afecten o modifiquen el balance del ente, sin embargo, su incorporación en libros es necesaria con fines de recordatorio contable, de control y en general sobre los aspectos administrativos, o bien para consignar sus derechos o responsabilidades contingentes que puedan o no presentarse en el futuro.</w:t>
      </w:r>
    </w:p>
    <w:p w14:paraId="1BE6B3A1" w14:textId="77777777" w:rsidR="00830106" w:rsidRDefault="00830106" w:rsidP="00830106">
      <w:pPr>
        <w:ind w:firstLine="708"/>
        <w:jc w:val="both"/>
        <w:rPr>
          <w:rFonts w:ascii="Arial" w:hAnsi="Arial" w:cs="Arial"/>
        </w:rPr>
      </w:pPr>
      <w:r w:rsidRPr="00CF0F41">
        <w:rPr>
          <w:rFonts w:ascii="Arial" w:hAnsi="Arial" w:cs="Arial"/>
          <w:b/>
          <w:bCs/>
        </w:rPr>
        <w:t>Cuentas de Orden Contables</w:t>
      </w:r>
      <w:r>
        <w:rPr>
          <w:rFonts w:ascii="Arial" w:hAnsi="Arial" w:cs="Arial"/>
        </w:rPr>
        <w:t>: No aplican para efectos del presente documento.</w:t>
      </w:r>
    </w:p>
    <w:p w14:paraId="7C85DD35" w14:textId="77777777" w:rsidR="00830106" w:rsidRDefault="00830106" w:rsidP="00830106">
      <w:pPr>
        <w:ind w:firstLine="708"/>
        <w:jc w:val="center"/>
        <w:rPr>
          <w:rFonts w:ascii="Arial" w:hAnsi="Arial" w:cs="Arial"/>
        </w:rPr>
      </w:pPr>
      <w:r w:rsidRPr="00081D69">
        <w:rPr>
          <w:noProof/>
          <w:lang w:eastAsia="es-MX"/>
        </w:rPr>
        <w:drawing>
          <wp:inline distT="0" distB="0" distL="0" distR="0" wp14:anchorId="2C0176C6" wp14:editId="4F3655AE">
            <wp:extent cx="3181350" cy="923925"/>
            <wp:effectExtent l="0" t="0" r="0" b="9525"/>
            <wp:docPr id="744738717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1350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844386" w14:textId="77777777" w:rsidR="00830106" w:rsidRDefault="00830106" w:rsidP="00830106">
      <w:pPr>
        <w:ind w:firstLine="708"/>
        <w:jc w:val="both"/>
        <w:rPr>
          <w:rFonts w:ascii="Arial" w:hAnsi="Arial" w:cs="Arial"/>
        </w:rPr>
      </w:pPr>
      <w:r w:rsidRPr="00EF4097">
        <w:rPr>
          <w:rFonts w:ascii="Arial" w:hAnsi="Arial" w:cs="Arial"/>
          <w:b/>
          <w:bCs/>
        </w:rPr>
        <w:t>Cuentas de Orden Presupuestario</w:t>
      </w:r>
      <w:r>
        <w:rPr>
          <w:rFonts w:ascii="Arial" w:hAnsi="Arial" w:cs="Arial"/>
        </w:rPr>
        <w:t>: Se informa el avance que se registra al cierre del Tercer Trimestre 2025:</w:t>
      </w:r>
    </w:p>
    <w:p w14:paraId="0B1F3C88" w14:textId="4D9C262F" w:rsidR="00830106" w:rsidRDefault="00B60647" w:rsidP="00830106">
      <w:pPr>
        <w:spacing w:after="0" w:line="240" w:lineRule="auto"/>
        <w:ind w:firstLine="709"/>
        <w:jc w:val="center"/>
        <w:rPr>
          <w:rFonts w:ascii="Arial" w:hAnsi="Arial" w:cs="Arial"/>
        </w:rPr>
      </w:pPr>
      <w:r w:rsidRPr="00B60647">
        <w:rPr>
          <w:noProof/>
        </w:rPr>
        <w:drawing>
          <wp:inline distT="0" distB="0" distL="0" distR="0" wp14:anchorId="528AD03C" wp14:editId="5580E9F4">
            <wp:extent cx="3657600" cy="1533525"/>
            <wp:effectExtent l="0" t="0" r="0" b="9525"/>
            <wp:docPr id="911155971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61E082" w14:textId="77777777" w:rsidR="00830106" w:rsidRDefault="00830106" w:rsidP="00830106">
      <w:pPr>
        <w:spacing w:after="0" w:line="240" w:lineRule="auto"/>
        <w:ind w:firstLine="709"/>
        <w:jc w:val="center"/>
        <w:rPr>
          <w:rFonts w:ascii="Arial" w:hAnsi="Arial" w:cs="Arial"/>
        </w:rPr>
      </w:pPr>
    </w:p>
    <w:p w14:paraId="6DEEB06B" w14:textId="494CE531" w:rsidR="00830106" w:rsidRDefault="00B60647" w:rsidP="00830106">
      <w:pPr>
        <w:spacing w:after="0" w:line="240" w:lineRule="auto"/>
        <w:ind w:firstLine="709"/>
        <w:jc w:val="center"/>
        <w:rPr>
          <w:rFonts w:ascii="Arial" w:hAnsi="Arial" w:cs="Arial"/>
        </w:rPr>
      </w:pPr>
      <w:r w:rsidRPr="00B60647">
        <w:rPr>
          <w:noProof/>
        </w:rPr>
        <w:drawing>
          <wp:inline distT="0" distB="0" distL="0" distR="0" wp14:anchorId="5AAD2D5B" wp14:editId="4AD7866D">
            <wp:extent cx="3657600" cy="1924050"/>
            <wp:effectExtent l="0" t="0" r="0" b="0"/>
            <wp:docPr id="254258965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1924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F2E6DD" w14:textId="77777777" w:rsidR="00830106" w:rsidRDefault="00830106" w:rsidP="00830106">
      <w:pPr>
        <w:spacing w:after="0" w:line="240" w:lineRule="auto"/>
        <w:ind w:firstLine="709"/>
        <w:jc w:val="center"/>
        <w:rPr>
          <w:rFonts w:ascii="Arial" w:hAnsi="Arial" w:cs="Arial"/>
        </w:rPr>
      </w:pPr>
    </w:p>
    <w:p w14:paraId="198F9F01" w14:textId="77777777" w:rsidR="00830106" w:rsidRDefault="00830106" w:rsidP="00830106">
      <w:pPr>
        <w:spacing w:after="0" w:line="240" w:lineRule="auto"/>
        <w:ind w:firstLine="709"/>
        <w:jc w:val="center"/>
        <w:rPr>
          <w:rFonts w:ascii="Arial" w:hAnsi="Arial" w:cs="Arial"/>
        </w:rPr>
      </w:pPr>
    </w:p>
    <w:p w14:paraId="1EB3596F" w14:textId="77777777" w:rsidR="00B60647" w:rsidRDefault="00B60647" w:rsidP="00830106">
      <w:pPr>
        <w:spacing w:after="0" w:line="240" w:lineRule="auto"/>
        <w:ind w:firstLine="709"/>
        <w:jc w:val="center"/>
        <w:rPr>
          <w:rFonts w:ascii="Arial" w:hAnsi="Arial" w:cs="Arial"/>
        </w:rPr>
      </w:pPr>
    </w:p>
    <w:p w14:paraId="0E19EFE3" w14:textId="77777777" w:rsidR="00F52E44" w:rsidRDefault="00F52E44" w:rsidP="00830106">
      <w:pPr>
        <w:spacing w:after="0" w:line="240" w:lineRule="auto"/>
        <w:ind w:firstLine="709"/>
        <w:jc w:val="center"/>
        <w:rPr>
          <w:rFonts w:ascii="Arial" w:hAnsi="Arial" w:cs="Arial"/>
        </w:rPr>
      </w:pPr>
    </w:p>
    <w:p w14:paraId="35D3A070" w14:textId="77777777" w:rsidR="00830106" w:rsidRDefault="00830106" w:rsidP="00830106">
      <w:pPr>
        <w:spacing w:after="0" w:line="240" w:lineRule="auto"/>
        <w:ind w:firstLine="708"/>
        <w:jc w:val="both"/>
        <w:rPr>
          <w:rFonts w:ascii="Arial" w:hAnsi="Arial" w:cs="Arial"/>
        </w:rPr>
      </w:pPr>
    </w:p>
    <w:tbl>
      <w:tblPr>
        <w:tblW w:w="1025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20"/>
        <w:gridCol w:w="425"/>
        <w:gridCol w:w="190"/>
        <w:gridCol w:w="4819"/>
      </w:tblGrid>
      <w:tr w:rsidR="00830106" w:rsidRPr="007F6AF6" w14:paraId="5DC0978E" w14:textId="77777777" w:rsidTr="001E7C6A">
        <w:trPr>
          <w:trHeight w:val="315"/>
        </w:trPr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2BEAF93" w14:textId="77777777" w:rsidR="00830106" w:rsidRPr="007F6AF6" w:rsidRDefault="00830106" w:rsidP="001E7C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Mtra. Rosalía Nalleli Pérez Estrada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62476F" w14:textId="77777777" w:rsidR="00830106" w:rsidRPr="007F6AF6" w:rsidRDefault="00830106" w:rsidP="001E7C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F6AF6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5B4D89" w14:textId="77777777" w:rsidR="00830106" w:rsidRPr="007F6AF6" w:rsidRDefault="00830106" w:rsidP="001E7C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F6AF6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2BA3CF0" w14:textId="77777777" w:rsidR="00830106" w:rsidRPr="007F6AF6" w:rsidRDefault="00830106" w:rsidP="001E7C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Mtro. Julio César Becerra Díaz</w:t>
            </w:r>
          </w:p>
        </w:tc>
      </w:tr>
      <w:tr w:rsidR="00830106" w:rsidRPr="007F6AF6" w14:paraId="789A4442" w14:textId="77777777" w:rsidTr="001E7C6A">
        <w:trPr>
          <w:trHeight w:val="30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8310A8" w14:textId="77777777" w:rsidR="00830106" w:rsidRPr="007F6AF6" w:rsidRDefault="00830106" w:rsidP="001E7C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 w:rsidRPr="007F6AF6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Rector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a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22D059" w14:textId="77777777" w:rsidR="00830106" w:rsidRPr="007F6AF6" w:rsidRDefault="00830106" w:rsidP="001E7C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F6AF6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9FE5EF" w14:textId="77777777" w:rsidR="00830106" w:rsidRPr="007F6AF6" w:rsidRDefault="00830106" w:rsidP="001E7C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F6AF6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44E88E" w14:textId="77777777" w:rsidR="00830106" w:rsidRPr="007F6AF6" w:rsidRDefault="00830106" w:rsidP="001E7C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Secretario Administrativo</w:t>
            </w:r>
          </w:p>
        </w:tc>
      </w:tr>
    </w:tbl>
    <w:p w14:paraId="51398C6A" w14:textId="77777777" w:rsidR="00830106" w:rsidRPr="00667D50" w:rsidRDefault="00830106" w:rsidP="00B60647"/>
    <w:sectPr w:rsidR="00830106" w:rsidRPr="00667D50" w:rsidSect="000474FE">
      <w:headerReference w:type="even" r:id="rId34"/>
      <w:headerReference w:type="default" r:id="rId35"/>
      <w:footerReference w:type="even" r:id="rId36"/>
      <w:footerReference w:type="default" r:id="rId37"/>
      <w:pgSz w:w="12240" w:h="15840" w:code="1"/>
      <w:pgMar w:top="567" w:right="1440" w:bottom="851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3AB5E9" w14:textId="77777777" w:rsidR="00A169FD" w:rsidRDefault="00A169FD" w:rsidP="00EA5418">
      <w:pPr>
        <w:spacing w:after="0" w:line="240" w:lineRule="auto"/>
      </w:pPr>
      <w:r>
        <w:separator/>
      </w:r>
    </w:p>
  </w:endnote>
  <w:endnote w:type="continuationSeparator" w:id="0">
    <w:p w14:paraId="4E394CFC" w14:textId="77777777" w:rsidR="00A169FD" w:rsidRDefault="00A169FD" w:rsidP="00EA5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berana Sans Light">
    <w:altName w:val="Times New Roman"/>
    <w:panose1 w:val="00000000000000000000"/>
    <w:charset w:val="00"/>
    <w:family w:val="modern"/>
    <w:notTrueType/>
    <w:pitch w:val="variable"/>
    <w:sig w:usb0="800000AF" w:usb1="4000204B" w:usb2="00000000" w:usb3="00000000" w:csb0="00000001" w:csb1="00000000"/>
  </w:font>
  <w:font w:name="Soberana Titular">
    <w:altName w:val="Times New Roman"/>
    <w:panose1 w:val="00000000000000000000"/>
    <w:charset w:val="00"/>
    <w:family w:val="modern"/>
    <w:notTrueType/>
    <w:pitch w:val="variable"/>
    <w:sig w:usb0="00000003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8299CD" w14:textId="77777777" w:rsidR="008167D5" w:rsidRPr="004E3EA4" w:rsidRDefault="002C6D4D" w:rsidP="0013011C">
    <w:pPr>
      <w:pStyle w:val="Piedepgina"/>
      <w:jc w:val="center"/>
      <w:rPr>
        <w:rFonts w:ascii="Arial" w:hAnsi="Arial" w:cs="Arial"/>
        <w:sz w:val="20"/>
      </w:rPr>
    </w:pPr>
    <w:r>
      <w:rPr>
        <w:rFonts w:ascii="Arial" w:hAnsi="Arial" w:cs="Arial"/>
        <w:noProof/>
        <w:sz w:val="20"/>
        <w:lang w:eastAsia="es-MX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03A2572" wp14:editId="61BB56A9">
              <wp:simplePos x="0" y="0"/>
              <wp:positionH relativeFrom="column">
                <wp:posOffset>-807720</wp:posOffset>
              </wp:positionH>
              <wp:positionV relativeFrom="paragraph">
                <wp:posOffset>-21428</wp:posOffset>
              </wp:positionV>
              <wp:extent cx="7495953" cy="11415"/>
              <wp:effectExtent l="0" t="0" r="29210" b="27305"/>
              <wp:wrapNone/>
              <wp:docPr id="12" name="12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495953" cy="11415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FFED79A" id="12 Conector recto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63.6pt,-1.7pt" to="526.65pt,-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" strokecolor="#622423 [1605]" strokeweight="1.5pt">
              <o:lock v:ext="edit" shapetype="f"/>
            </v:line>
          </w:pict>
        </mc:Fallback>
      </mc:AlternateContent>
    </w:r>
    <w:r w:rsidR="008167D5" w:rsidRPr="004E3EA4">
      <w:rPr>
        <w:rFonts w:ascii="Arial" w:hAnsi="Arial" w:cs="Arial"/>
        <w:sz w:val="20"/>
      </w:rPr>
      <w:t xml:space="preserve">Contable / </w:t>
    </w:r>
    <w:sdt>
      <w:sdtPr>
        <w:rPr>
          <w:rFonts w:ascii="Arial" w:hAnsi="Arial" w:cs="Arial"/>
          <w:sz w:val="20"/>
        </w:rPr>
        <w:id w:val="1893461025"/>
        <w:docPartObj>
          <w:docPartGallery w:val="Page Numbers (Bottom of Page)"/>
          <w:docPartUnique/>
        </w:docPartObj>
      </w:sdtPr>
      <w:sdtContent>
        <w:r w:rsidR="008167D5" w:rsidRPr="004E3EA4">
          <w:rPr>
            <w:rFonts w:ascii="Arial" w:hAnsi="Arial" w:cs="Arial"/>
            <w:sz w:val="20"/>
          </w:rPr>
          <w:fldChar w:fldCharType="begin"/>
        </w:r>
        <w:r w:rsidR="008167D5" w:rsidRPr="004E3EA4">
          <w:rPr>
            <w:rFonts w:ascii="Arial" w:hAnsi="Arial" w:cs="Arial"/>
            <w:sz w:val="20"/>
          </w:rPr>
          <w:instrText>PAGE   \* MERGEFORMAT</w:instrText>
        </w:r>
        <w:r w:rsidR="008167D5" w:rsidRPr="004E3EA4">
          <w:rPr>
            <w:rFonts w:ascii="Arial" w:hAnsi="Arial" w:cs="Arial"/>
            <w:sz w:val="20"/>
          </w:rPr>
          <w:fldChar w:fldCharType="separate"/>
        </w:r>
        <w:r w:rsidR="0009059E" w:rsidRPr="0009059E">
          <w:rPr>
            <w:rFonts w:ascii="Arial" w:hAnsi="Arial" w:cs="Arial"/>
            <w:noProof/>
            <w:sz w:val="20"/>
            <w:lang w:val="es-ES"/>
          </w:rPr>
          <w:t>2</w:t>
        </w:r>
        <w:r w:rsidR="008167D5" w:rsidRPr="004E3EA4">
          <w:rPr>
            <w:rFonts w:ascii="Arial" w:hAnsi="Arial" w:cs="Arial"/>
            <w:sz w:val="20"/>
          </w:rPr>
          <w:fldChar w:fldCharType="end"/>
        </w:r>
      </w:sdtContent>
    </w:sdt>
  </w:p>
  <w:p w14:paraId="46534C2D" w14:textId="77777777" w:rsidR="008167D5" w:rsidRDefault="008167D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2ADCC3" w14:textId="77777777" w:rsidR="008167D5" w:rsidRPr="003527CD" w:rsidRDefault="008167D5" w:rsidP="008E3652">
    <w:pPr>
      <w:pStyle w:val="Piedepgina"/>
      <w:jc w:val="center"/>
      <w:rPr>
        <w:rFonts w:ascii="Arial" w:hAnsi="Arial" w:cs="Arial"/>
      </w:rPr>
    </w:pPr>
    <w:r>
      <w:rPr>
        <w:rFonts w:ascii="Arial" w:hAnsi="Arial" w:cs="Arial"/>
        <w:noProof/>
        <w:lang w:eastAsia="es-MX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AF87FD6" wp14:editId="5A4D2AE7">
              <wp:simplePos x="0" y="0"/>
              <wp:positionH relativeFrom="column">
                <wp:posOffset>-723014</wp:posOffset>
              </wp:positionH>
              <wp:positionV relativeFrom="paragraph">
                <wp:posOffset>-27718</wp:posOffset>
              </wp:positionV>
              <wp:extent cx="7421526" cy="21265"/>
              <wp:effectExtent l="0" t="0" r="27305" b="36195"/>
              <wp:wrapNone/>
              <wp:docPr id="3" name="3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7421526" cy="21265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DD07277" id="3 Conector recto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56.95pt,-2.2pt" to="527.4pt,-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" strokecolor="#622423 [1605]" strokeweight="1.5pt">
              <o:lock v:ext="edit" shapetype="f"/>
            </v:line>
          </w:pict>
        </mc:Fallback>
      </mc:AlternateContent>
    </w:r>
    <w:sdt>
      <w:sdtPr>
        <w:rPr>
          <w:rFonts w:ascii="Arial" w:hAnsi="Arial" w:cs="Arial"/>
        </w:rPr>
        <w:id w:val="1247304906"/>
        <w:docPartObj>
          <w:docPartGallery w:val="Page Numbers (Bottom of Page)"/>
          <w:docPartUnique/>
        </w:docPartObj>
      </w:sdtPr>
      <w:sdtContent>
        <w:r w:rsidRPr="003527CD">
          <w:rPr>
            <w:rFonts w:ascii="Arial" w:hAnsi="Arial" w:cs="Arial"/>
          </w:rPr>
          <w:t xml:space="preserve">Contable / </w:t>
        </w:r>
        <w:r w:rsidRPr="003527CD">
          <w:rPr>
            <w:rFonts w:ascii="Arial" w:hAnsi="Arial" w:cs="Arial"/>
          </w:rPr>
          <w:fldChar w:fldCharType="begin"/>
        </w:r>
        <w:r w:rsidRPr="003527CD">
          <w:rPr>
            <w:rFonts w:ascii="Arial" w:hAnsi="Arial" w:cs="Arial"/>
          </w:rPr>
          <w:instrText>PAGE   \* MERGEFORMAT</w:instrText>
        </w:r>
        <w:r w:rsidRPr="003527CD">
          <w:rPr>
            <w:rFonts w:ascii="Arial" w:hAnsi="Arial" w:cs="Arial"/>
          </w:rPr>
          <w:fldChar w:fldCharType="separate"/>
        </w:r>
        <w:r w:rsidR="0009059E" w:rsidRPr="0009059E">
          <w:rPr>
            <w:rFonts w:ascii="Arial" w:hAnsi="Arial" w:cs="Arial"/>
            <w:noProof/>
            <w:lang w:val="es-ES"/>
          </w:rPr>
          <w:t>1</w:t>
        </w:r>
        <w:r w:rsidRPr="003527CD">
          <w:rPr>
            <w:rFonts w:ascii="Arial" w:hAnsi="Arial" w:cs="Arial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365806" w14:textId="77777777" w:rsidR="00A169FD" w:rsidRDefault="00A169FD" w:rsidP="00EA5418">
      <w:pPr>
        <w:spacing w:after="0" w:line="240" w:lineRule="auto"/>
      </w:pPr>
      <w:r>
        <w:separator/>
      </w:r>
    </w:p>
  </w:footnote>
  <w:footnote w:type="continuationSeparator" w:id="0">
    <w:p w14:paraId="756B443D" w14:textId="77777777" w:rsidR="00A169FD" w:rsidRDefault="00A169FD" w:rsidP="00EA54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788E3F" w14:textId="77777777" w:rsidR="008167D5" w:rsidRDefault="00667D50" w:rsidP="007C1CF4">
    <w:pPr>
      <w:pStyle w:val="Encabezado"/>
      <w:ind w:left="720"/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CBF8768" wp14:editId="1ABA6DF6">
              <wp:simplePos x="0" y="0"/>
              <wp:positionH relativeFrom="column">
                <wp:posOffset>-762000</wp:posOffset>
              </wp:positionH>
              <wp:positionV relativeFrom="paragraph">
                <wp:posOffset>330835</wp:posOffset>
              </wp:positionV>
              <wp:extent cx="7506335" cy="9525"/>
              <wp:effectExtent l="0" t="0" r="37465" b="28575"/>
              <wp:wrapNone/>
              <wp:docPr id="4" name="4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506335" cy="9525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B27CEB4" id="4 Conector recto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60pt,26.05pt" to="531.05pt,2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" strokecolor="#622423 [1605]" strokeweight="1.5pt">
              <o:lock v:ext="edit" shapetype="f"/>
            </v:line>
          </w:pict>
        </mc:Fallback>
      </mc:AlternateContent>
    </w:r>
    <w:r w:rsidR="002C6D4D">
      <w:rPr>
        <w:noProof/>
        <w:lang w:eastAsia="es-MX"/>
      </w:rPr>
      <mc:AlternateContent>
        <mc:Choice Requires="wpg">
          <w:drawing>
            <wp:anchor distT="0" distB="0" distL="114300" distR="114300" simplePos="0" relativeHeight="251669504" behindDoc="0" locked="0" layoutInCell="1" allowOverlap="1" wp14:anchorId="7D192D49" wp14:editId="49EB4F31">
              <wp:simplePos x="0" y="0"/>
              <wp:positionH relativeFrom="column">
                <wp:posOffset>3370521</wp:posOffset>
              </wp:positionH>
              <wp:positionV relativeFrom="paragraph">
                <wp:posOffset>-364520</wp:posOffset>
              </wp:positionV>
              <wp:extent cx="1106170" cy="584791"/>
              <wp:effectExtent l="0" t="0" r="0" b="6350"/>
              <wp:wrapNone/>
              <wp:docPr id="5" name="9 Grup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106170" cy="584791"/>
                        <a:chOff x="0" y="0"/>
                        <a:chExt cx="8827" cy="4315"/>
                      </a:xfrm>
                    </wpg:grpSpPr>
                    <pic:pic xmlns:pic="http://schemas.openxmlformats.org/drawingml/2006/picture">
                      <pic:nvPicPr>
                        <pic:cNvPr id="6" name="Imagen 4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55470" t="6187" r="43385" b="87175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0" cy="431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7" name="Text Box 7"/>
                      <wps:cNvSpPr txBox="1">
                        <a:spLocks noChangeArrowheads="1"/>
                      </wps:cNvSpPr>
                      <wps:spPr bwMode="auto">
                        <a:xfrm>
                          <a:off x="438" y="219"/>
                          <a:ext cx="8389" cy="402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4F1268" w14:textId="380F189B" w:rsidR="008167D5" w:rsidRDefault="002C6D4D" w:rsidP="00040466">
                            <w:pPr>
                              <w:jc w:val="both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42"/>
                                <w:szCs w:val="42"/>
                              </w:rPr>
                            </w:pP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42"/>
                                <w:szCs w:val="42"/>
                              </w:rPr>
                              <w:t>202</w:t>
                            </w:r>
                            <w:r w:rsidR="00715184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42"/>
                                <w:szCs w:val="42"/>
                              </w:rPr>
                              <w:t>5</w:t>
                            </w:r>
                          </w:p>
                          <w:p w14:paraId="7A81F0DA" w14:textId="77777777" w:rsidR="002C6D4D" w:rsidRPr="00DE4269" w:rsidRDefault="002C6D4D" w:rsidP="00040466">
                            <w:pPr>
                              <w:jc w:val="both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42"/>
                                <w:szCs w:val="4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D192D49" id="9 Grupo" o:spid="_x0000_s1026" style="position:absolute;left:0;text-align:left;margin-left:265.4pt;margin-top:-28.7pt;width:87.1pt;height:46.05pt;z-index:251669504" coordsize="8827,431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qO6uVtLd5G+&#10;6gLHHoOa4H9mH9pnw3+1t8H9O8ceExqH9h6pJLHB9th8mbMblGyuTj5lPep5lfl6mUq1NVFSb95p&#10;tLq0rXfyuvvPQqKKKo1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EN&#10;/bG8spYlbaZEK5PbIxXi/wDwT0/ZKuv2Jf2W9D+Hd9rVv4guNHmuZTew25t0k82ZpMbCzEY3Y617&#10;dRR5ndTzLEU8HUwEX+7qShKSstZQU1F33VlOWi0d9dkFFFFBwh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4" o:spid="_x0000_s1027" type="#_x0000_t75" style="position:absolute;width:950;height:43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">
                <v:imagedata r:id="rId2" o:title="" croptop="4055f" cropbottom="57131f" cropleft="36353f" cropright="28433f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8" type="#_x0000_t202" style="position:absolute;left:438;top:219;width:8389;height:40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" stroked="f">
                <v:textbox>
                  <w:txbxContent>
                    <w:p w14:paraId="3E4F1268" w14:textId="380F189B" w:rsidR="008167D5" w:rsidRDefault="002C6D4D" w:rsidP="00040466">
                      <w:pPr>
                        <w:jc w:val="both"/>
                        <w:rPr>
                          <w:rFonts w:ascii="Soberana Titular" w:hAnsi="Soberana Titular" w:cs="Arial"/>
                          <w:color w:val="808080" w:themeColor="background1" w:themeShade="80"/>
                          <w:sz w:val="42"/>
                          <w:szCs w:val="42"/>
                        </w:rPr>
                      </w:pP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42"/>
                          <w:szCs w:val="42"/>
                        </w:rPr>
                        <w:t>202</w:t>
                      </w:r>
                      <w:r w:rsidR="00715184">
                        <w:rPr>
                          <w:rFonts w:ascii="Soberana Titular" w:hAnsi="Soberana Titular" w:cs="Arial"/>
                          <w:color w:val="808080" w:themeColor="background1" w:themeShade="80"/>
                          <w:sz w:val="42"/>
                          <w:szCs w:val="42"/>
                        </w:rPr>
                        <w:t>5</w:t>
                      </w:r>
                    </w:p>
                    <w:p w14:paraId="7A81F0DA" w14:textId="77777777" w:rsidR="002C6D4D" w:rsidRPr="00DE4269" w:rsidRDefault="002C6D4D" w:rsidP="00040466">
                      <w:pPr>
                        <w:jc w:val="both"/>
                        <w:rPr>
                          <w:rFonts w:ascii="Soberana Titular" w:hAnsi="Soberana Titular" w:cs="Arial"/>
                          <w:color w:val="808080" w:themeColor="background1" w:themeShade="80"/>
                          <w:sz w:val="42"/>
                          <w:szCs w:val="42"/>
                        </w:rPr>
                      </w:pPr>
                    </w:p>
                  </w:txbxContent>
                </v:textbox>
              </v:shape>
            </v:group>
          </w:pict>
        </mc:Fallback>
      </mc:AlternateContent>
    </w:r>
    <w:r w:rsidR="00045BDA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6349E670" wp14:editId="251A3626">
              <wp:simplePos x="0" y="0"/>
              <wp:positionH relativeFrom="column">
                <wp:posOffset>-298450</wp:posOffset>
              </wp:positionH>
              <wp:positionV relativeFrom="paragraph">
                <wp:posOffset>-390525</wp:posOffset>
              </wp:positionV>
              <wp:extent cx="3648075" cy="774700"/>
              <wp:effectExtent l="0" t="0" r="0" b="6350"/>
              <wp:wrapNone/>
              <wp:docPr id="2" name="Cuadro de tex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48075" cy="774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D9E8894" w14:textId="77777777" w:rsidR="008167D5" w:rsidRDefault="008167D5" w:rsidP="00040466">
                          <w:pPr>
                            <w:spacing w:after="120"/>
                            <w:jc w:val="right"/>
                            <w:rPr>
                              <w:rFonts w:ascii="Soberana Titular" w:hAnsi="Soberana Titular" w:cs="Arial"/>
                              <w:color w:val="808080" w:themeColor="background1" w:themeShade="80"/>
                              <w:sz w:val="20"/>
                              <w:szCs w:val="20"/>
                            </w:rPr>
                          </w:pPr>
                          <w:r w:rsidRPr="00275FC6">
                            <w:rPr>
                              <w:rFonts w:ascii="Soberana Titular" w:hAnsi="Soberana Titular" w:cs="Arial"/>
                              <w:color w:val="808080" w:themeColor="background1" w:themeShade="80"/>
                              <w:sz w:val="20"/>
                              <w:szCs w:val="20"/>
                            </w:rPr>
                            <w:t xml:space="preserve">CUENTA </w:t>
                          </w:r>
                          <w:r>
                            <w:rPr>
                              <w:rFonts w:ascii="Soberana Titular" w:hAnsi="Soberana Titular" w:cs="Arial"/>
                              <w:color w:val="808080" w:themeColor="background1" w:themeShade="80"/>
                              <w:sz w:val="20"/>
                              <w:szCs w:val="20"/>
                            </w:rPr>
                            <w:t>PÚBLICA</w:t>
                          </w:r>
                        </w:p>
                        <w:p w14:paraId="75EA8BDA" w14:textId="77777777" w:rsidR="008167D5" w:rsidRDefault="008167D5" w:rsidP="00540418">
                          <w:pPr>
                            <w:spacing w:after="120"/>
                            <w:jc w:val="right"/>
                            <w:rPr>
                              <w:rFonts w:ascii="Soberana Titular" w:hAnsi="Soberana Titular" w:cs="Arial"/>
                              <w:color w:val="808080" w:themeColor="background1" w:themeShade="80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Soberana Titular" w:hAnsi="Soberana Titular" w:cs="Arial"/>
                              <w:color w:val="808080" w:themeColor="background1" w:themeShade="80"/>
                              <w:sz w:val="20"/>
                              <w:szCs w:val="20"/>
                            </w:rPr>
                            <w:t>ENTIDAD FEDERATIVA DE TLAXCALA</w:t>
                          </w:r>
                        </w:p>
                        <w:p w14:paraId="42040E3A" w14:textId="082495C1" w:rsidR="008167D5" w:rsidRPr="00275FC6" w:rsidRDefault="008167D5" w:rsidP="00040466">
                          <w:pPr>
                            <w:jc w:val="right"/>
                            <w:rPr>
                              <w:rFonts w:ascii="Soberana Titular" w:hAnsi="Soberana Titular" w:cs="Arial"/>
                              <w:color w:val="808080" w:themeColor="background1" w:themeShade="80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Soberana Titular" w:hAnsi="Soberana Titular" w:cs="Arial"/>
                              <w:color w:val="808080" w:themeColor="background1" w:themeShade="80"/>
                              <w:sz w:val="20"/>
                              <w:szCs w:val="20"/>
                            </w:rPr>
                            <w:t>Al 3</w:t>
                          </w:r>
                          <w:r w:rsidR="00715184">
                            <w:rPr>
                              <w:rFonts w:ascii="Soberana Titular" w:hAnsi="Soberana Titular" w:cs="Arial"/>
                              <w:color w:val="808080" w:themeColor="background1" w:themeShade="80"/>
                              <w:sz w:val="20"/>
                              <w:szCs w:val="20"/>
                            </w:rPr>
                            <w:t>0</w:t>
                          </w:r>
                          <w:r>
                            <w:rPr>
                              <w:rFonts w:ascii="Soberana Titular" w:hAnsi="Soberana Titular" w:cs="Arial"/>
                              <w:color w:val="808080" w:themeColor="background1" w:themeShade="80"/>
                              <w:sz w:val="20"/>
                              <w:szCs w:val="20"/>
                            </w:rPr>
                            <w:t xml:space="preserve"> DE </w:t>
                          </w:r>
                          <w:r w:rsidR="00715184">
                            <w:rPr>
                              <w:rFonts w:ascii="Soberana Titular" w:hAnsi="Soberana Titular" w:cs="Arial"/>
                              <w:color w:val="808080" w:themeColor="background1" w:themeShade="80"/>
                              <w:sz w:val="20"/>
                              <w:szCs w:val="20"/>
                            </w:rPr>
                            <w:t>SEPTIEMBRE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349E670" id="Cuadro de texto 5" o:spid="_x0000_s1029" type="#_x0000_t202" style="position:absolute;left:0;text-align:left;margin-left:-23.5pt;margin-top:-30.75pt;width:287.25pt;height:61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" filled="f" stroked="f">
              <v:textbox>
                <w:txbxContent>
                  <w:p w14:paraId="6D9E8894" w14:textId="77777777" w:rsidR="008167D5" w:rsidRDefault="008167D5" w:rsidP="00040466">
                    <w:pPr>
                      <w:spacing w:after="120"/>
                      <w:jc w:val="right"/>
                      <w:rPr>
                        <w:rFonts w:ascii="Soberana Titular" w:hAnsi="Soberana Titular" w:cs="Arial"/>
                        <w:color w:val="808080" w:themeColor="background1" w:themeShade="80"/>
                        <w:sz w:val="20"/>
                        <w:szCs w:val="20"/>
                      </w:rPr>
                    </w:pPr>
                    <w:r w:rsidRPr="00275FC6">
                      <w:rPr>
                        <w:rFonts w:ascii="Soberana Titular" w:hAnsi="Soberana Titular" w:cs="Arial"/>
                        <w:color w:val="808080" w:themeColor="background1" w:themeShade="80"/>
                        <w:sz w:val="20"/>
                        <w:szCs w:val="20"/>
                      </w:rPr>
                      <w:t xml:space="preserve">CUENTA </w:t>
                    </w:r>
                    <w:r>
                      <w:rPr>
                        <w:rFonts w:ascii="Soberana Titular" w:hAnsi="Soberana Titular" w:cs="Arial"/>
                        <w:color w:val="808080" w:themeColor="background1" w:themeShade="80"/>
                        <w:sz w:val="20"/>
                        <w:szCs w:val="20"/>
                      </w:rPr>
                      <w:t>PÚBLICA</w:t>
                    </w:r>
                  </w:p>
                  <w:p w14:paraId="75EA8BDA" w14:textId="77777777" w:rsidR="008167D5" w:rsidRDefault="008167D5" w:rsidP="00540418">
                    <w:pPr>
                      <w:spacing w:after="120"/>
                      <w:jc w:val="right"/>
                      <w:rPr>
                        <w:rFonts w:ascii="Soberana Titular" w:hAnsi="Soberana Titular" w:cs="Arial"/>
                        <w:color w:val="808080" w:themeColor="background1" w:themeShade="80"/>
                        <w:sz w:val="20"/>
                        <w:szCs w:val="20"/>
                      </w:rPr>
                    </w:pPr>
                    <w:r>
                      <w:rPr>
                        <w:rFonts w:ascii="Soberana Titular" w:hAnsi="Soberana Titular" w:cs="Arial"/>
                        <w:color w:val="808080" w:themeColor="background1" w:themeShade="80"/>
                        <w:sz w:val="20"/>
                        <w:szCs w:val="20"/>
                      </w:rPr>
                      <w:t>ENTIDAD FEDERATIVA DE TLAXCALA</w:t>
                    </w:r>
                  </w:p>
                  <w:p w14:paraId="42040E3A" w14:textId="082495C1" w:rsidR="008167D5" w:rsidRPr="00275FC6" w:rsidRDefault="008167D5" w:rsidP="00040466">
                    <w:pPr>
                      <w:jc w:val="right"/>
                      <w:rPr>
                        <w:rFonts w:ascii="Soberana Titular" w:hAnsi="Soberana Titular" w:cs="Arial"/>
                        <w:color w:val="808080" w:themeColor="background1" w:themeShade="80"/>
                        <w:sz w:val="20"/>
                        <w:szCs w:val="20"/>
                      </w:rPr>
                    </w:pPr>
                    <w:r>
                      <w:rPr>
                        <w:rFonts w:ascii="Soberana Titular" w:hAnsi="Soberana Titular" w:cs="Arial"/>
                        <w:color w:val="808080" w:themeColor="background1" w:themeShade="80"/>
                        <w:sz w:val="20"/>
                        <w:szCs w:val="20"/>
                      </w:rPr>
                      <w:t>Al 3</w:t>
                    </w:r>
                    <w:r w:rsidR="00715184">
                      <w:rPr>
                        <w:rFonts w:ascii="Soberana Titular" w:hAnsi="Soberana Titular" w:cs="Arial"/>
                        <w:color w:val="808080" w:themeColor="background1" w:themeShade="80"/>
                        <w:sz w:val="20"/>
                        <w:szCs w:val="20"/>
                      </w:rPr>
                      <w:t>0</w:t>
                    </w:r>
                    <w:r>
                      <w:rPr>
                        <w:rFonts w:ascii="Soberana Titular" w:hAnsi="Soberana Titular" w:cs="Arial"/>
                        <w:color w:val="808080" w:themeColor="background1" w:themeShade="80"/>
                        <w:sz w:val="20"/>
                        <w:szCs w:val="20"/>
                      </w:rPr>
                      <w:t xml:space="preserve"> DE </w:t>
                    </w:r>
                    <w:r w:rsidR="00715184">
                      <w:rPr>
                        <w:rFonts w:ascii="Soberana Titular" w:hAnsi="Soberana Titular" w:cs="Arial"/>
                        <w:color w:val="808080" w:themeColor="background1" w:themeShade="80"/>
                        <w:sz w:val="20"/>
                        <w:szCs w:val="20"/>
                      </w:rPr>
                      <w:t>SEPTIEMBRE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DB1DD7" w14:textId="314968EE" w:rsidR="008167D5" w:rsidRPr="003527CD" w:rsidRDefault="008167D5" w:rsidP="0013011C">
    <w:pPr>
      <w:pStyle w:val="Encabezado"/>
      <w:jc w:val="center"/>
      <w:rPr>
        <w:rFonts w:ascii="Arial" w:hAnsi="Arial" w:cs="Arial"/>
      </w:rPr>
    </w:pPr>
    <w:r>
      <w:rPr>
        <w:rFonts w:ascii="Arial" w:hAnsi="Arial" w:cs="Arial"/>
        <w:noProof/>
        <w:lang w:eastAsia="es-MX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99C1303" wp14:editId="739257AB">
              <wp:simplePos x="0" y="0"/>
              <wp:positionH relativeFrom="column">
                <wp:posOffset>-700243</wp:posOffset>
              </wp:positionH>
              <wp:positionV relativeFrom="paragraph">
                <wp:posOffset>194945</wp:posOffset>
              </wp:positionV>
              <wp:extent cx="7421525" cy="0"/>
              <wp:effectExtent l="0" t="0" r="27305" b="19050"/>
              <wp:wrapNone/>
              <wp:docPr id="1" name="1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7421525" cy="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4FDB130" id="1 Conector recto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55.15pt,15.35pt" to="529.2pt,1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" strokecolor="#622423 [1605]" strokeweight="1.5pt">
              <o:lock v:ext="edit" shapetype="f"/>
            </v:line>
          </w:pict>
        </mc:Fallback>
      </mc:AlternateContent>
    </w:r>
    <w:r w:rsidR="00715184">
      <w:rPr>
        <w:rFonts w:ascii="Arial" w:hAnsi="Arial" w:cs="Arial"/>
      </w:rPr>
      <w:t>SECTOR PARAESTATAL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A2A36"/>
    <w:multiLevelType w:val="hybridMultilevel"/>
    <w:tmpl w:val="2B748F8E"/>
    <w:lvl w:ilvl="0" w:tplc="08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024B21A5"/>
    <w:multiLevelType w:val="hybridMultilevel"/>
    <w:tmpl w:val="EBE8E9C8"/>
    <w:lvl w:ilvl="0" w:tplc="080A000F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2" w15:restartNumberingAfterBreak="0">
    <w:nsid w:val="03BA342C"/>
    <w:multiLevelType w:val="hybridMultilevel"/>
    <w:tmpl w:val="C5388DDE"/>
    <w:lvl w:ilvl="0" w:tplc="DBAE2C7A">
      <w:start w:val="1"/>
      <w:numFmt w:val="lowerLetter"/>
      <w:lvlText w:val="%1)"/>
      <w:lvlJc w:val="left"/>
      <w:pPr>
        <w:ind w:left="100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28" w:hanging="360"/>
      </w:pPr>
    </w:lvl>
    <w:lvl w:ilvl="2" w:tplc="080A001B" w:tentative="1">
      <w:start w:val="1"/>
      <w:numFmt w:val="lowerRoman"/>
      <w:lvlText w:val="%3."/>
      <w:lvlJc w:val="right"/>
      <w:pPr>
        <w:ind w:left="2448" w:hanging="180"/>
      </w:pPr>
    </w:lvl>
    <w:lvl w:ilvl="3" w:tplc="080A000F" w:tentative="1">
      <w:start w:val="1"/>
      <w:numFmt w:val="decimal"/>
      <w:lvlText w:val="%4."/>
      <w:lvlJc w:val="left"/>
      <w:pPr>
        <w:ind w:left="3168" w:hanging="360"/>
      </w:pPr>
    </w:lvl>
    <w:lvl w:ilvl="4" w:tplc="080A0019" w:tentative="1">
      <w:start w:val="1"/>
      <w:numFmt w:val="lowerLetter"/>
      <w:lvlText w:val="%5."/>
      <w:lvlJc w:val="left"/>
      <w:pPr>
        <w:ind w:left="3888" w:hanging="360"/>
      </w:pPr>
    </w:lvl>
    <w:lvl w:ilvl="5" w:tplc="080A001B" w:tentative="1">
      <w:start w:val="1"/>
      <w:numFmt w:val="lowerRoman"/>
      <w:lvlText w:val="%6."/>
      <w:lvlJc w:val="right"/>
      <w:pPr>
        <w:ind w:left="4608" w:hanging="180"/>
      </w:pPr>
    </w:lvl>
    <w:lvl w:ilvl="6" w:tplc="080A000F" w:tentative="1">
      <w:start w:val="1"/>
      <w:numFmt w:val="decimal"/>
      <w:lvlText w:val="%7."/>
      <w:lvlJc w:val="left"/>
      <w:pPr>
        <w:ind w:left="5328" w:hanging="360"/>
      </w:pPr>
    </w:lvl>
    <w:lvl w:ilvl="7" w:tplc="080A0019" w:tentative="1">
      <w:start w:val="1"/>
      <w:numFmt w:val="lowerLetter"/>
      <w:lvlText w:val="%8."/>
      <w:lvlJc w:val="left"/>
      <w:pPr>
        <w:ind w:left="6048" w:hanging="360"/>
      </w:pPr>
    </w:lvl>
    <w:lvl w:ilvl="8" w:tplc="080A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3" w15:restartNumberingAfterBreak="0">
    <w:nsid w:val="0478227D"/>
    <w:multiLevelType w:val="hybridMultilevel"/>
    <w:tmpl w:val="B76634BE"/>
    <w:lvl w:ilvl="0" w:tplc="97E8180A">
      <w:start w:val="2"/>
      <w:numFmt w:val="decimal"/>
      <w:lvlText w:val="%1."/>
      <w:lvlJc w:val="left"/>
      <w:pPr>
        <w:ind w:left="648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4" w15:restartNumberingAfterBreak="0">
    <w:nsid w:val="0F014084"/>
    <w:multiLevelType w:val="hybridMultilevel"/>
    <w:tmpl w:val="872407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75320A"/>
    <w:multiLevelType w:val="hybridMultilevel"/>
    <w:tmpl w:val="F37A3944"/>
    <w:lvl w:ilvl="0" w:tplc="FFFFFFFF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8" w:hanging="360"/>
      </w:pPr>
    </w:lvl>
    <w:lvl w:ilvl="2" w:tplc="FFFFFFFF" w:tentative="1">
      <w:start w:val="1"/>
      <w:numFmt w:val="lowerRoman"/>
      <w:lvlText w:val="%3."/>
      <w:lvlJc w:val="right"/>
      <w:pPr>
        <w:ind w:left="2088" w:hanging="180"/>
      </w:pPr>
    </w:lvl>
    <w:lvl w:ilvl="3" w:tplc="FFFFFFFF" w:tentative="1">
      <w:start w:val="1"/>
      <w:numFmt w:val="decimal"/>
      <w:lvlText w:val="%4."/>
      <w:lvlJc w:val="left"/>
      <w:pPr>
        <w:ind w:left="2808" w:hanging="360"/>
      </w:pPr>
    </w:lvl>
    <w:lvl w:ilvl="4" w:tplc="FFFFFFFF" w:tentative="1">
      <w:start w:val="1"/>
      <w:numFmt w:val="lowerLetter"/>
      <w:lvlText w:val="%5."/>
      <w:lvlJc w:val="left"/>
      <w:pPr>
        <w:ind w:left="3528" w:hanging="360"/>
      </w:pPr>
    </w:lvl>
    <w:lvl w:ilvl="5" w:tplc="FFFFFFFF" w:tentative="1">
      <w:start w:val="1"/>
      <w:numFmt w:val="lowerRoman"/>
      <w:lvlText w:val="%6."/>
      <w:lvlJc w:val="right"/>
      <w:pPr>
        <w:ind w:left="4248" w:hanging="180"/>
      </w:pPr>
    </w:lvl>
    <w:lvl w:ilvl="6" w:tplc="FFFFFFFF" w:tentative="1">
      <w:start w:val="1"/>
      <w:numFmt w:val="decimal"/>
      <w:lvlText w:val="%7."/>
      <w:lvlJc w:val="left"/>
      <w:pPr>
        <w:ind w:left="4968" w:hanging="360"/>
      </w:pPr>
    </w:lvl>
    <w:lvl w:ilvl="7" w:tplc="FFFFFFFF" w:tentative="1">
      <w:start w:val="1"/>
      <w:numFmt w:val="lowerLetter"/>
      <w:lvlText w:val="%8."/>
      <w:lvlJc w:val="left"/>
      <w:pPr>
        <w:ind w:left="5688" w:hanging="360"/>
      </w:pPr>
    </w:lvl>
    <w:lvl w:ilvl="8" w:tplc="FFFFFFFF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6" w15:restartNumberingAfterBreak="0">
    <w:nsid w:val="12270ECF"/>
    <w:multiLevelType w:val="hybridMultilevel"/>
    <w:tmpl w:val="AE6E4F74"/>
    <w:lvl w:ilvl="0" w:tplc="08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124F1B15"/>
    <w:multiLevelType w:val="hybridMultilevel"/>
    <w:tmpl w:val="47560182"/>
    <w:lvl w:ilvl="0" w:tplc="080A000F">
      <w:start w:val="1"/>
      <w:numFmt w:val="decimal"/>
      <w:lvlText w:val="%1."/>
      <w:lvlJc w:val="left"/>
      <w:pPr>
        <w:ind w:left="648" w:hanging="360"/>
      </w:p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8" w15:restartNumberingAfterBreak="0">
    <w:nsid w:val="15F76735"/>
    <w:multiLevelType w:val="hybridMultilevel"/>
    <w:tmpl w:val="75FEF2CE"/>
    <w:lvl w:ilvl="0" w:tplc="285E08F8">
      <w:numFmt w:val="bullet"/>
      <w:lvlText w:val=""/>
      <w:lvlJc w:val="left"/>
      <w:pPr>
        <w:ind w:left="644" w:hanging="360"/>
      </w:pPr>
      <w:rPr>
        <w:rFonts w:ascii="Symbol" w:eastAsiaTheme="minorHAnsi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 w15:restartNumberingAfterBreak="0">
    <w:nsid w:val="171406C4"/>
    <w:multiLevelType w:val="hybridMultilevel"/>
    <w:tmpl w:val="A67A264E"/>
    <w:lvl w:ilvl="0" w:tplc="08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1965783F"/>
    <w:multiLevelType w:val="hybridMultilevel"/>
    <w:tmpl w:val="A3D24650"/>
    <w:lvl w:ilvl="0" w:tplc="6A06FA54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  <w:b w:val="0"/>
        <w:i w:val="0"/>
        <w:sz w:val="18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3D0D93"/>
    <w:multiLevelType w:val="hybridMultilevel"/>
    <w:tmpl w:val="CA5A8588"/>
    <w:lvl w:ilvl="0" w:tplc="08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25322693"/>
    <w:multiLevelType w:val="hybridMultilevel"/>
    <w:tmpl w:val="18C8F0B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CF3E0D"/>
    <w:multiLevelType w:val="hybridMultilevel"/>
    <w:tmpl w:val="52ACF002"/>
    <w:lvl w:ilvl="0" w:tplc="FFFFFFFF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8" w:hanging="360"/>
      </w:pPr>
    </w:lvl>
    <w:lvl w:ilvl="2" w:tplc="FFFFFFFF" w:tentative="1">
      <w:start w:val="1"/>
      <w:numFmt w:val="lowerRoman"/>
      <w:lvlText w:val="%3."/>
      <w:lvlJc w:val="right"/>
      <w:pPr>
        <w:ind w:left="2088" w:hanging="180"/>
      </w:pPr>
    </w:lvl>
    <w:lvl w:ilvl="3" w:tplc="FFFFFFFF" w:tentative="1">
      <w:start w:val="1"/>
      <w:numFmt w:val="decimal"/>
      <w:lvlText w:val="%4."/>
      <w:lvlJc w:val="left"/>
      <w:pPr>
        <w:ind w:left="2808" w:hanging="360"/>
      </w:pPr>
    </w:lvl>
    <w:lvl w:ilvl="4" w:tplc="FFFFFFFF" w:tentative="1">
      <w:start w:val="1"/>
      <w:numFmt w:val="lowerLetter"/>
      <w:lvlText w:val="%5."/>
      <w:lvlJc w:val="left"/>
      <w:pPr>
        <w:ind w:left="3528" w:hanging="360"/>
      </w:pPr>
    </w:lvl>
    <w:lvl w:ilvl="5" w:tplc="FFFFFFFF" w:tentative="1">
      <w:start w:val="1"/>
      <w:numFmt w:val="lowerRoman"/>
      <w:lvlText w:val="%6."/>
      <w:lvlJc w:val="right"/>
      <w:pPr>
        <w:ind w:left="4248" w:hanging="180"/>
      </w:pPr>
    </w:lvl>
    <w:lvl w:ilvl="6" w:tplc="FFFFFFFF" w:tentative="1">
      <w:start w:val="1"/>
      <w:numFmt w:val="decimal"/>
      <w:lvlText w:val="%7."/>
      <w:lvlJc w:val="left"/>
      <w:pPr>
        <w:ind w:left="4968" w:hanging="360"/>
      </w:pPr>
    </w:lvl>
    <w:lvl w:ilvl="7" w:tplc="FFFFFFFF" w:tentative="1">
      <w:start w:val="1"/>
      <w:numFmt w:val="lowerLetter"/>
      <w:lvlText w:val="%8."/>
      <w:lvlJc w:val="left"/>
      <w:pPr>
        <w:ind w:left="5688" w:hanging="360"/>
      </w:pPr>
    </w:lvl>
    <w:lvl w:ilvl="8" w:tplc="FFFFFFFF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4" w15:restartNumberingAfterBreak="0">
    <w:nsid w:val="29235515"/>
    <w:multiLevelType w:val="hybridMultilevel"/>
    <w:tmpl w:val="A406161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793BAE"/>
    <w:multiLevelType w:val="hybridMultilevel"/>
    <w:tmpl w:val="770A516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221567"/>
    <w:multiLevelType w:val="hybridMultilevel"/>
    <w:tmpl w:val="85F69C6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CE7B15"/>
    <w:multiLevelType w:val="hybridMultilevel"/>
    <w:tmpl w:val="8A80EAE4"/>
    <w:lvl w:ilvl="0" w:tplc="33FE119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FC42CF"/>
    <w:multiLevelType w:val="hybridMultilevel"/>
    <w:tmpl w:val="4E2424AC"/>
    <w:lvl w:ilvl="0" w:tplc="DD78E038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647" w:hanging="360"/>
      </w:pPr>
    </w:lvl>
    <w:lvl w:ilvl="2" w:tplc="080A001B" w:tentative="1">
      <w:start w:val="1"/>
      <w:numFmt w:val="lowerRoman"/>
      <w:lvlText w:val="%3."/>
      <w:lvlJc w:val="right"/>
      <w:pPr>
        <w:ind w:left="2367" w:hanging="180"/>
      </w:pPr>
    </w:lvl>
    <w:lvl w:ilvl="3" w:tplc="080A000F" w:tentative="1">
      <w:start w:val="1"/>
      <w:numFmt w:val="decimal"/>
      <w:lvlText w:val="%4."/>
      <w:lvlJc w:val="left"/>
      <w:pPr>
        <w:ind w:left="3087" w:hanging="360"/>
      </w:pPr>
    </w:lvl>
    <w:lvl w:ilvl="4" w:tplc="080A0019" w:tentative="1">
      <w:start w:val="1"/>
      <w:numFmt w:val="lowerLetter"/>
      <w:lvlText w:val="%5."/>
      <w:lvlJc w:val="left"/>
      <w:pPr>
        <w:ind w:left="3807" w:hanging="360"/>
      </w:pPr>
    </w:lvl>
    <w:lvl w:ilvl="5" w:tplc="080A001B" w:tentative="1">
      <w:start w:val="1"/>
      <w:numFmt w:val="lowerRoman"/>
      <w:lvlText w:val="%6."/>
      <w:lvlJc w:val="right"/>
      <w:pPr>
        <w:ind w:left="4527" w:hanging="180"/>
      </w:pPr>
    </w:lvl>
    <w:lvl w:ilvl="6" w:tplc="080A000F" w:tentative="1">
      <w:start w:val="1"/>
      <w:numFmt w:val="decimal"/>
      <w:lvlText w:val="%7."/>
      <w:lvlJc w:val="left"/>
      <w:pPr>
        <w:ind w:left="5247" w:hanging="360"/>
      </w:pPr>
    </w:lvl>
    <w:lvl w:ilvl="7" w:tplc="080A0019" w:tentative="1">
      <w:start w:val="1"/>
      <w:numFmt w:val="lowerLetter"/>
      <w:lvlText w:val="%8."/>
      <w:lvlJc w:val="left"/>
      <w:pPr>
        <w:ind w:left="5967" w:hanging="360"/>
      </w:pPr>
    </w:lvl>
    <w:lvl w:ilvl="8" w:tplc="08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3264748B"/>
    <w:multiLevelType w:val="hybridMultilevel"/>
    <w:tmpl w:val="B0649A4C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70E51A7"/>
    <w:multiLevelType w:val="hybridMultilevel"/>
    <w:tmpl w:val="516CF2D8"/>
    <w:lvl w:ilvl="0" w:tplc="08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375A23E4"/>
    <w:multiLevelType w:val="hybridMultilevel"/>
    <w:tmpl w:val="199825BE"/>
    <w:lvl w:ilvl="0" w:tplc="08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 w15:restartNumberingAfterBreak="0">
    <w:nsid w:val="38AC6586"/>
    <w:multiLevelType w:val="hybridMultilevel"/>
    <w:tmpl w:val="CB2AAC5A"/>
    <w:lvl w:ilvl="0" w:tplc="DED2C02C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3" w15:restartNumberingAfterBreak="0">
    <w:nsid w:val="3A296DB1"/>
    <w:multiLevelType w:val="hybridMultilevel"/>
    <w:tmpl w:val="F24E2D7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BA43DA9"/>
    <w:multiLevelType w:val="hybridMultilevel"/>
    <w:tmpl w:val="9270663E"/>
    <w:lvl w:ilvl="0" w:tplc="080A0013">
      <w:start w:val="1"/>
      <w:numFmt w:val="upperRoman"/>
      <w:lvlText w:val="%1."/>
      <w:lvlJc w:val="right"/>
      <w:pPr>
        <w:ind w:left="1500" w:hanging="360"/>
      </w:pPr>
    </w:lvl>
    <w:lvl w:ilvl="1" w:tplc="080A0013">
      <w:start w:val="1"/>
      <w:numFmt w:val="upperRoman"/>
      <w:lvlText w:val="%2."/>
      <w:lvlJc w:val="right"/>
      <w:pPr>
        <w:ind w:left="2220" w:hanging="360"/>
      </w:pPr>
    </w:lvl>
    <w:lvl w:ilvl="2" w:tplc="B36836F4">
      <w:start w:val="1"/>
      <w:numFmt w:val="upperRoman"/>
      <w:lvlText w:val="%3)"/>
      <w:lvlJc w:val="left"/>
      <w:pPr>
        <w:ind w:left="3480" w:hanging="720"/>
      </w:pPr>
      <w:rPr>
        <w:rFonts w:hint="default"/>
      </w:rPr>
    </w:lvl>
    <w:lvl w:ilvl="3" w:tplc="080A000F" w:tentative="1">
      <w:start w:val="1"/>
      <w:numFmt w:val="decimal"/>
      <w:lvlText w:val="%4."/>
      <w:lvlJc w:val="left"/>
      <w:pPr>
        <w:ind w:left="3660" w:hanging="360"/>
      </w:pPr>
    </w:lvl>
    <w:lvl w:ilvl="4" w:tplc="080A0019" w:tentative="1">
      <w:start w:val="1"/>
      <w:numFmt w:val="lowerLetter"/>
      <w:lvlText w:val="%5."/>
      <w:lvlJc w:val="left"/>
      <w:pPr>
        <w:ind w:left="4380" w:hanging="360"/>
      </w:pPr>
    </w:lvl>
    <w:lvl w:ilvl="5" w:tplc="080A001B" w:tentative="1">
      <w:start w:val="1"/>
      <w:numFmt w:val="lowerRoman"/>
      <w:lvlText w:val="%6."/>
      <w:lvlJc w:val="right"/>
      <w:pPr>
        <w:ind w:left="5100" w:hanging="180"/>
      </w:pPr>
    </w:lvl>
    <w:lvl w:ilvl="6" w:tplc="080A000F" w:tentative="1">
      <w:start w:val="1"/>
      <w:numFmt w:val="decimal"/>
      <w:lvlText w:val="%7."/>
      <w:lvlJc w:val="left"/>
      <w:pPr>
        <w:ind w:left="5820" w:hanging="360"/>
      </w:pPr>
    </w:lvl>
    <w:lvl w:ilvl="7" w:tplc="080A0019" w:tentative="1">
      <w:start w:val="1"/>
      <w:numFmt w:val="lowerLetter"/>
      <w:lvlText w:val="%8."/>
      <w:lvlJc w:val="left"/>
      <w:pPr>
        <w:ind w:left="6540" w:hanging="360"/>
      </w:pPr>
    </w:lvl>
    <w:lvl w:ilvl="8" w:tplc="080A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5" w15:restartNumberingAfterBreak="0">
    <w:nsid w:val="40E72924"/>
    <w:multiLevelType w:val="hybridMultilevel"/>
    <w:tmpl w:val="F998EC36"/>
    <w:lvl w:ilvl="0" w:tplc="FFFFFFFF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8" w:hanging="360"/>
      </w:pPr>
    </w:lvl>
    <w:lvl w:ilvl="2" w:tplc="FFFFFFFF" w:tentative="1">
      <w:start w:val="1"/>
      <w:numFmt w:val="lowerRoman"/>
      <w:lvlText w:val="%3."/>
      <w:lvlJc w:val="right"/>
      <w:pPr>
        <w:ind w:left="2088" w:hanging="180"/>
      </w:pPr>
    </w:lvl>
    <w:lvl w:ilvl="3" w:tplc="FFFFFFFF" w:tentative="1">
      <w:start w:val="1"/>
      <w:numFmt w:val="decimal"/>
      <w:lvlText w:val="%4."/>
      <w:lvlJc w:val="left"/>
      <w:pPr>
        <w:ind w:left="2808" w:hanging="360"/>
      </w:pPr>
    </w:lvl>
    <w:lvl w:ilvl="4" w:tplc="FFFFFFFF" w:tentative="1">
      <w:start w:val="1"/>
      <w:numFmt w:val="lowerLetter"/>
      <w:lvlText w:val="%5."/>
      <w:lvlJc w:val="left"/>
      <w:pPr>
        <w:ind w:left="3528" w:hanging="360"/>
      </w:pPr>
    </w:lvl>
    <w:lvl w:ilvl="5" w:tplc="FFFFFFFF" w:tentative="1">
      <w:start w:val="1"/>
      <w:numFmt w:val="lowerRoman"/>
      <w:lvlText w:val="%6."/>
      <w:lvlJc w:val="right"/>
      <w:pPr>
        <w:ind w:left="4248" w:hanging="180"/>
      </w:pPr>
    </w:lvl>
    <w:lvl w:ilvl="6" w:tplc="FFFFFFFF" w:tentative="1">
      <w:start w:val="1"/>
      <w:numFmt w:val="decimal"/>
      <w:lvlText w:val="%7."/>
      <w:lvlJc w:val="left"/>
      <w:pPr>
        <w:ind w:left="4968" w:hanging="360"/>
      </w:pPr>
    </w:lvl>
    <w:lvl w:ilvl="7" w:tplc="FFFFFFFF" w:tentative="1">
      <w:start w:val="1"/>
      <w:numFmt w:val="lowerLetter"/>
      <w:lvlText w:val="%8."/>
      <w:lvlJc w:val="left"/>
      <w:pPr>
        <w:ind w:left="5688" w:hanging="360"/>
      </w:pPr>
    </w:lvl>
    <w:lvl w:ilvl="8" w:tplc="FFFFFFFF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6" w15:restartNumberingAfterBreak="0">
    <w:nsid w:val="40F12913"/>
    <w:multiLevelType w:val="hybridMultilevel"/>
    <w:tmpl w:val="6D446694"/>
    <w:lvl w:ilvl="0" w:tplc="855ECFD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10525E3"/>
    <w:multiLevelType w:val="hybridMultilevel"/>
    <w:tmpl w:val="3CBC7E1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5371FDF"/>
    <w:multiLevelType w:val="hybridMultilevel"/>
    <w:tmpl w:val="392E278C"/>
    <w:lvl w:ilvl="0" w:tplc="6608BEB2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9" w15:restartNumberingAfterBreak="0">
    <w:nsid w:val="45952261"/>
    <w:multiLevelType w:val="hybridMultilevel"/>
    <w:tmpl w:val="C77C8CB8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7F30684"/>
    <w:multiLevelType w:val="hybridMultilevel"/>
    <w:tmpl w:val="F3188E24"/>
    <w:lvl w:ilvl="0" w:tplc="F8F0DA4A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EB77726"/>
    <w:multiLevelType w:val="hybridMultilevel"/>
    <w:tmpl w:val="4CD61870"/>
    <w:lvl w:ilvl="0" w:tplc="902C5DB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4697C83"/>
    <w:multiLevelType w:val="hybridMultilevel"/>
    <w:tmpl w:val="D3228134"/>
    <w:lvl w:ilvl="0" w:tplc="1E46DE74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33" w15:restartNumberingAfterBreak="0">
    <w:nsid w:val="55AC7531"/>
    <w:multiLevelType w:val="hybridMultilevel"/>
    <w:tmpl w:val="5C940B8A"/>
    <w:lvl w:ilvl="0" w:tplc="CB6803E8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34" w15:restartNumberingAfterBreak="0">
    <w:nsid w:val="64F37BD5"/>
    <w:multiLevelType w:val="hybridMultilevel"/>
    <w:tmpl w:val="FE243DD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5106EC3"/>
    <w:multiLevelType w:val="multilevel"/>
    <w:tmpl w:val="D9648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AF2023B"/>
    <w:multiLevelType w:val="hybridMultilevel"/>
    <w:tmpl w:val="95B6DA44"/>
    <w:lvl w:ilvl="0" w:tplc="08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7" w15:restartNumberingAfterBreak="0">
    <w:nsid w:val="6E2B3DF1"/>
    <w:multiLevelType w:val="hybridMultilevel"/>
    <w:tmpl w:val="33A2251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F58624C"/>
    <w:multiLevelType w:val="hybridMultilevel"/>
    <w:tmpl w:val="F9BC3530"/>
    <w:lvl w:ilvl="0" w:tplc="1B0289C2">
      <w:start w:val="1"/>
      <w:numFmt w:val="lowerLetter"/>
      <w:lvlText w:val="%1)"/>
      <w:lvlJc w:val="left"/>
      <w:pPr>
        <w:ind w:left="1008" w:hanging="360"/>
      </w:pPr>
      <w:rPr>
        <w:rFonts w:hint="default"/>
      </w:rPr>
    </w:lvl>
    <w:lvl w:ilvl="1" w:tplc="DAF477B8">
      <w:start w:val="1"/>
      <w:numFmt w:val="upperRoman"/>
      <w:lvlText w:val="%2."/>
      <w:lvlJc w:val="left"/>
      <w:pPr>
        <w:ind w:left="2088" w:hanging="72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2448" w:hanging="180"/>
      </w:pPr>
    </w:lvl>
    <w:lvl w:ilvl="3" w:tplc="080A000F" w:tentative="1">
      <w:start w:val="1"/>
      <w:numFmt w:val="decimal"/>
      <w:lvlText w:val="%4."/>
      <w:lvlJc w:val="left"/>
      <w:pPr>
        <w:ind w:left="3168" w:hanging="360"/>
      </w:pPr>
    </w:lvl>
    <w:lvl w:ilvl="4" w:tplc="080A0019" w:tentative="1">
      <w:start w:val="1"/>
      <w:numFmt w:val="lowerLetter"/>
      <w:lvlText w:val="%5."/>
      <w:lvlJc w:val="left"/>
      <w:pPr>
        <w:ind w:left="3888" w:hanging="360"/>
      </w:pPr>
    </w:lvl>
    <w:lvl w:ilvl="5" w:tplc="080A001B" w:tentative="1">
      <w:start w:val="1"/>
      <w:numFmt w:val="lowerRoman"/>
      <w:lvlText w:val="%6."/>
      <w:lvlJc w:val="right"/>
      <w:pPr>
        <w:ind w:left="4608" w:hanging="180"/>
      </w:pPr>
    </w:lvl>
    <w:lvl w:ilvl="6" w:tplc="080A000F" w:tentative="1">
      <w:start w:val="1"/>
      <w:numFmt w:val="decimal"/>
      <w:lvlText w:val="%7."/>
      <w:lvlJc w:val="left"/>
      <w:pPr>
        <w:ind w:left="5328" w:hanging="360"/>
      </w:pPr>
    </w:lvl>
    <w:lvl w:ilvl="7" w:tplc="080A0019" w:tentative="1">
      <w:start w:val="1"/>
      <w:numFmt w:val="lowerLetter"/>
      <w:lvlText w:val="%8."/>
      <w:lvlJc w:val="left"/>
      <w:pPr>
        <w:ind w:left="6048" w:hanging="360"/>
      </w:pPr>
    </w:lvl>
    <w:lvl w:ilvl="8" w:tplc="080A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39" w15:restartNumberingAfterBreak="0">
    <w:nsid w:val="70F41D0E"/>
    <w:multiLevelType w:val="hybridMultilevel"/>
    <w:tmpl w:val="A7586204"/>
    <w:lvl w:ilvl="0" w:tplc="180E1B7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4B04724"/>
    <w:multiLevelType w:val="hybridMultilevel"/>
    <w:tmpl w:val="D3CCC368"/>
    <w:lvl w:ilvl="0" w:tplc="080A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1" w15:restartNumberingAfterBreak="0">
    <w:nsid w:val="75F80A93"/>
    <w:multiLevelType w:val="hybridMultilevel"/>
    <w:tmpl w:val="3AB478EA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9C25428"/>
    <w:multiLevelType w:val="hybridMultilevel"/>
    <w:tmpl w:val="F17CC0BC"/>
    <w:lvl w:ilvl="0" w:tplc="711A7E84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CED7636"/>
    <w:multiLevelType w:val="hybridMultilevel"/>
    <w:tmpl w:val="83003202"/>
    <w:lvl w:ilvl="0" w:tplc="08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4" w15:restartNumberingAfterBreak="0">
    <w:nsid w:val="7E1A0283"/>
    <w:multiLevelType w:val="hybridMultilevel"/>
    <w:tmpl w:val="FF48FAD0"/>
    <w:lvl w:ilvl="0" w:tplc="EEFCE9C6">
      <w:start w:val="2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F244E38"/>
    <w:multiLevelType w:val="hybridMultilevel"/>
    <w:tmpl w:val="A322E3B2"/>
    <w:lvl w:ilvl="0" w:tplc="F26A7E66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F9C569F"/>
    <w:multiLevelType w:val="hybridMultilevel"/>
    <w:tmpl w:val="993AF428"/>
    <w:lvl w:ilvl="0" w:tplc="08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1299341863">
    <w:abstractNumId w:val="1"/>
  </w:num>
  <w:num w:numId="2" w16cid:durableId="331953518">
    <w:abstractNumId w:val="7"/>
  </w:num>
  <w:num w:numId="3" w16cid:durableId="1652367071">
    <w:abstractNumId w:val="22"/>
  </w:num>
  <w:num w:numId="4" w16cid:durableId="585460689">
    <w:abstractNumId w:val="14"/>
  </w:num>
  <w:num w:numId="5" w16cid:durableId="93476540">
    <w:abstractNumId w:val="18"/>
  </w:num>
  <w:num w:numId="6" w16cid:durableId="1731264805">
    <w:abstractNumId w:val="45"/>
  </w:num>
  <w:num w:numId="7" w16cid:durableId="649598297">
    <w:abstractNumId w:val="35"/>
  </w:num>
  <w:num w:numId="8" w16cid:durableId="704643622">
    <w:abstractNumId w:val="27"/>
  </w:num>
  <w:num w:numId="9" w16cid:durableId="1397127903">
    <w:abstractNumId w:val="12"/>
  </w:num>
  <w:num w:numId="10" w16cid:durableId="1946306864">
    <w:abstractNumId w:val="6"/>
  </w:num>
  <w:num w:numId="11" w16cid:durableId="901136202">
    <w:abstractNumId w:val="0"/>
  </w:num>
  <w:num w:numId="12" w16cid:durableId="229314849">
    <w:abstractNumId w:val="10"/>
  </w:num>
  <w:num w:numId="13" w16cid:durableId="2145853338">
    <w:abstractNumId w:val="36"/>
  </w:num>
  <w:num w:numId="14" w16cid:durableId="1891648421">
    <w:abstractNumId w:val="30"/>
  </w:num>
  <w:num w:numId="15" w16cid:durableId="1822575978">
    <w:abstractNumId w:val="17"/>
  </w:num>
  <w:num w:numId="16" w16cid:durableId="1241674425">
    <w:abstractNumId w:val="4"/>
  </w:num>
  <w:num w:numId="17" w16cid:durableId="2050495194">
    <w:abstractNumId w:val="16"/>
  </w:num>
  <w:num w:numId="18" w16cid:durableId="1446460184">
    <w:abstractNumId w:val="21"/>
  </w:num>
  <w:num w:numId="19" w16cid:durableId="1379237495">
    <w:abstractNumId w:val="20"/>
  </w:num>
  <w:num w:numId="20" w16cid:durableId="1990792589">
    <w:abstractNumId w:val="9"/>
  </w:num>
  <w:num w:numId="21" w16cid:durableId="41026529">
    <w:abstractNumId w:val="11"/>
  </w:num>
  <w:num w:numId="22" w16cid:durableId="1561287873">
    <w:abstractNumId w:val="40"/>
  </w:num>
  <w:num w:numId="23" w16cid:durableId="28605192">
    <w:abstractNumId w:val="37"/>
  </w:num>
  <w:num w:numId="24" w16cid:durableId="504247429">
    <w:abstractNumId w:val="23"/>
  </w:num>
  <w:num w:numId="25" w16cid:durableId="1346977792">
    <w:abstractNumId w:val="43"/>
  </w:num>
  <w:num w:numId="26" w16cid:durableId="1149439211">
    <w:abstractNumId w:val="15"/>
  </w:num>
  <w:num w:numId="27" w16cid:durableId="380325662">
    <w:abstractNumId w:val="41"/>
  </w:num>
  <w:num w:numId="28" w16cid:durableId="751506885">
    <w:abstractNumId w:val="34"/>
  </w:num>
  <w:num w:numId="29" w16cid:durableId="1991908576">
    <w:abstractNumId w:val="19"/>
  </w:num>
  <w:num w:numId="30" w16cid:durableId="1507746907">
    <w:abstractNumId w:val="46"/>
  </w:num>
  <w:num w:numId="31" w16cid:durableId="1184057725">
    <w:abstractNumId w:val="8"/>
  </w:num>
  <w:num w:numId="32" w16cid:durableId="872965359">
    <w:abstractNumId w:val="39"/>
  </w:num>
  <w:num w:numId="33" w16cid:durableId="2049453127">
    <w:abstractNumId w:val="42"/>
  </w:num>
  <w:num w:numId="34" w16cid:durableId="153646120">
    <w:abstractNumId w:val="31"/>
  </w:num>
  <w:num w:numId="35" w16cid:durableId="1647660485">
    <w:abstractNumId w:val="26"/>
  </w:num>
  <w:num w:numId="36" w16cid:durableId="773749622">
    <w:abstractNumId w:val="24"/>
  </w:num>
  <w:num w:numId="37" w16cid:durableId="599996947">
    <w:abstractNumId w:val="33"/>
  </w:num>
  <w:num w:numId="38" w16cid:durableId="1250112984">
    <w:abstractNumId w:val="3"/>
  </w:num>
  <w:num w:numId="39" w16cid:durableId="123621065">
    <w:abstractNumId w:val="2"/>
  </w:num>
  <w:num w:numId="40" w16cid:durableId="174392276">
    <w:abstractNumId w:val="38"/>
  </w:num>
  <w:num w:numId="41" w16cid:durableId="231502066">
    <w:abstractNumId w:val="32"/>
  </w:num>
  <w:num w:numId="42" w16cid:durableId="1442185293">
    <w:abstractNumId w:val="25"/>
  </w:num>
  <w:num w:numId="43" w16cid:durableId="1698385767">
    <w:abstractNumId w:val="28"/>
  </w:num>
  <w:num w:numId="44" w16cid:durableId="1160270226">
    <w:abstractNumId w:val="5"/>
  </w:num>
  <w:num w:numId="45" w16cid:durableId="746416960">
    <w:abstractNumId w:val="13"/>
  </w:num>
  <w:num w:numId="46" w16cid:durableId="137037018">
    <w:abstractNumId w:val="44"/>
  </w:num>
  <w:num w:numId="47" w16cid:durableId="2068802188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5418"/>
    <w:rsid w:val="00000092"/>
    <w:rsid w:val="0000025C"/>
    <w:rsid w:val="00001107"/>
    <w:rsid w:val="000024D1"/>
    <w:rsid w:val="000040CE"/>
    <w:rsid w:val="000053D1"/>
    <w:rsid w:val="00006217"/>
    <w:rsid w:val="0001342E"/>
    <w:rsid w:val="000155BC"/>
    <w:rsid w:val="000164D8"/>
    <w:rsid w:val="000202A5"/>
    <w:rsid w:val="00021787"/>
    <w:rsid w:val="00026C0E"/>
    <w:rsid w:val="000271C8"/>
    <w:rsid w:val="00031160"/>
    <w:rsid w:val="00031DC4"/>
    <w:rsid w:val="00032921"/>
    <w:rsid w:val="00037045"/>
    <w:rsid w:val="00037A4C"/>
    <w:rsid w:val="00037E57"/>
    <w:rsid w:val="00040466"/>
    <w:rsid w:val="0004135F"/>
    <w:rsid w:val="000417DA"/>
    <w:rsid w:val="00043D1E"/>
    <w:rsid w:val="00043F64"/>
    <w:rsid w:val="0004567A"/>
    <w:rsid w:val="00045A10"/>
    <w:rsid w:val="00045BDA"/>
    <w:rsid w:val="0004695D"/>
    <w:rsid w:val="000474FE"/>
    <w:rsid w:val="0005378A"/>
    <w:rsid w:val="00054C4D"/>
    <w:rsid w:val="00056EDF"/>
    <w:rsid w:val="000574E6"/>
    <w:rsid w:val="00057C1C"/>
    <w:rsid w:val="00062509"/>
    <w:rsid w:val="00063159"/>
    <w:rsid w:val="000655E4"/>
    <w:rsid w:val="0006610A"/>
    <w:rsid w:val="00066325"/>
    <w:rsid w:val="0006668A"/>
    <w:rsid w:val="0006755E"/>
    <w:rsid w:val="0006772C"/>
    <w:rsid w:val="00072BA1"/>
    <w:rsid w:val="0007333B"/>
    <w:rsid w:val="0007519E"/>
    <w:rsid w:val="00075773"/>
    <w:rsid w:val="00076E1D"/>
    <w:rsid w:val="00077A1F"/>
    <w:rsid w:val="0008099F"/>
    <w:rsid w:val="00080D6B"/>
    <w:rsid w:val="00084D46"/>
    <w:rsid w:val="000872D9"/>
    <w:rsid w:val="0009059E"/>
    <w:rsid w:val="00090FD9"/>
    <w:rsid w:val="0009604B"/>
    <w:rsid w:val="00097255"/>
    <w:rsid w:val="000A00F8"/>
    <w:rsid w:val="000A1DD4"/>
    <w:rsid w:val="000A4867"/>
    <w:rsid w:val="000A5776"/>
    <w:rsid w:val="000A58AB"/>
    <w:rsid w:val="000A75B9"/>
    <w:rsid w:val="000A7734"/>
    <w:rsid w:val="000A7AB8"/>
    <w:rsid w:val="000B0542"/>
    <w:rsid w:val="000B0742"/>
    <w:rsid w:val="000B15F5"/>
    <w:rsid w:val="000B54AD"/>
    <w:rsid w:val="000B552D"/>
    <w:rsid w:val="000B62E8"/>
    <w:rsid w:val="000B6DEA"/>
    <w:rsid w:val="000B6E5A"/>
    <w:rsid w:val="000C6E95"/>
    <w:rsid w:val="000C7FBB"/>
    <w:rsid w:val="000D01E9"/>
    <w:rsid w:val="000D0EE3"/>
    <w:rsid w:val="000D4D45"/>
    <w:rsid w:val="000D553D"/>
    <w:rsid w:val="000E0A96"/>
    <w:rsid w:val="000E10A7"/>
    <w:rsid w:val="000E4072"/>
    <w:rsid w:val="000E5C7A"/>
    <w:rsid w:val="000E6692"/>
    <w:rsid w:val="000F0E08"/>
    <w:rsid w:val="000F1B18"/>
    <w:rsid w:val="000F5D5C"/>
    <w:rsid w:val="000F7AB4"/>
    <w:rsid w:val="00100FD7"/>
    <w:rsid w:val="0010129D"/>
    <w:rsid w:val="0010182C"/>
    <w:rsid w:val="001049BA"/>
    <w:rsid w:val="00105410"/>
    <w:rsid w:val="00111884"/>
    <w:rsid w:val="00112770"/>
    <w:rsid w:val="001130E9"/>
    <w:rsid w:val="001156F5"/>
    <w:rsid w:val="00115CB7"/>
    <w:rsid w:val="00115E5C"/>
    <w:rsid w:val="00115FAF"/>
    <w:rsid w:val="00117011"/>
    <w:rsid w:val="00117F03"/>
    <w:rsid w:val="001203B5"/>
    <w:rsid w:val="00120A86"/>
    <w:rsid w:val="00120F4C"/>
    <w:rsid w:val="001210DD"/>
    <w:rsid w:val="00121842"/>
    <w:rsid w:val="00121982"/>
    <w:rsid w:val="00123461"/>
    <w:rsid w:val="001234D1"/>
    <w:rsid w:val="00125004"/>
    <w:rsid w:val="0013011C"/>
    <w:rsid w:val="001330F9"/>
    <w:rsid w:val="001340E0"/>
    <w:rsid w:val="00134F21"/>
    <w:rsid w:val="00136E7D"/>
    <w:rsid w:val="00142035"/>
    <w:rsid w:val="001435CE"/>
    <w:rsid w:val="00144A5D"/>
    <w:rsid w:val="0014540D"/>
    <w:rsid w:val="001528B7"/>
    <w:rsid w:val="001547B6"/>
    <w:rsid w:val="00155BEA"/>
    <w:rsid w:val="0015730C"/>
    <w:rsid w:val="00160E16"/>
    <w:rsid w:val="00161865"/>
    <w:rsid w:val="0016242F"/>
    <w:rsid w:val="001635E1"/>
    <w:rsid w:val="00165BB4"/>
    <w:rsid w:val="001660FE"/>
    <w:rsid w:val="00171788"/>
    <w:rsid w:val="00172B7D"/>
    <w:rsid w:val="00174F47"/>
    <w:rsid w:val="001769D8"/>
    <w:rsid w:val="001778B1"/>
    <w:rsid w:val="0018009C"/>
    <w:rsid w:val="0018603D"/>
    <w:rsid w:val="001872A3"/>
    <w:rsid w:val="00191085"/>
    <w:rsid w:val="00192770"/>
    <w:rsid w:val="00192B86"/>
    <w:rsid w:val="00193B2D"/>
    <w:rsid w:val="001A322A"/>
    <w:rsid w:val="001A3F6A"/>
    <w:rsid w:val="001A575F"/>
    <w:rsid w:val="001A78A4"/>
    <w:rsid w:val="001B13BF"/>
    <w:rsid w:val="001B1B72"/>
    <w:rsid w:val="001B1BBF"/>
    <w:rsid w:val="001B2632"/>
    <w:rsid w:val="001B267D"/>
    <w:rsid w:val="001B4EE5"/>
    <w:rsid w:val="001B51F1"/>
    <w:rsid w:val="001B6F95"/>
    <w:rsid w:val="001B7DDA"/>
    <w:rsid w:val="001C2435"/>
    <w:rsid w:val="001C37DA"/>
    <w:rsid w:val="001C47EF"/>
    <w:rsid w:val="001C4842"/>
    <w:rsid w:val="001C48E8"/>
    <w:rsid w:val="001C4CB9"/>
    <w:rsid w:val="001C66C1"/>
    <w:rsid w:val="001C6C21"/>
    <w:rsid w:val="001C6FD8"/>
    <w:rsid w:val="001D0747"/>
    <w:rsid w:val="001D1569"/>
    <w:rsid w:val="001D3572"/>
    <w:rsid w:val="001E2A65"/>
    <w:rsid w:val="001E3216"/>
    <w:rsid w:val="001E327A"/>
    <w:rsid w:val="001E46CF"/>
    <w:rsid w:val="001E7072"/>
    <w:rsid w:val="001F0C04"/>
    <w:rsid w:val="001F18C1"/>
    <w:rsid w:val="001F2E68"/>
    <w:rsid w:val="001F4B7F"/>
    <w:rsid w:val="00201919"/>
    <w:rsid w:val="002023F6"/>
    <w:rsid w:val="00202C27"/>
    <w:rsid w:val="00203AC0"/>
    <w:rsid w:val="00203F37"/>
    <w:rsid w:val="00204C86"/>
    <w:rsid w:val="00204F06"/>
    <w:rsid w:val="00206E09"/>
    <w:rsid w:val="00212203"/>
    <w:rsid w:val="00217C35"/>
    <w:rsid w:val="00221C53"/>
    <w:rsid w:val="00221DB1"/>
    <w:rsid w:val="0022227A"/>
    <w:rsid w:val="00223CE1"/>
    <w:rsid w:val="0022440F"/>
    <w:rsid w:val="00227B93"/>
    <w:rsid w:val="00230B71"/>
    <w:rsid w:val="00236748"/>
    <w:rsid w:val="00237A38"/>
    <w:rsid w:val="002431DD"/>
    <w:rsid w:val="00243D91"/>
    <w:rsid w:val="00245E54"/>
    <w:rsid w:val="00247AD7"/>
    <w:rsid w:val="00251A02"/>
    <w:rsid w:val="00251F0D"/>
    <w:rsid w:val="00255476"/>
    <w:rsid w:val="0025735F"/>
    <w:rsid w:val="00261B45"/>
    <w:rsid w:val="0026333F"/>
    <w:rsid w:val="00264426"/>
    <w:rsid w:val="002705C0"/>
    <w:rsid w:val="00270EC8"/>
    <w:rsid w:val="002714C7"/>
    <w:rsid w:val="00272E20"/>
    <w:rsid w:val="00274353"/>
    <w:rsid w:val="002748C9"/>
    <w:rsid w:val="0027627B"/>
    <w:rsid w:val="00280CD3"/>
    <w:rsid w:val="00280CDA"/>
    <w:rsid w:val="00281512"/>
    <w:rsid w:val="002858C7"/>
    <w:rsid w:val="00287D90"/>
    <w:rsid w:val="00290A24"/>
    <w:rsid w:val="00295D09"/>
    <w:rsid w:val="00295FCC"/>
    <w:rsid w:val="00297D52"/>
    <w:rsid w:val="002A15A9"/>
    <w:rsid w:val="002A2013"/>
    <w:rsid w:val="002A70B3"/>
    <w:rsid w:val="002A728F"/>
    <w:rsid w:val="002A7396"/>
    <w:rsid w:val="002B0770"/>
    <w:rsid w:val="002B32BF"/>
    <w:rsid w:val="002B44E6"/>
    <w:rsid w:val="002B4828"/>
    <w:rsid w:val="002B547F"/>
    <w:rsid w:val="002B7C62"/>
    <w:rsid w:val="002C0A9F"/>
    <w:rsid w:val="002C416F"/>
    <w:rsid w:val="002C479E"/>
    <w:rsid w:val="002C4A76"/>
    <w:rsid w:val="002C4E19"/>
    <w:rsid w:val="002C55F6"/>
    <w:rsid w:val="002C5ACA"/>
    <w:rsid w:val="002C6D4D"/>
    <w:rsid w:val="002D0278"/>
    <w:rsid w:val="002D22E8"/>
    <w:rsid w:val="002D2813"/>
    <w:rsid w:val="002D2BEE"/>
    <w:rsid w:val="002E3C2E"/>
    <w:rsid w:val="002E3F51"/>
    <w:rsid w:val="002E4A3B"/>
    <w:rsid w:val="002E52F9"/>
    <w:rsid w:val="002E544B"/>
    <w:rsid w:val="002F502D"/>
    <w:rsid w:val="002F546C"/>
    <w:rsid w:val="00300EF3"/>
    <w:rsid w:val="00300F57"/>
    <w:rsid w:val="0030292A"/>
    <w:rsid w:val="00302E39"/>
    <w:rsid w:val="0030501B"/>
    <w:rsid w:val="00310A44"/>
    <w:rsid w:val="00311228"/>
    <w:rsid w:val="00311255"/>
    <w:rsid w:val="00312040"/>
    <w:rsid w:val="003156F1"/>
    <w:rsid w:val="003171B4"/>
    <w:rsid w:val="0032152C"/>
    <w:rsid w:val="0032384C"/>
    <w:rsid w:val="00323D16"/>
    <w:rsid w:val="00324311"/>
    <w:rsid w:val="00327048"/>
    <w:rsid w:val="00327701"/>
    <w:rsid w:val="00327740"/>
    <w:rsid w:val="00331185"/>
    <w:rsid w:val="00332091"/>
    <w:rsid w:val="0033398C"/>
    <w:rsid w:val="00334098"/>
    <w:rsid w:val="00336B8F"/>
    <w:rsid w:val="00340B94"/>
    <w:rsid w:val="003478FA"/>
    <w:rsid w:val="00347BC6"/>
    <w:rsid w:val="00351921"/>
    <w:rsid w:val="003527CD"/>
    <w:rsid w:val="003530FB"/>
    <w:rsid w:val="00354047"/>
    <w:rsid w:val="0035405F"/>
    <w:rsid w:val="0035468F"/>
    <w:rsid w:val="00356170"/>
    <w:rsid w:val="00357A70"/>
    <w:rsid w:val="003612CA"/>
    <w:rsid w:val="00365BA0"/>
    <w:rsid w:val="00367285"/>
    <w:rsid w:val="00370A73"/>
    <w:rsid w:val="00370FF6"/>
    <w:rsid w:val="00371E98"/>
    <w:rsid w:val="00372F40"/>
    <w:rsid w:val="00374952"/>
    <w:rsid w:val="00374E36"/>
    <w:rsid w:val="00375F89"/>
    <w:rsid w:val="00380E8C"/>
    <w:rsid w:val="00380EE2"/>
    <w:rsid w:val="003811EC"/>
    <w:rsid w:val="00382E8F"/>
    <w:rsid w:val="00383BCB"/>
    <w:rsid w:val="0038695F"/>
    <w:rsid w:val="00386C8E"/>
    <w:rsid w:val="00386DD7"/>
    <w:rsid w:val="00386E53"/>
    <w:rsid w:val="003900E3"/>
    <w:rsid w:val="00390936"/>
    <w:rsid w:val="00390A9A"/>
    <w:rsid w:val="00392742"/>
    <w:rsid w:val="00393281"/>
    <w:rsid w:val="00393659"/>
    <w:rsid w:val="00394541"/>
    <w:rsid w:val="003951A0"/>
    <w:rsid w:val="0039554F"/>
    <w:rsid w:val="00396C2B"/>
    <w:rsid w:val="00397076"/>
    <w:rsid w:val="003A0303"/>
    <w:rsid w:val="003A072B"/>
    <w:rsid w:val="003A3013"/>
    <w:rsid w:val="003A6C39"/>
    <w:rsid w:val="003A731F"/>
    <w:rsid w:val="003A7ADE"/>
    <w:rsid w:val="003B1B0C"/>
    <w:rsid w:val="003B55DA"/>
    <w:rsid w:val="003C35FE"/>
    <w:rsid w:val="003C3B3A"/>
    <w:rsid w:val="003C422B"/>
    <w:rsid w:val="003C4805"/>
    <w:rsid w:val="003C5C30"/>
    <w:rsid w:val="003C7A1D"/>
    <w:rsid w:val="003D0221"/>
    <w:rsid w:val="003D1331"/>
    <w:rsid w:val="003D2E3D"/>
    <w:rsid w:val="003D56C9"/>
    <w:rsid w:val="003D5DBF"/>
    <w:rsid w:val="003D6079"/>
    <w:rsid w:val="003E33EF"/>
    <w:rsid w:val="003E3D38"/>
    <w:rsid w:val="003E63CA"/>
    <w:rsid w:val="003E6BD8"/>
    <w:rsid w:val="003E7FD0"/>
    <w:rsid w:val="003F0340"/>
    <w:rsid w:val="003F0EA4"/>
    <w:rsid w:val="003F16E6"/>
    <w:rsid w:val="003F2A03"/>
    <w:rsid w:val="003F4574"/>
    <w:rsid w:val="003F5C80"/>
    <w:rsid w:val="003F6942"/>
    <w:rsid w:val="003F6B56"/>
    <w:rsid w:val="003F7393"/>
    <w:rsid w:val="00401774"/>
    <w:rsid w:val="00401A74"/>
    <w:rsid w:val="0040301B"/>
    <w:rsid w:val="00403B4B"/>
    <w:rsid w:val="0040746E"/>
    <w:rsid w:val="004076AC"/>
    <w:rsid w:val="0041065F"/>
    <w:rsid w:val="00411B83"/>
    <w:rsid w:val="00412CB0"/>
    <w:rsid w:val="00412D28"/>
    <w:rsid w:val="00415099"/>
    <w:rsid w:val="00420208"/>
    <w:rsid w:val="004213BC"/>
    <w:rsid w:val="00424251"/>
    <w:rsid w:val="004306DA"/>
    <w:rsid w:val="004311BE"/>
    <w:rsid w:val="00435556"/>
    <w:rsid w:val="004373B9"/>
    <w:rsid w:val="00437809"/>
    <w:rsid w:val="00441E7C"/>
    <w:rsid w:val="0044253C"/>
    <w:rsid w:val="004466A7"/>
    <w:rsid w:val="00451963"/>
    <w:rsid w:val="00454129"/>
    <w:rsid w:val="00454250"/>
    <w:rsid w:val="00454AE1"/>
    <w:rsid w:val="00462592"/>
    <w:rsid w:val="00463B0D"/>
    <w:rsid w:val="0046425D"/>
    <w:rsid w:val="00464409"/>
    <w:rsid w:val="004644D4"/>
    <w:rsid w:val="004649FD"/>
    <w:rsid w:val="00466C1E"/>
    <w:rsid w:val="004714CF"/>
    <w:rsid w:val="00471984"/>
    <w:rsid w:val="00474420"/>
    <w:rsid w:val="00480484"/>
    <w:rsid w:val="00480F7F"/>
    <w:rsid w:val="00482E20"/>
    <w:rsid w:val="004842C3"/>
    <w:rsid w:val="00484C0D"/>
    <w:rsid w:val="00484E35"/>
    <w:rsid w:val="00487AC2"/>
    <w:rsid w:val="0049279C"/>
    <w:rsid w:val="00493E27"/>
    <w:rsid w:val="00496633"/>
    <w:rsid w:val="00497D8B"/>
    <w:rsid w:val="004A07A5"/>
    <w:rsid w:val="004A10D1"/>
    <w:rsid w:val="004A56B0"/>
    <w:rsid w:val="004A67F1"/>
    <w:rsid w:val="004A6987"/>
    <w:rsid w:val="004A7447"/>
    <w:rsid w:val="004A7484"/>
    <w:rsid w:val="004B04CF"/>
    <w:rsid w:val="004B1994"/>
    <w:rsid w:val="004B1F00"/>
    <w:rsid w:val="004B2344"/>
    <w:rsid w:val="004B263B"/>
    <w:rsid w:val="004B5686"/>
    <w:rsid w:val="004C0ECA"/>
    <w:rsid w:val="004C1616"/>
    <w:rsid w:val="004C187E"/>
    <w:rsid w:val="004C4F16"/>
    <w:rsid w:val="004C5E7B"/>
    <w:rsid w:val="004D30E1"/>
    <w:rsid w:val="004D3E91"/>
    <w:rsid w:val="004D41B8"/>
    <w:rsid w:val="004D5BEA"/>
    <w:rsid w:val="004E3EA4"/>
    <w:rsid w:val="004E6076"/>
    <w:rsid w:val="004E68FC"/>
    <w:rsid w:val="004F53E3"/>
    <w:rsid w:val="004F542A"/>
    <w:rsid w:val="004F5641"/>
    <w:rsid w:val="004F6EBD"/>
    <w:rsid w:val="0050183B"/>
    <w:rsid w:val="00502DDD"/>
    <w:rsid w:val="00503454"/>
    <w:rsid w:val="00506928"/>
    <w:rsid w:val="005111D4"/>
    <w:rsid w:val="00513054"/>
    <w:rsid w:val="00513E7E"/>
    <w:rsid w:val="00514F2B"/>
    <w:rsid w:val="00515900"/>
    <w:rsid w:val="00516599"/>
    <w:rsid w:val="00517F2F"/>
    <w:rsid w:val="0052034A"/>
    <w:rsid w:val="00521715"/>
    <w:rsid w:val="00521728"/>
    <w:rsid w:val="00521938"/>
    <w:rsid w:val="00522632"/>
    <w:rsid w:val="00522815"/>
    <w:rsid w:val="00522EF3"/>
    <w:rsid w:val="005243D9"/>
    <w:rsid w:val="0052562F"/>
    <w:rsid w:val="0052637F"/>
    <w:rsid w:val="005269BE"/>
    <w:rsid w:val="00530DED"/>
    <w:rsid w:val="005316A7"/>
    <w:rsid w:val="00531D66"/>
    <w:rsid w:val="0053277D"/>
    <w:rsid w:val="005327CE"/>
    <w:rsid w:val="0053400D"/>
    <w:rsid w:val="00534F38"/>
    <w:rsid w:val="00537139"/>
    <w:rsid w:val="00540418"/>
    <w:rsid w:val="00543F6D"/>
    <w:rsid w:val="00543F97"/>
    <w:rsid w:val="0054483D"/>
    <w:rsid w:val="00545527"/>
    <w:rsid w:val="00550363"/>
    <w:rsid w:val="00551999"/>
    <w:rsid w:val="00553CB3"/>
    <w:rsid w:val="00556D2F"/>
    <w:rsid w:val="00556DC7"/>
    <w:rsid w:val="0056081A"/>
    <w:rsid w:val="00562D1C"/>
    <w:rsid w:val="00563458"/>
    <w:rsid w:val="00565576"/>
    <w:rsid w:val="0056773F"/>
    <w:rsid w:val="00567FA2"/>
    <w:rsid w:val="00570444"/>
    <w:rsid w:val="0057089C"/>
    <w:rsid w:val="005712C2"/>
    <w:rsid w:val="00574266"/>
    <w:rsid w:val="00574570"/>
    <w:rsid w:val="00575EE0"/>
    <w:rsid w:val="005768CC"/>
    <w:rsid w:val="005768EA"/>
    <w:rsid w:val="00576C8C"/>
    <w:rsid w:val="005774CE"/>
    <w:rsid w:val="00577617"/>
    <w:rsid w:val="00584F08"/>
    <w:rsid w:val="0058542E"/>
    <w:rsid w:val="00585D38"/>
    <w:rsid w:val="00587618"/>
    <w:rsid w:val="005876AE"/>
    <w:rsid w:val="005907A0"/>
    <w:rsid w:val="0059084C"/>
    <w:rsid w:val="00590C01"/>
    <w:rsid w:val="00592B24"/>
    <w:rsid w:val="00593097"/>
    <w:rsid w:val="005A3CCB"/>
    <w:rsid w:val="005A53BA"/>
    <w:rsid w:val="005A57AD"/>
    <w:rsid w:val="005B048C"/>
    <w:rsid w:val="005B0F75"/>
    <w:rsid w:val="005B1C69"/>
    <w:rsid w:val="005C02A4"/>
    <w:rsid w:val="005C0524"/>
    <w:rsid w:val="005C0F25"/>
    <w:rsid w:val="005C1613"/>
    <w:rsid w:val="005C162E"/>
    <w:rsid w:val="005C1E73"/>
    <w:rsid w:val="005C36E3"/>
    <w:rsid w:val="005C4BC3"/>
    <w:rsid w:val="005C58B3"/>
    <w:rsid w:val="005D0D10"/>
    <w:rsid w:val="005D296A"/>
    <w:rsid w:val="005D3D25"/>
    <w:rsid w:val="005D5223"/>
    <w:rsid w:val="005D568E"/>
    <w:rsid w:val="005E39FD"/>
    <w:rsid w:val="005E68A5"/>
    <w:rsid w:val="005E7914"/>
    <w:rsid w:val="005F253A"/>
    <w:rsid w:val="005F3B9E"/>
    <w:rsid w:val="005F4F77"/>
    <w:rsid w:val="005F52B3"/>
    <w:rsid w:val="005F5707"/>
    <w:rsid w:val="005F7D1B"/>
    <w:rsid w:val="00600110"/>
    <w:rsid w:val="00600878"/>
    <w:rsid w:val="00601D73"/>
    <w:rsid w:val="00602E51"/>
    <w:rsid w:val="00603BFE"/>
    <w:rsid w:val="006049C8"/>
    <w:rsid w:val="00605027"/>
    <w:rsid w:val="0060657D"/>
    <w:rsid w:val="006071BA"/>
    <w:rsid w:val="00612203"/>
    <w:rsid w:val="00612216"/>
    <w:rsid w:val="006132FB"/>
    <w:rsid w:val="00622823"/>
    <w:rsid w:val="00623ACB"/>
    <w:rsid w:val="006247D5"/>
    <w:rsid w:val="006253D1"/>
    <w:rsid w:val="00631AAA"/>
    <w:rsid w:val="00632109"/>
    <w:rsid w:val="00632C87"/>
    <w:rsid w:val="006331B3"/>
    <w:rsid w:val="0063488B"/>
    <w:rsid w:val="006356AA"/>
    <w:rsid w:val="00637A48"/>
    <w:rsid w:val="006429DB"/>
    <w:rsid w:val="00643BBD"/>
    <w:rsid w:val="0064409F"/>
    <w:rsid w:val="006441E4"/>
    <w:rsid w:val="006443DF"/>
    <w:rsid w:val="00650760"/>
    <w:rsid w:val="006519BC"/>
    <w:rsid w:val="00651FB7"/>
    <w:rsid w:val="006537A5"/>
    <w:rsid w:val="00653A66"/>
    <w:rsid w:val="0065446E"/>
    <w:rsid w:val="006548F6"/>
    <w:rsid w:val="0065525F"/>
    <w:rsid w:val="00655EB2"/>
    <w:rsid w:val="00660015"/>
    <w:rsid w:val="00661A17"/>
    <w:rsid w:val="006653EB"/>
    <w:rsid w:val="00667D50"/>
    <w:rsid w:val="0067443A"/>
    <w:rsid w:val="00675B86"/>
    <w:rsid w:val="00677384"/>
    <w:rsid w:val="006774BF"/>
    <w:rsid w:val="006822AA"/>
    <w:rsid w:val="00693B49"/>
    <w:rsid w:val="006942ED"/>
    <w:rsid w:val="006944EF"/>
    <w:rsid w:val="006A04E9"/>
    <w:rsid w:val="006A289F"/>
    <w:rsid w:val="006A33FB"/>
    <w:rsid w:val="006A35B6"/>
    <w:rsid w:val="006B1FE7"/>
    <w:rsid w:val="006B4727"/>
    <w:rsid w:val="006C2C92"/>
    <w:rsid w:val="006C4213"/>
    <w:rsid w:val="006C54B8"/>
    <w:rsid w:val="006D1933"/>
    <w:rsid w:val="006D2166"/>
    <w:rsid w:val="006D21D0"/>
    <w:rsid w:val="006D3DF1"/>
    <w:rsid w:val="006D5097"/>
    <w:rsid w:val="006D5AC5"/>
    <w:rsid w:val="006E2D9E"/>
    <w:rsid w:val="006E77DD"/>
    <w:rsid w:val="006E78A6"/>
    <w:rsid w:val="006E7F02"/>
    <w:rsid w:val="006F0CCF"/>
    <w:rsid w:val="006F2058"/>
    <w:rsid w:val="006F23B1"/>
    <w:rsid w:val="006F4379"/>
    <w:rsid w:val="006F4C3C"/>
    <w:rsid w:val="006F5412"/>
    <w:rsid w:val="006F6AC2"/>
    <w:rsid w:val="006F74DC"/>
    <w:rsid w:val="007004C7"/>
    <w:rsid w:val="00702079"/>
    <w:rsid w:val="007025F4"/>
    <w:rsid w:val="00703446"/>
    <w:rsid w:val="0070431B"/>
    <w:rsid w:val="00707693"/>
    <w:rsid w:val="007103D4"/>
    <w:rsid w:val="007149DA"/>
    <w:rsid w:val="00715184"/>
    <w:rsid w:val="007156AF"/>
    <w:rsid w:val="00720256"/>
    <w:rsid w:val="00721EA3"/>
    <w:rsid w:val="007277F5"/>
    <w:rsid w:val="0073056A"/>
    <w:rsid w:val="007314A9"/>
    <w:rsid w:val="00731CA2"/>
    <w:rsid w:val="00734272"/>
    <w:rsid w:val="0073581C"/>
    <w:rsid w:val="00736F40"/>
    <w:rsid w:val="007375D6"/>
    <w:rsid w:val="007420CD"/>
    <w:rsid w:val="00742C34"/>
    <w:rsid w:val="007439D3"/>
    <w:rsid w:val="00757C3E"/>
    <w:rsid w:val="00764D64"/>
    <w:rsid w:val="00770054"/>
    <w:rsid w:val="007723AF"/>
    <w:rsid w:val="00773003"/>
    <w:rsid w:val="00773A43"/>
    <w:rsid w:val="00773EBC"/>
    <w:rsid w:val="007769DF"/>
    <w:rsid w:val="00776BBF"/>
    <w:rsid w:val="00777069"/>
    <w:rsid w:val="00777439"/>
    <w:rsid w:val="00777526"/>
    <w:rsid w:val="007818C3"/>
    <w:rsid w:val="00782910"/>
    <w:rsid w:val="00786193"/>
    <w:rsid w:val="00790B78"/>
    <w:rsid w:val="0079158C"/>
    <w:rsid w:val="00792383"/>
    <w:rsid w:val="00794967"/>
    <w:rsid w:val="0079582C"/>
    <w:rsid w:val="00796CB0"/>
    <w:rsid w:val="007972C6"/>
    <w:rsid w:val="007A1F12"/>
    <w:rsid w:val="007A3544"/>
    <w:rsid w:val="007A7983"/>
    <w:rsid w:val="007A799B"/>
    <w:rsid w:val="007B2FE4"/>
    <w:rsid w:val="007B4793"/>
    <w:rsid w:val="007B6BF7"/>
    <w:rsid w:val="007B72F6"/>
    <w:rsid w:val="007B7847"/>
    <w:rsid w:val="007C12A7"/>
    <w:rsid w:val="007C1CF4"/>
    <w:rsid w:val="007C5324"/>
    <w:rsid w:val="007C590E"/>
    <w:rsid w:val="007C7BD7"/>
    <w:rsid w:val="007C7F7A"/>
    <w:rsid w:val="007D1332"/>
    <w:rsid w:val="007D1805"/>
    <w:rsid w:val="007D3166"/>
    <w:rsid w:val="007D4702"/>
    <w:rsid w:val="007D59DE"/>
    <w:rsid w:val="007D6E9A"/>
    <w:rsid w:val="007D78B3"/>
    <w:rsid w:val="007D7D18"/>
    <w:rsid w:val="007E2D30"/>
    <w:rsid w:val="007E5962"/>
    <w:rsid w:val="007E6739"/>
    <w:rsid w:val="007E7450"/>
    <w:rsid w:val="007E7A7E"/>
    <w:rsid w:val="007F00B0"/>
    <w:rsid w:val="007F17A0"/>
    <w:rsid w:val="007F4F8F"/>
    <w:rsid w:val="00800925"/>
    <w:rsid w:val="00800EC0"/>
    <w:rsid w:val="00802736"/>
    <w:rsid w:val="00802B2A"/>
    <w:rsid w:val="00807FF7"/>
    <w:rsid w:val="00810D49"/>
    <w:rsid w:val="00811DAC"/>
    <w:rsid w:val="008167D5"/>
    <w:rsid w:val="00817063"/>
    <w:rsid w:val="00817DFF"/>
    <w:rsid w:val="00820352"/>
    <w:rsid w:val="00822CD5"/>
    <w:rsid w:val="00823500"/>
    <w:rsid w:val="00826474"/>
    <w:rsid w:val="008276B2"/>
    <w:rsid w:val="00830106"/>
    <w:rsid w:val="0083223B"/>
    <w:rsid w:val="00832955"/>
    <w:rsid w:val="00832F7A"/>
    <w:rsid w:val="0083335C"/>
    <w:rsid w:val="00840ED5"/>
    <w:rsid w:val="00842716"/>
    <w:rsid w:val="00842AD5"/>
    <w:rsid w:val="00844CF2"/>
    <w:rsid w:val="00845952"/>
    <w:rsid w:val="008459E1"/>
    <w:rsid w:val="00845EF6"/>
    <w:rsid w:val="00846C3D"/>
    <w:rsid w:val="008470C4"/>
    <w:rsid w:val="0084770A"/>
    <w:rsid w:val="00850642"/>
    <w:rsid w:val="0085397B"/>
    <w:rsid w:val="00856CDA"/>
    <w:rsid w:val="008624D8"/>
    <w:rsid w:val="008630BA"/>
    <w:rsid w:val="0086433A"/>
    <w:rsid w:val="008643A9"/>
    <w:rsid w:val="00864C50"/>
    <w:rsid w:val="00864FE6"/>
    <w:rsid w:val="008659FD"/>
    <w:rsid w:val="00866F4E"/>
    <w:rsid w:val="00870F4E"/>
    <w:rsid w:val="00872C30"/>
    <w:rsid w:val="008742BD"/>
    <w:rsid w:val="0087478F"/>
    <w:rsid w:val="00876082"/>
    <w:rsid w:val="008805C8"/>
    <w:rsid w:val="00881BEF"/>
    <w:rsid w:val="00883D58"/>
    <w:rsid w:val="00885671"/>
    <w:rsid w:val="0089054E"/>
    <w:rsid w:val="00894C50"/>
    <w:rsid w:val="00895EF7"/>
    <w:rsid w:val="008966AD"/>
    <w:rsid w:val="00897AB8"/>
    <w:rsid w:val="00897BFB"/>
    <w:rsid w:val="008A1478"/>
    <w:rsid w:val="008A1B6F"/>
    <w:rsid w:val="008A4453"/>
    <w:rsid w:val="008A5B22"/>
    <w:rsid w:val="008A6069"/>
    <w:rsid w:val="008A6A9C"/>
    <w:rsid w:val="008A6E02"/>
    <w:rsid w:val="008A6E4D"/>
    <w:rsid w:val="008A793D"/>
    <w:rsid w:val="008A79E4"/>
    <w:rsid w:val="008A7F6B"/>
    <w:rsid w:val="008B0017"/>
    <w:rsid w:val="008B092A"/>
    <w:rsid w:val="008B17FD"/>
    <w:rsid w:val="008B3A8C"/>
    <w:rsid w:val="008B407A"/>
    <w:rsid w:val="008B4143"/>
    <w:rsid w:val="008B59D6"/>
    <w:rsid w:val="008B5B85"/>
    <w:rsid w:val="008C155F"/>
    <w:rsid w:val="008C2121"/>
    <w:rsid w:val="008C568D"/>
    <w:rsid w:val="008D0B37"/>
    <w:rsid w:val="008D64D4"/>
    <w:rsid w:val="008D7129"/>
    <w:rsid w:val="008E12FF"/>
    <w:rsid w:val="008E3652"/>
    <w:rsid w:val="008E3672"/>
    <w:rsid w:val="008E49AB"/>
    <w:rsid w:val="008E5316"/>
    <w:rsid w:val="008F056B"/>
    <w:rsid w:val="008F0CF5"/>
    <w:rsid w:val="008F3D14"/>
    <w:rsid w:val="008F45AC"/>
    <w:rsid w:val="008F4733"/>
    <w:rsid w:val="008F4EF3"/>
    <w:rsid w:val="008F5430"/>
    <w:rsid w:val="008F6D58"/>
    <w:rsid w:val="008F6EFE"/>
    <w:rsid w:val="008F708E"/>
    <w:rsid w:val="00902118"/>
    <w:rsid w:val="00905A24"/>
    <w:rsid w:val="00906016"/>
    <w:rsid w:val="00910949"/>
    <w:rsid w:val="0091195E"/>
    <w:rsid w:val="0091566D"/>
    <w:rsid w:val="009159E2"/>
    <w:rsid w:val="0091612C"/>
    <w:rsid w:val="00916652"/>
    <w:rsid w:val="00917A1B"/>
    <w:rsid w:val="00917AC1"/>
    <w:rsid w:val="00917FE3"/>
    <w:rsid w:val="00922515"/>
    <w:rsid w:val="00923251"/>
    <w:rsid w:val="00923D9A"/>
    <w:rsid w:val="009244C1"/>
    <w:rsid w:val="0092487E"/>
    <w:rsid w:val="0092553A"/>
    <w:rsid w:val="00927BA4"/>
    <w:rsid w:val="009301F2"/>
    <w:rsid w:val="00932300"/>
    <w:rsid w:val="0093492C"/>
    <w:rsid w:val="009364B7"/>
    <w:rsid w:val="00940901"/>
    <w:rsid w:val="0094113D"/>
    <w:rsid w:val="009418D0"/>
    <w:rsid w:val="00941FB8"/>
    <w:rsid w:val="0094203F"/>
    <w:rsid w:val="0094204C"/>
    <w:rsid w:val="009425D6"/>
    <w:rsid w:val="009437BD"/>
    <w:rsid w:val="009458FF"/>
    <w:rsid w:val="0095031E"/>
    <w:rsid w:val="00952714"/>
    <w:rsid w:val="00953127"/>
    <w:rsid w:val="00954137"/>
    <w:rsid w:val="00955BF1"/>
    <w:rsid w:val="00957043"/>
    <w:rsid w:val="00957060"/>
    <w:rsid w:val="00957510"/>
    <w:rsid w:val="00960EC6"/>
    <w:rsid w:val="0096238F"/>
    <w:rsid w:val="009632A0"/>
    <w:rsid w:val="00964A60"/>
    <w:rsid w:val="009650A6"/>
    <w:rsid w:val="0096610B"/>
    <w:rsid w:val="00966C57"/>
    <w:rsid w:val="00970200"/>
    <w:rsid w:val="00970543"/>
    <w:rsid w:val="0097113C"/>
    <w:rsid w:val="009743B6"/>
    <w:rsid w:val="00974D23"/>
    <w:rsid w:val="00975CBF"/>
    <w:rsid w:val="009768AE"/>
    <w:rsid w:val="00980D38"/>
    <w:rsid w:val="00986365"/>
    <w:rsid w:val="009869E9"/>
    <w:rsid w:val="00986BC3"/>
    <w:rsid w:val="00987EEE"/>
    <w:rsid w:val="00991656"/>
    <w:rsid w:val="009934D2"/>
    <w:rsid w:val="00996671"/>
    <w:rsid w:val="009A00D4"/>
    <w:rsid w:val="009A407A"/>
    <w:rsid w:val="009A6CA9"/>
    <w:rsid w:val="009A76C0"/>
    <w:rsid w:val="009B0197"/>
    <w:rsid w:val="009B0DC1"/>
    <w:rsid w:val="009B20EA"/>
    <w:rsid w:val="009B2C65"/>
    <w:rsid w:val="009B49CD"/>
    <w:rsid w:val="009B515F"/>
    <w:rsid w:val="009B5552"/>
    <w:rsid w:val="009B64AA"/>
    <w:rsid w:val="009B68CB"/>
    <w:rsid w:val="009C26AF"/>
    <w:rsid w:val="009C379E"/>
    <w:rsid w:val="009C4575"/>
    <w:rsid w:val="009C5E39"/>
    <w:rsid w:val="009C6E8E"/>
    <w:rsid w:val="009C74FB"/>
    <w:rsid w:val="009D20E7"/>
    <w:rsid w:val="009D5D4C"/>
    <w:rsid w:val="009E2520"/>
    <w:rsid w:val="009E4398"/>
    <w:rsid w:val="009E51F8"/>
    <w:rsid w:val="009F239C"/>
    <w:rsid w:val="009F23C4"/>
    <w:rsid w:val="009F270C"/>
    <w:rsid w:val="009F564C"/>
    <w:rsid w:val="009F5E29"/>
    <w:rsid w:val="009F609A"/>
    <w:rsid w:val="00A018A3"/>
    <w:rsid w:val="00A01B1B"/>
    <w:rsid w:val="00A02E76"/>
    <w:rsid w:val="00A045DD"/>
    <w:rsid w:val="00A06AE2"/>
    <w:rsid w:val="00A06D66"/>
    <w:rsid w:val="00A073BF"/>
    <w:rsid w:val="00A07E0D"/>
    <w:rsid w:val="00A14DCC"/>
    <w:rsid w:val="00A169FD"/>
    <w:rsid w:val="00A235BA"/>
    <w:rsid w:val="00A23892"/>
    <w:rsid w:val="00A23B93"/>
    <w:rsid w:val="00A33146"/>
    <w:rsid w:val="00A344CA"/>
    <w:rsid w:val="00A35A05"/>
    <w:rsid w:val="00A35BC8"/>
    <w:rsid w:val="00A363B6"/>
    <w:rsid w:val="00A37637"/>
    <w:rsid w:val="00A41597"/>
    <w:rsid w:val="00A421CE"/>
    <w:rsid w:val="00A450C9"/>
    <w:rsid w:val="00A45D7D"/>
    <w:rsid w:val="00A46101"/>
    <w:rsid w:val="00A46BF5"/>
    <w:rsid w:val="00A47F7A"/>
    <w:rsid w:val="00A501B6"/>
    <w:rsid w:val="00A52E61"/>
    <w:rsid w:val="00A54D75"/>
    <w:rsid w:val="00A55466"/>
    <w:rsid w:val="00A55A0E"/>
    <w:rsid w:val="00A56327"/>
    <w:rsid w:val="00A6063E"/>
    <w:rsid w:val="00A65407"/>
    <w:rsid w:val="00A70107"/>
    <w:rsid w:val="00A74CAF"/>
    <w:rsid w:val="00A764EF"/>
    <w:rsid w:val="00A8050B"/>
    <w:rsid w:val="00A8077E"/>
    <w:rsid w:val="00A8166B"/>
    <w:rsid w:val="00A83676"/>
    <w:rsid w:val="00A852D6"/>
    <w:rsid w:val="00A85EE5"/>
    <w:rsid w:val="00A90E13"/>
    <w:rsid w:val="00A9143E"/>
    <w:rsid w:val="00A92A29"/>
    <w:rsid w:val="00A94BD0"/>
    <w:rsid w:val="00A94FC9"/>
    <w:rsid w:val="00A95577"/>
    <w:rsid w:val="00A96270"/>
    <w:rsid w:val="00A96C1F"/>
    <w:rsid w:val="00A97E66"/>
    <w:rsid w:val="00AA16F7"/>
    <w:rsid w:val="00AA1AB3"/>
    <w:rsid w:val="00AA3279"/>
    <w:rsid w:val="00AA6498"/>
    <w:rsid w:val="00AA7AE3"/>
    <w:rsid w:val="00AB2062"/>
    <w:rsid w:val="00AB31F3"/>
    <w:rsid w:val="00AB3613"/>
    <w:rsid w:val="00AB5D6A"/>
    <w:rsid w:val="00AC2CB6"/>
    <w:rsid w:val="00AD27C1"/>
    <w:rsid w:val="00AD46DD"/>
    <w:rsid w:val="00AD4F95"/>
    <w:rsid w:val="00AD5E8D"/>
    <w:rsid w:val="00AE0E84"/>
    <w:rsid w:val="00AE2CC1"/>
    <w:rsid w:val="00AE30F7"/>
    <w:rsid w:val="00AE32DD"/>
    <w:rsid w:val="00AF4311"/>
    <w:rsid w:val="00AF4C0F"/>
    <w:rsid w:val="00AF4DBC"/>
    <w:rsid w:val="00AF54CF"/>
    <w:rsid w:val="00AF68D1"/>
    <w:rsid w:val="00B006FD"/>
    <w:rsid w:val="00B026D8"/>
    <w:rsid w:val="00B0402E"/>
    <w:rsid w:val="00B04DFA"/>
    <w:rsid w:val="00B052B4"/>
    <w:rsid w:val="00B06D4E"/>
    <w:rsid w:val="00B073ED"/>
    <w:rsid w:val="00B10DA4"/>
    <w:rsid w:val="00B11CB7"/>
    <w:rsid w:val="00B146E2"/>
    <w:rsid w:val="00B14AB7"/>
    <w:rsid w:val="00B15C1F"/>
    <w:rsid w:val="00B22704"/>
    <w:rsid w:val="00B22AC4"/>
    <w:rsid w:val="00B23F18"/>
    <w:rsid w:val="00B24AA0"/>
    <w:rsid w:val="00B27A40"/>
    <w:rsid w:val="00B32FA6"/>
    <w:rsid w:val="00B33522"/>
    <w:rsid w:val="00B3680C"/>
    <w:rsid w:val="00B36DB2"/>
    <w:rsid w:val="00B37C20"/>
    <w:rsid w:val="00B41E9F"/>
    <w:rsid w:val="00B42449"/>
    <w:rsid w:val="00B50783"/>
    <w:rsid w:val="00B51469"/>
    <w:rsid w:val="00B5253D"/>
    <w:rsid w:val="00B5295E"/>
    <w:rsid w:val="00B558BB"/>
    <w:rsid w:val="00B60647"/>
    <w:rsid w:val="00B60A59"/>
    <w:rsid w:val="00B611B8"/>
    <w:rsid w:val="00B67BC6"/>
    <w:rsid w:val="00B73266"/>
    <w:rsid w:val="00B73EB9"/>
    <w:rsid w:val="00B81C74"/>
    <w:rsid w:val="00B82BF9"/>
    <w:rsid w:val="00B83E59"/>
    <w:rsid w:val="00B849EE"/>
    <w:rsid w:val="00B84D02"/>
    <w:rsid w:val="00B850E5"/>
    <w:rsid w:val="00B870E0"/>
    <w:rsid w:val="00B87589"/>
    <w:rsid w:val="00B95032"/>
    <w:rsid w:val="00B97444"/>
    <w:rsid w:val="00BA0268"/>
    <w:rsid w:val="00BA1AD8"/>
    <w:rsid w:val="00BA1ADB"/>
    <w:rsid w:val="00BA26B4"/>
    <w:rsid w:val="00BA2940"/>
    <w:rsid w:val="00BA3B1D"/>
    <w:rsid w:val="00BA58E7"/>
    <w:rsid w:val="00BA7B26"/>
    <w:rsid w:val="00BB327F"/>
    <w:rsid w:val="00BB3832"/>
    <w:rsid w:val="00BB7DA9"/>
    <w:rsid w:val="00BC4AD5"/>
    <w:rsid w:val="00BC4AF2"/>
    <w:rsid w:val="00BC5A17"/>
    <w:rsid w:val="00BC6745"/>
    <w:rsid w:val="00BD1AAF"/>
    <w:rsid w:val="00BD248B"/>
    <w:rsid w:val="00BD2A8B"/>
    <w:rsid w:val="00BD3E4E"/>
    <w:rsid w:val="00BD5837"/>
    <w:rsid w:val="00BD7646"/>
    <w:rsid w:val="00BD7BBB"/>
    <w:rsid w:val="00BE0824"/>
    <w:rsid w:val="00BE43B1"/>
    <w:rsid w:val="00BE47DE"/>
    <w:rsid w:val="00BE5B13"/>
    <w:rsid w:val="00BE5D56"/>
    <w:rsid w:val="00BE7A98"/>
    <w:rsid w:val="00BF11E1"/>
    <w:rsid w:val="00C00590"/>
    <w:rsid w:val="00C013A1"/>
    <w:rsid w:val="00C01580"/>
    <w:rsid w:val="00C0654D"/>
    <w:rsid w:val="00C06709"/>
    <w:rsid w:val="00C1028E"/>
    <w:rsid w:val="00C105A6"/>
    <w:rsid w:val="00C10C63"/>
    <w:rsid w:val="00C1279C"/>
    <w:rsid w:val="00C14867"/>
    <w:rsid w:val="00C16E53"/>
    <w:rsid w:val="00C17841"/>
    <w:rsid w:val="00C255BB"/>
    <w:rsid w:val="00C26CE0"/>
    <w:rsid w:val="00C27323"/>
    <w:rsid w:val="00C2792F"/>
    <w:rsid w:val="00C30B88"/>
    <w:rsid w:val="00C346B4"/>
    <w:rsid w:val="00C34DE1"/>
    <w:rsid w:val="00C379D0"/>
    <w:rsid w:val="00C404CF"/>
    <w:rsid w:val="00C411EA"/>
    <w:rsid w:val="00C41D4C"/>
    <w:rsid w:val="00C431B4"/>
    <w:rsid w:val="00C4471C"/>
    <w:rsid w:val="00C458D3"/>
    <w:rsid w:val="00C502CF"/>
    <w:rsid w:val="00C50527"/>
    <w:rsid w:val="00C509E2"/>
    <w:rsid w:val="00C51FAB"/>
    <w:rsid w:val="00C5304F"/>
    <w:rsid w:val="00C533CD"/>
    <w:rsid w:val="00C53587"/>
    <w:rsid w:val="00C5373A"/>
    <w:rsid w:val="00C53B18"/>
    <w:rsid w:val="00C55BBF"/>
    <w:rsid w:val="00C55F01"/>
    <w:rsid w:val="00C564FC"/>
    <w:rsid w:val="00C60544"/>
    <w:rsid w:val="00C6076C"/>
    <w:rsid w:val="00C60DEB"/>
    <w:rsid w:val="00C629E1"/>
    <w:rsid w:val="00C63175"/>
    <w:rsid w:val="00C63CF1"/>
    <w:rsid w:val="00C64634"/>
    <w:rsid w:val="00C66322"/>
    <w:rsid w:val="00C6715B"/>
    <w:rsid w:val="00C706E0"/>
    <w:rsid w:val="00C71D1F"/>
    <w:rsid w:val="00C735F9"/>
    <w:rsid w:val="00C74C79"/>
    <w:rsid w:val="00C7680C"/>
    <w:rsid w:val="00C81A32"/>
    <w:rsid w:val="00C81B7E"/>
    <w:rsid w:val="00C83A20"/>
    <w:rsid w:val="00C862B1"/>
    <w:rsid w:val="00C86C59"/>
    <w:rsid w:val="00C91C5A"/>
    <w:rsid w:val="00C92668"/>
    <w:rsid w:val="00C95974"/>
    <w:rsid w:val="00C97083"/>
    <w:rsid w:val="00C97412"/>
    <w:rsid w:val="00CA24BE"/>
    <w:rsid w:val="00CA2A37"/>
    <w:rsid w:val="00CA37AE"/>
    <w:rsid w:val="00CA5CDF"/>
    <w:rsid w:val="00CA631E"/>
    <w:rsid w:val="00CA7A99"/>
    <w:rsid w:val="00CB1A6E"/>
    <w:rsid w:val="00CB1D42"/>
    <w:rsid w:val="00CB45AD"/>
    <w:rsid w:val="00CB72A9"/>
    <w:rsid w:val="00CB7B1B"/>
    <w:rsid w:val="00CC30F9"/>
    <w:rsid w:val="00CC378C"/>
    <w:rsid w:val="00CC3E10"/>
    <w:rsid w:val="00CC4BA1"/>
    <w:rsid w:val="00CC58DC"/>
    <w:rsid w:val="00CC60A4"/>
    <w:rsid w:val="00CC60E1"/>
    <w:rsid w:val="00CC6ACD"/>
    <w:rsid w:val="00CD0525"/>
    <w:rsid w:val="00CD299E"/>
    <w:rsid w:val="00CD4E92"/>
    <w:rsid w:val="00CD656B"/>
    <w:rsid w:val="00CD6D9A"/>
    <w:rsid w:val="00CD7F3F"/>
    <w:rsid w:val="00CE038F"/>
    <w:rsid w:val="00CE04CE"/>
    <w:rsid w:val="00CE45FC"/>
    <w:rsid w:val="00CE5C1A"/>
    <w:rsid w:val="00CF2D36"/>
    <w:rsid w:val="00CF342E"/>
    <w:rsid w:val="00D00E92"/>
    <w:rsid w:val="00D055EC"/>
    <w:rsid w:val="00D10F96"/>
    <w:rsid w:val="00D11F33"/>
    <w:rsid w:val="00D12816"/>
    <w:rsid w:val="00D13E7D"/>
    <w:rsid w:val="00D14208"/>
    <w:rsid w:val="00D1757C"/>
    <w:rsid w:val="00D17C5D"/>
    <w:rsid w:val="00D234B6"/>
    <w:rsid w:val="00D254F0"/>
    <w:rsid w:val="00D27B9B"/>
    <w:rsid w:val="00D3018F"/>
    <w:rsid w:val="00D32544"/>
    <w:rsid w:val="00D339CC"/>
    <w:rsid w:val="00D34D7A"/>
    <w:rsid w:val="00D351EE"/>
    <w:rsid w:val="00D35411"/>
    <w:rsid w:val="00D3669D"/>
    <w:rsid w:val="00D37294"/>
    <w:rsid w:val="00D378C5"/>
    <w:rsid w:val="00D37DC9"/>
    <w:rsid w:val="00D43342"/>
    <w:rsid w:val="00D4394E"/>
    <w:rsid w:val="00D44728"/>
    <w:rsid w:val="00D45237"/>
    <w:rsid w:val="00D511CD"/>
    <w:rsid w:val="00D52FF5"/>
    <w:rsid w:val="00D55E41"/>
    <w:rsid w:val="00D56088"/>
    <w:rsid w:val="00D562FF"/>
    <w:rsid w:val="00D62468"/>
    <w:rsid w:val="00D628F8"/>
    <w:rsid w:val="00D63571"/>
    <w:rsid w:val="00D66910"/>
    <w:rsid w:val="00D6706B"/>
    <w:rsid w:val="00D700D5"/>
    <w:rsid w:val="00D71A33"/>
    <w:rsid w:val="00D73B4D"/>
    <w:rsid w:val="00D7657E"/>
    <w:rsid w:val="00D83D4B"/>
    <w:rsid w:val="00D844B8"/>
    <w:rsid w:val="00D854E6"/>
    <w:rsid w:val="00D8596D"/>
    <w:rsid w:val="00D86C30"/>
    <w:rsid w:val="00D92473"/>
    <w:rsid w:val="00DA1B01"/>
    <w:rsid w:val="00DA4A42"/>
    <w:rsid w:val="00DA4D6F"/>
    <w:rsid w:val="00DA5237"/>
    <w:rsid w:val="00DA68FB"/>
    <w:rsid w:val="00DA6BE0"/>
    <w:rsid w:val="00DB3AF6"/>
    <w:rsid w:val="00DB4C18"/>
    <w:rsid w:val="00DB53FB"/>
    <w:rsid w:val="00DC4EE2"/>
    <w:rsid w:val="00DD136E"/>
    <w:rsid w:val="00DD22DD"/>
    <w:rsid w:val="00DD2474"/>
    <w:rsid w:val="00DD2AA9"/>
    <w:rsid w:val="00DD47AF"/>
    <w:rsid w:val="00DD4F48"/>
    <w:rsid w:val="00DD6C54"/>
    <w:rsid w:val="00DD6DC0"/>
    <w:rsid w:val="00DD6FB4"/>
    <w:rsid w:val="00DE2F50"/>
    <w:rsid w:val="00DE4269"/>
    <w:rsid w:val="00DE43DC"/>
    <w:rsid w:val="00DE5274"/>
    <w:rsid w:val="00DE621F"/>
    <w:rsid w:val="00DE62C8"/>
    <w:rsid w:val="00DE6B8B"/>
    <w:rsid w:val="00DF0216"/>
    <w:rsid w:val="00DF2160"/>
    <w:rsid w:val="00DF325D"/>
    <w:rsid w:val="00DF386E"/>
    <w:rsid w:val="00DF56C9"/>
    <w:rsid w:val="00DF6AC4"/>
    <w:rsid w:val="00E004F0"/>
    <w:rsid w:val="00E007EC"/>
    <w:rsid w:val="00E01158"/>
    <w:rsid w:val="00E03CED"/>
    <w:rsid w:val="00E0449B"/>
    <w:rsid w:val="00E04E64"/>
    <w:rsid w:val="00E06027"/>
    <w:rsid w:val="00E1077F"/>
    <w:rsid w:val="00E119AC"/>
    <w:rsid w:val="00E136E3"/>
    <w:rsid w:val="00E17516"/>
    <w:rsid w:val="00E23867"/>
    <w:rsid w:val="00E23A75"/>
    <w:rsid w:val="00E2421E"/>
    <w:rsid w:val="00E25A1C"/>
    <w:rsid w:val="00E30318"/>
    <w:rsid w:val="00E32708"/>
    <w:rsid w:val="00E32B77"/>
    <w:rsid w:val="00E33BBD"/>
    <w:rsid w:val="00E37034"/>
    <w:rsid w:val="00E37782"/>
    <w:rsid w:val="00E40F44"/>
    <w:rsid w:val="00E44022"/>
    <w:rsid w:val="00E442EC"/>
    <w:rsid w:val="00E45112"/>
    <w:rsid w:val="00E505EF"/>
    <w:rsid w:val="00E514F6"/>
    <w:rsid w:val="00E545B2"/>
    <w:rsid w:val="00E57C06"/>
    <w:rsid w:val="00E651B5"/>
    <w:rsid w:val="00E65B2D"/>
    <w:rsid w:val="00E70E56"/>
    <w:rsid w:val="00E75CE5"/>
    <w:rsid w:val="00E768E8"/>
    <w:rsid w:val="00E8055E"/>
    <w:rsid w:val="00E811A3"/>
    <w:rsid w:val="00E81279"/>
    <w:rsid w:val="00E82195"/>
    <w:rsid w:val="00E828CB"/>
    <w:rsid w:val="00E83362"/>
    <w:rsid w:val="00E87962"/>
    <w:rsid w:val="00E90D36"/>
    <w:rsid w:val="00E913D9"/>
    <w:rsid w:val="00E91553"/>
    <w:rsid w:val="00E94AAC"/>
    <w:rsid w:val="00E96135"/>
    <w:rsid w:val="00EA0D94"/>
    <w:rsid w:val="00EA12F7"/>
    <w:rsid w:val="00EA186A"/>
    <w:rsid w:val="00EA19C2"/>
    <w:rsid w:val="00EA2C6F"/>
    <w:rsid w:val="00EA5418"/>
    <w:rsid w:val="00EA5AD0"/>
    <w:rsid w:val="00EA6927"/>
    <w:rsid w:val="00EA6BE9"/>
    <w:rsid w:val="00EB2A4A"/>
    <w:rsid w:val="00EB3D8F"/>
    <w:rsid w:val="00EC0BE3"/>
    <w:rsid w:val="00EC1988"/>
    <w:rsid w:val="00EC1EBD"/>
    <w:rsid w:val="00EC2DFD"/>
    <w:rsid w:val="00EC56A4"/>
    <w:rsid w:val="00EC5C3D"/>
    <w:rsid w:val="00EC61A6"/>
    <w:rsid w:val="00EC7901"/>
    <w:rsid w:val="00ED0858"/>
    <w:rsid w:val="00ED319C"/>
    <w:rsid w:val="00ED518E"/>
    <w:rsid w:val="00ED5680"/>
    <w:rsid w:val="00ED6126"/>
    <w:rsid w:val="00ED6894"/>
    <w:rsid w:val="00ED79E2"/>
    <w:rsid w:val="00EE04FF"/>
    <w:rsid w:val="00EE0F4C"/>
    <w:rsid w:val="00EE27B2"/>
    <w:rsid w:val="00EE2F63"/>
    <w:rsid w:val="00EE3D4E"/>
    <w:rsid w:val="00EE46FB"/>
    <w:rsid w:val="00EF5CC7"/>
    <w:rsid w:val="00EF62F8"/>
    <w:rsid w:val="00F011BD"/>
    <w:rsid w:val="00F016BA"/>
    <w:rsid w:val="00F01B31"/>
    <w:rsid w:val="00F03C78"/>
    <w:rsid w:val="00F057DB"/>
    <w:rsid w:val="00F14D7A"/>
    <w:rsid w:val="00F16A95"/>
    <w:rsid w:val="00F177C0"/>
    <w:rsid w:val="00F17C0D"/>
    <w:rsid w:val="00F20F31"/>
    <w:rsid w:val="00F233E1"/>
    <w:rsid w:val="00F2612E"/>
    <w:rsid w:val="00F30A85"/>
    <w:rsid w:val="00F32EC8"/>
    <w:rsid w:val="00F34C98"/>
    <w:rsid w:val="00F364E9"/>
    <w:rsid w:val="00F378E3"/>
    <w:rsid w:val="00F40A84"/>
    <w:rsid w:val="00F424B7"/>
    <w:rsid w:val="00F4519D"/>
    <w:rsid w:val="00F46140"/>
    <w:rsid w:val="00F46965"/>
    <w:rsid w:val="00F50FC7"/>
    <w:rsid w:val="00F52C6D"/>
    <w:rsid w:val="00F52E44"/>
    <w:rsid w:val="00F53A3B"/>
    <w:rsid w:val="00F54856"/>
    <w:rsid w:val="00F54920"/>
    <w:rsid w:val="00F56560"/>
    <w:rsid w:val="00F56F0F"/>
    <w:rsid w:val="00F5748D"/>
    <w:rsid w:val="00F600C9"/>
    <w:rsid w:val="00F619D6"/>
    <w:rsid w:val="00F6319C"/>
    <w:rsid w:val="00F6436A"/>
    <w:rsid w:val="00F6438A"/>
    <w:rsid w:val="00F70304"/>
    <w:rsid w:val="00F72CE6"/>
    <w:rsid w:val="00F755D0"/>
    <w:rsid w:val="00F77058"/>
    <w:rsid w:val="00F775B3"/>
    <w:rsid w:val="00F8125E"/>
    <w:rsid w:val="00F83DFD"/>
    <w:rsid w:val="00F86F78"/>
    <w:rsid w:val="00F8797F"/>
    <w:rsid w:val="00F9019F"/>
    <w:rsid w:val="00F94878"/>
    <w:rsid w:val="00F94F3B"/>
    <w:rsid w:val="00F95FC8"/>
    <w:rsid w:val="00F96FF8"/>
    <w:rsid w:val="00FA0D0F"/>
    <w:rsid w:val="00FA4CD5"/>
    <w:rsid w:val="00FA7A93"/>
    <w:rsid w:val="00FB1010"/>
    <w:rsid w:val="00FB1547"/>
    <w:rsid w:val="00FB1A7D"/>
    <w:rsid w:val="00FB1D4B"/>
    <w:rsid w:val="00FB4723"/>
    <w:rsid w:val="00FB6E0E"/>
    <w:rsid w:val="00FC07F4"/>
    <w:rsid w:val="00FC23D9"/>
    <w:rsid w:val="00FC2997"/>
    <w:rsid w:val="00FC3802"/>
    <w:rsid w:val="00FC4B1B"/>
    <w:rsid w:val="00FD16BF"/>
    <w:rsid w:val="00FD5A63"/>
    <w:rsid w:val="00FE0968"/>
    <w:rsid w:val="00FE1848"/>
    <w:rsid w:val="00FE4810"/>
    <w:rsid w:val="00FE6B37"/>
    <w:rsid w:val="00FE75AC"/>
    <w:rsid w:val="00FE7EF5"/>
    <w:rsid w:val="00FF1FEF"/>
    <w:rsid w:val="00FF227C"/>
    <w:rsid w:val="00FF39BB"/>
    <w:rsid w:val="00FF4355"/>
    <w:rsid w:val="00FF4E18"/>
    <w:rsid w:val="00FF574E"/>
    <w:rsid w:val="00FF6D78"/>
    <w:rsid w:val="00FF6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1CAFFB"/>
  <w15:docId w15:val="{6B948639-3AE3-404E-A605-990139C7E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5E5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EA541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A541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unhideWhenUsed/>
    <w:rsid w:val="00EA5418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E3652"/>
  </w:style>
  <w:style w:type="paragraph" w:styleId="Piedepgina">
    <w:name w:val="footer"/>
    <w:basedOn w:val="Normal"/>
    <w:link w:val="Piedepgina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3652"/>
  </w:style>
  <w:style w:type="paragraph" w:customStyle="1" w:styleId="Texto">
    <w:name w:val="Texto"/>
    <w:basedOn w:val="Normal"/>
    <w:link w:val="TextoCar"/>
    <w:qFormat/>
    <w:rsid w:val="00540418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20"/>
      <w:lang w:val="es-ES" w:eastAsia="es-ES"/>
    </w:rPr>
  </w:style>
  <w:style w:type="paragraph" w:customStyle="1" w:styleId="ROMANOS">
    <w:name w:val="ROMANOS"/>
    <w:basedOn w:val="Normal"/>
    <w:rsid w:val="00540418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paragraph" w:customStyle="1" w:styleId="INCISO">
    <w:name w:val="INCISO"/>
    <w:basedOn w:val="Normal"/>
    <w:rsid w:val="00540418"/>
    <w:pPr>
      <w:spacing w:after="101" w:line="216" w:lineRule="exact"/>
      <w:ind w:left="1080" w:hanging="360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character" w:customStyle="1" w:styleId="TextoCar">
    <w:name w:val="Texto Car"/>
    <w:link w:val="Texto"/>
    <w:locked/>
    <w:rsid w:val="00540418"/>
    <w:rPr>
      <w:rFonts w:ascii="Arial" w:eastAsia="Times New Roman" w:hAnsi="Arial" w:cs="Arial"/>
      <w:sz w:val="18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E77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77D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9582C"/>
    <w:pPr>
      <w:ind w:left="720"/>
      <w:contextualSpacing/>
    </w:pPr>
  </w:style>
  <w:style w:type="table" w:styleId="Tablaconcuadrcula">
    <w:name w:val="Table Grid"/>
    <w:basedOn w:val="Tablanormal"/>
    <w:uiPriority w:val="59"/>
    <w:rsid w:val="003527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IMERAPLANA">
    <w:name w:val="PRIMERA PLANA"/>
    <w:basedOn w:val="Normal"/>
    <w:rsid w:val="00587618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val="es-ES_tradnl" w:eastAsia="es-ES"/>
    </w:rPr>
  </w:style>
  <w:style w:type="paragraph" w:styleId="NormalWeb">
    <w:name w:val="Normal (Web)"/>
    <w:basedOn w:val="Normal"/>
    <w:uiPriority w:val="99"/>
    <w:semiHidden/>
    <w:unhideWhenUsed/>
    <w:rsid w:val="009C37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Default">
    <w:name w:val="Default"/>
    <w:rsid w:val="00864C5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fontstyle01">
    <w:name w:val="fontstyle01"/>
    <w:basedOn w:val="Fuentedeprrafopredeter"/>
    <w:rsid w:val="00830106"/>
    <w:rPr>
      <w:rFonts w:ascii="Arial" w:hAnsi="Arial" w:cs="Arial" w:hint="default"/>
      <w:b w:val="0"/>
      <w:bCs w:val="0"/>
      <w:i w:val="0"/>
      <w:iCs w:val="0"/>
      <w:color w:val="000000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44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1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1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8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0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7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2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7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3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6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2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8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8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6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0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3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8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8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4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5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6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package" Target="embeddings/Microsoft_Excel_Worksheet.xlsx"/><Relationship Id="rId18" Type="http://schemas.openxmlformats.org/officeDocument/2006/relationships/image" Target="media/image6.emf"/><Relationship Id="rId26" Type="http://schemas.openxmlformats.org/officeDocument/2006/relationships/image" Target="media/image11.emf"/><Relationship Id="rId39" Type="http://schemas.openxmlformats.org/officeDocument/2006/relationships/theme" Target="theme/theme1.xml"/><Relationship Id="rId21" Type="http://schemas.openxmlformats.org/officeDocument/2006/relationships/oleObject" Target="file:///C:\Users\ACTECK\Desktop\CTA.%20P&#218;B.%202025\3.%20CTA.%20P&#218;B.%20FINANZAS%20JUL-SEP%202025\CONTABLES\01.%20Contable-ok\contable%203er%20trim%20ok\FORMATO%20EFE.xlsx" TargetMode="External"/><Relationship Id="rId34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oleObject" Target="file:///C:\Users\ACTECK\Desktop\CTA.%20P&#218;B.%202025\3.%20CTA.%20P&#218;B.%20FINANZAS%20JUL-SEP%202025\CONTABLES\01.%20Contable-ok\contable%203er%20trim%20ok\FORMATO%20EADOP.xlsx" TargetMode="External"/><Relationship Id="rId25" Type="http://schemas.openxmlformats.org/officeDocument/2006/relationships/image" Target="media/image10.emf"/><Relationship Id="rId33" Type="http://schemas.openxmlformats.org/officeDocument/2006/relationships/image" Target="media/image18.emf"/><Relationship Id="rId38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5.emf"/><Relationship Id="rId20" Type="http://schemas.openxmlformats.org/officeDocument/2006/relationships/image" Target="media/image7.emf"/><Relationship Id="rId29" Type="http://schemas.openxmlformats.org/officeDocument/2006/relationships/image" Target="media/image14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file:///C:\Users\ACTECK\Desktop\CTA.%20P&#218;B.%202025\3.%20CTA.%20P&#218;B.%20FINANZAS%20JUL-SEP%202025\CONTABLES\01.%20Contable-ok\contable%203er%20trim%20ok\FORMATO%20ESF.xlsx" TargetMode="External"/><Relationship Id="rId24" Type="http://schemas.openxmlformats.org/officeDocument/2006/relationships/image" Target="media/image9.emf"/><Relationship Id="rId32" Type="http://schemas.openxmlformats.org/officeDocument/2006/relationships/image" Target="media/image17.emf"/><Relationship Id="rId37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oleObject" Target="file:///C:\Users\ACTECK\Desktop\CTA.%20P&#218;B.%202025\3.%20CTA.%20P&#218;B.%20FINANZAS%20JUL-SEP%202025\CONTABLES\01.%20Contable-ok\contable%203er%20trim%20ok\FORMATO%20EAA.xlsx" TargetMode="External"/><Relationship Id="rId23" Type="http://schemas.openxmlformats.org/officeDocument/2006/relationships/oleObject" Target="embeddings/Microsoft_Excel_97-2003_Worksheet.xls"/><Relationship Id="rId28" Type="http://schemas.openxmlformats.org/officeDocument/2006/relationships/image" Target="media/image13.emf"/><Relationship Id="rId36" Type="http://schemas.openxmlformats.org/officeDocument/2006/relationships/footer" Target="footer1.xml"/><Relationship Id="rId10" Type="http://schemas.openxmlformats.org/officeDocument/2006/relationships/image" Target="media/image2.emf"/><Relationship Id="rId19" Type="http://schemas.openxmlformats.org/officeDocument/2006/relationships/oleObject" Target="file:///C:\Users\ACTECK\Desktop\CTA.%20P&#218;B.%202025\3.%20CTA.%20P&#218;B.%20FINANZAS%20JUL-SEP%202025\CONTABLES\01.%20Contable-ok\contable%203er%20trim%20ok\FORMATO%20EVHP.xlsx" TargetMode="External"/><Relationship Id="rId31" Type="http://schemas.openxmlformats.org/officeDocument/2006/relationships/image" Target="media/image16.emf"/><Relationship Id="rId4" Type="http://schemas.openxmlformats.org/officeDocument/2006/relationships/settings" Target="settings.xml"/><Relationship Id="rId9" Type="http://schemas.openxmlformats.org/officeDocument/2006/relationships/oleObject" Target="file:///C:\Users\ACTECK\Desktop\CTA.%20P&#218;B.%202025\3.%20CTA.%20P&#218;B.%20FINANZAS%20JUL-SEP%202025\CONTABLES\01.%20Contable-ok\contable%203er%20trim%20ok\FORMATO%20EA.xlsx" TargetMode="External"/><Relationship Id="rId14" Type="http://schemas.openxmlformats.org/officeDocument/2006/relationships/image" Target="media/image4.emf"/><Relationship Id="rId22" Type="http://schemas.openxmlformats.org/officeDocument/2006/relationships/image" Target="media/image8.emf"/><Relationship Id="rId27" Type="http://schemas.openxmlformats.org/officeDocument/2006/relationships/image" Target="media/image12.emf"/><Relationship Id="rId30" Type="http://schemas.openxmlformats.org/officeDocument/2006/relationships/image" Target="media/image15.emf"/><Relationship Id="rId35" Type="http://schemas.openxmlformats.org/officeDocument/2006/relationships/header" Target="header2.xml"/><Relationship Id="rId8" Type="http://schemas.openxmlformats.org/officeDocument/2006/relationships/image" Target="media/image1.emf"/><Relationship Id="rId3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0.jpeg"/><Relationship Id="rId1" Type="http://schemas.openxmlformats.org/officeDocument/2006/relationships/image" Target="media/image19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6E0ED8-5F27-4AF2-A917-2EF3AEFE4C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24</Pages>
  <Words>3428</Words>
  <Characters>19214</Characters>
  <Application>Microsoft Office Word</Application>
  <DocSecurity>0</DocSecurity>
  <Lines>742</Lines>
  <Paragraphs>388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Hacienda y Credito Publico</Company>
  <LinksUpToDate>false</LinksUpToDate>
  <CharactersWithSpaces>22870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alfonso_chavez</dc:creator>
  <cp:lastModifiedBy>Contabilidad UPTx</cp:lastModifiedBy>
  <cp:revision>33</cp:revision>
  <cp:lastPrinted>2025-10-07T19:44:00Z</cp:lastPrinted>
  <dcterms:created xsi:type="dcterms:W3CDTF">2025-10-06T15:54:00Z</dcterms:created>
  <dcterms:modified xsi:type="dcterms:W3CDTF">2025-10-07T19:44:00Z</dcterms:modified>
</cp:coreProperties>
</file>