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737B8" w14:textId="77777777" w:rsidR="00486AE1" w:rsidRDefault="00D566F4" w:rsidP="00D566F4">
      <w:pPr>
        <w:tabs>
          <w:tab w:val="left" w:pos="3180"/>
        </w:tabs>
      </w:pPr>
      <w:r>
        <w:tab/>
      </w:r>
    </w:p>
    <w:p w14:paraId="690188E0" w14:textId="77777777" w:rsidR="008B6456" w:rsidRPr="00482568" w:rsidRDefault="008B6456" w:rsidP="00AA2154">
      <w:pPr>
        <w:jc w:val="center"/>
        <w:rPr>
          <w:rFonts w:ascii="Arial" w:hAnsi="Arial" w:cs="Arial"/>
          <w:sz w:val="18"/>
          <w:szCs w:val="18"/>
        </w:rPr>
      </w:pPr>
      <w:r w:rsidRPr="00482568">
        <w:rPr>
          <w:rFonts w:ascii="Arial" w:hAnsi="Arial" w:cs="Arial"/>
          <w:sz w:val="18"/>
          <w:szCs w:val="18"/>
        </w:rPr>
        <w:t>INTRODUCCIÓN</w:t>
      </w:r>
      <w:r w:rsidR="000F3C7B">
        <w:rPr>
          <w:rFonts w:ascii="Arial" w:hAnsi="Arial" w:cs="Arial"/>
          <w:sz w:val="18"/>
          <w:szCs w:val="18"/>
        </w:rPr>
        <w:tab/>
      </w:r>
    </w:p>
    <w:p w14:paraId="7AECDD1A" w14:textId="1C3EE292" w:rsidR="008B6456" w:rsidRPr="00F85265" w:rsidRDefault="008B6456" w:rsidP="008B6456">
      <w:pPr>
        <w:pStyle w:val="Texto"/>
        <w:spacing w:after="0" w:line="276" w:lineRule="auto"/>
        <w:ind w:firstLine="0"/>
        <w:rPr>
          <w:sz w:val="20"/>
        </w:rPr>
      </w:pPr>
      <w:r w:rsidRPr="00431CEE">
        <w:rPr>
          <w:szCs w:val="18"/>
        </w:rPr>
        <w:t xml:space="preserve">En cumplimiento a la </w:t>
      </w:r>
      <w:r w:rsidR="002228F9" w:rsidRPr="00431CEE">
        <w:rPr>
          <w:szCs w:val="18"/>
        </w:rPr>
        <w:t xml:space="preserve">Ley </w:t>
      </w:r>
      <w:r w:rsidR="002228F9">
        <w:rPr>
          <w:szCs w:val="18"/>
        </w:rPr>
        <w:t>General</w:t>
      </w:r>
      <w:r w:rsidRPr="00431CEE">
        <w:rPr>
          <w:szCs w:val="18"/>
        </w:rPr>
        <w:t xml:space="preserve"> de Contabilidad Gubernamental en su artículo 53, que establece que la Cuenta Pública del Gobierno Federal</w:t>
      </w:r>
      <w:r>
        <w:rPr>
          <w:szCs w:val="18"/>
        </w:rPr>
        <w:t xml:space="preserve"> </w:t>
      </w:r>
      <w:r w:rsidRPr="00431CEE">
        <w:rPr>
          <w:szCs w:val="18"/>
        </w:rPr>
        <w:t xml:space="preserve">y las de las entidades federativas </w:t>
      </w:r>
      <w:r>
        <w:rPr>
          <w:szCs w:val="18"/>
        </w:rPr>
        <w:t xml:space="preserve">deberá atender </w:t>
      </w:r>
      <w:r w:rsidRPr="00AD3944">
        <w:rPr>
          <w:szCs w:val="18"/>
        </w:rPr>
        <w:t>en su cobertura a lo establecido en su marco legal vigente</w:t>
      </w:r>
      <w:r w:rsidRPr="00F85265">
        <w:rPr>
          <w:sz w:val="20"/>
        </w:rPr>
        <w:t>:</w:t>
      </w:r>
    </w:p>
    <w:p w14:paraId="6BEB2594" w14:textId="77777777" w:rsidR="008B6456" w:rsidRPr="00431CEE" w:rsidRDefault="008B6456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s-ES"/>
        </w:rPr>
        <w:t xml:space="preserve">Se </w:t>
      </w:r>
      <w:r w:rsidRPr="00431CEE">
        <w:rPr>
          <w:rFonts w:ascii="Arial" w:hAnsi="Arial" w:cs="Arial"/>
          <w:sz w:val="18"/>
          <w:szCs w:val="18"/>
        </w:rPr>
        <w:t>presenta la información contable, presupuestaria y programática consolidada de</w:t>
      </w:r>
      <w:r w:rsidR="00432391">
        <w:rPr>
          <w:rFonts w:ascii="Arial" w:hAnsi="Arial" w:cs="Arial"/>
          <w:sz w:val="18"/>
          <w:szCs w:val="18"/>
        </w:rPr>
        <w:t>l Tribunal E</w:t>
      </w:r>
      <w:r>
        <w:rPr>
          <w:rFonts w:ascii="Arial" w:hAnsi="Arial" w:cs="Arial"/>
          <w:sz w:val="18"/>
          <w:szCs w:val="18"/>
        </w:rPr>
        <w:t>lectoral de Tlaxcala</w:t>
      </w:r>
      <w:r w:rsidR="00D74DA8">
        <w:rPr>
          <w:rFonts w:ascii="Arial" w:hAnsi="Arial" w:cs="Arial"/>
          <w:sz w:val="18"/>
          <w:szCs w:val="18"/>
        </w:rPr>
        <w:t>.</w:t>
      </w:r>
    </w:p>
    <w:p w14:paraId="370D97C7" w14:textId="77777777" w:rsidR="008B6456" w:rsidRDefault="008B6456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 xml:space="preserve">De conformidad con el Acuerdo por el que se armoniza la estructura de las cuentas públicas y atendiendo a la </w:t>
      </w:r>
      <w:r>
        <w:rPr>
          <w:rFonts w:ascii="Arial" w:hAnsi="Arial" w:cs="Arial"/>
          <w:sz w:val="18"/>
          <w:szCs w:val="18"/>
        </w:rPr>
        <w:t>Normatividad aplicable</w:t>
      </w:r>
      <w:r w:rsidRPr="00431CEE">
        <w:rPr>
          <w:rFonts w:ascii="Arial" w:hAnsi="Arial" w:cs="Arial"/>
          <w:sz w:val="18"/>
          <w:szCs w:val="18"/>
        </w:rPr>
        <w:t>, la información contable que se presenta, es la siguiente:</w:t>
      </w:r>
    </w:p>
    <w:p w14:paraId="1F846E42" w14:textId="77777777" w:rsidR="00F5244B" w:rsidRDefault="00F5244B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AA2154">
        <w:rPr>
          <w:rFonts w:ascii="Arial" w:hAnsi="Arial" w:cs="Arial"/>
          <w:sz w:val="18"/>
          <w:szCs w:val="18"/>
        </w:rPr>
        <w:t xml:space="preserve"> INTRODUCCION</w:t>
      </w:r>
    </w:p>
    <w:p w14:paraId="36869FF6" w14:textId="1E5C2DB8" w:rsidR="00AA2154" w:rsidRPr="00AA2154" w:rsidRDefault="00AA2154" w:rsidP="00AA2154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I. INFORMACION CONTABLE</w:t>
      </w:r>
    </w:p>
    <w:p w14:paraId="65B36CDE" w14:textId="77777777" w:rsidR="008B6456" w:rsidRDefault="00F90297" w:rsidP="008B64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actividades</w:t>
      </w:r>
    </w:p>
    <w:p w14:paraId="2F646BF2" w14:textId="77777777" w:rsidR="009733E8" w:rsidRPr="00431CEE" w:rsidRDefault="009733E8" w:rsidP="009733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de situaci</w:t>
      </w:r>
      <w:r>
        <w:rPr>
          <w:rFonts w:ascii="Arial" w:hAnsi="Arial" w:cs="Arial"/>
          <w:sz w:val="18"/>
          <w:szCs w:val="18"/>
        </w:rPr>
        <w:t>ón financiera</w:t>
      </w:r>
    </w:p>
    <w:p w14:paraId="3A8E00F3" w14:textId="77777777" w:rsidR="009733E8" w:rsidRPr="00431CEE" w:rsidRDefault="009733E8" w:rsidP="009733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de cam</w:t>
      </w:r>
      <w:r>
        <w:rPr>
          <w:rFonts w:ascii="Arial" w:hAnsi="Arial" w:cs="Arial"/>
          <w:sz w:val="18"/>
          <w:szCs w:val="18"/>
        </w:rPr>
        <w:t>bios en la situación financiera</w:t>
      </w:r>
    </w:p>
    <w:p w14:paraId="74C7428A" w14:textId="77777777" w:rsidR="009733E8" w:rsidRPr="00431CEE" w:rsidRDefault="009733E8" w:rsidP="009733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del activo</w:t>
      </w:r>
    </w:p>
    <w:p w14:paraId="1B50A74A" w14:textId="77777777" w:rsidR="009733E8" w:rsidRDefault="009733E8" w:rsidP="008B64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analítico de la deuda y otros pasivos</w:t>
      </w:r>
    </w:p>
    <w:p w14:paraId="002E7ECE" w14:textId="77777777" w:rsidR="008B6456" w:rsidRPr="00431CEE" w:rsidRDefault="008B6456" w:rsidP="008B64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de variación en la hacienda pública</w:t>
      </w:r>
    </w:p>
    <w:p w14:paraId="12C34BCD" w14:textId="77777777" w:rsidR="009733E8" w:rsidRDefault="009733E8" w:rsidP="009733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flujos de efectivo</w:t>
      </w:r>
    </w:p>
    <w:p w14:paraId="693FBC55" w14:textId="77777777" w:rsidR="000834FE" w:rsidRPr="00431CEE" w:rsidRDefault="000834FE" w:rsidP="000834FE">
      <w:pPr>
        <w:pStyle w:val="Prrafodelista"/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a los estados financieros</w:t>
      </w:r>
    </w:p>
    <w:p w14:paraId="4D28EE50" w14:textId="77777777" w:rsidR="009733E8" w:rsidRDefault="008B6456" w:rsidP="00AA2154">
      <w:pPr>
        <w:pStyle w:val="Prrafodelista"/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Informes sobre pasivos contingentes;</w:t>
      </w:r>
    </w:p>
    <w:p w14:paraId="364B5286" w14:textId="77777777" w:rsidR="008B6456" w:rsidRPr="00431CEE" w:rsidRDefault="00F5244B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II.    INFORMACION PRESUPUESTARIA</w:t>
      </w:r>
    </w:p>
    <w:p w14:paraId="02A9A1E5" w14:textId="672E8032" w:rsidR="008B6456" w:rsidRPr="00431CEE" w:rsidRDefault="001B3C7C" w:rsidP="008B645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analítico de ingresos</w:t>
      </w:r>
      <w:r w:rsidR="000834FE">
        <w:rPr>
          <w:rFonts w:ascii="Arial" w:hAnsi="Arial" w:cs="Arial"/>
          <w:sz w:val="18"/>
          <w:szCs w:val="18"/>
        </w:rPr>
        <w:t xml:space="preserve"> </w:t>
      </w:r>
      <w:r w:rsidR="002228F9">
        <w:rPr>
          <w:rFonts w:ascii="Arial" w:hAnsi="Arial" w:cs="Arial"/>
          <w:sz w:val="18"/>
          <w:szCs w:val="18"/>
        </w:rPr>
        <w:t>(por</w:t>
      </w:r>
      <w:r w:rsidR="000834FE">
        <w:rPr>
          <w:rFonts w:ascii="Arial" w:hAnsi="Arial" w:cs="Arial"/>
          <w:sz w:val="18"/>
          <w:szCs w:val="18"/>
        </w:rPr>
        <w:t xml:space="preserve"> rubro y por fuente de </w:t>
      </w:r>
      <w:r w:rsidR="002228F9">
        <w:rPr>
          <w:rFonts w:ascii="Arial" w:hAnsi="Arial" w:cs="Arial"/>
          <w:sz w:val="18"/>
          <w:szCs w:val="18"/>
        </w:rPr>
        <w:t>financiamiento)</w:t>
      </w:r>
    </w:p>
    <w:p w14:paraId="40B47F0C" w14:textId="77777777" w:rsidR="001B3C7C" w:rsidRPr="00432391" w:rsidRDefault="008B6456" w:rsidP="0043239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431CEE">
        <w:rPr>
          <w:rFonts w:ascii="Arial" w:hAnsi="Arial" w:cs="Arial"/>
          <w:sz w:val="18"/>
          <w:szCs w:val="18"/>
        </w:rPr>
        <w:t>Estado analítico del ejercicio del presupuesto de egreso</w:t>
      </w:r>
      <w:r w:rsidR="000834FE">
        <w:rPr>
          <w:rFonts w:ascii="Arial" w:hAnsi="Arial" w:cs="Arial"/>
          <w:sz w:val="18"/>
          <w:szCs w:val="18"/>
        </w:rPr>
        <w:t>s clasificación Administrativa</w:t>
      </w:r>
    </w:p>
    <w:p w14:paraId="677AB352" w14:textId="49A9786D" w:rsidR="008B6456" w:rsidRPr="000834FE" w:rsidRDefault="000834FE" w:rsidP="000834F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analítico del ejercicio del presupuesto de Egresos Clasificación por Objeto del Gasto </w:t>
      </w:r>
      <w:r w:rsidR="002228F9">
        <w:rPr>
          <w:rFonts w:ascii="Arial" w:hAnsi="Arial" w:cs="Arial"/>
          <w:sz w:val="18"/>
          <w:szCs w:val="18"/>
        </w:rPr>
        <w:t>(capitulo</w:t>
      </w:r>
      <w:r>
        <w:rPr>
          <w:rFonts w:ascii="Arial" w:hAnsi="Arial" w:cs="Arial"/>
          <w:sz w:val="18"/>
          <w:szCs w:val="18"/>
        </w:rPr>
        <w:t xml:space="preserve"> y </w:t>
      </w:r>
      <w:r w:rsidR="002228F9">
        <w:rPr>
          <w:rFonts w:ascii="Arial" w:hAnsi="Arial" w:cs="Arial"/>
          <w:sz w:val="18"/>
          <w:szCs w:val="18"/>
        </w:rPr>
        <w:t>concepto)</w:t>
      </w:r>
    </w:p>
    <w:p w14:paraId="693E37F7" w14:textId="46F9B29B" w:rsidR="008B6456" w:rsidRDefault="00F5244B" w:rsidP="00F524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analítico del ejercicio del presupuesto de Egresos Clasificación Económica </w:t>
      </w:r>
      <w:r w:rsidR="002228F9">
        <w:rPr>
          <w:rFonts w:ascii="Arial" w:hAnsi="Arial" w:cs="Arial"/>
          <w:sz w:val="18"/>
          <w:szCs w:val="18"/>
        </w:rPr>
        <w:t>(por</w:t>
      </w:r>
      <w:r>
        <w:rPr>
          <w:rFonts w:ascii="Arial" w:hAnsi="Arial" w:cs="Arial"/>
          <w:sz w:val="18"/>
          <w:szCs w:val="18"/>
        </w:rPr>
        <w:t xml:space="preserve"> tipo de </w:t>
      </w:r>
      <w:r w:rsidR="002228F9">
        <w:rPr>
          <w:rFonts w:ascii="Arial" w:hAnsi="Arial" w:cs="Arial"/>
          <w:sz w:val="18"/>
          <w:szCs w:val="18"/>
        </w:rPr>
        <w:t>gasto)</w:t>
      </w:r>
    </w:p>
    <w:p w14:paraId="12F5DD25" w14:textId="34FB0E31" w:rsidR="00F5244B" w:rsidRDefault="00F5244B" w:rsidP="00F524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analítico del ejercicio del presupuesto de egresos Clasificación Funcional </w:t>
      </w:r>
      <w:r w:rsidR="002228F9">
        <w:rPr>
          <w:rFonts w:ascii="Arial" w:hAnsi="Arial" w:cs="Arial"/>
          <w:sz w:val="18"/>
          <w:szCs w:val="18"/>
        </w:rPr>
        <w:t>(finalidad</w:t>
      </w:r>
      <w:r>
        <w:rPr>
          <w:rFonts w:ascii="Arial" w:hAnsi="Arial" w:cs="Arial"/>
          <w:sz w:val="18"/>
          <w:szCs w:val="18"/>
        </w:rPr>
        <w:t xml:space="preserve"> y </w:t>
      </w:r>
      <w:r w:rsidR="002228F9">
        <w:rPr>
          <w:rFonts w:ascii="Arial" w:hAnsi="Arial" w:cs="Arial"/>
          <w:sz w:val="18"/>
          <w:szCs w:val="18"/>
        </w:rPr>
        <w:t>función)</w:t>
      </w:r>
    </w:p>
    <w:p w14:paraId="7D3182D2" w14:textId="77777777" w:rsidR="00F5244B" w:rsidRDefault="00F5244B" w:rsidP="00F524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Endeudamiento neto</w:t>
      </w:r>
    </w:p>
    <w:p w14:paraId="381AE37F" w14:textId="6E64939F" w:rsidR="002228F9" w:rsidRPr="002228F9" w:rsidRDefault="00F5244B" w:rsidP="002228F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Intereses de la deuda</w:t>
      </w:r>
    </w:p>
    <w:p w14:paraId="67B1A2F8" w14:textId="68EF1C3B" w:rsidR="00F5244B" w:rsidRPr="00F5244B" w:rsidRDefault="00F5244B" w:rsidP="00F524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Indicadores de postura fiscal</w:t>
      </w:r>
    </w:p>
    <w:p w14:paraId="24C5ED38" w14:textId="77777777" w:rsidR="0020087B" w:rsidRPr="0020087B" w:rsidRDefault="0020087B" w:rsidP="0020087B">
      <w:pPr>
        <w:pStyle w:val="Prrafodelista"/>
        <w:tabs>
          <w:tab w:val="left" w:pos="2790"/>
        </w:tabs>
        <w:autoSpaceDE w:val="0"/>
        <w:autoSpaceDN w:val="0"/>
        <w:adjustRightInd w:val="0"/>
        <w:spacing w:before="80" w:after="0"/>
        <w:ind w:left="14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582A511D" w14:textId="77777777" w:rsidR="0020087B" w:rsidRDefault="0020087B" w:rsidP="0020087B">
      <w:pPr>
        <w:pStyle w:val="Prrafodelista"/>
        <w:autoSpaceDE w:val="0"/>
        <w:autoSpaceDN w:val="0"/>
        <w:adjustRightInd w:val="0"/>
        <w:spacing w:before="80" w:after="0"/>
        <w:ind w:left="1440"/>
        <w:rPr>
          <w:rFonts w:ascii="Arial" w:hAnsi="Arial" w:cs="Arial"/>
          <w:sz w:val="18"/>
          <w:szCs w:val="18"/>
        </w:rPr>
      </w:pPr>
    </w:p>
    <w:p w14:paraId="7075402D" w14:textId="77777777" w:rsidR="008B6456" w:rsidRPr="00431CEE" w:rsidRDefault="008B6456" w:rsidP="008B64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</w:p>
    <w:p w14:paraId="5D2C0418" w14:textId="77777777" w:rsidR="008B6456" w:rsidRDefault="00F5244B" w:rsidP="00F5244B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III. INFORMACIÓN PROGRAMATICA</w:t>
      </w:r>
    </w:p>
    <w:p w14:paraId="7CA5EF65" w14:textId="695DC278" w:rsidR="00AA2154" w:rsidRDefault="00AA2154" w:rsidP="00AA215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Gasto por </w:t>
      </w:r>
      <w:r w:rsidR="002228F9">
        <w:rPr>
          <w:rFonts w:ascii="Arial" w:hAnsi="Arial" w:cs="Arial"/>
          <w:sz w:val="18"/>
          <w:szCs w:val="18"/>
        </w:rPr>
        <w:t>categoría programática</w:t>
      </w:r>
    </w:p>
    <w:p w14:paraId="04DDFE5D" w14:textId="77777777" w:rsidR="00AA2154" w:rsidRDefault="00AA2154" w:rsidP="00AA215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Programas y proyectos de inversión</w:t>
      </w:r>
    </w:p>
    <w:p w14:paraId="5373F540" w14:textId="77777777" w:rsidR="00AA2154" w:rsidRDefault="00AA2154" w:rsidP="00AA215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Indicadores de resultados</w:t>
      </w:r>
      <w:bookmarkStart w:id="0" w:name="_GoBack"/>
      <w:bookmarkEnd w:id="0"/>
    </w:p>
    <w:p w14:paraId="22946C52" w14:textId="77777777" w:rsidR="00AA2154" w:rsidRDefault="00AA2154" w:rsidP="00AA2154">
      <w:pPr>
        <w:pStyle w:val="Prrafodelista"/>
        <w:autoSpaceDE w:val="0"/>
        <w:autoSpaceDN w:val="0"/>
        <w:adjustRightInd w:val="0"/>
        <w:spacing w:before="80" w:after="0"/>
        <w:ind w:left="754"/>
        <w:jc w:val="both"/>
        <w:rPr>
          <w:rFonts w:ascii="Arial" w:hAnsi="Arial" w:cs="Arial"/>
          <w:sz w:val="18"/>
          <w:szCs w:val="18"/>
        </w:rPr>
      </w:pPr>
    </w:p>
    <w:p w14:paraId="330C57FD" w14:textId="77777777" w:rsidR="00AA2154" w:rsidRPr="00AA2154" w:rsidRDefault="00AA2154" w:rsidP="00AA2154">
      <w:pPr>
        <w:pStyle w:val="Prrafodelista"/>
        <w:autoSpaceDE w:val="0"/>
        <w:autoSpaceDN w:val="0"/>
        <w:adjustRightInd w:val="0"/>
        <w:spacing w:before="80" w:after="0"/>
        <w:ind w:left="754"/>
        <w:jc w:val="both"/>
        <w:rPr>
          <w:rFonts w:ascii="Arial" w:hAnsi="Arial" w:cs="Arial"/>
          <w:sz w:val="18"/>
          <w:szCs w:val="18"/>
        </w:rPr>
      </w:pPr>
    </w:p>
    <w:p w14:paraId="7B984259" w14:textId="4CFA5BA5" w:rsidR="00AA2154" w:rsidRDefault="00AA2154" w:rsidP="00AA2154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IV. ANEXOS</w:t>
      </w:r>
    </w:p>
    <w:p w14:paraId="1B364E70" w14:textId="77777777" w:rsidR="00AA2154" w:rsidRDefault="00AA2154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bienes Muebles que Componen el Patrimonio</w:t>
      </w:r>
    </w:p>
    <w:p w14:paraId="0D6BED24" w14:textId="77777777" w:rsidR="00AA2154" w:rsidRDefault="00AA2154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Bienes Inmuebles que Componen el patrimonio</w:t>
      </w:r>
    </w:p>
    <w:p w14:paraId="00753860" w14:textId="77777777" w:rsidR="00AA2154" w:rsidRDefault="00AA2154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Cuentas Bancarias Productivas Especificas</w:t>
      </w:r>
    </w:p>
    <w:p w14:paraId="2C007A7E" w14:textId="77777777" w:rsidR="00AA2154" w:rsidRDefault="003B72FE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Esquemas Bursátiles y de Coberturas financieras</w:t>
      </w:r>
    </w:p>
    <w:p w14:paraId="2967EF6B" w14:textId="77777777" w:rsidR="003B72FE" w:rsidRDefault="003B72FE" w:rsidP="00AA215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Liga de Difusión</w:t>
      </w:r>
    </w:p>
    <w:p w14:paraId="1358B154" w14:textId="77777777" w:rsidR="003B72FE" w:rsidRDefault="003B72FE" w:rsidP="003B72FE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4C97B05B" w14:textId="77777777" w:rsidR="003B72FE" w:rsidRDefault="003B72FE" w:rsidP="003B72FE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V. INFORMACIÓN FINANCIERA DE CONFORMIDAD CON LOS FORMATOS ESTABLECIDOS EN LA LEY DE DISCIPLINA FINANCIERA DE LAS ENTIDADES       </w:t>
      </w:r>
    </w:p>
    <w:p w14:paraId="7255642A" w14:textId="77777777" w:rsidR="003B72FE" w:rsidRDefault="003B72FE" w:rsidP="003B72FE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FEDERATIVAS Y LOS MUNICIPIOS</w:t>
      </w:r>
    </w:p>
    <w:p w14:paraId="50F0A454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Estado de Situación Financiera Detallado - LDF</w:t>
      </w:r>
    </w:p>
    <w:p w14:paraId="3ADD1B22" w14:textId="023290F1" w:rsidR="003B72FE" w:rsidRDefault="002228F9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Analítico</w:t>
      </w:r>
      <w:r w:rsidR="003B72FE">
        <w:rPr>
          <w:rFonts w:ascii="Arial" w:hAnsi="Arial" w:cs="Arial"/>
          <w:sz w:val="18"/>
          <w:szCs w:val="18"/>
        </w:rPr>
        <w:t xml:space="preserve"> de la Deuda Pública y otros pasivos – LDF</w:t>
      </w:r>
    </w:p>
    <w:p w14:paraId="4F66C16A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Analítico de Obligaciones Diferentes de Financiamientos – LDF</w:t>
      </w:r>
    </w:p>
    <w:p w14:paraId="3416E616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Balance Presupuestario -LDF</w:t>
      </w:r>
    </w:p>
    <w:p w14:paraId="6D85A704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Estado Analítico de Ingresos Detallado -LDF </w:t>
      </w:r>
    </w:p>
    <w:p w14:paraId="3B653A2B" w14:textId="77777777" w:rsidR="003B72FE" w:rsidRDefault="003B72FE" w:rsidP="003B72F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Formato 6 a) Estado Anal</w:t>
      </w:r>
      <w:r w:rsidR="006A685A">
        <w:rPr>
          <w:rFonts w:ascii="Arial" w:hAnsi="Arial" w:cs="Arial"/>
          <w:sz w:val="18"/>
          <w:szCs w:val="18"/>
        </w:rPr>
        <w:t>ítico del Ejercicio del Presupuesto de Egresos Detallado -LDF</w:t>
      </w:r>
    </w:p>
    <w:p w14:paraId="357544E2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Formato 6 b) Estado Analítico   del Ejercicio del Presupuesto de Egresos Detallado -LDF</w:t>
      </w:r>
    </w:p>
    <w:p w14:paraId="6EE073F5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Formato 6 c) Estado Analítico del Ejercicio del Presupuesto de Egresos Detallado – LDF</w:t>
      </w:r>
    </w:p>
    <w:p w14:paraId="33CD6063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Formato 6 d) Estado Analítico del Ejercicio del Presupuesto de Egresos Detallado – LDF</w:t>
      </w:r>
    </w:p>
    <w:p w14:paraId="68F77C78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796F04DF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331AD3D3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273D2663" w14:textId="77777777" w:rsidR="006A685A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6FF66A8B" w14:textId="77777777" w:rsidR="006A685A" w:rsidRPr="003B72FE" w:rsidRDefault="006A685A" w:rsidP="006A685A">
      <w:pPr>
        <w:pStyle w:val="Prrafodelista"/>
        <w:autoSpaceDE w:val="0"/>
        <w:autoSpaceDN w:val="0"/>
        <w:adjustRightInd w:val="0"/>
        <w:spacing w:before="80" w:after="0"/>
        <w:ind w:left="713"/>
        <w:jc w:val="both"/>
        <w:rPr>
          <w:rFonts w:ascii="Arial" w:hAnsi="Arial" w:cs="Arial"/>
          <w:sz w:val="18"/>
          <w:szCs w:val="18"/>
        </w:rPr>
      </w:pPr>
    </w:p>
    <w:p w14:paraId="5B625ABE" w14:textId="77777777" w:rsidR="00F5244B" w:rsidRDefault="00F5244B" w:rsidP="00F5244B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069447D0" w14:textId="77777777" w:rsidR="002228F9" w:rsidRDefault="002228F9" w:rsidP="00F5244B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191471A0" w14:textId="77777777" w:rsidR="002228F9" w:rsidRPr="00F5244B" w:rsidRDefault="002228F9" w:rsidP="00F5244B">
      <w:p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67401BCA" w14:textId="77777777" w:rsidR="004C20EF" w:rsidRDefault="004C20EF" w:rsidP="008B6456">
      <w:pPr>
        <w:jc w:val="both"/>
        <w:rPr>
          <w:rFonts w:ascii="Arial" w:hAnsi="Arial" w:cs="Arial"/>
          <w:sz w:val="18"/>
          <w:szCs w:val="18"/>
        </w:rPr>
      </w:pPr>
    </w:p>
    <w:p w14:paraId="2176FC63" w14:textId="77777777" w:rsidR="008B6456" w:rsidRPr="00482568" w:rsidRDefault="008B6456" w:rsidP="008B6456">
      <w:pPr>
        <w:jc w:val="both"/>
        <w:rPr>
          <w:rFonts w:ascii="Arial" w:hAnsi="Arial" w:cs="Arial"/>
          <w:sz w:val="18"/>
          <w:szCs w:val="18"/>
        </w:rPr>
      </w:pPr>
      <w:r w:rsidRPr="00482568">
        <w:rPr>
          <w:rFonts w:ascii="Arial" w:hAnsi="Arial" w:cs="Arial"/>
          <w:sz w:val="18"/>
          <w:szCs w:val="18"/>
        </w:rPr>
        <w:t xml:space="preserve">Dentro de las atribuciones que la ley le confiere </w:t>
      </w:r>
      <w:r w:rsidR="004C20EF">
        <w:rPr>
          <w:rFonts w:ascii="Arial" w:hAnsi="Arial" w:cs="Arial"/>
          <w:sz w:val="18"/>
          <w:szCs w:val="18"/>
        </w:rPr>
        <w:t>al Instituto</w:t>
      </w:r>
      <w:r w:rsidRPr="00482568">
        <w:rPr>
          <w:rFonts w:ascii="Arial" w:hAnsi="Arial" w:cs="Arial"/>
          <w:sz w:val="18"/>
          <w:szCs w:val="18"/>
        </w:rPr>
        <w:t xml:space="preserve"> de Acceso a la Información Pública y Protección de Datos Personales del Estado de Tlaxcala está la </w:t>
      </w:r>
      <w:r w:rsidR="004C20EF" w:rsidRPr="00482568">
        <w:rPr>
          <w:rFonts w:ascii="Arial" w:hAnsi="Arial" w:cs="Arial"/>
          <w:sz w:val="18"/>
          <w:szCs w:val="18"/>
        </w:rPr>
        <w:t>de garantizar</w:t>
      </w:r>
      <w:r w:rsidRPr="00482568">
        <w:rPr>
          <w:rFonts w:ascii="Arial" w:hAnsi="Arial" w:cs="Arial"/>
          <w:sz w:val="18"/>
          <w:szCs w:val="18"/>
        </w:rPr>
        <w:t xml:space="preserve"> el derecho de acceso a la información pública y la protección de datos personales</w:t>
      </w:r>
      <w:r w:rsidR="004C20EF">
        <w:rPr>
          <w:rFonts w:ascii="Arial" w:hAnsi="Arial" w:cs="Arial"/>
          <w:sz w:val="18"/>
          <w:szCs w:val="18"/>
        </w:rPr>
        <w:t>, es por ello que el Tribunal Electoral de Tlaxcala como sujeto obligado, realiza esta actividad conforme las disposiciones lo requieran</w:t>
      </w:r>
      <w:r w:rsidRPr="00482568">
        <w:rPr>
          <w:rFonts w:ascii="Arial" w:hAnsi="Arial" w:cs="Arial"/>
          <w:sz w:val="18"/>
          <w:szCs w:val="18"/>
        </w:rPr>
        <w:t>.</w:t>
      </w:r>
    </w:p>
    <w:p w14:paraId="6CBD19EF" w14:textId="77777777" w:rsidR="008B6456" w:rsidRPr="00482568" w:rsidRDefault="008B6456" w:rsidP="008B6456">
      <w:pPr>
        <w:jc w:val="both"/>
        <w:rPr>
          <w:rFonts w:ascii="Arial" w:hAnsi="Arial" w:cs="Arial"/>
          <w:sz w:val="18"/>
          <w:szCs w:val="18"/>
        </w:rPr>
      </w:pPr>
      <w:r w:rsidRPr="00482568">
        <w:rPr>
          <w:rFonts w:ascii="Arial" w:hAnsi="Arial" w:cs="Arial"/>
          <w:sz w:val="18"/>
          <w:szCs w:val="18"/>
        </w:rPr>
        <w:t>La construcción permanente de una cultura democrática tiene como retos la revaloración de la dimensión ética de la política entendida como c</w:t>
      </w:r>
      <w:r w:rsidR="001D79BD">
        <w:rPr>
          <w:rFonts w:ascii="Arial" w:hAnsi="Arial" w:cs="Arial"/>
          <w:sz w:val="18"/>
          <w:szCs w:val="18"/>
        </w:rPr>
        <w:t>oherencia personal y testimonio</w:t>
      </w:r>
      <w:r w:rsidRPr="00482568">
        <w:rPr>
          <w:rFonts w:ascii="Arial" w:hAnsi="Arial" w:cs="Arial"/>
          <w:sz w:val="18"/>
          <w:szCs w:val="18"/>
        </w:rPr>
        <w:t>, la apropiación de una nueva forma de entender lo público cómo asunto de todos, y en ello, la exigencia de la transparencia, la integridad y la rendición de cuentas como condiciones indispensables para avanzar en esta dirección.</w:t>
      </w:r>
    </w:p>
    <w:p w14:paraId="2D98D9F7" w14:textId="77777777" w:rsidR="008B6456" w:rsidRPr="00482568" w:rsidRDefault="008B6456" w:rsidP="008B6456">
      <w:pPr>
        <w:jc w:val="both"/>
        <w:rPr>
          <w:rFonts w:ascii="Arial" w:hAnsi="Arial" w:cs="Arial"/>
          <w:sz w:val="18"/>
          <w:szCs w:val="18"/>
        </w:rPr>
      </w:pPr>
      <w:r w:rsidRPr="00482568">
        <w:rPr>
          <w:rFonts w:ascii="Arial" w:hAnsi="Arial" w:cs="Arial"/>
          <w:sz w:val="18"/>
          <w:szCs w:val="18"/>
        </w:rPr>
        <w:t xml:space="preserve">La falta de transparencia y de voluntad política </w:t>
      </w:r>
      <w:r w:rsidR="001D79BD">
        <w:rPr>
          <w:rFonts w:ascii="Arial" w:hAnsi="Arial" w:cs="Arial"/>
          <w:sz w:val="18"/>
          <w:szCs w:val="18"/>
        </w:rPr>
        <w:t>de los sectores de la sociedad “</w:t>
      </w:r>
      <w:r w:rsidRPr="00482568">
        <w:rPr>
          <w:rFonts w:ascii="Arial" w:hAnsi="Arial" w:cs="Arial"/>
          <w:sz w:val="18"/>
          <w:szCs w:val="18"/>
        </w:rPr>
        <w:t>públicos o privados</w:t>
      </w:r>
      <w:r w:rsidR="001D79BD">
        <w:rPr>
          <w:rFonts w:ascii="Arial" w:hAnsi="Arial" w:cs="Arial"/>
          <w:sz w:val="18"/>
          <w:szCs w:val="18"/>
        </w:rPr>
        <w:t>”</w:t>
      </w:r>
      <w:r w:rsidRPr="00482568">
        <w:rPr>
          <w:rFonts w:ascii="Arial" w:hAnsi="Arial" w:cs="Arial"/>
          <w:sz w:val="18"/>
          <w:szCs w:val="18"/>
        </w:rPr>
        <w:t>, tiene un impacto negativo en el desarrollo de nuestro país, en tanto que genera desconfianza dentro de la propia sociedad y ésta hacia las instituciones y el gobierno, contribuyendo al abandono de derechos y desinterés de lo público e inhibe la participación de los actores económicos que potencialmente pueden contribuir en el desarrollo a través de la inversión.</w:t>
      </w:r>
    </w:p>
    <w:p w14:paraId="5BEEA12F" w14:textId="77777777" w:rsidR="00CA2D37" w:rsidRDefault="00D74DA8" w:rsidP="001D79BD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</w:t>
      </w:r>
      <w:r w:rsidR="008B6456" w:rsidRPr="00482568">
        <w:rPr>
          <w:rFonts w:ascii="Arial" w:hAnsi="Arial" w:cs="Arial"/>
          <w:sz w:val="18"/>
          <w:szCs w:val="18"/>
        </w:rPr>
        <w:t xml:space="preserve">cceso a la </w:t>
      </w:r>
      <w:r w:rsidR="004C20EF">
        <w:rPr>
          <w:rFonts w:ascii="Arial" w:hAnsi="Arial" w:cs="Arial"/>
          <w:sz w:val="18"/>
          <w:szCs w:val="18"/>
        </w:rPr>
        <w:t>i</w:t>
      </w:r>
      <w:r w:rsidR="008B6456" w:rsidRPr="00482568">
        <w:rPr>
          <w:rFonts w:ascii="Arial" w:hAnsi="Arial" w:cs="Arial"/>
          <w:sz w:val="18"/>
          <w:szCs w:val="18"/>
        </w:rPr>
        <w:t xml:space="preserve">nformación pública y </w:t>
      </w:r>
      <w:r>
        <w:rPr>
          <w:rFonts w:ascii="Arial" w:hAnsi="Arial" w:cs="Arial"/>
          <w:sz w:val="18"/>
          <w:szCs w:val="18"/>
        </w:rPr>
        <w:t>la p</w:t>
      </w:r>
      <w:r w:rsidR="008B6456" w:rsidRPr="00482568">
        <w:rPr>
          <w:rFonts w:ascii="Arial" w:hAnsi="Arial" w:cs="Arial"/>
          <w:sz w:val="18"/>
          <w:szCs w:val="18"/>
        </w:rPr>
        <w:t xml:space="preserve">rotección de </w:t>
      </w:r>
      <w:r>
        <w:rPr>
          <w:rFonts w:ascii="Arial" w:hAnsi="Arial" w:cs="Arial"/>
          <w:sz w:val="18"/>
          <w:szCs w:val="18"/>
        </w:rPr>
        <w:t>d</w:t>
      </w:r>
      <w:r w:rsidR="008B6456" w:rsidRPr="00482568">
        <w:rPr>
          <w:rFonts w:ascii="Arial" w:hAnsi="Arial" w:cs="Arial"/>
          <w:sz w:val="18"/>
          <w:szCs w:val="18"/>
        </w:rPr>
        <w:t xml:space="preserve">atos </w:t>
      </w:r>
      <w:r>
        <w:rPr>
          <w:rFonts w:ascii="Arial" w:hAnsi="Arial" w:cs="Arial"/>
          <w:sz w:val="18"/>
          <w:szCs w:val="18"/>
        </w:rPr>
        <w:t>p</w:t>
      </w:r>
      <w:r w:rsidR="008B6456" w:rsidRPr="00482568">
        <w:rPr>
          <w:rFonts w:ascii="Arial" w:hAnsi="Arial" w:cs="Arial"/>
          <w:sz w:val="18"/>
          <w:szCs w:val="18"/>
        </w:rPr>
        <w:t>ersonale</w:t>
      </w:r>
      <w:r w:rsidR="001D79BD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, </w:t>
      </w:r>
      <w:r w:rsidR="001D79BD">
        <w:rPr>
          <w:rFonts w:ascii="Arial" w:hAnsi="Arial" w:cs="Arial"/>
          <w:sz w:val="18"/>
          <w:szCs w:val="18"/>
        </w:rPr>
        <w:t>se rig</w:t>
      </w:r>
      <w:r w:rsidR="008B6456" w:rsidRPr="00482568">
        <w:rPr>
          <w:rFonts w:ascii="Arial" w:hAnsi="Arial" w:cs="Arial"/>
          <w:sz w:val="18"/>
          <w:szCs w:val="18"/>
        </w:rPr>
        <w:t>e bajo los principios de certeza, legalidad, independencia, imparcialidad, eficacia, objetividad, profesionalismo, transparencia y máxima publicidad, la cual tiene por objeto primordial generar conciencia, confianza y participación en la sociedad en general, mediante el fortalecimiento de las relaciones entre el Estado y la sociedad, instrumentando una política con un enfoque participativo que promueva la transparencia y la rendición de cuentas, garantizando una concepción integral de la cultura de la transparencia, difundiendo el Derecho de</w:t>
      </w:r>
      <w:r w:rsidR="001D79BD">
        <w:rPr>
          <w:rFonts w:ascii="Arial" w:hAnsi="Arial" w:cs="Arial"/>
          <w:sz w:val="18"/>
          <w:szCs w:val="18"/>
        </w:rPr>
        <w:t xml:space="preserve"> Acceso a la Información Pú</w:t>
      </w:r>
      <w:r w:rsidR="008B6456" w:rsidRPr="00482568">
        <w:rPr>
          <w:rFonts w:ascii="Arial" w:hAnsi="Arial" w:cs="Arial"/>
          <w:sz w:val="18"/>
          <w:szCs w:val="18"/>
        </w:rPr>
        <w:t>blica y de la Protección de Datos Personales, mediante el conocimiento de las Leyes en la Materia, promoviendo con la sociedad los valores de la transparencia y de protección de Datos Personales. Lo anterior en el marco de las re</w:t>
      </w:r>
      <w:r w:rsidR="001D79BD">
        <w:rPr>
          <w:rFonts w:ascii="Arial" w:hAnsi="Arial" w:cs="Arial"/>
          <w:sz w:val="18"/>
          <w:szCs w:val="18"/>
        </w:rPr>
        <w:t>formas cons</w:t>
      </w:r>
      <w:r w:rsidR="008B6456" w:rsidRPr="00482568">
        <w:rPr>
          <w:rFonts w:ascii="Arial" w:hAnsi="Arial" w:cs="Arial"/>
          <w:sz w:val="18"/>
          <w:szCs w:val="18"/>
        </w:rPr>
        <w:t>t</w:t>
      </w:r>
      <w:r w:rsidR="001D79BD">
        <w:rPr>
          <w:rFonts w:ascii="Arial" w:hAnsi="Arial" w:cs="Arial"/>
          <w:sz w:val="18"/>
          <w:szCs w:val="18"/>
        </w:rPr>
        <w:t>it</w:t>
      </w:r>
      <w:r w:rsidR="008B6456" w:rsidRPr="00482568">
        <w:rPr>
          <w:rFonts w:ascii="Arial" w:hAnsi="Arial" w:cs="Arial"/>
          <w:sz w:val="18"/>
          <w:szCs w:val="18"/>
        </w:rPr>
        <w:t>ucionales en materia de Transparencia aprobadas por el Congreso de la Unión el pasado 7 de febrero de</w:t>
      </w:r>
      <w:r w:rsidR="001D79BD">
        <w:rPr>
          <w:rFonts w:ascii="Arial" w:hAnsi="Arial" w:cs="Arial"/>
          <w:sz w:val="18"/>
          <w:szCs w:val="18"/>
        </w:rPr>
        <w:t>l 2014</w:t>
      </w:r>
      <w:r w:rsidR="008B6456" w:rsidRPr="00482568">
        <w:rPr>
          <w:rFonts w:ascii="Arial" w:hAnsi="Arial" w:cs="Arial"/>
          <w:sz w:val="18"/>
          <w:szCs w:val="18"/>
        </w:rPr>
        <w:t>, la cual tiene por objeto primordial el establecimiento de un Sistema N</w:t>
      </w:r>
      <w:r w:rsidR="00906A8D">
        <w:rPr>
          <w:rFonts w:ascii="Arial" w:hAnsi="Arial" w:cs="Arial"/>
          <w:sz w:val="18"/>
          <w:szCs w:val="18"/>
        </w:rPr>
        <w:t>acional de Transparencia</w:t>
      </w:r>
      <w:r w:rsidR="008B6456" w:rsidRPr="00482568">
        <w:rPr>
          <w:rFonts w:ascii="Arial" w:hAnsi="Arial" w:cs="Arial"/>
          <w:sz w:val="18"/>
          <w:szCs w:val="18"/>
        </w:rPr>
        <w:t xml:space="preserve"> a través de una Ley de carácter General, busca dotar de mayores facultades a los Órga</w:t>
      </w:r>
      <w:r w:rsidR="00906A8D">
        <w:rPr>
          <w:rFonts w:ascii="Arial" w:hAnsi="Arial" w:cs="Arial"/>
          <w:sz w:val="18"/>
          <w:szCs w:val="18"/>
        </w:rPr>
        <w:t>nos Garantes Locales, la</w:t>
      </w:r>
      <w:r w:rsidR="008B6456" w:rsidRPr="00482568">
        <w:rPr>
          <w:rFonts w:ascii="Arial" w:hAnsi="Arial" w:cs="Arial"/>
          <w:sz w:val="18"/>
          <w:szCs w:val="18"/>
        </w:rPr>
        <w:t xml:space="preserve"> cual persigue se considere como base del presupuesto de cada</w:t>
      </w:r>
      <w:r w:rsidR="001D79BD">
        <w:rPr>
          <w:rFonts w:ascii="Arial" w:hAnsi="Arial" w:cs="Arial"/>
          <w:sz w:val="18"/>
          <w:szCs w:val="18"/>
        </w:rPr>
        <w:t xml:space="preserve"> Órgano Garante, el ingreso per </w:t>
      </w:r>
      <w:r w:rsidR="008B6456" w:rsidRPr="00482568">
        <w:rPr>
          <w:rFonts w:ascii="Arial" w:hAnsi="Arial" w:cs="Arial"/>
          <w:sz w:val="18"/>
          <w:szCs w:val="18"/>
        </w:rPr>
        <w:t>cápita del Estado, a fin de asegurar el cumplimiento de sus obli</w:t>
      </w:r>
      <w:r w:rsidR="001D79BD">
        <w:rPr>
          <w:rFonts w:ascii="Arial" w:hAnsi="Arial" w:cs="Arial"/>
          <w:sz w:val="18"/>
          <w:szCs w:val="18"/>
        </w:rPr>
        <w:t>gaciones</w:t>
      </w:r>
      <w:r w:rsidR="005A5C26">
        <w:rPr>
          <w:rFonts w:ascii="Arial" w:hAnsi="Arial" w:cs="Arial"/>
          <w:sz w:val="18"/>
          <w:szCs w:val="18"/>
        </w:rPr>
        <w:t xml:space="preserve"> y su buen funcionamiento</w:t>
      </w:r>
      <w:r w:rsidR="001D79BD">
        <w:rPr>
          <w:rFonts w:ascii="Arial" w:hAnsi="Arial" w:cs="Arial"/>
          <w:sz w:val="18"/>
          <w:szCs w:val="18"/>
        </w:rPr>
        <w:t>.</w:t>
      </w:r>
    </w:p>
    <w:p w14:paraId="6CAA7AB6" w14:textId="77777777" w:rsidR="00C95DCD" w:rsidRDefault="00C95DCD" w:rsidP="001D79BD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633294DF" w14:textId="77777777" w:rsidR="0020087B" w:rsidRDefault="0020087B" w:rsidP="001D79BD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2686197D" w14:textId="77777777" w:rsidR="00C95DCD" w:rsidRDefault="00C95DCD" w:rsidP="001D79BD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Anexos </w:t>
      </w:r>
    </w:p>
    <w:p w14:paraId="018C8829" w14:textId="77777777" w:rsidR="00C95DCD" w:rsidRPr="00FB47D0" w:rsidRDefault="00C95DCD" w:rsidP="001D79BD">
      <w:pPr>
        <w:tabs>
          <w:tab w:val="left" w:pos="2430"/>
        </w:tabs>
        <w:jc w:val="both"/>
        <w:rPr>
          <w:rFonts w:ascii="Arial" w:hAnsi="Arial" w:cs="Arial"/>
          <w:sz w:val="10"/>
          <w:szCs w:val="10"/>
        </w:rPr>
      </w:pPr>
    </w:p>
    <w:p w14:paraId="075045C5" w14:textId="77777777" w:rsidR="00C95DCD" w:rsidRDefault="00C95DCD" w:rsidP="001D79BD">
      <w:pPr>
        <w:tabs>
          <w:tab w:val="left" w:pos="2430"/>
        </w:tabs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>Formatos de Ley de Disciplina Financiera</w:t>
      </w:r>
    </w:p>
    <w:p w14:paraId="390C0E18" w14:textId="77777777" w:rsidR="000A336B" w:rsidRPr="00CA2D37" w:rsidRDefault="000A336B" w:rsidP="002228F9">
      <w:pPr>
        <w:tabs>
          <w:tab w:val="left" w:pos="2430"/>
        </w:tabs>
        <w:rPr>
          <w:rFonts w:ascii="Soberana Sans Light" w:hAnsi="Soberana Sans Light"/>
        </w:rPr>
      </w:pPr>
    </w:p>
    <w:sectPr w:rsidR="000A336B" w:rsidRPr="00CA2D37" w:rsidSect="00544A7B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36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44792" w14:textId="77777777" w:rsidR="00C80FD8" w:rsidRDefault="00C80FD8" w:rsidP="00EA5418">
      <w:pPr>
        <w:spacing w:after="0" w:line="240" w:lineRule="auto"/>
      </w:pPr>
      <w:r>
        <w:separator/>
      </w:r>
    </w:p>
  </w:endnote>
  <w:endnote w:type="continuationSeparator" w:id="0">
    <w:p w14:paraId="6FD23082" w14:textId="77777777" w:rsidR="00C80FD8" w:rsidRDefault="00C80FD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294E" w14:textId="0FF3200B" w:rsidR="00432391" w:rsidRPr="0013011C" w:rsidRDefault="00432391" w:rsidP="0013011C">
    <w:pPr>
      <w:pStyle w:val="Piedepgina"/>
      <w:jc w:val="center"/>
      <w:rPr>
        <w:rFonts w:ascii="Soberana Sans Light" w:hAnsi="Soberana Sans Light"/>
      </w:rPr>
    </w:pPr>
    <w:r w:rsidRPr="0020087B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EF392" wp14:editId="01630BEC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9DBE5AB" id="12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>
      <w:rPr>
        <w:rFonts w:ascii="Soberana Sans Light" w:hAnsi="Soberana Sans Light"/>
      </w:rPr>
      <w:t>Introducción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0C3212" w:rsidRPr="000C3212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4C1666A" w14:textId="77777777" w:rsidR="00432391" w:rsidRDefault="00432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DAAFF" w14:textId="36204B5C" w:rsidR="00432391" w:rsidRPr="008E3652" w:rsidRDefault="00432391" w:rsidP="008E3652">
    <w:pPr>
      <w:pStyle w:val="Piedepgina"/>
      <w:jc w:val="center"/>
      <w:rPr>
        <w:rFonts w:ascii="Soberana Sans Light" w:hAnsi="Soberana Sans Light"/>
      </w:rPr>
    </w:pPr>
    <w:r w:rsidRPr="0020087B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FCD1514" wp14:editId="09AE90E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ECC4700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Introducción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0C3212" w:rsidRPr="000C3212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BFDE7" w14:textId="77777777" w:rsidR="00C80FD8" w:rsidRDefault="00C80FD8" w:rsidP="00EA5418">
      <w:pPr>
        <w:spacing w:after="0" w:line="240" w:lineRule="auto"/>
      </w:pPr>
      <w:r>
        <w:separator/>
      </w:r>
    </w:p>
  </w:footnote>
  <w:footnote w:type="continuationSeparator" w:id="0">
    <w:p w14:paraId="4005065D" w14:textId="77777777" w:rsidR="00C80FD8" w:rsidRDefault="00C80FD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24"/>
      <w:gridCol w:w="3171"/>
      <w:gridCol w:w="580"/>
      <w:gridCol w:w="1631"/>
      <w:gridCol w:w="4180"/>
    </w:tblGrid>
    <w:tr w:rsidR="00B66550" w14:paraId="4A45C13D" w14:textId="77777777" w:rsidTr="00520627">
      <w:tc>
        <w:tcPr>
          <w:tcW w:w="4219" w:type="dxa"/>
        </w:tcPr>
        <w:p w14:paraId="5D282F32" w14:textId="644094BC"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6C733E18" wp14:editId="1C96CFE8">
                    <wp:simplePos x="0" y="0"/>
                    <wp:positionH relativeFrom="column">
                      <wp:posOffset>2773680</wp:posOffset>
                    </wp:positionH>
                    <wp:positionV relativeFrom="paragraph">
                      <wp:posOffset>-202565</wp:posOffset>
                    </wp:positionV>
                    <wp:extent cx="2026920" cy="628650"/>
                    <wp:effectExtent l="0" t="0" r="0" b="0"/>
                    <wp:wrapNone/>
                    <wp:docPr id="31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2692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F913A2" w14:textId="77777777" w:rsidR="00B66550" w:rsidRDefault="00B66550" w:rsidP="00B66550">
                                <w:pPr>
                                  <w:pStyle w:val="NormalWeb"/>
                                  <w:spacing w:before="0" w:beforeAutospacing="0" w:after="120" w:afterAutospacing="0"/>
                                  <w:jc w:val="right"/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CUENTA PÚBLICA</w:t>
                                </w:r>
                              </w:p>
                              <w:p w14:paraId="5672E60C" w14:textId="77777777" w:rsidR="00B66550" w:rsidRDefault="00B66550" w:rsidP="00B66550">
                                <w:pPr>
                                  <w:pStyle w:val="NormalWeb"/>
                                  <w:spacing w:before="0" w:beforeAutospacing="0" w:after="120" w:afterAutospacing="0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TRIBUNAL ELECTORAL DE TLAXCA</w:t>
                                </w: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20"/>
                                    <w:szCs w:val="20"/>
                                  </w:rPr>
                                  <w:t>LA</w:t>
                                </w:r>
                              </w:p>
                              <w:p w14:paraId="10F03D0B" w14:textId="77777777" w:rsidR="00B66550" w:rsidRDefault="00B66550" w:rsidP="00B66550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733E1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26" type="#_x0000_t202" style="position:absolute;left:0;text-align:left;margin-left:218.4pt;margin-top:-15.95pt;width:159.6pt;height:4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" stroked="f">
                    <v:textbox>
                      <w:txbxContent>
                        <w:p w14:paraId="08F913A2" w14:textId="77777777" w:rsidR="00B66550" w:rsidRDefault="00B66550" w:rsidP="00B66550">
                          <w:pPr>
                            <w:pStyle w:val="NormalWeb"/>
                            <w:spacing w:before="0" w:beforeAutospacing="0" w:after="120" w:afterAutospacing="0"/>
                            <w:jc w:val="right"/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  <w:p w14:paraId="5672E60C" w14:textId="77777777" w:rsidR="00B66550" w:rsidRDefault="00B66550" w:rsidP="00B66550">
                          <w:pPr>
                            <w:pStyle w:val="NormalWeb"/>
                            <w:spacing w:before="0" w:beforeAutospacing="0" w:after="120" w:afterAutospacing="0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TRIBUNAL ELECTORAL DE TLAXCA</w:t>
                          </w: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20"/>
                              <w:szCs w:val="20"/>
                            </w:rPr>
                            <w:t>LA</w:t>
                          </w:r>
                        </w:p>
                        <w:p w14:paraId="10F03D0B" w14:textId="77777777" w:rsidR="00B66550" w:rsidRDefault="00B66550" w:rsidP="00B66550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20"/>
                              <w:szCs w:val="20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243" w:type="dxa"/>
        </w:tcPr>
        <w:p w14:paraId="69A77E08" w14:textId="77777777"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14:paraId="599AF62F" w14:textId="77777777"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w:drawing>
              <wp:inline distT="0" distB="0" distL="0" distR="0" wp14:anchorId="633FDE88" wp14:editId="2448FBB2">
                <wp:extent cx="114300" cy="276225"/>
                <wp:effectExtent l="0" t="0" r="0" b="9525"/>
                <wp:docPr id="18" name="1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10 Imagen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6" b="87175"/>
                        <a:stretch/>
                      </pic:blipFill>
                      <pic:spPr bwMode="auto">
                        <a:xfrm flipH="1">
                          <a:off x="0" y="0"/>
                          <a:ext cx="116414" cy="28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5" w:type="dxa"/>
        </w:tcPr>
        <w:p w14:paraId="28E35DE4" w14:textId="77777777" w:rsidR="00B66550" w:rsidRDefault="00B66550" w:rsidP="00750B50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1EECB1E9" wp14:editId="7971EDBD">
                    <wp:simplePos x="0" y="0"/>
                    <wp:positionH relativeFrom="column">
                      <wp:posOffset>-52705</wp:posOffset>
                    </wp:positionH>
                    <wp:positionV relativeFrom="paragraph">
                      <wp:posOffset>-116840</wp:posOffset>
                    </wp:positionV>
                    <wp:extent cx="733425" cy="409575"/>
                    <wp:effectExtent l="0" t="0" r="9525" b="9525"/>
                    <wp:wrapNone/>
                    <wp:docPr id="32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3425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78FF04" w14:textId="2A9EA328" w:rsidR="00B66550" w:rsidRDefault="00B66550" w:rsidP="00B66550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20</w:t>
                                </w:r>
                                <w:r w:rsidR="00DD235C"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2</w:t>
                                </w:r>
                                <w:r w:rsidR="00F22E4E"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6</w:t>
                                </w:r>
                              </w:p>
                              <w:p w14:paraId="42DC1099" w14:textId="77777777" w:rsidR="00B66550" w:rsidRDefault="00B66550" w:rsidP="00B66550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EECB1E9" id="_x0000_s1027" type="#_x0000_t202" style="position:absolute;left:0;text-align:left;margin-left:-4.15pt;margin-top:-9.2pt;width:57.75pt;height:3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STjAIAAB0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" stroked="f">
                    <v:textbox>
                      <w:txbxContent>
                        <w:p w14:paraId="3E78FF04" w14:textId="2A9EA328" w:rsidR="00B66550" w:rsidRDefault="00B66550" w:rsidP="00B66550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both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20</w:t>
                          </w:r>
                          <w:r w:rsidR="00DD235C"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2</w:t>
                          </w:r>
                          <w:r w:rsidR="00F22E4E"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6</w:t>
                          </w:r>
                        </w:p>
                        <w:p w14:paraId="42DC1099" w14:textId="77777777" w:rsidR="00B66550" w:rsidRDefault="00B66550" w:rsidP="00B66550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both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91" w:type="dxa"/>
        </w:tcPr>
        <w:p w14:paraId="3595AE20" w14:textId="77777777" w:rsidR="00B66550" w:rsidRDefault="00EB5384" w:rsidP="00750B50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  <w:noProof/>
              <w:lang w:eastAsia="es-MX"/>
            </w:rPr>
            <w:drawing>
              <wp:inline distT="0" distB="0" distL="0" distR="0" wp14:anchorId="22BA7169" wp14:editId="659D8576">
                <wp:extent cx="2220223" cy="475762"/>
                <wp:effectExtent l="0" t="0" r="8890" b="635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-CHICO-FINAL-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590" cy="4818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13232A" w14:textId="77777777" w:rsidR="00432391" w:rsidRDefault="00432391" w:rsidP="0020087B">
    <w:pPr>
      <w:pStyle w:val="Encabezado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0320" behindDoc="0" locked="0" layoutInCell="1" allowOverlap="1" wp14:anchorId="6715E22C" wp14:editId="4D9297D0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8004DB3" id="4 Conector recto" o:spid="_x0000_s1026" style="position:absolute;flip:y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9"/>
      <w:gridCol w:w="3151"/>
      <w:gridCol w:w="578"/>
      <w:gridCol w:w="1621"/>
      <w:gridCol w:w="4177"/>
    </w:tblGrid>
    <w:tr w:rsidR="00B66550" w14:paraId="43E947EE" w14:textId="77777777" w:rsidTr="00E72605">
      <w:tc>
        <w:tcPr>
          <w:tcW w:w="4219" w:type="dxa"/>
        </w:tcPr>
        <w:p w14:paraId="51BED608" w14:textId="4E0BD14D" w:rsidR="00E774C5" w:rsidRDefault="00520627" w:rsidP="00520627">
          <w:pPr>
            <w:pStyle w:val="Encabezado"/>
            <w:tabs>
              <w:tab w:val="center" w:pos="2001"/>
              <w:tab w:val="left" w:pos="2568"/>
            </w:tabs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</w:rPr>
            <w:tab/>
          </w:r>
          <w:r w:rsidR="00E774C5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44416" behindDoc="0" locked="0" layoutInCell="1" allowOverlap="1" wp14:anchorId="09E1EF2B" wp14:editId="3BA0F600">
                    <wp:simplePos x="0" y="0"/>
                    <wp:positionH relativeFrom="column">
                      <wp:posOffset>2773680</wp:posOffset>
                    </wp:positionH>
                    <wp:positionV relativeFrom="paragraph">
                      <wp:posOffset>-202565</wp:posOffset>
                    </wp:positionV>
                    <wp:extent cx="2026920" cy="628650"/>
                    <wp:effectExtent l="0" t="0" r="0" b="0"/>
                    <wp:wrapNone/>
                    <wp:docPr id="21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2692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4FD12" w14:textId="77777777" w:rsidR="00CE41E2" w:rsidRDefault="00E774C5" w:rsidP="00CE41E2">
                                <w:pPr>
                                  <w:pStyle w:val="NormalWeb"/>
                                  <w:spacing w:before="0" w:beforeAutospacing="0" w:after="120" w:afterAutospacing="0"/>
                                  <w:jc w:val="right"/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CUENTA PÚBLICA</w:t>
                                </w:r>
                              </w:p>
                              <w:p w14:paraId="7F0D73A7" w14:textId="215923FD" w:rsidR="00E774C5" w:rsidRDefault="00E774C5" w:rsidP="00CE41E2">
                                <w:pPr>
                                  <w:pStyle w:val="NormalWeb"/>
                                  <w:spacing w:before="0" w:beforeAutospacing="0" w:after="120" w:afterAutospacing="0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TRIBUNAL ELECTORAL DE TLAXC</w:t>
                                </w:r>
                                <w:r w:rsidR="002228F9">
                                  <w:rPr>
                                    <w:rFonts w:ascii="Soberana Titular" w:eastAsia="Calibri" w:hAnsi="Soberana Titular" w:cs="Arial"/>
                                    <w:b/>
                                    <w:bCs/>
                                    <w:color w:val="808080"/>
                                    <w:sz w:val="20"/>
                                    <w:szCs w:val="20"/>
                                  </w:rPr>
                                  <w:t>ALA</w:t>
                                </w:r>
                              </w:p>
                              <w:p w14:paraId="421ABEE3" w14:textId="77777777" w:rsidR="00E774C5" w:rsidRDefault="00E774C5" w:rsidP="00E774C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right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E1EF2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218.4pt;margin-top:-15.95pt;width:159.6pt;height:4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" stroked="f">
                    <v:textbox>
                      <w:txbxContent>
                        <w:p w14:paraId="2D24FD12" w14:textId="77777777" w:rsidR="00CE41E2" w:rsidRDefault="00E774C5" w:rsidP="00CE41E2">
                          <w:pPr>
                            <w:pStyle w:val="NormalWeb"/>
                            <w:spacing w:before="0" w:beforeAutospacing="0" w:after="120" w:afterAutospacing="0"/>
                            <w:jc w:val="right"/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  <w:p w14:paraId="7F0D73A7" w14:textId="215923FD" w:rsidR="00E774C5" w:rsidRDefault="00E774C5" w:rsidP="00CE41E2">
                          <w:pPr>
                            <w:pStyle w:val="NormalWeb"/>
                            <w:spacing w:before="0" w:beforeAutospacing="0" w:after="120" w:afterAutospacing="0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TRIBUNAL ELECTORAL DE TLAXC</w:t>
                          </w:r>
                          <w:r w:rsidR="002228F9">
                            <w:rPr>
                              <w:rFonts w:ascii="Soberana Titular" w:eastAsia="Calibri" w:hAnsi="Soberana Titular" w:cs="Arial"/>
                              <w:b/>
                              <w:bCs/>
                              <w:color w:val="808080"/>
                              <w:sz w:val="20"/>
                              <w:szCs w:val="20"/>
                            </w:rPr>
                            <w:t>ALA</w:t>
                          </w:r>
                        </w:p>
                        <w:p w14:paraId="421ABEE3" w14:textId="77777777" w:rsidR="00E774C5" w:rsidRDefault="00E774C5" w:rsidP="00E774C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20"/>
                              <w:szCs w:val="20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Soberana Sans Light" w:hAnsi="Soberana Sans Light"/>
            </w:rPr>
            <w:tab/>
          </w:r>
        </w:p>
      </w:tc>
      <w:tc>
        <w:tcPr>
          <w:tcW w:w="3243" w:type="dxa"/>
        </w:tcPr>
        <w:p w14:paraId="2125C893" w14:textId="77777777" w:rsidR="00E774C5" w:rsidRDefault="00E774C5" w:rsidP="00CE41E2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14:paraId="418C76CF" w14:textId="77777777" w:rsidR="00E774C5" w:rsidRDefault="00E774C5" w:rsidP="00CE41E2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w:drawing>
              <wp:inline distT="0" distB="0" distL="0" distR="0" wp14:anchorId="290A2C60" wp14:editId="06553891">
                <wp:extent cx="114300" cy="276225"/>
                <wp:effectExtent l="0" t="0" r="0" b="9525"/>
                <wp:docPr id="26" name="1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10 Imagen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6" b="87175"/>
                        <a:stretch/>
                      </pic:blipFill>
                      <pic:spPr bwMode="auto">
                        <a:xfrm flipH="1">
                          <a:off x="0" y="0"/>
                          <a:ext cx="116414" cy="28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5" w:type="dxa"/>
        </w:tcPr>
        <w:p w14:paraId="44B6C102" w14:textId="77777777" w:rsidR="00E774C5" w:rsidRDefault="00E72605" w:rsidP="00CE41E2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0E67D66A" wp14:editId="40995BC7">
                    <wp:simplePos x="0" y="0"/>
                    <wp:positionH relativeFrom="column">
                      <wp:posOffset>-52705</wp:posOffset>
                    </wp:positionH>
                    <wp:positionV relativeFrom="paragraph">
                      <wp:posOffset>-116840</wp:posOffset>
                    </wp:positionV>
                    <wp:extent cx="733425" cy="409575"/>
                    <wp:effectExtent l="0" t="0" r="9525" b="9525"/>
                    <wp:wrapNone/>
                    <wp:docPr id="24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3425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3EF9B3" w14:textId="57F6CED8" w:rsidR="00E774C5" w:rsidRDefault="00E774C5" w:rsidP="00E774C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20</w:t>
                                </w:r>
                                <w:r w:rsidR="001C70F7"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2</w:t>
                                </w:r>
                                <w:r w:rsidR="00F22E4E"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6</w:t>
                                </w:r>
                              </w:p>
                              <w:p w14:paraId="0EFE3A4C" w14:textId="77777777" w:rsidR="00E774C5" w:rsidRDefault="00E774C5" w:rsidP="00E774C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Soberana Titular" w:eastAsia="Calibri" w:hAnsi="Soberana Titular" w:cs="Arial"/>
                                    <w:color w:val="808080"/>
                                    <w:sz w:val="42"/>
                                    <w:szCs w:val="4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67D66A" id="_x0000_s1029" type="#_x0000_t202" style="position:absolute;left:0;text-align:left;margin-left:-4.15pt;margin-top:-9.2pt;width:57.75pt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cUjAIAAB0FAAAOAAAAZHJzL2Uyb0RvYy54bWysVG1v0zAQ/o7Ef7D8vcvL0rWJmk5bRxHS&#10;eJEGP8CNncbC8QXbbTIm/jtnpy1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" stroked="f">
                    <v:textbox>
                      <w:txbxContent>
                        <w:p w14:paraId="543EF9B3" w14:textId="57F6CED8" w:rsidR="00E774C5" w:rsidRDefault="00E774C5" w:rsidP="00E774C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both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20</w:t>
                          </w:r>
                          <w:r w:rsidR="001C70F7"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2</w:t>
                          </w:r>
                          <w:r w:rsidR="00F22E4E"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6</w:t>
                          </w:r>
                        </w:p>
                        <w:p w14:paraId="0EFE3A4C" w14:textId="77777777" w:rsidR="00E774C5" w:rsidRDefault="00E774C5" w:rsidP="00E774C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both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  <w:sz w:val="42"/>
                              <w:szCs w:val="42"/>
                            </w:rPr>
                            <w:t> 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91" w:type="dxa"/>
        </w:tcPr>
        <w:p w14:paraId="32175374" w14:textId="77777777" w:rsidR="00E774C5" w:rsidRDefault="00EB5384" w:rsidP="00CE41E2">
          <w:pPr>
            <w:pStyle w:val="Encabezado"/>
            <w:jc w:val="center"/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  <w:noProof/>
              <w:lang w:eastAsia="es-MX"/>
            </w:rPr>
            <w:drawing>
              <wp:inline distT="0" distB="0" distL="0" distR="0" wp14:anchorId="5662AEC5" wp14:editId="22D78E5D">
                <wp:extent cx="2220223" cy="475762"/>
                <wp:effectExtent l="0" t="0" r="8890" b="635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-CHICO-FINAL-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590" cy="4818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79578A" w14:textId="77777777" w:rsidR="00432391" w:rsidRPr="0013011C" w:rsidRDefault="00432391" w:rsidP="00CE41E2">
    <w:pPr>
      <w:pStyle w:val="Encabezado"/>
      <w:rPr>
        <w:rFonts w:ascii="Soberana Sans Light" w:hAnsi="Soberana Sans Light"/>
      </w:rPr>
    </w:pPr>
    <w:r w:rsidRPr="00E72605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427D549C" wp14:editId="5D23C1C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82A5E09" id="1 Conector recto" o:spid="_x0000_s1026" style="position:absolute;flip:y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8E44414"/>
    <w:multiLevelType w:val="hybridMultilevel"/>
    <w:tmpl w:val="185010B8"/>
    <w:lvl w:ilvl="0" w:tplc="649897E8">
      <w:start w:val="1"/>
      <w:numFmt w:val="upperRoman"/>
      <w:lvlText w:val="%1."/>
      <w:lvlJc w:val="left"/>
      <w:pPr>
        <w:ind w:left="11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28" w:hanging="360"/>
      </w:pPr>
    </w:lvl>
    <w:lvl w:ilvl="2" w:tplc="080A001B" w:tentative="1">
      <w:start w:val="1"/>
      <w:numFmt w:val="lowerRoman"/>
      <w:lvlText w:val="%3."/>
      <w:lvlJc w:val="right"/>
      <w:pPr>
        <w:ind w:left="2248" w:hanging="180"/>
      </w:pPr>
    </w:lvl>
    <w:lvl w:ilvl="3" w:tplc="080A000F" w:tentative="1">
      <w:start w:val="1"/>
      <w:numFmt w:val="decimal"/>
      <w:lvlText w:val="%4."/>
      <w:lvlJc w:val="left"/>
      <w:pPr>
        <w:ind w:left="2968" w:hanging="360"/>
      </w:pPr>
    </w:lvl>
    <w:lvl w:ilvl="4" w:tplc="080A0019" w:tentative="1">
      <w:start w:val="1"/>
      <w:numFmt w:val="lowerLetter"/>
      <w:lvlText w:val="%5."/>
      <w:lvlJc w:val="left"/>
      <w:pPr>
        <w:ind w:left="3688" w:hanging="360"/>
      </w:pPr>
    </w:lvl>
    <w:lvl w:ilvl="5" w:tplc="080A001B" w:tentative="1">
      <w:start w:val="1"/>
      <w:numFmt w:val="lowerRoman"/>
      <w:lvlText w:val="%6."/>
      <w:lvlJc w:val="right"/>
      <w:pPr>
        <w:ind w:left="4408" w:hanging="180"/>
      </w:pPr>
    </w:lvl>
    <w:lvl w:ilvl="6" w:tplc="080A000F" w:tentative="1">
      <w:start w:val="1"/>
      <w:numFmt w:val="decimal"/>
      <w:lvlText w:val="%7."/>
      <w:lvlJc w:val="left"/>
      <w:pPr>
        <w:ind w:left="5128" w:hanging="360"/>
      </w:pPr>
    </w:lvl>
    <w:lvl w:ilvl="7" w:tplc="080A0019" w:tentative="1">
      <w:start w:val="1"/>
      <w:numFmt w:val="lowerLetter"/>
      <w:lvlText w:val="%8."/>
      <w:lvlJc w:val="left"/>
      <w:pPr>
        <w:ind w:left="5848" w:hanging="360"/>
      </w:pPr>
    </w:lvl>
    <w:lvl w:ilvl="8" w:tplc="080A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0F4927FE"/>
    <w:multiLevelType w:val="hybridMultilevel"/>
    <w:tmpl w:val="94F03F44"/>
    <w:lvl w:ilvl="0" w:tplc="75ACC97E">
      <w:start w:val="1"/>
      <w:numFmt w:val="decimal"/>
      <w:lvlText w:val="%1)"/>
      <w:lvlJc w:val="left"/>
      <w:pPr>
        <w:ind w:left="6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5" w:hanging="360"/>
      </w:pPr>
    </w:lvl>
    <w:lvl w:ilvl="2" w:tplc="080A001B" w:tentative="1">
      <w:start w:val="1"/>
      <w:numFmt w:val="lowerRoman"/>
      <w:lvlText w:val="%3."/>
      <w:lvlJc w:val="right"/>
      <w:pPr>
        <w:ind w:left="2045" w:hanging="180"/>
      </w:pPr>
    </w:lvl>
    <w:lvl w:ilvl="3" w:tplc="080A000F" w:tentative="1">
      <w:start w:val="1"/>
      <w:numFmt w:val="decimal"/>
      <w:lvlText w:val="%4."/>
      <w:lvlJc w:val="left"/>
      <w:pPr>
        <w:ind w:left="2765" w:hanging="360"/>
      </w:pPr>
    </w:lvl>
    <w:lvl w:ilvl="4" w:tplc="080A0019" w:tentative="1">
      <w:start w:val="1"/>
      <w:numFmt w:val="lowerLetter"/>
      <w:lvlText w:val="%5."/>
      <w:lvlJc w:val="left"/>
      <w:pPr>
        <w:ind w:left="3485" w:hanging="360"/>
      </w:pPr>
    </w:lvl>
    <w:lvl w:ilvl="5" w:tplc="080A001B" w:tentative="1">
      <w:start w:val="1"/>
      <w:numFmt w:val="lowerRoman"/>
      <w:lvlText w:val="%6."/>
      <w:lvlJc w:val="right"/>
      <w:pPr>
        <w:ind w:left="4205" w:hanging="180"/>
      </w:pPr>
    </w:lvl>
    <w:lvl w:ilvl="6" w:tplc="080A000F" w:tentative="1">
      <w:start w:val="1"/>
      <w:numFmt w:val="decimal"/>
      <w:lvlText w:val="%7."/>
      <w:lvlJc w:val="left"/>
      <w:pPr>
        <w:ind w:left="4925" w:hanging="360"/>
      </w:pPr>
    </w:lvl>
    <w:lvl w:ilvl="7" w:tplc="080A0019" w:tentative="1">
      <w:start w:val="1"/>
      <w:numFmt w:val="lowerLetter"/>
      <w:lvlText w:val="%8."/>
      <w:lvlJc w:val="left"/>
      <w:pPr>
        <w:ind w:left="5645" w:hanging="360"/>
      </w:pPr>
    </w:lvl>
    <w:lvl w:ilvl="8" w:tplc="080A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1BA254C"/>
    <w:multiLevelType w:val="hybridMultilevel"/>
    <w:tmpl w:val="3BEC436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F68CA"/>
    <w:multiLevelType w:val="hybridMultilevel"/>
    <w:tmpl w:val="95ECF57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511DB"/>
    <w:multiLevelType w:val="hybridMultilevel"/>
    <w:tmpl w:val="0682E2AC"/>
    <w:lvl w:ilvl="0" w:tplc="353A4FC0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32A04F9A"/>
    <w:multiLevelType w:val="hybridMultilevel"/>
    <w:tmpl w:val="60A400B2"/>
    <w:lvl w:ilvl="0" w:tplc="F09C163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3E2C5691"/>
    <w:multiLevelType w:val="hybridMultilevel"/>
    <w:tmpl w:val="371C972E"/>
    <w:lvl w:ilvl="0" w:tplc="550ACB7E">
      <w:start w:val="1"/>
      <w:numFmt w:val="upperRoman"/>
      <w:lvlText w:val="%1."/>
      <w:lvlJc w:val="left"/>
      <w:pPr>
        <w:ind w:left="116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28" w:hanging="360"/>
      </w:pPr>
    </w:lvl>
    <w:lvl w:ilvl="2" w:tplc="080A001B" w:tentative="1">
      <w:start w:val="1"/>
      <w:numFmt w:val="lowerRoman"/>
      <w:lvlText w:val="%3."/>
      <w:lvlJc w:val="right"/>
      <w:pPr>
        <w:ind w:left="2248" w:hanging="180"/>
      </w:pPr>
    </w:lvl>
    <w:lvl w:ilvl="3" w:tplc="080A000F" w:tentative="1">
      <w:start w:val="1"/>
      <w:numFmt w:val="decimal"/>
      <w:lvlText w:val="%4."/>
      <w:lvlJc w:val="left"/>
      <w:pPr>
        <w:ind w:left="2968" w:hanging="360"/>
      </w:pPr>
    </w:lvl>
    <w:lvl w:ilvl="4" w:tplc="080A0019" w:tentative="1">
      <w:start w:val="1"/>
      <w:numFmt w:val="lowerLetter"/>
      <w:lvlText w:val="%5."/>
      <w:lvlJc w:val="left"/>
      <w:pPr>
        <w:ind w:left="3688" w:hanging="360"/>
      </w:pPr>
    </w:lvl>
    <w:lvl w:ilvl="5" w:tplc="080A001B" w:tentative="1">
      <w:start w:val="1"/>
      <w:numFmt w:val="lowerRoman"/>
      <w:lvlText w:val="%6."/>
      <w:lvlJc w:val="right"/>
      <w:pPr>
        <w:ind w:left="4408" w:hanging="180"/>
      </w:pPr>
    </w:lvl>
    <w:lvl w:ilvl="6" w:tplc="080A000F" w:tentative="1">
      <w:start w:val="1"/>
      <w:numFmt w:val="decimal"/>
      <w:lvlText w:val="%7."/>
      <w:lvlJc w:val="left"/>
      <w:pPr>
        <w:ind w:left="5128" w:hanging="360"/>
      </w:pPr>
    </w:lvl>
    <w:lvl w:ilvl="7" w:tplc="080A0019" w:tentative="1">
      <w:start w:val="1"/>
      <w:numFmt w:val="lowerLetter"/>
      <w:lvlText w:val="%8."/>
      <w:lvlJc w:val="left"/>
      <w:pPr>
        <w:ind w:left="5848" w:hanging="360"/>
      </w:pPr>
    </w:lvl>
    <w:lvl w:ilvl="8" w:tplc="080A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1" w15:restartNumberingAfterBreak="0">
    <w:nsid w:val="403327B6"/>
    <w:multiLevelType w:val="hybridMultilevel"/>
    <w:tmpl w:val="763E8618"/>
    <w:lvl w:ilvl="0" w:tplc="EA9AAD86">
      <w:start w:val="1"/>
      <w:numFmt w:val="decimal"/>
      <w:lvlText w:val="%1)"/>
      <w:lvlJc w:val="left"/>
      <w:pPr>
        <w:ind w:left="7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3" w:hanging="360"/>
      </w:pPr>
    </w:lvl>
    <w:lvl w:ilvl="2" w:tplc="080A001B" w:tentative="1">
      <w:start w:val="1"/>
      <w:numFmt w:val="lowerRoman"/>
      <w:lvlText w:val="%3."/>
      <w:lvlJc w:val="right"/>
      <w:pPr>
        <w:ind w:left="2153" w:hanging="180"/>
      </w:pPr>
    </w:lvl>
    <w:lvl w:ilvl="3" w:tplc="080A000F" w:tentative="1">
      <w:start w:val="1"/>
      <w:numFmt w:val="decimal"/>
      <w:lvlText w:val="%4."/>
      <w:lvlJc w:val="left"/>
      <w:pPr>
        <w:ind w:left="2873" w:hanging="360"/>
      </w:pPr>
    </w:lvl>
    <w:lvl w:ilvl="4" w:tplc="080A0019" w:tentative="1">
      <w:start w:val="1"/>
      <w:numFmt w:val="lowerLetter"/>
      <w:lvlText w:val="%5."/>
      <w:lvlJc w:val="left"/>
      <w:pPr>
        <w:ind w:left="3593" w:hanging="360"/>
      </w:pPr>
    </w:lvl>
    <w:lvl w:ilvl="5" w:tplc="080A001B" w:tentative="1">
      <w:start w:val="1"/>
      <w:numFmt w:val="lowerRoman"/>
      <w:lvlText w:val="%6."/>
      <w:lvlJc w:val="right"/>
      <w:pPr>
        <w:ind w:left="4313" w:hanging="180"/>
      </w:pPr>
    </w:lvl>
    <w:lvl w:ilvl="6" w:tplc="080A000F" w:tentative="1">
      <w:start w:val="1"/>
      <w:numFmt w:val="decimal"/>
      <w:lvlText w:val="%7."/>
      <w:lvlJc w:val="left"/>
      <w:pPr>
        <w:ind w:left="5033" w:hanging="360"/>
      </w:pPr>
    </w:lvl>
    <w:lvl w:ilvl="7" w:tplc="080A0019" w:tentative="1">
      <w:start w:val="1"/>
      <w:numFmt w:val="lowerLetter"/>
      <w:lvlText w:val="%8."/>
      <w:lvlJc w:val="left"/>
      <w:pPr>
        <w:ind w:left="5753" w:hanging="360"/>
      </w:pPr>
    </w:lvl>
    <w:lvl w:ilvl="8" w:tplc="08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2" w15:restartNumberingAfterBreak="0">
    <w:nsid w:val="40B76945"/>
    <w:multiLevelType w:val="hybridMultilevel"/>
    <w:tmpl w:val="CA2CAA7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44DE2"/>
    <w:multiLevelType w:val="hybridMultilevel"/>
    <w:tmpl w:val="4FB2C9D6"/>
    <w:lvl w:ilvl="0" w:tplc="7F5C6C4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4" w:hanging="360"/>
      </w:pPr>
    </w:lvl>
    <w:lvl w:ilvl="2" w:tplc="080A001B" w:tentative="1">
      <w:start w:val="1"/>
      <w:numFmt w:val="lowerRoman"/>
      <w:lvlText w:val="%3."/>
      <w:lvlJc w:val="right"/>
      <w:pPr>
        <w:ind w:left="2194" w:hanging="180"/>
      </w:pPr>
    </w:lvl>
    <w:lvl w:ilvl="3" w:tplc="080A000F" w:tentative="1">
      <w:start w:val="1"/>
      <w:numFmt w:val="decimal"/>
      <w:lvlText w:val="%4."/>
      <w:lvlJc w:val="left"/>
      <w:pPr>
        <w:ind w:left="2914" w:hanging="360"/>
      </w:pPr>
    </w:lvl>
    <w:lvl w:ilvl="4" w:tplc="080A0019" w:tentative="1">
      <w:start w:val="1"/>
      <w:numFmt w:val="lowerLetter"/>
      <w:lvlText w:val="%5."/>
      <w:lvlJc w:val="left"/>
      <w:pPr>
        <w:ind w:left="3634" w:hanging="360"/>
      </w:pPr>
    </w:lvl>
    <w:lvl w:ilvl="5" w:tplc="080A001B" w:tentative="1">
      <w:start w:val="1"/>
      <w:numFmt w:val="lowerRoman"/>
      <w:lvlText w:val="%6."/>
      <w:lvlJc w:val="right"/>
      <w:pPr>
        <w:ind w:left="4354" w:hanging="180"/>
      </w:pPr>
    </w:lvl>
    <w:lvl w:ilvl="6" w:tplc="080A000F" w:tentative="1">
      <w:start w:val="1"/>
      <w:numFmt w:val="decimal"/>
      <w:lvlText w:val="%7."/>
      <w:lvlJc w:val="left"/>
      <w:pPr>
        <w:ind w:left="5074" w:hanging="360"/>
      </w:pPr>
    </w:lvl>
    <w:lvl w:ilvl="7" w:tplc="080A0019" w:tentative="1">
      <w:start w:val="1"/>
      <w:numFmt w:val="lowerLetter"/>
      <w:lvlText w:val="%8."/>
      <w:lvlJc w:val="left"/>
      <w:pPr>
        <w:ind w:left="5794" w:hanging="360"/>
      </w:pPr>
    </w:lvl>
    <w:lvl w:ilvl="8" w:tplc="0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40100B3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E602E2"/>
    <w:multiLevelType w:val="hybridMultilevel"/>
    <w:tmpl w:val="6F94D9F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12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4"/>
  </w:num>
  <w:num w:numId="12">
    <w:abstractNumId w:val="10"/>
  </w:num>
  <w:num w:numId="13">
    <w:abstractNumId w:val="1"/>
  </w:num>
  <w:num w:numId="14">
    <w:abstractNumId w:val="2"/>
  </w:num>
  <w:num w:numId="15">
    <w:abstractNumId w:val="1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56042"/>
    <w:rsid w:val="000834FE"/>
    <w:rsid w:val="000901D5"/>
    <w:rsid w:val="000A336B"/>
    <w:rsid w:val="000C3212"/>
    <w:rsid w:val="000F3C7B"/>
    <w:rsid w:val="0013011C"/>
    <w:rsid w:val="00147E00"/>
    <w:rsid w:val="001646D9"/>
    <w:rsid w:val="00186E69"/>
    <w:rsid w:val="001B1B72"/>
    <w:rsid w:val="001B3C7C"/>
    <w:rsid w:val="001C70F7"/>
    <w:rsid w:val="001D79BD"/>
    <w:rsid w:val="0020087B"/>
    <w:rsid w:val="002228F9"/>
    <w:rsid w:val="00224041"/>
    <w:rsid w:val="0023593A"/>
    <w:rsid w:val="002865A7"/>
    <w:rsid w:val="002A70B3"/>
    <w:rsid w:val="002B66D1"/>
    <w:rsid w:val="002D69DE"/>
    <w:rsid w:val="002E5897"/>
    <w:rsid w:val="002F76B9"/>
    <w:rsid w:val="00307635"/>
    <w:rsid w:val="00355821"/>
    <w:rsid w:val="00356C57"/>
    <w:rsid w:val="003575A4"/>
    <w:rsid w:val="003610E0"/>
    <w:rsid w:val="00372F40"/>
    <w:rsid w:val="003B72FE"/>
    <w:rsid w:val="003D5DBF"/>
    <w:rsid w:val="003D5F54"/>
    <w:rsid w:val="003D7AE0"/>
    <w:rsid w:val="003E7FD0"/>
    <w:rsid w:val="00432391"/>
    <w:rsid w:val="0043311E"/>
    <w:rsid w:val="0044253C"/>
    <w:rsid w:val="00462052"/>
    <w:rsid w:val="00477CF2"/>
    <w:rsid w:val="00486AE1"/>
    <w:rsid w:val="00486E48"/>
    <w:rsid w:val="00497D8B"/>
    <w:rsid w:val="004C20EF"/>
    <w:rsid w:val="004D41B8"/>
    <w:rsid w:val="004F3331"/>
    <w:rsid w:val="00502D8E"/>
    <w:rsid w:val="005117F4"/>
    <w:rsid w:val="00520627"/>
    <w:rsid w:val="00522632"/>
    <w:rsid w:val="005236B1"/>
    <w:rsid w:val="005305C6"/>
    <w:rsid w:val="00531310"/>
    <w:rsid w:val="00534982"/>
    <w:rsid w:val="00540418"/>
    <w:rsid w:val="00544A7B"/>
    <w:rsid w:val="00556EEC"/>
    <w:rsid w:val="00582405"/>
    <w:rsid w:val="005859FA"/>
    <w:rsid w:val="005A5C26"/>
    <w:rsid w:val="005B62F7"/>
    <w:rsid w:val="005E0F30"/>
    <w:rsid w:val="006048D2"/>
    <w:rsid w:val="00611E39"/>
    <w:rsid w:val="00616FF8"/>
    <w:rsid w:val="00626FC9"/>
    <w:rsid w:val="00661D19"/>
    <w:rsid w:val="00662BA8"/>
    <w:rsid w:val="0066392E"/>
    <w:rsid w:val="00664658"/>
    <w:rsid w:val="00670E6C"/>
    <w:rsid w:val="00681CB0"/>
    <w:rsid w:val="006954E6"/>
    <w:rsid w:val="006A685A"/>
    <w:rsid w:val="006A6EE6"/>
    <w:rsid w:val="006B269D"/>
    <w:rsid w:val="006B729B"/>
    <w:rsid w:val="006C3C59"/>
    <w:rsid w:val="006E6728"/>
    <w:rsid w:val="006E6B8E"/>
    <w:rsid w:val="006E77DD"/>
    <w:rsid w:val="006F192B"/>
    <w:rsid w:val="0074690D"/>
    <w:rsid w:val="0075295D"/>
    <w:rsid w:val="00762D4B"/>
    <w:rsid w:val="0079582C"/>
    <w:rsid w:val="007A684D"/>
    <w:rsid w:val="007D6E9A"/>
    <w:rsid w:val="007F2FE4"/>
    <w:rsid w:val="00834A08"/>
    <w:rsid w:val="00850E90"/>
    <w:rsid w:val="008A6E4D"/>
    <w:rsid w:val="008B0017"/>
    <w:rsid w:val="008B3F03"/>
    <w:rsid w:val="008B6456"/>
    <w:rsid w:val="008C2D56"/>
    <w:rsid w:val="008D4272"/>
    <w:rsid w:val="008E3652"/>
    <w:rsid w:val="00906A8D"/>
    <w:rsid w:val="0093320E"/>
    <w:rsid w:val="009733E8"/>
    <w:rsid w:val="00A00B39"/>
    <w:rsid w:val="00A14B74"/>
    <w:rsid w:val="00A609AC"/>
    <w:rsid w:val="00AA2154"/>
    <w:rsid w:val="00AB13B7"/>
    <w:rsid w:val="00AD3944"/>
    <w:rsid w:val="00B17423"/>
    <w:rsid w:val="00B42A02"/>
    <w:rsid w:val="00B66550"/>
    <w:rsid w:val="00B849EE"/>
    <w:rsid w:val="00BA3A7B"/>
    <w:rsid w:val="00BD0912"/>
    <w:rsid w:val="00BF28FB"/>
    <w:rsid w:val="00C06659"/>
    <w:rsid w:val="00C16285"/>
    <w:rsid w:val="00C44F01"/>
    <w:rsid w:val="00C80FD8"/>
    <w:rsid w:val="00C81D62"/>
    <w:rsid w:val="00C95DCD"/>
    <w:rsid w:val="00CA2D37"/>
    <w:rsid w:val="00CC5CB6"/>
    <w:rsid w:val="00CE41E2"/>
    <w:rsid w:val="00D055EC"/>
    <w:rsid w:val="00D308D6"/>
    <w:rsid w:val="00D404ED"/>
    <w:rsid w:val="00D51261"/>
    <w:rsid w:val="00D566F4"/>
    <w:rsid w:val="00D67B12"/>
    <w:rsid w:val="00D748D3"/>
    <w:rsid w:val="00D74DA8"/>
    <w:rsid w:val="00DD230F"/>
    <w:rsid w:val="00DD235C"/>
    <w:rsid w:val="00E32418"/>
    <w:rsid w:val="00E32708"/>
    <w:rsid w:val="00E34FF6"/>
    <w:rsid w:val="00E72605"/>
    <w:rsid w:val="00E774C5"/>
    <w:rsid w:val="00E903F9"/>
    <w:rsid w:val="00EA003F"/>
    <w:rsid w:val="00EA5418"/>
    <w:rsid w:val="00EB5384"/>
    <w:rsid w:val="00EC1E98"/>
    <w:rsid w:val="00ED1031"/>
    <w:rsid w:val="00F22E4E"/>
    <w:rsid w:val="00F33CA8"/>
    <w:rsid w:val="00F5244B"/>
    <w:rsid w:val="00F90297"/>
    <w:rsid w:val="00F913F5"/>
    <w:rsid w:val="00F96944"/>
    <w:rsid w:val="00FB47D0"/>
    <w:rsid w:val="00FE2AB6"/>
    <w:rsid w:val="00FE7F16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0893C"/>
  <w15:docId w15:val="{6EF53654-6C1E-4D4E-9B19-DB09CE45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7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7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FCF25-45A7-4A68-BC53-DD5020DE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Angel Martinez</cp:lastModifiedBy>
  <cp:revision>4</cp:revision>
  <cp:lastPrinted>2025-01-13T17:47:00Z</cp:lastPrinted>
  <dcterms:created xsi:type="dcterms:W3CDTF">2025-04-08T23:29:00Z</dcterms:created>
  <dcterms:modified xsi:type="dcterms:W3CDTF">2026-04-10T13:55:00Z</dcterms:modified>
</cp:coreProperties>
</file>