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4389" w14:textId="77777777" w:rsidR="004F5206" w:rsidRDefault="00411153" w:rsidP="00411153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</w:t>
      </w:r>
      <w:r w:rsidR="00F82065" w:rsidRPr="004558C9">
        <w:rPr>
          <w:rFonts w:ascii="Arial" w:hAnsi="Arial" w:cs="Arial"/>
          <w:b/>
          <w:sz w:val="18"/>
          <w:szCs w:val="18"/>
        </w:rPr>
        <w:t>otas a los Estados Financieros de</w:t>
      </w:r>
      <w:r w:rsidR="00257F8A" w:rsidRPr="004558C9">
        <w:rPr>
          <w:rFonts w:ascii="Arial" w:hAnsi="Arial" w:cs="Arial"/>
          <w:b/>
          <w:sz w:val="18"/>
          <w:szCs w:val="18"/>
        </w:rPr>
        <w:t xml:space="preserve"> </w:t>
      </w:r>
      <w:r w:rsidR="00F82065" w:rsidRPr="004558C9">
        <w:rPr>
          <w:rFonts w:ascii="Arial" w:hAnsi="Arial" w:cs="Arial"/>
          <w:b/>
          <w:sz w:val="18"/>
          <w:szCs w:val="18"/>
        </w:rPr>
        <w:t>l</w:t>
      </w:r>
      <w:r w:rsidR="00257F8A" w:rsidRPr="004558C9">
        <w:rPr>
          <w:rFonts w:ascii="Arial" w:hAnsi="Arial" w:cs="Arial"/>
          <w:b/>
          <w:sz w:val="18"/>
          <w:szCs w:val="18"/>
        </w:rPr>
        <w:t>as Entidades de</w:t>
      </w:r>
      <w:r w:rsidR="00E37E82" w:rsidRPr="004558C9">
        <w:rPr>
          <w:rFonts w:ascii="Arial" w:hAnsi="Arial" w:cs="Arial"/>
          <w:b/>
          <w:sz w:val="18"/>
          <w:szCs w:val="18"/>
        </w:rPr>
        <w:t>l</w:t>
      </w:r>
      <w:r w:rsidR="00257F8A" w:rsidRPr="004558C9">
        <w:rPr>
          <w:rFonts w:ascii="Arial" w:hAnsi="Arial" w:cs="Arial"/>
          <w:b/>
          <w:sz w:val="18"/>
          <w:szCs w:val="18"/>
        </w:rPr>
        <w:t xml:space="preserve"> </w:t>
      </w:r>
      <w:r w:rsidR="00E37E82" w:rsidRPr="004558C9">
        <w:rPr>
          <w:rFonts w:ascii="Arial" w:hAnsi="Arial" w:cs="Arial"/>
          <w:b/>
          <w:sz w:val="18"/>
          <w:szCs w:val="18"/>
        </w:rPr>
        <w:t>Sector Paraestatal</w:t>
      </w:r>
    </w:p>
    <w:p w14:paraId="0D0BB2B1" w14:textId="77777777" w:rsidR="00411153" w:rsidRPr="004558C9" w:rsidRDefault="004F5206" w:rsidP="00411153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de Control Presupuestal </w:t>
      </w:r>
      <w:r w:rsidR="00EC70FA">
        <w:rPr>
          <w:rFonts w:ascii="Arial" w:hAnsi="Arial" w:cs="Arial"/>
          <w:b/>
          <w:sz w:val="18"/>
          <w:szCs w:val="18"/>
        </w:rPr>
        <w:t xml:space="preserve">Indirecto </w:t>
      </w:r>
      <w:r w:rsidR="00EC70FA" w:rsidRPr="004558C9">
        <w:rPr>
          <w:rFonts w:ascii="Arial" w:hAnsi="Arial" w:cs="Arial"/>
          <w:b/>
          <w:sz w:val="18"/>
          <w:szCs w:val="18"/>
        </w:rPr>
        <w:t>No</w:t>
      </w:r>
      <w:r w:rsidR="00D4338B" w:rsidRPr="004558C9">
        <w:rPr>
          <w:rFonts w:ascii="Arial" w:hAnsi="Arial" w:cs="Arial"/>
          <w:b/>
          <w:sz w:val="18"/>
          <w:szCs w:val="18"/>
        </w:rPr>
        <w:t xml:space="preserve"> Financieras</w:t>
      </w:r>
    </w:p>
    <w:p w14:paraId="7BFCFDFE" w14:textId="77777777" w:rsidR="00E66D6A" w:rsidRPr="004558C9" w:rsidRDefault="00E66D6A" w:rsidP="00411153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Los Estados Financieros Consolidados de las Entidades de</w:t>
      </w:r>
      <w:r w:rsidR="00E37E82" w:rsidRPr="004558C9">
        <w:rPr>
          <w:rFonts w:ascii="Arial" w:hAnsi="Arial" w:cs="Arial"/>
          <w:sz w:val="18"/>
          <w:szCs w:val="18"/>
        </w:rPr>
        <w:t>l</w:t>
      </w:r>
      <w:r w:rsidRPr="004558C9">
        <w:rPr>
          <w:rFonts w:ascii="Arial" w:hAnsi="Arial" w:cs="Arial"/>
          <w:sz w:val="18"/>
          <w:szCs w:val="18"/>
        </w:rPr>
        <w:t xml:space="preserve"> </w:t>
      </w:r>
      <w:r w:rsidR="00E37E82" w:rsidRPr="004558C9">
        <w:rPr>
          <w:rFonts w:ascii="Arial" w:hAnsi="Arial" w:cs="Arial"/>
          <w:sz w:val="18"/>
          <w:szCs w:val="18"/>
        </w:rPr>
        <w:t>Sector Paraestatal</w:t>
      </w:r>
      <w:r w:rsidRPr="004558C9">
        <w:rPr>
          <w:rFonts w:ascii="Arial" w:hAnsi="Arial" w:cs="Arial"/>
          <w:sz w:val="18"/>
          <w:szCs w:val="18"/>
        </w:rPr>
        <w:t xml:space="preserve"> se integran con los estados financieros de</w:t>
      </w:r>
      <w:r w:rsidR="00E37E82" w:rsidRPr="004558C9">
        <w:rPr>
          <w:rFonts w:ascii="Arial" w:hAnsi="Arial" w:cs="Arial"/>
          <w:sz w:val="18"/>
          <w:szCs w:val="18"/>
        </w:rPr>
        <w:t xml:space="preserve"> </w:t>
      </w:r>
      <w:r w:rsidR="00B555DF" w:rsidRPr="004558C9">
        <w:rPr>
          <w:rFonts w:ascii="Arial" w:hAnsi="Arial" w:cs="Arial"/>
          <w:sz w:val="18"/>
          <w:szCs w:val="18"/>
        </w:rPr>
        <w:t>l</w:t>
      </w:r>
      <w:r w:rsidR="00E37E82" w:rsidRPr="004558C9">
        <w:rPr>
          <w:rFonts w:ascii="Arial" w:hAnsi="Arial" w:cs="Arial"/>
          <w:sz w:val="18"/>
          <w:szCs w:val="18"/>
        </w:rPr>
        <w:t>as entidades que se enlistan a continuación</w:t>
      </w:r>
      <w:r w:rsidR="00AF38B7" w:rsidRPr="004558C9">
        <w:rPr>
          <w:rFonts w:ascii="Arial" w:hAnsi="Arial" w:cs="Arial"/>
          <w:sz w:val="18"/>
          <w:szCs w:val="18"/>
        </w:rPr>
        <w:t>.</w:t>
      </w:r>
      <w:r w:rsidR="00F0714C" w:rsidRPr="004558C9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Los estados financieros de c</w:t>
      </w:r>
      <w:r w:rsidR="00F0714C" w:rsidRPr="004558C9">
        <w:rPr>
          <w:rFonts w:ascii="Arial" w:hAnsi="Arial" w:cs="Arial"/>
          <w:sz w:val="18"/>
          <w:szCs w:val="18"/>
        </w:rPr>
        <w:t>ada un</w:t>
      </w:r>
      <w:r w:rsidR="00E37E82" w:rsidRPr="004558C9">
        <w:rPr>
          <w:rFonts w:ascii="Arial" w:hAnsi="Arial" w:cs="Arial"/>
          <w:sz w:val="18"/>
          <w:szCs w:val="18"/>
        </w:rPr>
        <w:t>a</w:t>
      </w:r>
      <w:r w:rsidR="00F0714C" w:rsidRPr="004558C9">
        <w:rPr>
          <w:rFonts w:ascii="Arial" w:hAnsi="Arial" w:cs="Arial"/>
          <w:sz w:val="18"/>
          <w:szCs w:val="18"/>
        </w:rPr>
        <w:t xml:space="preserve"> de </w:t>
      </w:r>
      <w:r w:rsidR="00E37E82" w:rsidRPr="004558C9">
        <w:rPr>
          <w:rFonts w:ascii="Arial" w:hAnsi="Arial" w:cs="Arial"/>
          <w:sz w:val="18"/>
          <w:szCs w:val="18"/>
        </w:rPr>
        <w:t>el</w:t>
      </w:r>
      <w:r w:rsidR="00F0714C" w:rsidRPr="004558C9">
        <w:rPr>
          <w:rFonts w:ascii="Arial" w:hAnsi="Arial" w:cs="Arial"/>
          <w:sz w:val="18"/>
          <w:szCs w:val="18"/>
        </w:rPr>
        <w:t xml:space="preserve">las </w:t>
      </w:r>
      <w:r w:rsidRPr="004558C9">
        <w:rPr>
          <w:rFonts w:ascii="Arial" w:hAnsi="Arial" w:cs="Arial"/>
          <w:sz w:val="18"/>
          <w:szCs w:val="18"/>
        </w:rPr>
        <w:t>y sus respectivas notas, se encuentran disponibles en el apartado de cada ente público.</w:t>
      </w:r>
    </w:p>
    <w:tbl>
      <w:tblPr>
        <w:tblW w:w="1204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  <w:gridCol w:w="2409"/>
      </w:tblGrid>
      <w:tr w:rsidR="004558C9" w:rsidRPr="004558C9" w14:paraId="23E1ED2C" w14:textId="77777777" w:rsidTr="0025730A">
        <w:trPr>
          <w:trHeight w:val="225"/>
        </w:trPr>
        <w:tc>
          <w:tcPr>
            <w:tcW w:w="9639" w:type="dxa"/>
            <w:noWrap/>
            <w:vAlign w:val="center"/>
            <w:hideMark/>
          </w:tcPr>
          <w:p w14:paraId="740A53FB" w14:textId="77777777" w:rsidR="004558C9" w:rsidRPr="004558C9" w:rsidRDefault="004558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58C9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409" w:type="dxa"/>
            <w:noWrap/>
            <w:vAlign w:val="center"/>
            <w:hideMark/>
          </w:tcPr>
          <w:p w14:paraId="4B44A7B0" w14:textId="77777777" w:rsidR="004558C9" w:rsidRPr="004558C9" w:rsidRDefault="004558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58C9">
              <w:rPr>
                <w:rFonts w:ascii="Arial" w:hAnsi="Arial" w:cs="Arial"/>
                <w:b/>
                <w:bCs/>
                <w:sz w:val="18"/>
                <w:szCs w:val="18"/>
              </w:rPr>
              <w:t>SIGLAS</w:t>
            </w:r>
          </w:p>
        </w:tc>
      </w:tr>
      <w:tr w:rsidR="004558C9" w:rsidRPr="004558C9" w14:paraId="59BA4232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2D54697B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409" w:type="dxa"/>
            <w:noWrap/>
            <w:vAlign w:val="center"/>
            <w:hideMark/>
          </w:tcPr>
          <w:p w14:paraId="1A5F6BE0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C.C.A. "LA LIBERTAD"</w:t>
            </w:r>
          </w:p>
        </w:tc>
      </w:tr>
      <w:tr w:rsidR="004558C9" w:rsidRPr="004558C9" w14:paraId="7F3B20FA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598A5F7D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2C7E2AC2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CECYTE</w:t>
            </w:r>
          </w:p>
        </w:tc>
      </w:tr>
      <w:tr w:rsidR="004558C9" w:rsidRPr="004558C9" w14:paraId="3C37A717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1A6D021F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62F716EE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COBAT</w:t>
            </w:r>
          </w:p>
        </w:tc>
      </w:tr>
      <w:tr w:rsidR="004558C9" w:rsidRPr="004558C9" w14:paraId="35E3C2AA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3E11F625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409" w:type="dxa"/>
            <w:noWrap/>
            <w:vAlign w:val="center"/>
            <w:hideMark/>
          </w:tcPr>
          <w:p w14:paraId="521CCCA5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COESPO</w:t>
            </w:r>
          </w:p>
        </w:tc>
      </w:tr>
      <w:tr w:rsidR="004558C9" w:rsidRPr="004558C9" w14:paraId="45EADDAE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7DAFBCBC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409" w:type="dxa"/>
            <w:noWrap/>
            <w:vAlign w:val="center"/>
            <w:hideMark/>
          </w:tcPr>
          <w:p w14:paraId="59E8755A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CONALEP</w:t>
            </w:r>
          </w:p>
        </w:tc>
      </w:tr>
      <w:tr w:rsidR="004558C9" w:rsidRPr="004558C9" w14:paraId="4C8329E7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5E4729D6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409" w:type="dxa"/>
            <w:noWrap/>
            <w:vAlign w:val="center"/>
            <w:hideMark/>
          </w:tcPr>
          <w:p w14:paraId="6B1CD779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CORACYT</w:t>
            </w:r>
          </w:p>
        </w:tc>
      </w:tr>
      <w:tr w:rsidR="004558C9" w:rsidRPr="004558C9" w14:paraId="3E40C512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5EEB60F4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409" w:type="dxa"/>
            <w:noWrap/>
            <w:vAlign w:val="center"/>
            <w:hideMark/>
          </w:tcPr>
          <w:p w14:paraId="06F348E9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COLTLAX</w:t>
            </w:r>
          </w:p>
        </w:tc>
      </w:tr>
      <w:tr w:rsidR="004558C9" w:rsidRPr="004558C9" w14:paraId="3999EF5E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55D526BE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409" w:type="dxa"/>
            <w:noWrap/>
            <w:vAlign w:val="center"/>
            <w:hideMark/>
          </w:tcPr>
          <w:p w14:paraId="6D3C33BE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C.R.I.</w:t>
            </w:r>
          </w:p>
        </w:tc>
      </w:tr>
      <w:tr w:rsidR="004558C9" w:rsidRPr="004558C9" w14:paraId="24A4E2E5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6180BFFD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409" w:type="dxa"/>
            <w:noWrap/>
            <w:vAlign w:val="center"/>
            <w:hideMark/>
          </w:tcPr>
          <w:p w14:paraId="23523AC2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D.I.F.</w:t>
            </w:r>
          </w:p>
        </w:tc>
      </w:tr>
      <w:tr w:rsidR="004558C9" w:rsidRPr="004558C9" w14:paraId="25BDD0F9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64A12A6E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FIDEICOMISO DE LA CIUDAD INDUSTRIAL XICOTENCATL</w:t>
            </w:r>
          </w:p>
        </w:tc>
        <w:tc>
          <w:tcPr>
            <w:tcW w:w="2409" w:type="dxa"/>
            <w:noWrap/>
            <w:vAlign w:val="center"/>
            <w:hideMark/>
          </w:tcPr>
          <w:p w14:paraId="15E5A37E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F. CIX</w:t>
            </w:r>
          </w:p>
        </w:tc>
      </w:tr>
      <w:tr w:rsidR="004558C9" w:rsidRPr="004558C9" w14:paraId="02FBF5A1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7E069CC5" w14:textId="77777777" w:rsidR="004558C9" w:rsidRPr="004558C9" w:rsidRDefault="00E46516">
            <w:pPr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409" w:type="dxa"/>
            <w:noWrap/>
            <w:vAlign w:val="center"/>
            <w:hideMark/>
          </w:tcPr>
          <w:p w14:paraId="5EB93A3C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FAARDVO</w:t>
            </w:r>
          </w:p>
        </w:tc>
      </w:tr>
      <w:tr w:rsidR="004558C9" w:rsidRPr="004558C9" w14:paraId="78AB5B3A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170ACF33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14BB835E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FOMTLAX</w:t>
            </w:r>
          </w:p>
        </w:tc>
      </w:tr>
      <w:tr w:rsidR="004558C9" w:rsidRPr="004558C9" w14:paraId="4B724FDE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60D7B51B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4E4BC285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I.D.E.T.</w:t>
            </w:r>
          </w:p>
        </w:tc>
      </w:tr>
      <w:tr w:rsidR="004558C9" w:rsidRPr="004558C9" w14:paraId="559D1B7D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7B6ED288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409" w:type="dxa"/>
            <w:noWrap/>
            <w:vAlign w:val="center"/>
            <w:hideMark/>
          </w:tcPr>
          <w:p w14:paraId="658FB845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ITIFE</w:t>
            </w:r>
          </w:p>
        </w:tc>
      </w:tr>
      <w:tr w:rsidR="004558C9" w:rsidRPr="004558C9" w14:paraId="1A595A6C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07345DE2" w14:textId="07DD2CCC" w:rsidR="004558C9" w:rsidRPr="004558C9" w:rsidRDefault="00B35A43">
            <w:pPr>
              <w:rPr>
                <w:rFonts w:ascii="Arial" w:hAnsi="Arial" w:cs="Arial"/>
                <w:sz w:val="18"/>
                <w:szCs w:val="18"/>
              </w:rPr>
            </w:pPr>
            <w:r w:rsidRPr="00B35A43">
              <w:rPr>
                <w:rFonts w:ascii="Arial" w:hAnsi="Arial" w:cs="Arial"/>
                <w:sz w:val="18"/>
                <w:szCs w:val="18"/>
              </w:rPr>
              <w:t>INSTITUTO TLAXCALTECA PARA LA EDUCACIÓN DE JÓVENES Y PERSONAS ADULTAS</w:t>
            </w:r>
          </w:p>
        </w:tc>
        <w:tc>
          <w:tcPr>
            <w:tcW w:w="2409" w:type="dxa"/>
            <w:noWrap/>
            <w:vAlign w:val="center"/>
            <w:hideMark/>
          </w:tcPr>
          <w:p w14:paraId="7F0267E9" w14:textId="2E1DB89A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ITE</w:t>
            </w:r>
            <w:r w:rsidR="00B35A43">
              <w:rPr>
                <w:rFonts w:ascii="Arial" w:hAnsi="Arial" w:cs="Arial"/>
                <w:sz w:val="18"/>
                <w:szCs w:val="18"/>
              </w:rPr>
              <w:t>JP</w:t>
            </w:r>
            <w:r w:rsidRPr="004558C9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4558C9" w:rsidRPr="004558C9" w14:paraId="5C078D5B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70EE8F9D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409" w:type="dxa"/>
            <w:noWrap/>
            <w:vAlign w:val="center"/>
            <w:hideMark/>
          </w:tcPr>
          <w:p w14:paraId="0B086496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I.T.J.</w:t>
            </w:r>
          </w:p>
        </w:tc>
      </w:tr>
      <w:tr w:rsidR="004558C9" w:rsidRPr="004558C9" w14:paraId="34942444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28C6C51C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3F13E4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4558C9">
              <w:rPr>
                <w:rFonts w:ascii="Arial" w:hAnsi="Arial" w:cs="Arial"/>
                <w:sz w:val="18"/>
                <w:szCs w:val="18"/>
              </w:rPr>
              <w:t>CAPACITACIÓN PARA EL TRABAJO DEL ESTADO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6C848FF9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ICATLAX</w:t>
            </w:r>
          </w:p>
        </w:tc>
      </w:tr>
      <w:tr w:rsidR="004558C9" w:rsidRPr="004558C9" w14:paraId="7C5250F0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32401241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409" w:type="dxa"/>
            <w:noWrap/>
            <w:vAlign w:val="center"/>
            <w:hideMark/>
          </w:tcPr>
          <w:p w14:paraId="5F092160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I. T. S. DE TLAXCO</w:t>
            </w:r>
          </w:p>
        </w:tc>
      </w:tr>
      <w:tr w:rsidR="004558C9" w:rsidRPr="004558C9" w14:paraId="251D731C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7CF80B0F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52CD32AA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I.C.T.</w:t>
            </w:r>
          </w:p>
        </w:tc>
      </w:tr>
      <w:tr w:rsidR="004558C9" w:rsidRPr="004558C9" w14:paraId="7D3F5B46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75D5BA5B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235B3650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</w:tr>
      <w:tr w:rsidR="004558C9" w:rsidRPr="004558C9" w14:paraId="2230D6C5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029D7FD3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DIRECCIÓN DE PENSIONES CIVILES DEL ESTADO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6F3D6AA3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DPC</w:t>
            </w:r>
          </w:p>
        </w:tc>
      </w:tr>
      <w:tr w:rsidR="004558C9" w:rsidRPr="004558C9" w14:paraId="0502D44F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46AC0F2B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51CEC906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U.P.T.</w:t>
            </w:r>
          </w:p>
        </w:tc>
      </w:tr>
      <w:tr w:rsidR="004558C9" w:rsidRPr="004558C9" w14:paraId="5915E610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5897881B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484D507F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U.S.E.T.</w:t>
            </w:r>
          </w:p>
        </w:tc>
      </w:tr>
      <w:tr w:rsidR="004558C9" w:rsidRPr="004558C9" w14:paraId="554E753E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3827CA0E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697F578C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U.T.T.</w:t>
            </w:r>
          </w:p>
        </w:tc>
      </w:tr>
      <w:tr w:rsidR="004558C9" w:rsidRPr="004558C9" w14:paraId="3091711A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3DF4AE21" w14:textId="77777777" w:rsidR="004558C9" w:rsidRPr="004558C9" w:rsidRDefault="004558C9" w:rsidP="00481D3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UNIVER</w:t>
            </w:r>
            <w:r w:rsidR="00481D39">
              <w:rPr>
                <w:rFonts w:ascii="Arial" w:hAnsi="Arial" w:cs="Arial"/>
                <w:sz w:val="18"/>
                <w:szCs w:val="18"/>
              </w:rPr>
              <w:t>S</w:t>
            </w:r>
            <w:r w:rsidRPr="004558C9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409" w:type="dxa"/>
            <w:noWrap/>
            <w:vAlign w:val="center"/>
            <w:hideMark/>
          </w:tcPr>
          <w:p w14:paraId="6EC90353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U.P.T. R.P</w:t>
            </w:r>
          </w:p>
        </w:tc>
      </w:tr>
      <w:tr w:rsidR="004558C9" w:rsidRPr="004558C9" w14:paraId="57C8BFF0" w14:textId="77777777" w:rsidTr="0025730A">
        <w:trPr>
          <w:trHeight w:val="240"/>
        </w:trPr>
        <w:tc>
          <w:tcPr>
            <w:tcW w:w="9639" w:type="dxa"/>
            <w:vAlign w:val="center"/>
            <w:hideMark/>
          </w:tcPr>
          <w:p w14:paraId="56ACC64A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COMISIÓN ESTATAL DE</w:t>
            </w:r>
            <w:r w:rsidR="00AA04A4">
              <w:rPr>
                <w:rFonts w:ascii="Arial" w:hAnsi="Arial" w:cs="Arial"/>
                <w:sz w:val="18"/>
                <w:szCs w:val="18"/>
              </w:rPr>
              <w:t>L</w:t>
            </w:r>
            <w:r w:rsidRPr="004558C9">
              <w:rPr>
                <w:rFonts w:ascii="Arial" w:hAnsi="Arial" w:cs="Arial"/>
                <w:sz w:val="18"/>
                <w:szCs w:val="18"/>
              </w:rPr>
              <w:t xml:space="preserve"> AGUA </w:t>
            </w:r>
            <w:r w:rsidR="00D54E04">
              <w:rPr>
                <w:rFonts w:ascii="Arial" w:hAnsi="Arial" w:cs="Arial"/>
                <w:sz w:val="18"/>
                <w:szCs w:val="18"/>
              </w:rPr>
              <w:t>Y SANEAMIENTO</w:t>
            </w:r>
            <w:r w:rsidR="00D50DF5">
              <w:rPr>
                <w:rFonts w:ascii="Arial" w:hAnsi="Arial" w:cs="Arial"/>
                <w:sz w:val="18"/>
                <w:szCs w:val="18"/>
              </w:rPr>
              <w:t xml:space="preserve"> DEL ESTADO DE TLAXCALA</w:t>
            </w:r>
          </w:p>
        </w:tc>
        <w:tc>
          <w:tcPr>
            <w:tcW w:w="2409" w:type="dxa"/>
            <w:noWrap/>
            <w:vAlign w:val="center"/>
            <w:hideMark/>
          </w:tcPr>
          <w:p w14:paraId="3D3FE88A" w14:textId="77777777" w:rsidR="004558C9" w:rsidRPr="004558C9" w:rsidRDefault="004558C9">
            <w:pPr>
              <w:rPr>
                <w:rFonts w:ascii="Arial" w:hAnsi="Arial" w:cs="Arial"/>
                <w:sz w:val="18"/>
                <w:szCs w:val="18"/>
              </w:rPr>
            </w:pPr>
            <w:r w:rsidRPr="004558C9">
              <w:rPr>
                <w:rFonts w:ascii="Arial" w:hAnsi="Arial" w:cs="Arial"/>
                <w:sz w:val="18"/>
                <w:szCs w:val="18"/>
              </w:rPr>
              <w:t>CEA</w:t>
            </w:r>
            <w:r w:rsidR="00D54E0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6F08BF" w:rsidRPr="004558C9" w14:paraId="4403C812" w14:textId="77777777" w:rsidTr="0025730A">
        <w:trPr>
          <w:trHeight w:val="240"/>
        </w:trPr>
        <w:tc>
          <w:tcPr>
            <w:tcW w:w="9639" w:type="dxa"/>
            <w:vAlign w:val="center"/>
          </w:tcPr>
          <w:p w14:paraId="4B7830CE" w14:textId="77777777" w:rsidR="006F08BF" w:rsidRPr="004558C9" w:rsidRDefault="006F08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409" w:type="dxa"/>
            <w:noWrap/>
            <w:vAlign w:val="center"/>
          </w:tcPr>
          <w:p w14:paraId="5CF527C6" w14:textId="77777777" w:rsidR="006F08BF" w:rsidRPr="004558C9" w:rsidRDefault="006F08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CCLET</w:t>
            </w:r>
          </w:p>
        </w:tc>
      </w:tr>
      <w:tr w:rsidR="00967CF0" w:rsidRPr="004558C9" w14:paraId="0850DF17" w14:textId="77777777" w:rsidTr="0025730A">
        <w:trPr>
          <w:trHeight w:val="240"/>
        </w:trPr>
        <w:tc>
          <w:tcPr>
            <w:tcW w:w="9639" w:type="dxa"/>
            <w:vAlign w:val="center"/>
          </w:tcPr>
          <w:p w14:paraId="494E7CD0" w14:textId="2EF08972" w:rsidR="00967CF0" w:rsidRDefault="00967C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 INTERCULTURAL DE TLAXCALA</w:t>
            </w:r>
          </w:p>
        </w:tc>
        <w:tc>
          <w:tcPr>
            <w:tcW w:w="2409" w:type="dxa"/>
            <w:noWrap/>
            <w:vAlign w:val="center"/>
          </w:tcPr>
          <w:p w14:paraId="63171A17" w14:textId="48547998" w:rsidR="00967CF0" w:rsidRDefault="00967C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UITLAX</w:t>
            </w:r>
          </w:p>
        </w:tc>
      </w:tr>
      <w:tr w:rsidR="009E5647" w:rsidRPr="004558C9" w14:paraId="2AA7BF73" w14:textId="77777777" w:rsidTr="0025730A">
        <w:trPr>
          <w:trHeight w:val="240"/>
        </w:trPr>
        <w:tc>
          <w:tcPr>
            <w:tcW w:w="9639" w:type="dxa"/>
            <w:vAlign w:val="center"/>
          </w:tcPr>
          <w:p w14:paraId="46352C8B" w14:textId="2CAA15D3" w:rsidR="009E5647" w:rsidRDefault="009E5647">
            <w:pPr>
              <w:rPr>
                <w:rFonts w:ascii="Arial" w:hAnsi="Arial" w:cs="Arial"/>
                <w:sz w:val="18"/>
                <w:szCs w:val="18"/>
              </w:rPr>
            </w:pPr>
            <w:r w:rsidRPr="009E5647">
              <w:rPr>
                <w:rFonts w:ascii="Arial" w:hAnsi="Arial" w:cs="Arial"/>
                <w:sz w:val="18"/>
                <w:szCs w:val="18"/>
              </w:rPr>
              <w:t>ARCHIVO GENERAL E HISTÓRICO DEL ESTADO DE TLAXCALA</w:t>
            </w:r>
          </w:p>
        </w:tc>
        <w:tc>
          <w:tcPr>
            <w:tcW w:w="2409" w:type="dxa"/>
            <w:noWrap/>
            <w:vAlign w:val="center"/>
          </w:tcPr>
          <w:p w14:paraId="00FAA565" w14:textId="6E07784C" w:rsidR="009E5647" w:rsidRDefault="00695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AGHET</w:t>
            </w:r>
          </w:p>
        </w:tc>
      </w:tr>
    </w:tbl>
    <w:p w14:paraId="601F3F04" w14:textId="77777777" w:rsidR="00E37E82" w:rsidRPr="004558C9" w:rsidRDefault="00E37E82" w:rsidP="00411153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14:paraId="29C16C8C" w14:textId="48B95276" w:rsidR="00411153" w:rsidRDefault="00411153" w:rsidP="00411153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De conformidad al artículo 46, fracción I, inciso e) y 49 de la Ley General de Contabilidad Gubernamental, así como a la normatividad emitida por el Consejo Nacional de Armonización Contable, a </w:t>
      </w:r>
      <w:r w:rsidR="006F058D" w:rsidRPr="004558C9">
        <w:rPr>
          <w:rFonts w:ascii="Arial" w:hAnsi="Arial" w:cs="Arial"/>
          <w:sz w:val="18"/>
          <w:szCs w:val="18"/>
        </w:rPr>
        <w:t>continuación,</w:t>
      </w:r>
      <w:r w:rsidRPr="004558C9">
        <w:rPr>
          <w:rFonts w:ascii="Arial" w:hAnsi="Arial" w:cs="Arial"/>
          <w:sz w:val="18"/>
          <w:szCs w:val="18"/>
        </w:rPr>
        <w:t xml:space="preserve"> se presentan las notas a los estados financieros correspondientes a</w:t>
      </w:r>
      <w:r w:rsidR="00CA2908">
        <w:rPr>
          <w:rFonts w:ascii="Arial" w:hAnsi="Arial" w:cs="Arial"/>
          <w:sz w:val="18"/>
          <w:szCs w:val="18"/>
        </w:rPr>
        <w:t xml:space="preserve">l </w:t>
      </w:r>
      <w:r w:rsidR="00477080">
        <w:rPr>
          <w:rFonts w:ascii="Arial" w:hAnsi="Arial" w:cs="Arial"/>
          <w:sz w:val="18"/>
          <w:szCs w:val="18"/>
        </w:rPr>
        <w:t>primer</w:t>
      </w:r>
      <w:r w:rsidR="00131682">
        <w:rPr>
          <w:rFonts w:ascii="Arial" w:hAnsi="Arial" w:cs="Arial"/>
          <w:sz w:val="18"/>
          <w:szCs w:val="18"/>
        </w:rPr>
        <w:t xml:space="preserve"> trimestre del </w:t>
      </w:r>
      <w:r w:rsidR="00493FB8">
        <w:rPr>
          <w:rFonts w:ascii="Arial" w:hAnsi="Arial" w:cs="Arial"/>
          <w:sz w:val="18"/>
          <w:szCs w:val="18"/>
        </w:rPr>
        <w:t>ejercicio fiscal de 202</w:t>
      </w:r>
      <w:r w:rsidR="00477080">
        <w:rPr>
          <w:rFonts w:ascii="Arial" w:hAnsi="Arial" w:cs="Arial"/>
          <w:sz w:val="18"/>
          <w:szCs w:val="18"/>
        </w:rPr>
        <w:t>6</w:t>
      </w:r>
      <w:r w:rsidRPr="004558C9">
        <w:rPr>
          <w:rFonts w:ascii="Arial" w:hAnsi="Arial" w:cs="Arial"/>
          <w:sz w:val="18"/>
          <w:szCs w:val="18"/>
        </w:rPr>
        <w:t>, con los siguientes apartados:</w:t>
      </w:r>
    </w:p>
    <w:p w14:paraId="3718C512" w14:textId="77777777" w:rsidR="003B7C45" w:rsidRPr="004558C9" w:rsidRDefault="003B7C45" w:rsidP="00411153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14:paraId="7C6E0681" w14:textId="77777777" w:rsidR="00411153" w:rsidRPr="004558C9" w:rsidRDefault="00411153" w:rsidP="00411153">
      <w:pPr>
        <w:pStyle w:val="Prrafodelista"/>
        <w:numPr>
          <w:ilvl w:val="0"/>
          <w:numId w:val="19"/>
        </w:numPr>
        <w:spacing w:before="80" w:line="25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Notas de Desglose</w:t>
      </w:r>
    </w:p>
    <w:p w14:paraId="23FC864A" w14:textId="77777777" w:rsidR="00411153" w:rsidRPr="004558C9" w:rsidRDefault="00411153" w:rsidP="00411153">
      <w:pPr>
        <w:pStyle w:val="Prrafodelista"/>
        <w:numPr>
          <w:ilvl w:val="0"/>
          <w:numId w:val="19"/>
        </w:numPr>
        <w:spacing w:before="80" w:line="25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Notas de Memoria</w:t>
      </w:r>
    </w:p>
    <w:p w14:paraId="29B88F70" w14:textId="77777777" w:rsidR="00411153" w:rsidRDefault="00411153" w:rsidP="00411153">
      <w:pPr>
        <w:pStyle w:val="Prrafodelista"/>
        <w:numPr>
          <w:ilvl w:val="0"/>
          <w:numId w:val="19"/>
        </w:numPr>
        <w:spacing w:before="80" w:line="25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Notas de Gestión Administrativa</w:t>
      </w:r>
    </w:p>
    <w:p w14:paraId="28638B43" w14:textId="77777777" w:rsidR="00481D39" w:rsidRDefault="00481D39" w:rsidP="00A75601">
      <w:pPr>
        <w:pStyle w:val="Prrafodelista"/>
        <w:spacing w:before="80" w:line="250" w:lineRule="exact"/>
        <w:ind w:left="714"/>
        <w:jc w:val="both"/>
        <w:rPr>
          <w:rFonts w:ascii="Arial" w:hAnsi="Arial" w:cs="Arial"/>
          <w:sz w:val="18"/>
          <w:szCs w:val="18"/>
        </w:rPr>
      </w:pPr>
    </w:p>
    <w:p w14:paraId="0DE25F70" w14:textId="77777777" w:rsidR="00A75601" w:rsidRPr="004558C9" w:rsidRDefault="00A75601" w:rsidP="00A75601">
      <w:pPr>
        <w:pStyle w:val="Prrafodelista"/>
        <w:spacing w:before="80" w:line="250" w:lineRule="exact"/>
        <w:ind w:left="714"/>
        <w:jc w:val="both"/>
        <w:rPr>
          <w:rFonts w:ascii="Arial" w:hAnsi="Arial" w:cs="Arial"/>
          <w:sz w:val="18"/>
          <w:szCs w:val="18"/>
        </w:rPr>
      </w:pPr>
    </w:p>
    <w:p w14:paraId="3B5EB375" w14:textId="77777777" w:rsidR="00411153" w:rsidRPr="004558C9" w:rsidRDefault="00411153" w:rsidP="00411153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Notas de Desglose:</w:t>
      </w:r>
    </w:p>
    <w:p w14:paraId="3B17715C" w14:textId="77777777" w:rsidR="00A75601" w:rsidRDefault="00A75601" w:rsidP="004558C9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</w:p>
    <w:p w14:paraId="0D64B8CE" w14:textId="77777777" w:rsidR="004558C9" w:rsidRDefault="00411153" w:rsidP="004558C9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Notas al Estado de Situación Financiera de</w:t>
      </w:r>
      <w:r w:rsidR="00F82065" w:rsidRPr="004558C9">
        <w:rPr>
          <w:rFonts w:ascii="Arial" w:hAnsi="Arial" w:cs="Arial"/>
          <w:b/>
          <w:sz w:val="18"/>
          <w:szCs w:val="18"/>
        </w:rPr>
        <w:t xml:space="preserve"> </w:t>
      </w:r>
      <w:r w:rsidRPr="004558C9">
        <w:rPr>
          <w:rFonts w:ascii="Arial" w:hAnsi="Arial" w:cs="Arial"/>
          <w:b/>
          <w:sz w:val="18"/>
          <w:szCs w:val="18"/>
        </w:rPr>
        <w:t>l</w:t>
      </w:r>
      <w:r w:rsidR="00F82065" w:rsidRPr="004558C9">
        <w:rPr>
          <w:rFonts w:ascii="Arial" w:hAnsi="Arial" w:cs="Arial"/>
          <w:b/>
          <w:sz w:val="18"/>
          <w:szCs w:val="18"/>
        </w:rPr>
        <w:t>as Entidades de</w:t>
      </w:r>
      <w:r w:rsidR="004558C9">
        <w:rPr>
          <w:rFonts w:ascii="Arial" w:hAnsi="Arial" w:cs="Arial"/>
          <w:b/>
          <w:sz w:val="18"/>
          <w:szCs w:val="18"/>
        </w:rPr>
        <w:t>l Sector Paraestatal</w:t>
      </w:r>
    </w:p>
    <w:p w14:paraId="6C127D44" w14:textId="77777777" w:rsidR="00F0714C" w:rsidRPr="004558C9" w:rsidRDefault="00F0714C" w:rsidP="004558C9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Bases de Preparación de los Estados Financieros</w:t>
      </w:r>
    </w:p>
    <w:p w14:paraId="1C5C9004" w14:textId="77777777" w:rsidR="00E66D6A" w:rsidRDefault="00E66D6A" w:rsidP="00E66D6A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Las bases de preparación y obtención de los estados financieros de estas entidades se fundamentan en las normas y metodología para la emisión de información financiera y estructura de los estados financieros básicos y características de sus notas, alineadas para el sector paraestatal conforme a los señalado en el Manual de Contabilidad Gubernamental –MCG- emitido por el Consejo Nacional de Armonización Contable –CONAC- y la</w:t>
      </w:r>
      <w:r w:rsidR="004558C9">
        <w:rPr>
          <w:rFonts w:ascii="Arial" w:hAnsi="Arial" w:cs="Arial"/>
          <w:sz w:val="18"/>
          <w:szCs w:val="18"/>
        </w:rPr>
        <w:t>s</w:t>
      </w:r>
      <w:r w:rsidRPr="004558C9">
        <w:rPr>
          <w:rFonts w:ascii="Arial" w:hAnsi="Arial" w:cs="Arial"/>
          <w:sz w:val="18"/>
          <w:szCs w:val="18"/>
        </w:rPr>
        <w:t xml:space="preserve"> norma</w:t>
      </w:r>
      <w:r w:rsidR="004558C9">
        <w:rPr>
          <w:rFonts w:ascii="Arial" w:hAnsi="Arial" w:cs="Arial"/>
          <w:sz w:val="18"/>
          <w:szCs w:val="18"/>
        </w:rPr>
        <w:t>s sobre</w:t>
      </w:r>
      <w:r w:rsidRPr="004558C9">
        <w:rPr>
          <w:rFonts w:ascii="Arial" w:hAnsi="Arial" w:cs="Arial"/>
          <w:sz w:val="18"/>
          <w:szCs w:val="18"/>
        </w:rPr>
        <w:t xml:space="preserve"> contab</w:t>
      </w:r>
      <w:r w:rsidR="004558C9">
        <w:rPr>
          <w:rFonts w:ascii="Arial" w:hAnsi="Arial" w:cs="Arial"/>
          <w:sz w:val="18"/>
          <w:szCs w:val="18"/>
        </w:rPr>
        <w:t>i</w:t>
      </w:r>
      <w:r w:rsidRPr="004558C9">
        <w:rPr>
          <w:rFonts w:ascii="Arial" w:hAnsi="Arial" w:cs="Arial"/>
          <w:sz w:val="18"/>
          <w:szCs w:val="18"/>
        </w:rPr>
        <w:t>l</w:t>
      </w:r>
      <w:r w:rsidR="004558C9">
        <w:rPr>
          <w:rFonts w:ascii="Arial" w:hAnsi="Arial" w:cs="Arial"/>
          <w:sz w:val="18"/>
          <w:szCs w:val="18"/>
        </w:rPr>
        <w:t>idad</w:t>
      </w:r>
      <w:r w:rsidRPr="004558C9">
        <w:rPr>
          <w:rFonts w:ascii="Arial" w:hAnsi="Arial" w:cs="Arial"/>
          <w:sz w:val="18"/>
          <w:szCs w:val="18"/>
        </w:rPr>
        <w:t xml:space="preserve"> gubernamental emitida</w:t>
      </w:r>
      <w:r w:rsidR="004558C9">
        <w:rPr>
          <w:rFonts w:ascii="Arial" w:hAnsi="Arial" w:cs="Arial"/>
          <w:sz w:val="18"/>
          <w:szCs w:val="18"/>
        </w:rPr>
        <w:t>s.</w:t>
      </w:r>
    </w:p>
    <w:p w14:paraId="260DBC1A" w14:textId="77777777" w:rsidR="004558C9" w:rsidRPr="004558C9" w:rsidRDefault="004558C9" w:rsidP="00E66D6A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14:paraId="77F5F255" w14:textId="77777777" w:rsidR="00F0714C" w:rsidRPr="004558C9" w:rsidRDefault="00F0714C" w:rsidP="00F0714C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Las entidades del Sector Paraestatal contabilizan sus operaciones durante el ejercicio y elaboran estados financieros y presupuestarios, mostrando información preparada en forma consistente, proporcionando cifras que permitan evaluar los resultados financieros de este Sector y apoyen el mecanismo administrativo que fortalece la planeación.</w:t>
      </w:r>
    </w:p>
    <w:p w14:paraId="315E8C42" w14:textId="77777777" w:rsidR="00C06267" w:rsidRDefault="00C06267" w:rsidP="00411153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</w:p>
    <w:p w14:paraId="133790AD" w14:textId="77777777" w:rsidR="007D258A" w:rsidRDefault="007D258A" w:rsidP="00411153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</w:p>
    <w:p w14:paraId="55B60860" w14:textId="77777777" w:rsidR="00411153" w:rsidRPr="004558C9" w:rsidRDefault="00411153" w:rsidP="00411153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Activo</w:t>
      </w:r>
    </w:p>
    <w:p w14:paraId="436C2850" w14:textId="77777777" w:rsidR="00411153" w:rsidRPr="004558C9" w:rsidRDefault="00411153" w:rsidP="007F4820">
      <w:pPr>
        <w:pStyle w:val="Prrafodelista"/>
        <w:numPr>
          <w:ilvl w:val="0"/>
          <w:numId w:val="19"/>
        </w:numPr>
        <w:spacing w:before="80" w:line="250" w:lineRule="exact"/>
        <w:ind w:left="714" w:hanging="357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Efectivo y Equivalentes</w:t>
      </w:r>
    </w:p>
    <w:p w14:paraId="27534BF2" w14:textId="77777777" w:rsidR="00411153" w:rsidRPr="004558C9" w:rsidRDefault="00411153" w:rsidP="007F4820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En este apartado se integran los recursos monetarios que </w:t>
      </w:r>
      <w:r w:rsidR="00257F8A" w:rsidRPr="004558C9">
        <w:rPr>
          <w:rFonts w:ascii="Arial" w:hAnsi="Arial" w:cs="Arial"/>
          <w:sz w:val="18"/>
          <w:szCs w:val="18"/>
        </w:rPr>
        <w:t xml:space="preserve">manejan las Entidades </w:t>
      </w:r>
      <w:r w:rsidRPr="004558C9">
        <w:rPr>
          <w:rFonts w:ascii="Arial" w:hAnsi="Arial" w:cs="Arial"/>
          <w:sz w:val="18"/>
          <w:szCs w:val="18"/>
        </w:rPr>
        <w:t xml:space="preserve">en cuentas bancarias </w:t>
      </w:r>
      <w:r w:rsidR="004558C9">
        <w:rPr>
          <w:rFonts w:ascii="Arial" w:hAnsi="Arial" w:cs="Arial"/>
          <w:sz w:val="18"/>
          <w:szCs w:val="18"/>
        </w:rPr>
        <w:t>e</w:t>
      </w:r>
      <w:r w:rsidRPr="004558C9">
        <w:rPr>
          <w:rFonts w:ascii="Arial" w:hAnsi="Arial" w:cs="Arial"/>
          <w:sz w:val="18"/>
          <w:szCs w:val="18"/>
        </w:rPr>
        <w:t>n moneda nac</w:t>
      </w:r>
      <w:r w:rsidR="000168EA" w:rsidRPr="004558C9">
        <w:rPr>
          <w:rFonts w:ascii="Arial" w:hAnsi="Arial" w:cs="Arial"/>
          <w:sz w:val="18"/>
          <w:szCs w:val="18"/>
        </w:rPr>
        <w:t>ional</w:t>
      </w:r>
      <w:r w:rsidR="004558C9">
        <w:rPr>
          <w:rFonts w:ascii="Arial" w:hAnsi="Arial" w:cs="Arial"/>
          <w:sz w:val="18"/>
          <w:szCs w:val="18"/>
        </w:rPr>
        <w:t>. A</w:t>
      </w:r>
      <w:r w:rsidR="000168EA" w:rsidRPr="004558C9">
        <w:rPr>
          <w:rFonts w:ascii="Arial" w:hAnsi="Arial" w:cs="Arial"/>
          <w:sz w:val="18"/>
          <w:szCs w:val="18"/>
        </w:rPr>
        <w:t xml:space="preserve"> </w:t>
      </w:r>
      <w:r w:rsidR="008B2559" w:rsidRPr="004558C9">
        <w:rPr>
          <w:rFonts w:ascii="Arial" w:hAnsi="Arial" w:cs="Arial"/>
          <w:sz w:val="18"/>
          <w:szCs w:val="18"/>
        </w:rPr>
        <w:t>continuación,</w:t>
      </w:r>
      <w:r w:rsidRPr="004558C9">
        <w:rPr>
          <w:rFonts w:ascii="Arial" w:hAnsi="Arial" w:cs="Arial"/>
          <w:sz w:val="18"/>
          <w:szCs w:val="18"/>
        </w:rPr>
        <w:t xml:space="preserve"> se presenta la integración de este rubro:</w:t>
      </w:r>
    </w:p>
    <w:p w14:paraId="43141EF0" w14:textId="77777777" w:rsidR="003B7C45" w:rsidRDefault="003B7C45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</w:p>
    <w:p w14:paraId="4195564F" w14:textId="4C4D0DB8" w:rsidR="00411153" w:rsidRPr="004558C9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lastRenderedPageBreak/>
        <w:t>(Pesos)</w:t>
      </w:r>
    </w:p>
    <w:p w14:paraId="191CF4E9" w14:textId="77777777" w:rsidR="00730C08" w:rsidRDefault="00730C08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  <w:gridCol w:w="2835"/>
      </w:tblGrid>
      <w:tr w:rsidR="00730C08" w:rsidRPr="00F06131" w14:paraId="1A2E5589" w14:textId="77777777" w:rsidTr="0025730A">
        <w:trPr>
          <w:trHeight w:val="225"/>
        </w:trPr>
        <w:tc>
          <w:tcPr>
            <w:tcW w:w="9355" w:type="dxa"/>
            <w:noWrap/>
            <w:hideMark/>
          </w:tcPr>
          <w:p w14:paraId="06EC4AD1" w14:textId="77777777" w:rsidR="00730C08" w:rsidRPr="00A75601" w:rsidRDefault="00730C08" w:rsidP="00D43A79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5601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835" w:type="dxa"/>
            <w:noWrap/>
            <w:hideMark/>
          </w:tcPr>
          <w:p w14:paraId="31FEE1EF" w14:textId="1996F79B" w:rsidR="00730C08" w:rsidRPr="00A75601" w:rsidRDefault="00493FB8" w:rsidP="003C59C2">
            <w:pPr>
              <w:pStyle w:val="Prrafodelista"/>
              <w:spacing w:line="250" w:lineRule="exac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47708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AF4950" w:rsidRPr="00F06131" w14:paraId="650C40ED" w14:textId="77777777" w:rsidTr="0025730A">
        <w:trPr>
          <w:trHeight w:val="240"/>
        </w:trPr>
        <w:tc>
          <w:tcPr>
            <w:tcW w:w="9355" w:type="dxa"/>
            <w:hideMark/>
          </w:tcPr>
          <w:p w14:paraId="7E9415B9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CENTRO CULTURAL DE APIZACO </w:t>
            </w:r>
            <w:r w:rsidR="006F08BF">
              <w:rPr>
                <w:rFonts w:ascii="Arial" w:hAnsi="Arial" w:cs="Arial"/>
                <w:sz w:val="18"/>
                <w:szCs w:val="18"/>
              </w:rPr>
              <w:t>“</w:t>
            </w:r>
            <w:r w:rsidRPr="00F06131">
              <w:rPr>
                <w:rFonts w:ascii="Arial" w:hAnsi="Arial" w:cs="Arial"/>
                <w:sz w:val="18"/>
                <w:szCs w:val="18"/>
              </w:rPr>
              <w:t>LA LIBERTAD</w:t>
            </w:r>
            <w:r w:rsidR="006F08BF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259D0" w14:textId="77777777" w:rsidR="00AF4950" w:rsidRDefault="00AF4950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FAE" w:rsidRPr="00F06131" w14:paraId="6B95F2AB" w14:textId="77777777" w:rsidTr="0025730A">
        <w:trPr>
          <w:trHeight w:val="240"/>
        </w:trPr>
        <w:tc>
          <w:tcPr>
            <w:tcW w:w="9355" w:type="dxa"/>
          </w:tcPr>
          <w:p w14:paraId="22239F10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AGUA </w:t>
            </w:r>
            <w:r>
              <w:rPr>
                <w:rFonts w:ascii="Arial" w:hAnsi="Arial" w:cs="Arial"/>
                <w:sz w:val="18"/>
                <w:szCs w:val="18"/>
              </w:rPr>
              <w:t>Y SANEAMIENTO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9EFEB" w14:textId="1D7AD83A" w:rsidR="00000FAE" w:rsidRDefault="00540C21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C21">
              <w:rPr>
                <w:rFonts w:ascii="Calibri" w:hAnsi="Calibri"/>
                <w:color w:val="000000"/>
                <w:sz w:val="22"/>
                <w:szCs w:val="22"/>
              </w:rPr>
              <w:t>63,913,775</w:t>
            </w:r>
          </w:p>
        </w:tc>
      </w:tr>
      <w:tr w:rsidR="00000FAE" w:rsidRPr="00F06131" w14:paraId="277237BC" w14:textId="77777777" w:rsidTr="0025730A">
        <w:trPr>
          <w:trHeight w:val="240"/>
        </w:trPr>
        <w:tc>
          <w:tcPr>
            <w:tcW w:w="9355" w:type="dxa"/>
            <w:hideMark/>
          </w:tcPr>
          <w:p w14:paraId="728B8454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06E3E" w14:textId="3DBEBFC4" w:rsidR="00000FAE" w:rsidRDefault="00631D0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1D03">
              <w:rPr>
                <w:rFonts w:ascii="Calibri" w:hAnsi="Calibri"/>
                <w:color w:val="000000"/>
                <w:sz w:val="22"/>
                <w:szCs w:val="22"/>
              </w:rPr>
              <w:t>85,592,241</w:t>
            </w:r>
          </w:p>
        </w:tc>
      </w:tr>
      <w:tr w:rsidR="00000FAE" w:rsidRPr="00F06131" w14:paraId="51C8A0CA" w14:textId="77777777" w:rsidTr="0025730A">
        <w:trPr>
          <w:trHeight w:val="240"/>
        </w:trPr>
        <w:tc>
          <w:tcPr>
            <w:tcW w:w="9355" w:type="dxa"/>
            <w:hideMark/>
          </w:tcPr>
          <w:p w14:paraId="63D100D6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9EDE7" w14:textId="1AA67895" w:rsidR="00000FAE" w:rsidRDefault="00631D0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1D03">
              <w:rPr>
                <w:rFonts w:ascii="Calibri" w:hAnsi="Calibri"/>
                <w:color w:val="000000"/>
                <w:sz w:val="22"/>
                <w:szCs w:val="22"/>
              </w:rPr>
              <w:t>53,990,315</w:t>
            </w:r>
          </w:p>
        </w:tc>
      </w:tr>
      <w:tr w:rsidR="00000FAE" w:rsidRPr="00F06131" w14:paraId="49E0AAC8" w14:textId="77777777" w:rsidTr="0025730A">
        <w:trPr>
          <w:trHeight w:val="240"/>
        </w:trPr>
        <w:tc>
          <w:tcPr>
            <w:tcW w:w="9355" w:type="dxa"/>
            <w:hideMark/>
          </w:tcPr>
          <w:p w14:paraId="18CD587A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7F3CC" w14:textId="626AD7A7" w:rsidR="00000FAE" w:rsidRDefault="00000FAE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FAE" w:rsidRPr="00F06131" w14:paraId="4E296C3F" w14:textId="77777777" w:rsidTr="0025730A">
        <w:trPr>
          <w:trHeight w:val="240"/>
        </w:trPr>
        <w:tc>
          <w:tcPr>
            <w:tcW w:w="9355" w:type="dxa"/>
          </w:tcPr>
          <w:p w14:paraId="4B04940C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05E97" w14:textId="065CEE1C" w:rsidR="00000FAE" w:rsidRDefault="00540C21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C21">
              <w:rPr>
                <w:rFonts w:ascii="Calibri" w:hAnsi="Calibri"/>
                <w:color w:val="000000"/>
                <w:sz w:val="22"/>
                <w:szCs w:val="22"/>
              </w:rPr>
              <w:t>2,018,791</w:t>
            </w:r>
          </w:p>
        </w:tc>
      </w:tr>
      <w:tr w:rsidR="00000FAE" w:rsidRPr="00F06131" w14:paraId="28932124" w14:textId="77777777" w:rsidTr="0025730A">
        <w:trPr>
          <w:trHeight w:val="240"/>
        </w:trPr>
        <w:tc>
          <w:tcPr>
            <w:tcW w:w="9355" w:type="dxa"/>
            <w:hideMark/>
          </w:tcPr>
          <w:p w14:paraId="262A78DE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B972B" w14:textId="7421D3BC" w:rsidR="00000FAE" w:rsidRDefault="00540C21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C21">
              <w:rPr>
                <w:rFonts w:ascii="Calibri" w:hAnsi="Calibri"/>
                <w:color w:val="000000"/>
                <w:sz w:val="22"/>
                <w:szCs w:val="22"/>
              </w:rPr>
              <w:t>5,920,936</w:t>
            </w:r>
          </w:p>
        </w:tc>
      </w:tr>
      <w:tr w:rsidR="00000FAE" w:rsidRPr="00F06131" w14:paraId="6830ED82" w14:textId="77777777" w:rsidTr="0025730A">
        <w:trPr>
          <w:trHeight w:val="240"/>
        </w:trPr>
        <w:tc>
          <w:tcPr>
            <w:tcW w:w="9355" w:type="dxa"/>
            <w:hideMark/>
          </w:tcPr>
          <w:p w14:paraId="2F6B37B9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57F49" w14:textId="3CA8C549" w:rsidR="00000FAE" w:rsidRDefault="00631D0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1D03">
              <w:rPr>
                <w:rFonts w:ascii="Calibri" w:hAnsi="Calibri"/>
                <w:color w:val="000000"/>
                <w:sz w:val="22"/>
                <w:szCs w:val="22"/>
              </w:rPr>
              <w:t>1,032,395</w:t>
            </w:r>
          </w:p>
        </w:tc>
      </w:tr>
      <w:tr w:rsidR="00000FAE" w:rsidRPr="00F06131" w14:paraId="11FE5ECE" w14:textId="77777777" w:rsidTr="0025730A">
        <w:trPr>
          <w:trHeight w:val="240"/>
        </w:trPr>
        <w:tc>
          <w:tcPr>
            <w:tcW w:w="9355" w:type="dxa"/>
            <w:hideMark/>
          </w:tcPr>
          <w:p w14:paraId="381473D6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CA9E5" w14:textId="77777777" w:rsidR="00000FAE" w:rsidRDefault="00000FAE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FAE" w:rsidRPr="00F06131" w14:paraId="306A768A" w14:textId="77777777" w:rsidTr="0025730A">
        <w:trPr>
          <w:trHeight w:val="240"/>
        </w:trPr>
        <w:tc>
          <w:tcPr>
            <w:tcW w:w="9355" w:type="dxa"/>
            <w:hideMark/>
          </w:tcPr>
          <w:p w14:paraId="6687C98B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BC8FE" w14:textId="69BF8581" w:rsidR="00000FAE" w:rsidRDefault="00540C21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C21">
              <w:rPr>
                <w:rFonts w:ascii="Calibri" w:hAnsi="Calibri"/>
                <w:color w:val="000000"/>
                <w:sz w:val="22"/>
                <w:szCs w:val="22"/>
              </w:rPr>
              <w:t>97,764,081</w:t>
            </w:r>
          </w:p>
        </w:tc>
      </w:tr>
      <w:tr w:rsidR="00000FAE" w:rsidRPr="00F06131" w14:paraId="1A0EEBD9" w14:textId="77777777" w:rsidTr="0025730A">
        <w:trPr>
          <w:trHeight w:val="240"/>
        </w:trPr>
        <w:tc>
          <w:tcPr>
            <w:tcW w:w="9355" w:type="dxa"/>
            <w:hideMark/>
          </w:tcPr>
          <w:p w14:paraId="7F5263CC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F06131">
              <w:rPr>
                <w:rFonts w:ascii="Arial" w:hAnsi="Arial" w:cs="Arial"/>
                <w:sz w:val="18"/>
                <w:szCs w:val="18"/>
              </w:rPr>
              <w:t>TENCATL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B8DE3" w14:textId="32BDAFAC" w:rsidR="00000FAE" w:rsidRDefault="00631D0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1D03">
              <w:rPr>
                <w:rFonts w:ascii="Calibri" w:hAnsi="Calibri"/>
                <w:color w:val="000000"/>
                <w:sz w:val="22"/>
                <w:szCs w:val="22"/>
              </w:rPr>
              <w:t>14,171,198</w:t>
            </w:r>
          </w:p>
        </w:tc>
      </w:tr>
      <w:tr w:rsidR="00000FAE" w:rsidRPr="00F06131" w14:paraId="0711EA86" w14:textId="77777777" w:rsidTr="0025730A">
        <w:trPr>
          <w:trHeight w:val="240"/>
        </w:trPr>
        <w:tc>
          <w:tcPr>
            <w:tcW w:w="9355" w:type="dxa"/>
            <w:hideMark/>
          </w:tcPr>
          <w:p w14:paraId="497AA804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C8689" w14:textId="7BF2B2FC" w:rsidR="00000FAE" w:rsidRDefault="00540C21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C21">
              <w:rPr>
                <w:rFonts w:ascii="Calibri" w:hAnsi="Calibri"/>
                <w:color w:val="000000"/>
                <w:sz w:val="22"/>
                <w:szCs w:val="22"/>
              </w:rPr>
              <w:t>28,629</w:t>
            </w:r>
          </w:p>
        </w:tc>
      </w:tr>
      <w:tr w:rsidR="00000FAE" w:rsidRPr="00F06131" w14:paraId="64779163" w14:textId="77777777" w:rsidTr="0025730A">
        <w:trPr>
          <w:trHeight w:val="240"/>
        </w:trPr>
        <w:tc>
          <w:tcPr>
            <w:tcW w:w="9355" w:type="dxa"/>
            <w:hideMark/>
          </w:tcPr>
          <w:p w14:paraId="555EC55C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645FC" w14:textId="56457AA7" w:rsidR="00000FAE" w:rsidRDefault="00631D0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1D03">
              <w:rPr>
                <w:rFonts w:ascii="Calibri" w:hAnsi="Calibri"/>
                <w:color w:val="000000"/>
                <w:sz w:val="22"/>
                <w:szCs w:val="22"/>
              </w:rPr>
              <w:t>39,641,097</w:t>
            </w:r>
          </w:p>
        </w:tc>
      </w:tr>
      <w:tr w:rsidR="00000FAE" w:rsidRPr="00F06131" w14:paraId="2FFCBD10" w14:textId="77777777" w:rsidTr="0025730A">
        <w:trPr>
          <w:trHeight w:val="240"/>
        </w:trPr>
        <w:tc>
          <w:tcPr>
            <w:tcW w:w="9355" w:type="dxa"/>
            <w:hideMark/>
          </w:tcPr>
          <w:p w14:paraId="5A116FAF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67BEA" w14:textId="236DBCC2" w:rsidR="00000FAE" w:rsidRDefault="00631D0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1D03">
              <w:rPr>
                <w:rFonts w:ascii="Calibri" w:hAnsi="Calibri"/>
                <w:color w:val="000000"/>
                <w:sz w:val="22"/>
                <w:szCs w:val="22"/>
              </w:rPr>
              <w:t>592,211</w:t>
            </w:r>
          </w:p>
        </w:tc>
      </w:tr>
      <w:tr w:rsidR="00000FAE" w:rsidRPr="00F06131" w14:paraId="26440424" w14:textId="77777777" w:rsidTr="0025730A">
        <w:trPr>
          <w:trHeight w:val="240"/>
        </w:trPr>
        <w:tc>
          <w:tcPr>
            <w:tcW w:w="9355" w:type="dxa"/>
            <w:hideMark/>
          </w:tcPr>
          <w:p w14:paraId="0DEDEEB9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BF5DC" w14:textId="4E48A542" w:rsidR="00000FAE" w:rsidRDefault="00631D0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1D03">
              <w:rPr>
                <w:rFonts w:ascii="Calibri" w:hAnsi="Calibri"/>
                <w:color w:val="000000"/>
                <w:sz w:val="22"/>
                <w:szCs w:val="22"/>
              </w:rPr>
              <w:t>204,436,927</w:t>
            </w:r>
          </w:p>
        </w:tc>
      </w:tr>
      <w:tr w:rsidR="00000FAE" w:rsidRPr="00F06131" w14:paraId="46E0FAD0" w14:textId="77777777" w:rsidTr="0025730A">
        <w:trPr>
          <w:trHeight w:val="240"/>
        </w:trPr>
        <w:tc>
          <w:tcPr>
            <w:tcW w:w="9355" w:type="dxa"/>
            <w:hideMark/>
          </w:tcPr>
          <w:p w14:paraId="1A5F9F70" w14:textId="66E5ACC5" w:rsidR="00000FAE" w:rsidRPr="00F06131" w:rsidRDefault="00B35A43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5A43">
              <w:rPr>
                <w:rFonts w:ascii="Arial" w:hAnsi="Arial" w:cs="Arial"/>
                <w:sz w:val="18"/>
                <w:szCs w:val="18"/>
              </w:rPr>
              <w:t>INSTITUTO TLAXCALTECA PARA LA EDUCACIÓN DE JÓVENES Y PERSONAS ADULTAS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454AA" w14:textId="33CF0B89" w:rsidR="00000FAE" w:rsidRDefault="00631D0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1D03">
              <w:rPr>
                <w:rFonts w:ascii="Calibri" w:hAnsi="Calibri"/>
                <w:color w:val="000000"/>
                <w:sz w:val="22"/>
                <w:szCs w:val="22"/>
              </w:rPr>
              <w:t>11,724,362</w:t>
            </w:r>
          </w:p>
        </w:tc>
      </w:tr>
      <w:tr w:rsidR="00000FAE" w:rsidRPr="00F06131" w14:paraId="4E3738E3" w14:textId="77777777" w:rsidTr="0025730A">
        <w:trPr>
          <w:trHeight w:val="240"/>
        </w:trPr>
        <w:tc>
          <w:tcPr>
            <w:tcW w:w="9355" w:type="dxa"/>
            <w:hideMark/>
          </w:tcPr>
          <w:p w14:paraId="4002DD79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7319D" w14:textId="150BE836" w:rsidR="00000FAE" w:rsidRDefault="00540C21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C21">
              <w:rPr>
                <w:rFonts w:ascii="Calibri" w:hAnsi="Calibri"/>
                <w:color w:val="000000"/>
                <w:sz w:val="22"/>
                <w:szCs w:val="22"/>
              </w:rPr>
              <w:t>3,825,955</w:t>
            </w:r>
          </w:p>
        </w:tc>
      </w:tr>
      <w:tr w:rsidR="00000FAE" w:rsidRPr="00F06131" w14:paraId="2D8A2EC9" w14:textId="77777777" w:rsidTr="0025730A">
        <w:trPr>
          <w:trHeight w:val="240"/>
        </w:trPr>
        <w:tc>
          <w:tcPr>
            <w:tcW w:w="9355" w:type="dxa"/>
            <w:hideMark/>
          </w:tcPr>
          <w:p w14:paraId="378E4909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CAPACITACIÓN PARA EL TRABAJO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4BFAD" w14:textId="2FD3EFDD" w:rsidR="00000FAE" w:rsidRDefault="00540C21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C21">
              <w:rPr>
                <w:rFonts w:ascii="Calibri" w:hAnsi="Calibri"/>
                <w:color w:val="000000"/>
                <w:sz w:val="22"/>
                <w:szCs w:val="22"/>
              </w:rPr>
              <w:t>25,569,844</w:t>
            </w:r>
          </w:p>
        </w:tc>
      </w:tr>
      <w:tr w:rsidR="00000FAE" w:rsidRPr="00F06131" w14:paraId="26C6D9D4" w14:textId="77777777" w:rsidTr="0025730A">
        <w:trPr>
          <w:trHeight w:val="240"/>
        </w:trPr>
        <w:tc>
          <w:tcPr>
            <w:tcW w:w="9355" w:type="dxa"/>
            <w:hideMark/>
          </w:tcPr>
          <w:p w14:paraId="29318DD1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A58A0" w14:textId="1EBB8347" w:rsidR="00000FAE" w:rsidRDefault="00631D0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1D03">
              <w:rPr>
                <w:rFonts w:ascii="Calibri" w:hAnsi="Calibri"/>
                <w:color w:val="000000"/>
                <w:sz w:val="22"/>
                <w:szCs w:val="22"/>
              </w:rPr>
              <w:t>26,279,853</w:t>
            </w:r>
          </w:p>
        </w:tc>
      </w:tr>
      <w:tr w:rsidR="00000FAE" w:rsidRPr="00F06131" w14:paraId="7A2324EF" w14:textId="77777777" w:rsidTr="0025730A">
        <w:trPr>
          <w:trHeight w:val="240"/>
        </w:trPr>
        <w:tc>
          <w:tcPr>
            <w:tcW w:w="9355" w:type="dxa"/>
            <w:hideMark/>
          </w:tcPr>
          <w:p w14:paraId="359F5C7A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B9295" w14:textId="5DCB2A61" w:rsidR="00000FAE" w:rsidRDefault="00631D0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1D03">
              <w:rPr>
                <w:rFonts w:ascii="Calibri" w:hAnsi="Calibri"/>
                <w:color w:val="000000"/>
                <w:sz w:val="22"/>
                <w:szCs w:val="22"/>
              </w:rPr>
              <w:t>6,382,860</w:t>
            </w:r>
          </w:p>
        </w:tc>
      </w:tr>
      <w:tr w:rsidR="00000FAE" w:rsidRPr="00F06131" w14:paraId="38477FF1" w14:textId="77777777" w:rsidTr="0025730A">
        <w:trPr>
          <w:trHeight w:val="240"/>
        </w:trPr>
        <w:tc>
          <w:tcPr>
            <w:tcW w:w="9355" w:type="dxa"/>
            <w:hideMark/>
          </w:tcPr>
          <w:p w14:paraId="314CD79E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8865D" w14:textId="1E9D5E0E" w:rsidR="00000FAE" w:rsidRPr="0025730A" w:rsidRDefault="00631D0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1D03">
              <w:rPr>
                <w:rFonts w:ascii="Calibri" w:hAnsi="Calibri"/>
                <w:color w:val="000000"/>
                <w:sz w:val="22"/>
                <w:szCs w:val="22"/>
              </w:rPr>
              <w:t>453,808,685</w:t>
            </w:r>
          </w:p>
        </w:tc>
      </w:tr>
      <w:tr w:rsidR="00000FAE" w:rsidRPr="00F06131" w14:paraId="288B2C04" w14:textId="77777777" w:rsidTr="0025730A">
        <w:trPr>
          <w:trHeight w:val="240"/>
        </w:trPr>
        <w:tc>
          <w:tcPr>
            <w:tcW w:w="9355" w:type="dxa"/>
            <w:hideMark/>
          </w:tcPr>
          <w:p w14:paraId="2A041898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0431A" w14:textId="650F6BEB" w:rsidR="00000FAE" w:rsidRDefault="00631D0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1D03">
              <w:rPr>
                <w:rFonts w:ascii="Calibri" w:hAnsi="Calibri"/>
                <w:color w:val="000000"/>
                <w:sz w:val="22"/>
                <w:szCs w:val="22"/>
              </w:rPr>
              <w:t>17,018,330</w:t>
            </w:r>
          </w:p>
        </w:tc>
      </w:tr>
      <w:tr w:rsidR="00000FAE" w:rsidRPr="00F06131" w14:paraId="3F31F7B8" w14:textId="77777777" w:rsidTr="0025730A">
        <w:trPr>
          <w:trHeight w:val="240"/>
        </w:trPr>
        <w:tc>
          <w:tcPr>
            <w:tcW w:w="9355" w:type="dxa"/>
            <w:hideMark/>
          </w:tcPr>
          <w:p w14:paraId="7E245AC2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AC55A" w14:textId="21D04185" w:rsidR="00000FAE" w:rsidRDefault="00540C21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C21">
              <w:rPr>
                <w:rFonts w:ascii="Calibri" w:hAnsi="Calibri"/>
                <w:color w:val="000000"/>
                <w:sz w:val="22"/>
                <w:szCs w:val="22"/>
              </w:rPr>
              <w:t>190,660,613</w:t>
            </w:r>
          </w:p>
        </w:tc>
      </w:tr>
      <w:tr w:rsidR="00000FAE" w:rsidRPr="00F06131" w14:paraId="19587527" w14:textId="77777777" w:rsidTr="0025730A">
        <w:trPr>
          <w:trHeight w:val="240"/>
        </w:trPr>
        <w:tc>
          <w:tcPr>
            <w:tcW w:w="9355" w:type="dxa"/>
            <w:hideMark/>
          </w:tcPr>
          <w:p w14:paraId="7AF92881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3D4D3" w14:textId="602B72A9" w:rsidR="00000FAE" w:rsidRDefault="00631D03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1D03">
              <w:rPr>
                <w:rFonts w:ascii="Calibri" w:hAnsi="Calibri"/>
                <w:color w:val="000000"/>
                <w:sz w:val="22"/>
                <w:szCs w:val="22"/>
              </w:rPr>
              <w:t>18,885,155</w:t>
            </w:r>
          </w:p>
        </w:tc>
      </w:tr>
      <w:tr w:rsidR="00000FAE" w:rsidRPr="00F06131" w14:paraId="36CD6644" w14:textId="77777777" w:rsidTr="0025730A">
        <w:trPr>
          <w:trHeight w:val="240"/>
        </w:trPr>
        <w:tc>
          <w:tcPr>
            <w:tcW w:w="9355" w:type="dxa"/>
            <w:hideMark/>
          </w:tcPr>
          <w:p w14:paraId="71930C1E" w14:textId="77777777" w:rsidR="00000FAE" w:rsidRPr="00F0613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</w:t>
            </w:r>
            <w:r w:rsidRPr="00F06131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4C885" w14:textId="6D7F7009" w:rsidR="00000FAE" w:rsidRDefault="00540C21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C21">
              <w:rPr>
                <w:rFonts w:ascii="Calibri" w:hAnsi="Calibri"/>
                <w:color w:val="000000"/>
                <w:sz w:val="22"/>
                <w:szCs w:val="22"/>
              </w:rPr>
              <w:t>3,256,841</w:t>
            </w:r>
          </w:p>
        </w:tc>
      </w:tr>
      <w:tr w:rsidR="00000FAE" w:rsidRPr="00F06131" w14:paraId="056E519F" w14:textId="77777777" w:rsidTr="0025730A">
        <w:trPr>
          <w:trHeight w:val="240"/>
        </w:trPr>
        <w:tc>
          <w:tcPr>
            <w:tcW w:w="9355" w:type="dxa"/>
          </w:tcPr>
          <w:p w14:paraId="00D91147" w14:textId="77777777" w:rsidR="00000FAE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88AB7" w14:textId="12FCE762" w:rsidR="00000FAE" w:rsidRPr="00F9427A" w:rsidRDefault="00540C21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C21">
              <w:rPr>
                <w:rFonts w:ascii="Calibri" w:hAnsi="Calibri"/>
                <w:color w:val="000000"/>
                <w:sz w:val="22"/>
                <w:szCs w:val="22"/>
              </w:rPr>
              <w:t>1,701,320</w:t>
            </w:r>
          </w:p>
        </w:tc>
      </w:tr>
      <w:tr w:rsidR="00967CF0" w:rsidRPr="00F06131" w14:paraId="589BC6B7" w14:textId="77777777" w:rsidTr="0025730A">
        <w:trPr>
          <w:trHeight w:val="240"/>
        </w:trPr>
        <w:tc>
          <w:tcPr>
            <w:tcW w:w="9355" w:type="dxa"/>
          </w:tcPr>
          <w:p w14:paraId="22514225" w14:textId="134C9221" w:rsidR="00967CF0" w:rsidRDefault="00967CF0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7CF0">
              <w:rPr>
                <w:rFonts w:ascii="Arial" w:hAnsi="Arial" w:cs="Arial"/>
                <w:sz w:val="18"/>
                <w:szCs w:val="18"/>
              </w:rPr>
              <w:t>UNIVERSIDAD INTERCULTURAL DE TLAXCALA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35AB6" w14:textId="177FD392" w:rsidR="00967CF0" w:rsidRPr="00967CF0" w:rsidRDefault="00540C21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C21">
              <w:rPr>
                <w:rFonts w:ascii="Calibri" w:hAnsi="Calibri"/>
                <w:color w:val="000000"/>
                <w:sz w:val="22"/>
                <w:szCs w:val="22"/>
              </w:rPr>
              <w:t>10,133,510</w:t>
            </w:r>
          </w:p>
        </w:tc>
      </w:tr>
      <w:tr w:rsidR="009E5647" w:rsidRPr="00F06131" w14:paraId="32BD2498" w14:textId="77777777" w:rsidTr="0025730A">
        <w:trPr>
          <w:trHeight w:val="240"/>
        </w:trPr>
        <w:tc>
          <w:tcPr>
            <w:tcW w:w="9355" w:type="dxa"/>
          </w:tcPr>
          <w:p w14:paraId="5D8C0DD6" w14:textId="19930000" w:rsidR="009E5647" w:rsidRPr="00967CF0" w:rsidRDefault="009E5647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5647">
              <w:rPr>
                <w:rFonts w:ascii="Arial" w:hAnsi="Arial" w:cs="Arial"/>
                <w:sz w:val="18"/>
                <w:szCs w:val="18"/>
              </w:rPr>
              <w:t>ARCHIVO GENERAL E HISTÓRICO DEL ESTADO DE TLAXCALA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BB0DE" w14:textId="52F19711" w:rsidR="009E5647" w:rsidRPr="009E5647" w:rsidRDefault="00540C21" w:rsidP="00000F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C21">
              <w:rPr>
                <w:rFonts w:ascii="Calibri" w:hAnsi="Calibri"/>
                <w:color w:val="000000"/>
                <w:sz w:val="22"/>
                <w:szCs w:val="22"/>
              </w:rPr>
              <w:t>5,618,152</w:t>
            </w:r>
          </w:p>
        </w:tc>
      </w:tr>
      <w:tr w:rsidR="00000FAE" w:rsidRPr="00F06131" w14:paraId="3E50E605" w14:textId="77777777" w:rsidTr="0025730A">
        <w:trPr>
          <w:trHeight w:val="240"/>
        </w:trPr>
        <w:tc>
          <w:tcPr>
            <w:tcW w:w="9355" w:type="dxa"/>
          </w:tcPr>
          <w:p w14:paraId="743DF625" w14:textId="77777777" w:rsidR="00000FAE" w:rsidRPr="00A75601" w:rsidRDefault="00000FAE" w:rsidP="00000FAE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75601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8E68A" w14:textId="0DEADB67" w:rsidR="00000FAE" w:rsidRPr="005D1D7E" w:rsidRDefault="00540C21" w:rsidP="00000FAE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40C21">
              <w:rPr>
                <w:rFonts w:ascii="Calibri" w:hAnsi="Calibri"/>
                <w:b/>
                <w:color w:val="000000"/>
                <w:sz w:val="22"/>
                <w:szCs w:val="22"/>
              </w:rPr>
              <w:t>1,343,968,076</w:t>
            </w:r>
          </w:p>
        </w:tc>
      </w:tr>
    </w:tbl>
    <w:p w14:paraId="409515E6" w14:textId="77777777" w:rsidR="00754F0E" w:rsidRDefault="00754F0E" w:rsidP="00754F0E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3275E85B" w14:textId="77777777" w:rsidR="0023502E" w:rsidRDefault="0023502E" w:rsidP="00754F0E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705FAFB1" w14:textId="77777777" w:rsidR="00AA04A4" w:rsidRDefault="00AA04A4" w:rsidP="00754F0E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21E401D4" w14:textId="77777777" w:rsidR="00754F0E" w:rsidRPr="00877560" w:rsidRDefault="00754F0E" w:rsidP="00877560">
      <w:pPr>
        <w:spacing w:line="250" w:lineRule="exact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326E47A" w14:textId="77777777" w:rsidR="00F5196C" w:rsidRDefault="00E34B26" w:rsidP="003D0962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z w:val="18"/>
          <w:szCs w:val="18"/>
        </w:rPr>
        <w:t>C</w:t>
      </w:r>
      <w:r w:rsidRPr="001F38EF">
        <w:rPr>
          <w:rFonts w:ascii="Arial" w:hAnsi="Arial" w:cs="Arial"/>
          <w:sz w:val="18"/>
          <w:szCs w:val="18"/>
        </w:rPr>
        <w:t xml:space="preserve">entro de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</w:t>
      </w:r>
      <w:r>
        <w:rPr>
          <w:rFonts w:ascii="Arial" w:hAnsi="Arial" w:cs="Arial"/>
          <w:sz w:val="18"/>
          <w:szCs w:val="18"/>
        </w:rPr>
        <w:t>I</w:t>
      </w:r>
      <w:r w:rsidRPr="001F38EF">
        <w:rPr>
          <w:rFonts w:ascii="Arial" w:hAnsi="Arial" w:cs="Arial"/>
          <w:sz w:val="18"/>
          <w:szCs w:val="18"/>
        </w:rPr>
        <w:t xml:space="preserve">ntegral y </w:t>
      </w: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scuela en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 xml:space="preserve">erapia </w:t>
      </w:r>
      <w:r>
        <w:rPr>
          <w:rFonts w:ascii="Arial" w:hAnsi="Arial" w:cs="Arial"/>
          <w:sz w:val="18"/>
          <w:szCs w:val="18"/>
        </w:rPr>
        <w:t>F</w:t>
      </w:r>
      <w:r w:rsidRPr="001F38EF">
        <w:rPr>
          <w:rFonts w:ascii="Arial" w:hAnsi="Arial" w:cs="Arial"/>
          <w:sz w:val="18"/>
          <w:szCs w:val="18"/>
        </w:rPr>
        <w:t xml:space="preserve">ísica y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consolida su información con el </w:t>
      </w:r>
      <w:r>
        <w:rPr>
          <w:rFonts w:ascii="Arial" w:hAnsi="Arial" w:cs="Arial"/>
          <w:sz w:val="18"/>
          <w:szCs w:val="18"/>
        </w:rPr>
        <w:t>OPD S</w:t>
      </w:r>
      <w:r w:rsidRPr="001F38EF">
        <w:rPr>
          <w:rFonts w:ascii="Arial" w:hAnsi="Arial" w:cs="Arial"/>
          <w:sz w:val="18"/>
          <w:szCs w:val="18"/>
        </w:rPr>
        <w:t xml:space="preserve">alud de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>laxcala.</w:t>
      </w:r>
    </w:p>
    <w:p w14:paraId="4617FA94" w14:textId="1C1B7B25" w:rsidR="0023502E" w:rsidRDefault="00E34B26" w:rsidP="00255D81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 w:rsidRPr="00232BD7">
        <w:rPr>
          <w:rFonts w:ascii="Arial" w:hAnsi="Arial" w:cs="Arial"/>
          <w:sz w:val="18"/>
          <w:szCs w:val="18"/>
        </w:rPr>
        <w:t>La Dirección de Pensiones Civiles de Tlaxcala opera con recursos provenientes de las aportaciones que realizan los beneficiarios y las aportaciones patronales que realiza el Gobierno del Estado de Tlaxcala, al 3</w:t>
      </w:r>
      <w:r w:rsidR="003B7C45">
        <w:rPr>
          <w:rFonts w:ascii="Arial" w:hAnsi="Arial" w:cs="Arial"/>
          <w:sz w:val="18"/>
          <w:szCs w:val="18"/>
        </w:rPr>
        <w:t>1</w:t>
      </w:r>
      <w:r w:rsidRPr="00232BD7">
        <w:rPr>
          <w:rFonts w:ascii="Arial" w:hAnsi="Arial" w:cs="Arial"/>
          <w:sz w:val="18"/>
          <w:szCs w:val="18"/>
        </w:rPr>
        <w:t xml:space="preserve"> de </w:t>
      </w:r>
      <w:r w:rsidR="00477080">
        <w:rPr>
          <w:rFonts w:ascii="Arial" w:hAnsi="Arial" w:cs="Arial"/>
          <w:sz w:val="18"/>
          <w:szCs w:val="18"/>
        </w:rPr>
        <w:t>marzo</w:t>
      </w:r>
      <w:r w:rsidR="00E77252">
        <w:rPr>
          <w:rFonts w:ascii="Arial" w:hAnsi="Arial" w:cs="Arial"/>
          <w:sz w:val="18"/>
          <w:szCs w:val="18"/>
        </w:rPr>
        <w:t xml:space="preserve"> </w:t>
      </w:r>
      <w:r w:rsidRPr="00232BD7">
        <w:rPr>
          <w:rFonts w:ascii="Arial" w:hAnsi="Arial" w:cs="Arial"/>
          <w:sz w:val="18"/>
          <w:szCs w:val="18"/>
        </w:rPr>
        <w:t xml:space="preserve">presenta saldo en efectivo y equivalentes por </w:t>
      </w:r>
      <w:r w:rsidR="00DE3623" w:rsidRPr="00232BD7">
        <w:rPr>
          <w:rFonts w:ascii="Arial" w:hAnsi="Arial" w:cs="Arial"/>
          <w:sz w:val="18"/>
          <w:szCs w:val="18"/>
        </w:rPr>
        <w:t>$</w:t>
      </w:r>
      <w:r w:rsidR="00540C21">
        <w:rPr>
          <w:rFonts w:ascii="Arial" w:hAnsi="Arial" w:cs="Arial"/>
          <w:sz w:val="18"/>
          <w:szCs w:val="18"/>
        </w:rPr>
        <w:t>551,123,698</w:t>
      </w:r>
      <w:r w:rsidR="00033A97">
        <w:rPr>
          <w:rFonts w:ascii="Arial" w:hAnsi="Arial" w:cs="Arial"/>
          <w:sz w:val="18"/>
          <w:szCs w:val="18"/>
        </w:rPr>
        <w:t>.</w:t>
      </w:r>
      <w:r w:rsidR="00685519" w:rsidRPr="00685519">
        <w:rPr>
          <w:rFonts w:ascii="Arial" w:hAnsi="Arial" w:cs="Arial"/>
          <w:sz w:val="18"/>
          <w:szCs w:val="18"/>
        </w:rPr>
        <w:t>00</w:t>
      </w:r>
    </w:p>
    <w:p w14:paraId="6F327F9D" w14:textId="3E6D9FA8" w:rsidR="00232BD7" w:rsidRPr="002E1FC8" w:rsidRDefault="00810F40" w:rsidP="00F721BE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 w:rsidRPr="002E1FC8">
        <w:rPr>
          <w:rFonts w:ascii="Arial" w:hAnsi="Arial" w:cs="Arial"/>
          <w:sz w:val="18"/>
          <w:szCs w:val="18"/>
        </w:rPr>
        <w:t>El Centro Cultural de Apizaco La Libertad, presenta saldo en efectivo y Equivalentes por $</w:t>
      </w:r>
      <w:r w:rsidR="00540C21">
        <w:rPr>
          <w:rFonts w:ascii="Arial" w:hAnsi="Arial" w:cs="Arial"/>
          <w:sz w:val="18"/>
          <w:szCs w:val="18"/>
        </w:rPr>
        <w:t>5,257,056</w:t>
      </w:r>
      <w:r w:rsidR="002E1FC8" w:rsidRPr="002E1FC8">
        <w:rPr>
          <w:rFonts w:ascii="Arial" w:hAnsi="Arial" w:cs="Arial"/>
          <w:sz w:val="18"/>
          <w:szCs w:val="18"/>
        </w:rPr>
        <w:t>.00</w:t>
      </w:r>
    </w:p>
    <w:p w14:paraId="7F568E5C" w14:textId="77777777" w:rsidR="000332CF" w:rsidRPr="00232BD7" w:rsidRDefault="000332CF" w:rsidP="0016781C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36A06804" w14:textId="77777777" w:rsidR="00D7053A" w:rsidRPr="0023502E" w:rsidRDefault="00D7053A" w:rsidP="0023502E">
      <w:pPr>
        <w:pStyle w:val="Prrafodelista"/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p w14:paraId="42C34063" w14:textId="77777777" w:rsidR="00411153" w:rsidRPr="004558C9" w:rsidRDefault="00411153" w:rsidP="0023502E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Derechos a recibir Efectivo o Equivalentes</w:t>
      </w:r>
    </w:p>
    <w:p w14:paraId="5789F51F" w14:textId="77777777" w:rsidR="00411153" w:rsidRPr="004558C9" w:rsidRDefault="00411153" w:rsidP="007F4820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Corresponde integrar en este rubro los saldos que representan cuentas por cobrar y deudores diversos por cobrar a corto plazo, deudores por anticipos a corto plazo, préstamos otorgados a corto plazo, otros derechos a recibir efectivo o equivalentes a corto plazo. A </w:t>
      </w:r>
      <w:r w:rsidR="008B2559" w:rsidRPr="004558C9">
        <w:rPr>
          <w:rFonts w:ascii="Arial" w:hAnsi="Arial" w:cs="Arial"/>
          <w:sz w:val="18"/>
          <w:szCs w:val="18"/>
        </w:rPr>
        <w:t>continuación,</w:t>
      </w:r>
      <w:r w:rsidRPr="004558C9">
        <w:rPr>
          <w:rFonts w:ascii="Arial" w:hAnsi="Arial" w:cs="Arial"/>
          <w:sz w:val="18"/>
          <w:szCs w:val="18"/>
        </w:rPr>
        <w:t xml:space="preserve"> se presenta la integración de este rubro:</w:t>
      </w:r>
    </w:p>
    <w:p w14:paraId="628D9A53" w14:textId="77777777" w:rsidR="00411153" w:rsidRPr="004558C9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(Pesos)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  <w:gridCol w:w="2832"/>
      </w:tblGrid>
      <w:tr w:rsidR="00730C08" w:rsidRPr="00D43A79" w14:paraId="1EC8B327" w14:textId="77777777" w:rsidTr="000332CF">
        <w:trPr>
          <w:trHeight w:val="225"/>
        </w:trPr>
        <w:tc>
          <w:tcPr>
            <w:tcW w:w="9629" w:type="dxa"/>
            <w:noWrap/>
            <w:hideMark/>
          </w:tcPr>
          <w:p w14:paraId="6D6649DA" w14:textId="77777777" w:rsidR="00730C08" w:rsidRPr="00D43A79" w:rsidRDefault="00730C08" w:rsidP="00D43A79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3A79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832" w:type="dxa"/>
            <w:noWrap/>
            <w:hideMark/>
          </w:tcPr>
          <w:p w14:paraId="082C1906" w14:textId="2E05F69B" w:rsidR="00730C08" w:rsidRPr="00D43A79" w:rsidRDefault="006965D4" w:rsidP="006965D4">
            <w:pPr>
              <w:pStyle w:val="Prrafodelista"/>
              <w:spacing w:line="250" w:lineRule="exact"/>
              <w:ind w:left="71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="00493FB8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47708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AF4950" w:rsidRPr="00D43A79" w14:paraId="52E6B10C" w14:textId="77777777" w:rsidTr="000332CF">
        <w:trPr>
          <w:trHeight w:val="240"/>
        </w:trPr>
        <w:tc>
          <w:tcPr>
            <w:tcW w:w="9629" w:type="dxa"/>
            <w:hideMark/>
          </w:tcPr>
          <w:p w14:paraId="148DACF2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08839" w14:textId="77777777" w:rsidR="00AF4950" w:rsidRDefault="00AF4950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950" w:rsidRPr="00D43A79" w14:paraId="3179A012" w14:textId="77777777" w:rsidTr="000332CF">
        <w:trPr>
          <w:trHeight w:val="240"/>
        </w:trPr>
        <w:tc>
          <w:tcPr>
            <w:tcW w:w="9629" w:type="dxa"/>
            <w:hideMark/>
          </w:tcPr>
          <w:p w14:paraId="7722F7FE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</w:t>
            </w:r>
            <w:r w:rsidR="00AA04A4">
              <w:rPr>
                <w:rFonts w:ascii="Arial" w:hAnsi="Arial" w:cs="Arial"/>
                <w:sz w:val="18"/>
                <w:szCs w:val="18"/>
              </w:rPr>
              <w:t>L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AGUA </w:t>
            </w:r>
            <w:r w:rsidR="00AA04A4">
              <w:rPr>
                <w:rFonts w:ascii="Arial" w:hAnsi="Arial" w:cs="Arial"/>
                <w:sz w:val="18"/>
                <w:szCs w:val="18"/>
              </w:rPr>
              <w:t>Y SANEAMIENTO</w:t>
            </w:r>
            <w:r w:rsidR="00604AF6">
              <w:rPr>
                <w:rFonts w:ascii="Arial" w:hAnsi="Arial" w:cs="Arial"/>
                <w:sz w:val="18"/>
                <w:szCs w:val="18"/>
              </w:rPr>
              <w:t xml:space="preserve">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0B4ED" w14:textId="5BAE4200" w:rsidR="00AF4950" w:rsidRDefault="00816FBD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6FBD">
              <w:rPr>
                <w:rFonts w:ascii="Calibri" w:hAnsi="Calibri"/>
                <w:color w:val="000000"/>
                <w:sz w:val="22"/>
                <w:szCs w:val="22"/>
              </w:rPr>
              <w:t>7,000</w:t>
            </w:r>
          </w:p>
        </w:tc>
      </w:tr>
      <w:tr w:rsidR="00AF4950" w:rsidRPr="00D43A79" w14:paraId="3323E9A3" w14:textId="77777777" w:rsidTr="000332CF">
        <w:trPr>
          <w:trHeight w:val="240"/>
        </w:trPr>
        <w:tc>
          <w:tcPr>
            <w:tcW w:w="9629" w:type="dxa"/>
            <w:hideMark/>
          </w:tcPr>
          <w:p w14:paraId="21FEA051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90BBB" w14:textId="0453AB00" w:rsidR="00AF4950" w:rsidRDefault="0073463A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463A">
              <w:rPr>
                <w:rFonts w:ascii="Calibri" w:hAnsi="Calibri"/>
                <w:color w:val="000000"/>
                <w:sz w:val="22"/>
                <w:szCs w:val="22"/>
              </w:rPr>
              <w:t>234,886</w:t>
            </w:r>
          </w:p>
        </w:tc>
      </w:tr>
      <w:tr w:rsidR="00AF4950" w:rsidRPr="00D43A79" w14:paraId="1F56B2DF" w14:textId="77777777" w:rsidTr="000332CF">
        <w:trPr>
          <w:trHeight w:val="240"/>
        </w:trPr>
        <w:tc>
          <w:tcPr>
            <w:tcW w:w="9629" w:type="dxa"/>
            <w:hideMark/>
          </w:tcPr>
          <w:p w14:paraId="03C6F0DA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29E7C" w14:textId="30312C89" w:rsidR="00AF4950" w:rsidRDefault="0073463A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463A">
              <w:rPr>
                <w:rFonts w:ascii="Calibri" w:hAnsi="Calibri"/>
                <w:color w:val="000000"/>
                <w:sz w:val="22"/>
                <w:szCs w:val="22"/>
              </w:rPr>
              <w:t>2,608,804</w:t>
            </w:r>
          </w:p>
        </w:tc>
      </w:tr>
      <w:tr w:rsidR="00AF4950" w:rsidRPr="00D43A79" w14:paraId="0E65F847" w14:textId="77777777" w:rsidTr="000332CF">
        <w:trPr>
          <w:trHeight w:val="240"/>
        </w:trPr>
        <w:tc>
          <w:tcPr>
            <w:tcW w:w="9629" w:type="dxa"/>
            <w:hideMark/>
          </w:tcPr>
          <w:p w14:paraId="5C18D4DA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A96BF" w14:textId="76D92BA6" w:rsidR="00AF4950" w:rsidRDefault="00AF4950" w:rsidP="00397A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950" w:rsidRPr="00D43A79" w14:paraId="724AC2A5" w14:textId="77777777" w:rsidTr="000332CF">
        <w:trPr>
          <w:trHeight w:val="240"/>
        </w:trPr>
        <w:tc>
          <w:tcPr>
            <w:tcW w:w="9629" w:type="dxa"/>
            <w:hideMark/>
          </w:tcPr>
          <w:p w14:paraId="78F27BEE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945E3" w14:textId="01524E3B" w:rsidR="00AF4950" w:rsidRDefault="0073463A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463A">
              <w:rPr>
                <w:rFonts w:ascii="Calibri" w:hAnsi="Calibri"/>
                <w:color w:val="000000"/>
                <w:sz w:val="22"/>
                <w:szCs w:val="22"/>
              </w:rPr>
              <w:t>89,211</w:t>
            </w:r>
          </w:p>
        </w:tc>
      </w:tr>
      <w:tr w:rsidR="00AF4950" w:rsidRPr="00D43A79" w14:paraId="543DDF04" w14:textId="77777777" w:rsidTr="000332CF">
        <w:trPr>
          <w:trHeight w:val="217"/>
        </w:trPr>
        <w:tc>
          <w:tcPr>
            <w:tcW w:w="9629" w:type="dxa"/>
            <w:hideMark/>
          </w:tcPr>
          <w:p w14:paraId="391A2216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A806E" w14:textId="27B1F418" w:rsidR="00AF4950" w:rsidRDefault="00816FBD" w:rsidP="00227F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6FBD">
              <w:rPr>
                <w:rFonts w:ascii="Calibri" w:hAnsi="Calibri"/>
                <w:color w:val="000000"/>
                <w:sz w:val="22"/>
                <w:szCs w:val="22"/>
              </w:rPr>
              <w:t>187,214</w:t>
            </w:r>
          </w:p>
        </w:tc>
      </w:tr>
      <w:tr w:rsidR="00AF4950" w:rsidRPr="00D43A79" w14:paraId="340C198C" w14:textId="77777777" w:rsidTr="000332CF">
        <w:trPr>
          <w:trHeight w:val="240"/>
        </w:trPr>
        <w:tc>
          <w:tcPr>
            <w:tcW w:w="9629" w:type="dxa"/>
            <w:hideMark/>
          </w:tcPr>
          <w:p w14:paraId="64A17B3C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1A462" w14:textId="72F52A88" w:rsidR="00AF4950" w:rsidRDefault="0073463A" w:rsidP="00EC72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463A">
              <w:rPr>
                <w:rFonts w:ascii="Calibri" w:hAnsi="Calibri"/>
                <w:color w:val="000000"/>
                <w:sz w:val="22"/>
                <w:szCs w:val="22"/>
              </w:rPr>
              <w:t>7,860</w:t>
            </w:r>
          </w:p>
        </w:tc>
      </w:tr>
      <w:tr w:rsidR="00AF4950" w:rsidRPr="00D43A79" w14:paraId="360CCC44" w14:textId="77777777" w:rsidTr="000332CF">
        <w:trPr>
          <w:trHeight w:val="240"/>
        </w:trPr>
        <w:tc>
          <w:tcPr>
            <w:tcW w:w="9629" w:type="dxa"/>
            <w:hideMark/>
          </w:tcPr>
          <w:p w14:paraId="4F3CD072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59548" w14:textId="77777777" w:rsidR="00AF4950" w:rsidRDefault="00AF4950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950" w:rsidRPr="00D43A79" w14:paraId="706BB03F" w14:textId="77777777" w:rsidTr="000332CF">
        <w:trPr>
          <w:trHeight w:val="240"/>
        </w:trPr>
        <w:tc>
          <w:tcPr>
            <w:tcW w:w="9629" w:type="dxa"/>
            <w:hideMark/>
          </w:tcPr>
          <w:p w14:paraId="24050FC4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A9B7B" w14:textId="16DDCA8D" w:rsidR="00AF4950" w:rsidRDefault="0073463A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463A">
              <w:rPr>
                <w:rFonts w:ascii="Calibri" w:hAnsi="Calibri"/>
                <w:color w:val="000000"/>
                <w:sz w:val="22"/>
                <w:szCs w:val="22"/>
              </w:rPr>
              <w:t>20,016</w:t>
            </w:r>
          </w:p>
        </w:tc>
      </w:tr>
      <w:tr w:rsidR="00AF4950" w:rsidRPr="00D43A79" w14:paraId="70C28DF7" w14:textId="77777777" w:rsidTr="000332CF">
        <w:trPr>
          <w:trHeight w:val="240"/>
        </w:trPr>
        <w:tc>
          <w:tcPr>
            <w:tcW w:w="9629" w:type="dxa"/>
            <w:hideMark/>
          </w:tcPr>
          <w:p w14:paraId="6E5556BF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</w:t>
            </w:r>
            <w:r w:rsidR="00F5196C">
              <w:rPr>
                <w:rFonts w:ascii="Arial" w:hAnsi="Arial" w:cs="Arial"/>
                <w:sz w:val="18"/>
                <w:szCs w:val="18"/>
              </w:rPr>
              <w:t>H</w:t>
            </w:r>
            <w:r w:rsidRPr="00F06131">
              <w:rPr>
                <w:rFonts w:ascii="Arial" w:hAnsi="Arial" w:cs="Arial"/>
                <w:sz w:val="18"/>
                <w:szCs w:val="18"/>
              </w:rPr>
              <w:t>TENCATL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DD2F3" w14:textId="6FE2C837" w:rsidR="00AF4950" w:rsidRDefault="0073463A" w:rsidP="00EC72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463A">
              <w:rPr>
                <w:rFonts w:ascii="Calibri" w:hAnsi="Calibri"/>
                <w:color w:val="000000"/>
                <w:sz w:val="22"/>
                <w:szCs w:val="22"/>
              </w:rPr>
              <w:t>1,376,440</w:t>
            </w:r>
          </w:p>
        </w:tc>
      </w:tr>
      <w:tr w:rsidR="00AF4950" w:rsidRPr="00D43A79" w14:paraId="0D22D1DC" w14:textId="77777777" w:rsidTr="000332CF">
        <w:trPr>
          <w:trHeight w:val="240"/>
        </w:trPr>
        <w:tc>
          <w:tcPr>
            <w:tcW w:w="9629" w:type="dxa"/>
            <w:hideMark/>
          </w:tcPr>
          <w:p w14:paraId="72CD26D3" w14:textId="77777777" w:rsidR="00AF4950" w:rsidRPr="00F06131" w:rsidRDefault="00E46516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774A6" w14:textId="38BE49CA" w:rsidR="00AF4950" w:rsidRDefault="0073463A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463A">
              <w:rPr>
                <w:rFonts w:ascii="Calibri" w:hAnsi="Calibri"/>
                <w:color w:val="000000"/>
                <w:sz w:val="22"/>
                <w:szCs w:val="22"/>
              </w:rPr>
              <w:t>25,975</w:t>
            </w:r>
          </w:p>
        </w:tc>
      </w:tr>
      <w:tr w:rsidR="00AF4950" w:rsidRPr="00D43A79" w14:paraId="0D041913" w14:textId="77777777" w:rsidTr="000332CF">
        <w:trPr>
          <w:trHeight w:val="240"/>
        </w:trPr>
        <w:tc>
          <w:tcPr>
            <w:tcW w:w="9629" w:type="dxa"/>
            <w:hideMark/>
          </w:tcPr>
          <w:p w14:paraId="0BD99854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572DB" w14:textId="1D79E76D" w:rsidR="00AF4950" w:rsidRDefault="0073463A" w:rsidP="00EC72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463A">
              <w:rPr>
                <w:rFonts w:ascii="Calibri" w:hAnsi="Calibri"/>
                <w:color w:val="000000"/>
                <w:sz w:val="22"/>
                <w:szCs w:val="22"/>
              </w:rPr>
              <w:t>138,458,944</w:t>
            </w:r>
          </w:p>
        </w:tc>
      </w:tr>
      <w:tr w:rsidR="00AF4950" w:rsidRPr="00D43A79" w14:paraId="54A6B0AD" w14:textId="77777777" w:rsidTr="000332CF">
        <w:trPr>
          <w:trHeight w:val="240"/>
        </w:trPr>
        <w:tc>
          <w:tcPr>
            <w:tcW w:w="9629" w:type="dxa"/>
            <w:hideMark/>
          </w:tcPr>
          <w:p w14:paraId="71429563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9EC9B" w14:textId="7BFA3607" w:rsidR="00AF4950" w:rsidRDefault="0073463A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463A">
              <w:rPr>
                <w:rFonts w:ascii="Calibri" w:hAnsi="Calibri"/>
                <w:color w:val="000000"/>
                <w:sz w:val="22"/>
                <w:szCs w:val="22"/>
              </w:rPr>
              <w:t>13,873,876</w:t>
            </w:r>
          </w:p>
        </w:tc>
      </w:tr>
      <w:tr w:rsidR="00AF4950" w:rsidRPr="00D43A79" w14:paraId="3E2B672E" w14:textId="77777777" w:rsidTr="000332CF">
        <w:trPr>
          <w:trHeight w:val="240"/>
        </w:trPr>
        <w:tc>
          <w:tcPr>
            <w:tcW w:w="9629" w:type="dxa"/>
            <w:hideMark/>
          </w:tcPr>
          <w:p w14:paraId="19D4C9CC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E4EA2" w14:textId="2113E26F" w:rsidR="00AF4950" w:rsidRDefault="0073463A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463A">
              <w:rPr>
                <w:rFonts w:ascii="Calibri" w:hAnsi="Calibri"/>
                <w:color w:val="000000"/>
                <w:sz w:val="22"/>
                <w:szCs w:val="22"/>
              </w:rPr>
              <w:t>24,335,976</w:t>
            </w:r>
          </w:p>
        </w:tc>
      </w:tr>
      <w:tr w:rsidR="00AF4950" w:rsidRPr="00D43A79" w14:paraId="76EEFB15" w14:textId="77777777" w:rsidTr="000332CF">
        <w:trPr>
          <w:trHeight w:val="240"/>
        </w:trPr>
        <w:tc>
          <w:tcPr>
            <w:tcW w:w="9629" w:type="dxa"/>
            <w:hideMark/>
          </w:tcPr>
          <w:p w14:paraId="222230BF" w14:textId="6645A0C4" w:rsidR="00AF4950" w:rsidRPr="00F06131" w:rsidRDefault="00B35A43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5A43">
              <w:rPr>
                <w:rFonts w:ascii="Arial" w:hAnsi="Arial" w:cs="Arial"/>
                <w:sz w:val="18"/>
                <w:szCs w:val="18"/>
              </w:rPr>
              <w:t>INSTITUTO TLAXCALTECA PARA LA EDUCACIÓN DE JÓVENES Y PERSONAS ADULTAS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4CB7B" w14:textId="5DD4483A" w:rsidR="00AF4950" w:rsidRDefault="0073463A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463A">
              <w:rPr>
                <w:rFonts w:ascii="Calibri" w:hAnsi="Calibri"/>
                <w:color w:val="000000"/>
                <w:sz w:val="22"/>
                <w:szCs w:val="22"/>
              </w:rPr>
              <w:t>6,886</w:t>
            </w:r>
          </w:p>
        </w:tc>
      </w:tr>
      <w:tr w:rsidR="00AF4950" w:rsidRPr="00D43A79" w14:paraId="3EAF0F8F" w14:textId="77777777" w:rsidTr="000332CF">
        <w:trPr>
          <w:trHeight w:val="240"/>
        </w:trPr>
        <w:tc>
          <w:tcPr>
            <w:tcW w:w="9629" w:type="dxa"/>
            <w:hideMark/>
          </w:tcPr>
          <w:p w14:paraId="492346D2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0B93C" w14:textId="7736786F" w:rsidR="00AF4950" w:rsidRDefault="0073463A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463A">
              <w:rPr>
                <w:rFonts w:ascii="Calibri" w:hAnsi="Calibri"/>
                <w:color w:val="000000"/>
                <w:sz w:val="22"/>
                <w:szCs w:val="22"/>
              </w:rPr>
              <w:t>79,282</w:t>
            </w:r>
          </w:p>
        </w:tc>
      </w:tr>
      <w:tr w:rsidR="00AF4950" w:rsidRPr="00D43A79" w14:paraId="60710AB1" w14:textId="77777777" w:rsidTr="000332CF">
        <w:trPr>
          <w:trHeight w:val="240"/>
        </w:trPr>
        <w:tc>
          <w:tcPr>
            <w:tcW w:w="9629" w:type="dxa"/>
            <w:hideMark/>
          </w:tcPr>
          <w:p w14:paraId="5CF4B5D7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3F13E4">
              <w:rPr>
                <w:rFonts w:ascii="Arial" w:hAnsi="Arial" w:cs="Arial"/>
                <w:sz w:val="18"/>
                <w:szCs w:val="18"/>
              </w:rPr>
              <w:t>DE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CAPACITACIÓN PARA EL TRABAJO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F197" w14:textId="3BE4256C" w:rsidR="00AF4950" w:rsidRDefault="0073463A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463A">
              <w:rPr>
                <w:rFonts w:ascii="Calibri" w:hAnsi="Calibri"/>
                <w:color w:val="000000"/>
                <w:sz w:val="22"/>
                <w:szCs w:val="22"/>
              </w:rPr>
              <w:t>18,481,145</w:t>
            </w:r>
          </w:p>
        </w:tc>
      </w:tr>
      <w:tr w:rsidR="00AF4950" w:rsidRPr="00D43A79" w14:paraId="3A07FA43" w14:textId="77777777" w:rsidTr="000332CF">
        <w:trPr>
          <w:trHeight w:val="240"/>
        </w:trPr>
        <w:tc>
          <w:tcPr>
            <w:tcW w:w="9629" w:type="dxa"/>
            <w:hideMark/>
          </w:tcPr>
          <w:p w14:paraId="6BB40429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08D41" w14:textId="1AF581D2" w:rsidR="00AF4950" w:rsidRDefault="0073463A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463A">
              <w:rPr>
                <w:rFonts w:ascii="Calibri" w:hAnsi="Calibri"/>
                <w:color w:val="000000"/>
                <w:sz w:val="22"/>
                <w:szCs w:val="22"/>
              </w:rPr>
              <w:t>824,402</w:t>
            </w:r>
          </w:p>
        </w:tc>
      </w:tr>
      <w:tr w:rsidR="00AF4950" w:rsidRPr="00D43A79" w14:paraId="716828E6" w14:textId="77777777" w:rsidTr="000332CF">
        <w:trPr>
          <w:trHeight w:val="240"/>
        </w:trPr>
        <w:tc>
          <w:tcPr>
            <w:tcW w:w="9629" w:type="dxa"/>
            <w:hideMark/>
          </w:tcPr>
          <w:p w14:paraId="5F18BBB9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lastRenderedPageBreak/>
              <w:t>INSTITUTO DE CATASTRO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68AD0" w14:textId="4FD16C2F" w:rsidR="00AF4950" w:rsidRDefault="0073463A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463A">
              <w:rPr>
                <w:rFonts w:ascii="Calibri" w:hAnsi="Calibri"/>
                <w:color w:val="000000"/>
                <w:sz w:val="22"/>
                <w:szCs w:val="22"/>
              </w:rPr>
              <w:t>193</w:t>
            </w:r>
          </w:p>
        </w:tc>
      </w:tr>
      <w:tr w:rsidR="00AF4950" w:rsidRPr="00D43A79" w14:paraId="7BDF7C68" w14:textId="77777777" w:rsidTr="000332CF">
        <w:trPr>
          <w:trHeight w:val="240"/>
        </w:trPr>
        <w:tc>
          <w:tcPr>
            <w:tcW w:w="9629" w:type="dxa"/>
            <w:hideMark/>
          </w:tcPr>
          <w:p w14:paraId="43F5E981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BCDB5" w14:textId="55A6D493" w:rsidR="00AF4950" w:rsidRDefault="0073463A" w:rsidP="005532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463A">
              <w:rPr>
                <w:rFonts w:ascii="Calibri" w:hAnsi="Calibri"/>
                <w:color w:val="000000"/>
                <w:sz w:val="22"/>
                <w:szCs w:val="22"/>
              </w:rPr>
              <w:t>140,491,662</w:t>
            </w:r>
          </w:p>
        </w:tc>
      </w:tr>
      <w:tr w:rsidR="00AF4950" w:rsidRPr="00D43A79" w14:paraId="16692301" w14:textId="77777777" w:rsidTr="000332CF">
        <w:trPr>
          <w:trHeight w:val="240"/>
        </w:trPr>
        <w:tc>
          <w:tcPr>
            <w:tcW w:w="9629" w:type="dxa"/>
            <w:hideMark/>
          </w:tcPr>
          <w:p w14:paraId="47B491F3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DIRECCIÓN DE PENSIONES CIVILES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FEDF7" w14:textId="77777777" w:rsidR="00AF4950" w:rsidRDefault="00AF4950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4950" w:rsidRPr="00D43A79" w14:paraId="7CF7E4B0" w14:textId="77777777" w:rsidTr="000332CF">
        <w:trPr>
          <w:trHeight w:val="240"/>
        </w:trPr>
        <w:tc>
          <w:tcPr>
            <w:tcW w:w="9629" w:type="dxa"/>
            <w:hideMark/>
          </w:tcPr>
          <w:p w14:paraId="5A70A405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138AC" w14:textId="7A52DDFF" w:rsidR="00AF4950" w:rsidRDefault="0073463A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463A">
              <w:rPr>
                <w:rFonts w:ascii="Calibri" w:hAnsi="Calibri"/>
                <w:color w:val="000000"/>
                <w:sz w:val="22"/>
                <w:szCs w:val="22"/>
              </w:rPr>
              <w:t>1,816,213</w:t>
            </w:r>
          </w:p>
        </w:tc>
      </w:tr>
      <w:tr w:rsidR="00AF4950" w:rsidRPr="00D43A79" w14:paraId="3154D819" w14:textId="77777777" w:rsidTr="000332CF">
        <w:trPr>
          <w:trHeight w:val="240"/>
        </w:trPr>
        <w:tc>
          <w:tcPr>
            <w:tcW w:w="9629" w:type="dxa"/>
            <w:hideMark/>
          </w:tcPr>
          <w:p w14:paraId="4D0D3BB5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86DB1" w14:textId="4F05CFAE" w:rsidR="00AF4950" w:rsidRDefault="0073463A" w:rsidP="00AF49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463A">
              <w:rPr>
                <w:rFonts w:ascii="Calibri" w:hAnsi="Calibri"/>
                <w:color w:val="000000"/>
                <w:sz w:val="22"/>
                <w:szCs w:val="22"/>
              </w:rPr>
              <w:t>706,321</w:t>
            </w:r>
          </w:p>
        </w:tc>
      </w:tr>
      <w:tr w:rsidR="00AF4950" w:rsidRPr="00D43A79" w14:paraId="09B00FE3" w14:textId="77777777" w:rsidTr="000332CF">
        <w:trPr>
          <w:trHeight w:val="240"/>
        </w:trPr>
        <w:tc>
          <w:tcPr>
            <w:tcW w:w="9629" w:type="dxa"/>
            <w:hideMark/>
          </w:tcPr>
          <w:p w14:paraId="1EF304C9" w14:textId="77777777" w:rsidR="00AF4950" w:rsidRPr="00F06131" w:rsidRDefault="00AF4950" w:rsidP="00AF4950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B545B" w14:textId="7148A127" w:rsidR="00AF4950" w:rsidRDefault="0073463A" w:rsidP="005B4D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463A">
              <w:rPr>
                <w:rFonts w:ascii="Calibri" w:hAnsi="Calibri"/>
                <w:color w:val="000000"/>
                <w:sz w:val="22"/>
                <w:szCs w:val="22"/>
              </w:rPr>
              <w:t>488,809</w:t>
            </w:r>
          </w:p>
        </w:tc>
      </w:tr>
      <w:tr w:rsidR="00AF4950" w:rsidRPr="00D43A79" w14:paraId="0EC8028A" w14:textId="77777777" w:rsidTr="000332CF">
        <w:trPr>
          <w:trHeight w:val="240"/>
        </w:trPr>
        <w:tc>
          <w:tcPr>
            <w:tcW w:w="9629" w:type="dxa"/>
            <w:hideMark/>
          </w:tcPr>
          <w:p w14:paraId="425E2F70" w14:textId="77777777" w:rsidR="00AF4950" w:rsidRPr="00F06131" w:rsidRDefault="005532B6" w:rsidP="005532B6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</w:t>
            </w:r>
            <w:r w:rsidR="00AF4950" w:rsidRPr="00F06131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AF4950" w:rsidRPr="00F06131">
              <w:rPr>
                <w:rFonts w:ascii="Arial" w:hAnsi="Arial" w:cs="Arial"/>
                <w:sz w:val="18"/>
                <w:szCs w:val="18"/>
              </w:rPr>
              <w:t>AD POLITECNICA DE TLAXCALA REGION PONIENTE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EA977" w14:textId="67AD3C9A" w:rsidR="00AF4950" w:rsidRDefault="00816FBD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6FBD">
              <w:rPr>
                <w:rFonts w:ascii="Calibri" w:hAnsi="Calibri"/>
                <w:color w:val="000000"/>
                <w:sz w:val="22"/>
                <w:szCs w:val="22"/>
              </w:rPr>
              <w:t>15,873</w:t>
            </w:r>
          </w:p>
        </w:tc>
      </w:tr>
      <w:tr w:rsidR="00F9427A" w:rsidRPr="00D43A79" w14:paraId="4ED86081" w14:textId="77777777" w:rsidTr="000332CF">
        <w:trPr>
          <w:trHeight w:val="240"/>
        </w:trPr>
        <w:tc>
          <w:tcPr>
            <w:tcW w:w="9629" w:type="dxa"/>
          </w:tcPr>
          <w:p w14:paraId="2A16267A" w14:textId="77777777" w:rsidR="00F9427A" w:rsidRDefault="00F9427A" w:rsidP="005532B6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CENTRO DE CONCILIACION LABORAL DEL ESTADO DE TLAXCALA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ECE98" w14:textId="41C4995A" w:rsidR="00F9427A" w:rsidRPr="00F9427A" w:rsidRDefault="00816FBD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6FBD">
              <w:rPr>
                <w:rFonts w:ascii="Calibri" w:hAnsi="Calibri"/>
                <w:color w:val="000000"/>
                <w:sz w:val="22"/>
                <w:szCs w:val="22"/>
              </w:rPr>
              <w:t>2,604</w:t>
            </w:r>
          </w:p>
        </w:tc>
      </w:tr>
      <w:tr w:rsidR="003F0539" w:rsidRPr="00D43A79" w14:paraId="02F47BBE" w14:textId="77777777" w:rsidTr="000332CF">
        <w:trPr>
          <w:trHeight w:val="240"/>
        </w:trPr>
        <w:tc>
          <w:tcPr>
            <w:tcW w:w="9629" w:type="dxa"/>
          </w:tcPr>
          <w:p w14:paraId="04596313" w14:textId="0BFB4D4F" w:rsidR="003F0539" w:rsidRDefault="003F0539" w:rsidP="005532B6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 INTERCULTURAL DE TLAXCALA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A7DAE" w14:textId="3F12149F" w:rsidR="003F0539" w:rsidRPr="00F9427A" w:rsidRDefault="003F0539" w:rsidP="005D1D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5647" w:rsidRPr="00D43A79" w14:paraId="6DDFBD1B" w14:textId="77777777" w:rsidTr="000332CF">
        <w:trPr>
          <w:trHeight w:val="240"/>
        </w:trPr>
        <w:tc>
          <w:tcPr>
            <w:tcW w:w="9629" w:type="dxa"/>
          </w:tcPr>
          <w:p w14:paraId="7B4ABD73" w14:textId="23821F7E" w:rsidR="009E5647" w:rsidRDefault="009E5647" w:rsidP="009E5647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5647">
              <w:rPr>
                <w:rFonts w:ascii="Arial" w:hAnsi="Arial" w:cs="Arial"/>
                <w:sz w:val="18"/>
                <w:szCs w:val="18"/>
              </w:rPr>
              <w:t>ARCHIVO GENERAL E HISTÓRICO DEL ESTADO DE TLAXCALA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2D5C4" w14:textId="5790B0A7" w:rsidR="009E5647" w:rsidRPr="00F9427A" w:rsidRDefault="009E5647" w:rsidP="009E56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5647" w:rsidRPr="00D43A79" w14:paraId="720DF9DC" w14:textId="77777777" w:rsidTr="000332CF">
        <w:trPr>
          <w:trHeight w:val="240"/>
        </w:trPr>
        <w:tc>
          <w:tcPr>
            <w:tcW w:w="9629" w:type="dxa"/>
          </w:tcPr>
          <w:p w14:paraId="5DFB130C" w14:textId="77777777" w:rsidR="009E5647" w:rsidRPr="005D1D7E" w:rsidRDefault="009E5647" w:rsidP="009E5647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D1D7E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9991" w14:textId="33A3FDE4" w:rsidR="009E5647" w:rsidRPr="005D1D7E" w:rsidRDefault="00816FBD" w:rsidP="009E564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16FBD">
              <w:rPr>
                <w:rFonts w:ascii="Calibri" w:hAnsi="Calibri"/>
                <w:b/>
                <w:color w:val="000000"/>
                <w:sz w:val="22"/>
                <w:szCs w:val="22"/>
              </w:rPr>
              <w:t>344,139,592</w:t>
            </w:r>
          </w:p>
        </w:tc>
      </w:tr>
    </w:tbl>
    <w:p w14:paraId="1D3750E1" w14:textId="77777777" w:rsidR="00411153" w:rsidRDefault="00411153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6E268733" w14:textId="77777777" w:rsidR="00E34B26" w:rsidRPr="00C407EB" w:rsidRDefault="00E34B26" w:rsidP="00C407EB">
      <w:pPr>
        <w:spacing w:line="250" w:lineRule="exact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571DA9F6" w14:textId="77777777" w:rsidR="00E34B26" w:rsidRDefault="00E34B26" w:rsidP="00E34B26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 w:rsidRPr="00B83937">
        <w:rPr>
          <w:rFonts w:ascii="Arial" w:hAnsi="Arial" w:cs="Arial"/>
          <w:sz w:val="18"/>
          <w:szCs w:val="18"/>
        </w:rPr>
        <w:t>El Centro de Rehabilitación Integral y Escuela en Terapia Física y Rehabilitación consolida su información con el OPD Salud de Tlaxcala.</w:t>
      </w:r>
    </w:p>
    <w:p w14:paraId="464DF0BB" w14:textId="484D3072" w:rsidR="00033A97" w:rsidRDefault="00E34B26" w:rsidP="00226065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033A97">
        <w:rPr>
          <w:rFonts w:ascii="Arial" w:hAnsi="Arial" w:cs="Arial"/>
          <w:sz w:val="18"/>
          <w:szCs w:val="18"/>
        </w:rPr>
        <w:t>La Dirección de Pensiones Civiles de Tlaxcala opera con recursos provenientes de las aportaciones que realizan los beneficiarios y las aportaciones patronales que realiza el Gobierno del Estado de Tlaxcala, al 3</w:t>
      </w:r>
      <w:r w:rsidR="003B7C45">
        <w:rPr>
          <w:rFonts w:ascii="Arial" w:hAnsi="Arial" w:cs="Arial"/>
          <w:sz w:val="18"/>
          <w:szCs w:val="18"/>
        </w:rPr>
        <w:t>1</w:t>
      </w:r>
      <w:r w:rsidRPr="00033A97">
        <w:rPr>
          <w:rFonts w:ascii="Arial" w:hAnsi="Arial" w:cs="Arial"/>
          <w:sz w:val="18"/>
          <w:szCs w:val="18"/>
        </w:rPr>
        <w:t xml:space="preserve"> de </w:t>
      </w:r>
      <w:r w:rsidR="00477080">
        <w:rPr>
          <w:rFonts w:ascii="Arial" w:hAnsi="Arial" w:cs="Arial"/>
          <w:sz w:val="18"/>
          <w:szCs w:val="18"/>
        </w:rPr>
        <w:t>marzo</w:t>
      </w:r>
      <w:r w:rsidRPr="00033A97">
        <w:rPr>
          <w:rFonts w:ascii="Arial" w:hAnsi="Arial" w:cs="Arial"/>
          <w:sz w:val="18"/>
          <w:szCs w:val="18"/>
        </w:rPr>
        <w:t xml:space="preserve"> presenta saldo en</w:t>
      </w:r>
      <w:r w:rsidR="00397A4E" w:rsidRPr="00033A97">
        <w:rPr>
          <w:rFonts w:ascii="Arial" w:hAnsi="Arial" w:cs="Arial"/>
          <w:sz w:val="18"/>
          <w:szCs w:val="18"/>
        </w:rPr>
        <w:t xml:space="preserve"> </w:t>
      </w:r>
      <w:r w:rsidR="00A71B2A" w:rsidRPr="00033A97">
        <w:rPr>
          <w:rFonts w:ascii="Arial" w:hAnsi="Arial" w:cs="Arial"/>
          <w:sz w:val="18"/>
          <w:szCs w:val="18"/>
        </w:rPr>
        <w:t>D</w:t>
      </w:r>
      <w:r w:rsidRPr="00033A97">
        <w:rPr>
          <w:rFonts w:ascii="Arial" w:hAnsi="Arial" w:cs="Arial"/>
          <w:sz w:val="18"/>
          <w:szCs w:val="18"/>
        </w:rPr>
        <w:t xml:space="preserve">erechos a </w:t>
      </w:r>
      <w:r w:rsidR="00A71B2A" w:rsidRPr="00033A97">
        <w:rPr>
          <w:rFonts w:ascii="Arial" w:hAnsi="Arial" w:cs="Arial"/>
          <w:sz w:val="18"/>
          <w:szCs w:val="18"/>
        </w:rPr>
        <w:t>R</w:t>
      </w:r>
      <w:r w:rsidRPr="00033A97">
        <w:rPr>
          <w:rFonts w:ascii="Arial" w:hAnsi="Arial" w:cs="Arial"/>
          <w:sz w:val="18"/>
          <w:szCs w:val="18"/>
        </w:rPr>
        <w:t>ecibir</w:t>
      </w:r>
      <w:r w:rsidR="00A71B2A" w:rsidRPr="00033A97">
        <w:rPr>
          <w:rFonts w:ascii="Arial" w:hAnsi="Arial" w:cs="Arial"/>
          <w:sz w:val="18"/>
          <w:szCs w:val="18"/>
        </w:rPr>
        <w:t xml:space="preserve"> E</w:t>
      </w:r>
      <w:r w:rsidRPr="00033A97">
        <w:rPr>
          <w:rFonts w:ascii="Arial" w:hAnsi="Arial" w:cs="Arial"/>
          <w:sz w:val="18"/>
          <w:szCs w:val="18"/>
        </w:rPr>
        <w:t xml:space="preserve">fectivo y </w:t>
      </w:r>
      <w:r w:rsidR="00A71B2A" w:rsidRPr="00033A97">
        <w:rPr>
          <w:rFonts w:ascii="Arial" w:hAnsi="Arial" w:cs="Arial"/>
          <w:sz w:val="18"/>
          <w:szCs w:val="18"/>
        </w:rPr>
        <w:t>E</w:t>
      </w:r>
      <w:r w:rsidRPr="00033A97">
        <w:rPr>
          <w:rFonts w:ascii="Arial" w:hAnsi="Arial" w:cs="Arial"/>
          <w:sz w:val="18"/>
          <w:szCs w:val="18"/>
        </w:rPr>
        <w:t>quivalentes por</w:t>
      </w:r>
      <w:r w:rsidR="00397A4E" w:rsidRPr="00033A97">
        <w:rPr>
          <w:rFonts w:ascii="Arial" w:hAnsi="Arial" w:cs="Arial"/>
          <w:sz w:val="18"/>
          <w:szCs w:val="18"/>
        </w:rPr>
        <w:t xml:space="preserve"> </w:t>
      </w:r>
      <w:r w:rsidR="00724DA5" w:rsidRPr="00033A97">
        <w:rPr>
          <w:rFonts w:ascii="Arial" w:hAnsi="Arial" w:cs="Arial"/>
          <w:sz w:val="18"/>
          <w:szCs w:val="18"/>
        </w:rPr>
        <w:t>$</w:t>
      </w:r>
      <w:r w:rsidR="00816FBD">
        <w:rPr>
          <w:rFonts w:ascii="Arial" w:hAnsi="Arial" w:cs="Arial"/>
          <w:sz w:val="18"/>
          <w:szCs w:val="18"/>
        </w:rPr>
        <w:t>31,798,944</w:t>
      </w:r>
      <w:r w:rsidR="00033A97" w:rsidRPr="00033A97">
        <w:rPr>
          <w:rFonts w:ascii="Arial" w:hAnsi="Arial" w:cs="Arial"/>
          <w:sz w:val="18"/>
          <w:szCs w:val="18"/>
        </w:rPr>
        <w:t>.00</w:t>
      </w:r>
    </w:p>
    <w:p w14:paraId="3F3D7BDC" w14:textId="75BFC246" w:rsidR="00D56A6D" w:rsidRPr="00033A97" w:rsidRDefault="00D56A6D" w:rsidP="00226065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033A97">
        <w:rPr>
          <w:rFonts w:ascii="Arial" w:hAnsi="Arial" w:cs="Arial"/>
          <w:sz w:val="18"/>
          <w:szCs w:val="18"/>
        </w:rPr>
        <w:t>El Centro Cultural de Apizaco La Libertad presenta saldo en Derechos a Recibir Efectivo y Equivalentes por $</w:t>
      </w:r>
      <w:r w:rsidR="00816FBD">
        <w:rPr>
          <w:rFonts w:ascii="Arial" w:hAnsi="Arial" w:cs="Arial"/>
          <w:sz w:val="18"/>
          <w:szCs w:val="18"/>
        </w:rPr>
        <w:t>405,096</w:t>
      </w:r>
      <w:r w:rsidR="00685519" w:rsidRPr="00033A97">
        <w:rPr>
          <w:rFonts w:ascii="Arial" w:hAnsi="Arial" w:cs="Arial"/>
          <w:sz w:val="18"/>
          <w:szCs w:val="18"/>
        </w:rPr>
        <w:t>.00</w:t>
      </w:r>
    </w:p>
    <w:p w14:paraId="34C5766C" w14:textId="77777777" w:rsidR="00724DA5" w:rsidRPr="001F38EF" w:rsidRDefault="00724DA5" w:rsidP="00724DA5">
      <w:pPr>
        <w:pStyle w:val="Prrafodelista"/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p w14:paraId="165CDC5D" w14:textId="77777777" w:rsidR="001D5F01" w:rsidRDefault="001D5F01" w:rsidP="001D5F01">
      <w:pPr>
        <w:numPr>
          <w:ilvl w:val="0"/>
          <w:numId w:val="19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sz w:val="18"/>
          <w:szCs w:val="18"/>
        </w:rPr>
      </w:pPr>
      <w:r w:rsidRPr="001D5F01">
        <w:rPr>
          <w:rFonts w:ascii="Arial" w:hAnsi="Arial" w:cs="Arial"/>
          <w:b/>
          <w:sz w:val="18"/>
          <w:szCs w:val="18"/>
        </w:rPr>
        <w:t>Derechos a Recibir Bienes o Servicios</w:t>
      </w:r>
    </w:p>
    <w:p w14:paraId="037E8812" w14:textId="77777777" w:rsidR="00411153" w:rsidRPr="004558C9" w:rsidRDefault="001D5F01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411153" w:rsidRPr="004558C9">
        <w:rPr>
          <w:rFonts w:ascii="Arial" w:hAnsi="Arial" w:cs="Arial"/>
          <w:sz w:val="18"/>
          <w:szCs w:val="18"/>
        </w:rPr>
        <w:t>e c</w:t>
      </w:r>
      <w:r w:rsidR="00B1568D" w:rsidRPr="004558C9">
        <w:rPr>
          <w:rFonts w:ascii="Arial" w:hAnsi="Arial" w:cs="Arial"/>
          <w:sz w:val="18"/>
          <w:szCs w:val="18"/>
        </w:rPr>
        <w:t xml:space="preserve">onforma principalmente por </w:t>
      </w:r>
      <w:r>
        <w:rPr>
          <w:rFonts w:ascii="Arial" w:hAnsi="Arial" w:cs="Arial"/>
          <w:sz w:val="18"/>
          <w:szCs w:val="18"/>
        </w:rPr>
        <w:t>los anticipos otorgados a proveedores de bienes y servicios y/o contratistas</w:t>
      </w:r>
      <w:r w:rsidR="00411153" w:rsidRPr="004558C9">
        <w:rPr>
          <w:rFonts w:ascii="Arial" w:hAnsi="Arial" w:cs="Arial"/>
          <w:sz w:val="18"/>
          <w:szCs w:val="18"/>
        </w:rPr>
        <w:t>.</w:t>
      </w:r>
    </w:p>
    <w:p w14:paraId="2836DB6E" w14:textId="77777777" w:rsidR="00411153" w:rsidRDefault="00FF24E6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A</w:t>
      </w:r>
      <w:r w:rsidR="00411153" w:rsidRPr="004558C9">
        <w:rPr>
          <w:rFonts w:ascii="Arial" w:hAnsi="Arial" w:cs="Arial"/>
          <w:sz w:val="18"/>
          <w:szCs w:val="18"/>
        </w:rPr>
        <w:t xml:space="preserve"> </w:t>
      </w:r>
      <w:r w:rsidR="00507C95" w:rsidRPr="004558C9">
        <w:rPr>
          <w:rFonts w:ascii="Arial" w:hAnsi="Arial" w:cs="Arial"/>
          <w:sz w:val="18"/>
          <w:szCs w:val="18"/>
        </w:rPr>
        <w:t>continuación,</w:t>
      </w:r>
      <w:r w:rsidR="00411153" w:rsidRPr="004558C9">
        <w:rPr>
          <w:rFonts w:ascii="Arial" w:hAnsi="Arial" w:cs="Arial"/>
          <w:sz w:val="18"/>
          <w:szCs w:val="18"/>
        </w:rPr>
        <w:t xml:space="preserve"> se presenta la integración de este rubro:</w:t>
      </w:r>
    </w:p>
    <w:p w14:paraId="3BDA75F9" w14:textId="77777777" w:rsidR="00411153" w:rsidRPr="004558C9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(Pesos)</w:t>
      </w:r>
    </w:p>
    <w:p w14:paraId="46ECB303" w14:textId="77777777" w:rsidR="00561D14" w:rsidRPr="004558C9" w:rsidRDefault="00561D14" w:rsidP="00561D14">
      <w:pPr>
        <w:pStyle w:val="Prrafodelista"/>
        <w:spacing w:before="80" w:line="250" w:lineRule="exact"/>
        <w:ind w:left="714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  <w:gridCol w:w="2835"/>
      </w:tblGrid>
      <w:tr w:rsidR="005A7EE9" w:rsidRPr="00F06131" w14:paraId="31F838F9" w14:textId="77777777" w:rsidTr="00587A5F">
        <w:trPr>
          <w:trHeight w:val="225"/>
        </w:trPr>
        <w:tc>
          <w:tcPr>
            <w:tcW w:w="9355" w:type="dxa"/>
            <w:noWrap/>
            <w:hideMark/>
          </w:tcPr>
          <w:p w14:paraId="019C66F7" w14:textId="77777777" w:rsidR="005A7EE9" w:rsidRPr="00A75601" w:rsidRDefault="005A7EE9" w:rsidP="00587A5F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5601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835" w:type="dxa"/>
            <w:noWrap/>
            <w:hideMark/>
          </w:tcPr>
          <w:p w14:paraId="6826C248" w14:textId="0FDB59DA" w:rsidR="005A7EE9" w:rsidRPr="00A75601" w:rsidRDefault="005A7EE9" w:rsidP="00587A5F">
            <w:pPr>
              <w:pStyle w:val="Prrafodelista"/>
              <w:spacing w:line="250" w:lineRule="exac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47708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5A7EE9" w:rsidRPr="00F06131" w14:paraId="60081BD9" w14:textId="77777777" w:rsidTr="00587A5F">
        <w:trPr>
          <w:trHeight w:val="240"/>
        </w:trPr>
        <w:tc>
          <w:tcPr>
            <w:tcW w:w="9355" w:type="dxa"/>
            <w:hideMark/>
          </w:tcPr>
          <w:p w14:paraId="1AAE6E38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711F1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49345A70" w14:textId="77777777" w:rsidTr="00587A5F">
        <w:trPr>
          <w:trHeight w:val="240"/>
        </w:trPr>
        <w:tc>
          <w:tcPr>
            <w:tcW w:w="9355" w:type="dxa"/>
          </w:tcPr>
          <w:p w14:paraId="322130BF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</w:t>
            </w:r>
            <w:r w:rsidR="00AA04A4">
              <w:rPr>
                <w:rFonts w:ascii="Arial" w:hAnsi="Arial" w:cs="Arial"/>
                <w:sz w:val="18"/>
                <w:szCs w:val="18"/>
              </w:rPr>
              <w:t>L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AGUA </w:t>
            </w:r>
            <w:r w:rsidR="00AA04A4">
              <w:rPr>
                <w:rFonts w:ascii="Arial" w:hAnsi="Arial" w:cs="Arial"/>
                <w:sz w:val="18"/>
                <w:szCs w:val="18"/>
              </w:rPr>
              <w:t>Y SANEAMIENTO</w:t>
            </w:r>
            <w:r w:rsidR="00776334">
              <w:rPr>
                <w:rFonts w:ascii="Arial" w:hAnsi="Arial" w:cs="Arial"/>
                <w:sz w:val="18"/>
                <w:szCs w:val="18"/>
              </w:rPr>
              <w:t xml:space="preserve">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7CBDB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72E64466" w14:textId="77777777" w:rsidTr="00587A5F">
        <w:trPr>
          <w:trHeight w:val="240"/>
        </w:trPr>
        <w:tc>
          <w:tcPr>
            <w:tcW w:w="9355" w:type="dxa"/>
            <w:hideMark/>
          </w:tcPr>
          <w:p w14:paraId="787E5845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D4A40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0F242B0D" w14:textId="77777777" w:rsidTr="00587A5F">
        <w:trPr>
          <w:trHeight w:val="240"/>
        </w:trPr>
        <w:tc>
          <w:tcPr>
            <w:tcW w:w="9355" w:type="dxa"/>
            <w:hideMark/>
          </w:tcPr>
          <w:p w14:paraId="06DB0461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3B284" w14:textId="5D7BE13A" w:rsidR="005A7EE9" w:rsidRDefault="00816FBD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6FBD">
              <w:rPr>
                <w:rFonts w:ascii="Calibri" w:hAnsi="Calibri"/>
                <w:color w:val="000000"/>
                <w:sz w:val="22"/>
                <w:szCs w:val="22"/>
              </w:rPr>
              <w:t>7,046</w:t>
            </w:r>
          </w:p>
        </w:tc>
      </w:tr>
      <w:tr w:rsidR="005A7EE9" w:rsidRPr="00F06131" w14:paraId="582565F4" w14:textId="77777777" w:rsidTr="00587A5F">
        <w:trPr>
          <w:trHeight w:val="240"/>
        </w:trPr>
        <w:tc>
          <w:tcPr>
            <w:tcW w:w="9355" w:type="dxa"/>
            <w:hideMark/>
          </w:tcPr>
          <w:p w14:paraId="799454EE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2C0A" w14:textId="0363A990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2DFE5B93" w14:textId="77777777" w:rsidTr="00587A5F">
        <w:trPr>
          <w:trHeight w:val="240"/>
        </w:trPr>
        <w:tc>
          <w:tcPr>
            <w:tcW w:w="9355" w:type="dxa"/>
          </w:tcPr>
          <w:p w14:paraId="2DC5382E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8FDD4" w14:textId="1D556DA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3A0F4B57" w14:textId="77777777" w:rsidTr="00587A5F">
        <w:trPr>
          <w:trHeight w:val="240"/>
        </w:trPr>
        <w:tc>
          <w:tcPr>
            <w:tcW w:w="9355" w:type="dxa"/>
            <w:hideMark/>
          </w:tcPr>
          <w:p w14:paraId="120BDAAB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08871" w14:textId="53209E5E" w:rsidR="005A7EE9" w:rsidRDefault="00816FBD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6FBD">
              <w:rPr>
                <w:rFonts w:ascii="Calibri" w:hAnsi="Calibri"/>
                <w:color w:val="000000"/>
                <w:sz w:val="22"/>
                <w:szCs w:val="22"/>
              </w:rPr>
              <w:t>34,993</w:t>
            </w:r>
          </w:p>
        </w:tc>
      </w:tr>
      <w:tr w:rsidR="005A7EE9" w:rsidRPr="00F06131" w14:paraId="5ED1E7C7" w14:textId="77777777" w:rsidTr="00587A5F">
        <w:trPr>
          <w:trHeight w:val="240"/>
        </w:trPr>
        <w:tc>
          <w:tcPr>
            <w:tcW w:w="9355" w:type="dxa"/>
            <w:hideMark/>
          </w:tcPr>
          <w:p w14:paraId="77CA1ED8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E474C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03B1A572" w14:textId="77777777" w:rsidTr="00587A5F">
        <w:trPr>
          <w:trHeight w:val="240"/>
        </w:trPr>
        <w:tc>
          <w:tcPr>
            <w:tcW w:w="9355" w:type="dxa"/>
            <w:hideMark/>
          </w:tcPr>
          <w:p w14:paraId="35B5ADD6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lastRenderedPageBreak/>
              <w:t>CENTRO DE REHABILITACIÓN INTEGRAL Y ESCUELA EN TERAPIA FÍSICA Y REHABILITACION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ABDD7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7D9B0821" w14:textId="77777777" w:rsidTr="00587A5F">
        <w:trPr>
          <w:trHeight w:val="240"/>
        </w:trPr>
        <w:tc>
          <w:tcPr>
            <w:tcW w:w="9355" w:type="dxa"/>
            <w:hideMark/>
          </w:tcPr>
          <w:p w14:paraId="5124ACB4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24844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6B897D8C" w14:textId="77777777" w:rsidTr="00587A5F">
        <w:trPr>
          <w:trHeight w:val="240"/>
        </w:trPr>
        <w:tc>
          <w:tcPr>
            <w:tcW w:w="9355" w:type="dxa"/>
            <w:hideMark/>
          </w:tcPr>
          <w:p w14:paraId="3F93D95E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F06131">
              <w:rPr>
                <w:rFonts w:ascii="Arial" w:hAnsi="Arial" w:cs="Arial"/>
                <w:sz w:val="18"/>
                <w:szCs w:val="18"/>
              </w:rPr>
              <w:t>TENCATL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6BCE6" w14:textId="49DC5CA6" w:rsidR="005A7EE9" w:rsidRDefault="00816FBD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6FBD">
              <w:rPr>
                <w:rFonts w:ascii="Calibri" w:hAnsi="Calibri"/>
                <w:color w:val="000000"/>
                <w:sz w:val="22"/>
                <w:szCs w:val="22"/>
              </w:rPr>
              <w:t>52,920,065</w:t>
            </w:r>
          </w:p>
        </w:tc>
      </w:tr>
      <w:tr w:rsidR="005A7EE9" w:rsidRPr="00F06131" w14:paraId="6F64F044" w14:textId="77777777" w:rsidTr="00587A5F">
        <w:trPr>
          <w:trHeight w:val="240"/>
        </w:trPr>
        <w:tc>
          <w:tcPr>
            <w:tcW w:w="9355" w:type="dxa"/>
            <w:hideMark/>
          </w:tcPr>
          <w:p w14:paraId="14A25454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9E6B8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6ECF2CB4" w14:textId="77777777" w:rsidTr="00587A5F">
        <w:trPr>
          <w:trHeight w:val="240"/>
        </w:trPr>
        <w:tc>
          <w:tcPr>
            <w:tcW w:w="9355" w:type="dxa"/>
            <w:hideMark/>
          </w:tcPr>
          <w:p w14:paraId="0E624F3A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6148C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5834E8E3" w14:textId="77777777" w:rsidTr="00587A5F">
        <w:trPr>
          <w:trHeight w:val="240"/>
        </w:trPr>
        <w:tc>
          <w:tcPr>
            <w:tcW w:w="9355" w:type="dxa"/>
            <w:hideMark/>
          </w:tcPr>
          <w:p w14:paraId="1CF2DA52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E490B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312EA826" w14:textId="77777777" w:rsidTr="00587A5F">
        <w:trPr>
          <w:trHeight w:val="240"/>
        </w:trPr>
        <w:tc>
          <w:tcPr>
            <w:tcW w:w="9355" w:type="dxa"/>
            <w:hideMark/>
          </w:tcPr>
          <w:p w14:paraId="00D727A8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90DAE" w14:textId="0ADC2ABD" w:rsidR="005A7EE9" w:rsidRDefault="00816FBD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6FBD">
              <w:rPr>
                <w:rFonts w:ascii="Calibri" w:hAnsi="Calibri"/>
                <w:color w:val="000000"/>
                <w:sz w:val="22"/>
                <w:szCs w:val="22"/>
              </w:rPr>
              <w:t>19,720,494</w:t>
            </w:r>
          </w:p>
        </w:tc>
      </w:tr>
      <w:tr w:rsidR="005A7EE9" w:rsidRPr="00F06131" w14:paraId="7AF5B0CD" w14:textId="77777777" w:rsidTr="00587A5F">
        <w:trPr>
          <w:trHeight w:val="240"/>
        </w:trPr>
        <w:tc>
          <w:tcPr>
            <w:tcW w:w="9355" w:type="dxa"/>
            <w:hideMark/>
          </w:tcPr>
          <w:p w14:paraId="65F59A3C" w14:textId="37FB6AD0" w:rsidR="005A7EE9" w:rsidRPr="00F06131" w:rsidRDefault="00B35A43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5A43">
              <w:rPr>
                <w:rFonts w:ascii="Arial" w:hAnsi="Arial" w:cs="Arial"/>
                <w:sz w:val="18"/>
                <w:szCs w:val="18"/>
              </w:rPr>
              <w:t>INSTITUTO TLAXCALTECA PARA LA EDUCACIÓN DE JÓVENES Y PERSONAS ADULTAS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AE73C" w14:textId="2FDAE140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3C6FD087" w14:textId="77777777" w:rsidTr="00587A5F">
        <w:trPr>
          <w:trHeight w:val="240"/>
        </w:trPr>
        <w:tc>
          <w:tcPr>
            <w:tcW w:w="9355" w:type="dxa"/>
            <w:hideMark/>
          </w:tcPr>
          <w:p w14:paraId="3E8C97AB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343E1" w14:textId="59C34B13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715BD566" w14:textId="77777777" w:rsidTr="00587A5F">
        <w:trPr>
          <w:trHeight w:val="240"/>
        </w:trPr>
        <w:tc>
          <w:tcPr>
            <w:tcW w:w="9355" w:type="dxa"/>
            <w:hideMark/>
          </w:tcPr>
          <w:p w14:paraId="289F90F4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F9427A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F06131">
              <w:rPr>
                <w:rFonts w:ascii="Arial" w:hAnsi="Arial" w:cs="Arial"/>
                <w:sz w:val="18"/>
                <w:szCs w:val="18"/>
              </w:rPr>
              <w:t>CAPACITACIÓN PARA EL TRABAJO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8A62D" w14:textId="01EFE309" w:rsidR="005A7EE9" w:rsidRDefault="00816FBD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6FBD">
              <w:rPr>
                <w:rFonts w:ascii="Calibri" w:hAnsi="Calibri"/>
                <w:color w:val="000000"/>
                <w:sz w:val="22"/>
                <w:szCs w:val="22"/>
              </w:rPr>
              <w:t>5,664,665</w:t>
            </w:r>
          </w:p>
        </w:tc>
      </w:tr>
      <w:tr w:rsidR="005A7EE9" w:rsidRPr="00F06131" w14:paraId="6F9DCCEF" w14:textId="77777777" w:rsidTr="00587A5F">
        <w:trPr>
          <w:trHeight w:val="240"/>
        </w:trPr>
        <w:tc>
          <w:tcPr>
            <w:tcW w:w="9355" w:type="dxa"/>
            <w:hideMark/>
          </w:tcPr>
          <w:p w14:paraId="6B16AE13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11133" w14:textId="1FE99CFC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1E2F1F05" w14:textId="77777777" w:rsidTr="00587A5F">
        <w:trPr>
          <w:trHeight w:val="240"/>
        </w:trPr>
        <w:tc>
          <w:tcPr>
            <w:tcW w:w="9355" w:type="dxa"/>
            <w:hideMark/>
          </w:tcPr>
          <w:p w14:paraId="13CBCCE3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FCED9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0EDD185D" w14:textId="77777777" w:rsidTr="00587A5F">
        <w:trPr>
          <w:trHeight w:val="240"/>
        </w:trPr>
        <w:tc>
          <w:tcPr>
            <w:tcW w:w="9355" w:type="dxa"/>
            <w:hideMark/>
          </w:tcPr>
          <w:p w14:paraId="10C5C189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E5986" w14:textId="77777777" w:rsidR="005A7EE9" w:rsidRPr="0025730A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742A0067" w14:textId="77777777" w:rsidTr="00587A5F">
        <w:trPr>
          <w:trHeight w:val="240"/>
        </w:trPr>
        <w:tc>
          <w:tcPr>
            <w:tcW w:w="9355" w:type="dxa"/>
            <w:hideMark/>
          </w:tcPr>
          <w:p w14:paraId="52FC617B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8047" w14:textId="6316F983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07B63724" w14:textId="77777777" w:rsidTr="00587A5F">
        <w:trPr>
          <w:trHeight w:val="240"/>
        </w:trPr>
        <w:tc>
          <w:tcPr>
            <w:tcW w:w="9355" w:type="dxa"/>
            <w:hideMark/>
          </w:tcPr>
          <w:p w14:paraId="0A5E5CBE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89919" w14:textId="77424F99" w:rsidR="005A7EE9" w:rsidRDefault="00816FBD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6FBD">
              <w:rPr>
                <w:rFonts w:ascii="Calibri" w:hAnsi="Calibri"/>
                <w:color w:val="000000"/>
                <w:sz w:val="22"/>
                <w:szCs w:val="22"/>
              </w:rPr>
              <w:t>1,676,299</w:t>
            </w:r>
          </w:p>
        </w:tc>
      </w:tr>
      <w:tr w:rsidR="005A7EE9" w:rsidRPr="00F06131" w14:paraId="4FCB0A26" w14:textId="77777777" w:rsidTr="00587A5F">
        <w:trPr>
          <w:trHeight w:val="240"/>
        </w:trPr>
        <w:tc>
          <w:tcPr>
            <w:tcW w:w="9355" w:type="dxa"/>
            <w:hideMark/>
          </w:tcPr>
          <w:p w14:paraId="746E187F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EB7B9" w14:textId="77777777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0081974B" w14:textId="77777777" w:rsidTr="00587A5F">
        <w:trPr>
          <w:trHeight w:val="240"/>
        </w:trPr>
        <w:tc>
          <w:tcPr>
            <w:tcW w:w="9355" w:type="dxa"/>
            <w:hideMark/>
          </w:tcPr>
          <w:p w14:paraId="3B513AC2" w14:textId="77777777" w:rsidR="005A7EE9" w:rsidRPr="00F0613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</w:t>
            </w:r>
            <w:r w:rsidRPr="00F06131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7EDFB" w14:textId="4C585634" w:rsidR="005A7EE9" w:rsidRDefault="005A7EE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4E86" w:rsidRPr="00F06131" w14:paraId="4E162AE2" w14:textId="77777777" w:rsidTr="00587A5F">
        <w:trPr>
          <w:trHeight w:val="240"/>
        </w:trPr>
        <w:tc>
          <w:tcPr>
            <w:tcW w:w="9355" w:type="dxa"/>
          </w:tcPr>
          <w:p w14:paraId="0695DB50" w14:textId="77777777" w:rsidR="00F94E86" w:rsidRDefault="00F94E86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B2EFB" w14:textId="77777777" w:rsidR="00F94E86" w:rsidRDefault="00F94E86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E24BA" w:rsidRPr="00F06131" w14:paraId="0BA31AF8" w14:textId="77777777" w:rsidTr="00587A5F">
        <w:trPr>
          <w:trHeight w:val="240"/>
        </w:trPr>
        <w:tc>
          <w:tcPr>
            <w:tcW w:w="9355" w:type="dxa"/>
          </w:tcPr>
          <w:p w14:paraId="59E6127E" w14:textId="12D31446" w:rsidR="001E24BA" w:rsidRDefault="001E24BA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 INTERCULTURAL DE TLAXCALA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04E27" w14:textId="3E288535" w:rsidR="001E24BA" w:rsidRDefault="001E24BA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3A09" w:rsidRPr="00F06131" w14:paraId="181A0AF8" w14:textId="77777777" w:rsidTr="00587A5F">
        <w:trPr>
          <w:trHeight w:val="240"/>
        </w:trPr>
        <w:tc>
          <w:tcPr>
            <w:tcW w:w="9355" w:type="dxa"/>
          </w:tcPr>
          <w:p w14:paraId="751642B8" w14:textId="6E3AA76E" w:rsidR="00E43A09" w:rsidRDefault="008F2216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216">
              <w:rPr>
                <w:rFonts w:ascii="Arial" w:hAnsi="Arial" w:cs="Arial"/>
                <w:sz w:val="18"/>
                <w:szCs w:val="18"/>
              </w:rPr>
              <w:t>ARCHIVO GENERAL E HISTÓRICO DEL ESTADO DE TLAXCALA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A8194" w14:textId="77777777" w:rsidR="00E43A09" w:rsidRDefault="00E43A09" w:rsidP="00587A5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7EE9" w:rsidRPr="00F06131" w14:paraId="2FFD1B05" w14:textId="77777777" w:rsidTr="00587A5F">
        <w:trPr>
          <w:trHeight w:val="240"/>
        </w:trPr>
        <w:tc>
          <w:tcPr>
            <w:tcW w:w="9355" w:type="dxa"/>
          </w:tcPr>
          <w:p w14:paraId="4377F692" w14:textId="77777777" w:rsidR="005A7EE9" w:rsidRPr="00A75601" w:rsidRDefault="005A7EE9" w:rsidP="00587A5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75601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B0A0A" w14:textId="303FF2F0" w:rsidR="005A7EE9" w:rsidRPr="00A75601" w:rsidRDefault="00816FBD" w:rsidP="00587A5F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16FBD">
              <w:rPr>
                <w:rFonts w:ascii="Calibri" w:hAnsi="Calibri"/>
                <w:b/>
                <w:color w:val="000000"/>
                <w:sz w:val="22"/>
                <w:szCs w:val="22"/>
              </w:rPr>
              <w:t>80,023,562</w:t>
            </w:r>
          </w:p>
        </w:tc>
      </w:tr>
    </w:tbl>
    <w:p w14:paraId="1C024C2F" w14:textId="77777777" w:rsidR="00411153" w:rsidRDefault="00411153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1F3177D9" w14:textId="77777777" w:rsidR="00C3384C" w:rsidRDefault="00C3384C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47CF9254" w14:textId="77777777" w:rsidR="00AF36FB" w:rsidRDefault="00AF36FB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77293DD2" w14:textId="77777777" w:rsidR="00500217" w:rsidRDefault="00500217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2A2B9AAB" w14:textId="77777777" w:rsidR="00957DCC" w:rsidRDefault="00957DCC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5C864249" w14:textId="77777777" w:rsidR="00957DCC" w:rsidRDefault="00957DCC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7F17F57C" w14:textId="77777777" w:rsidR="00957DCC" w:rsidRDefault="00957DCC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365FC252" w14:textId="77777777" w:rsidR="006954C8" w:rsidRDefault="006954C8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512F6C28" w14:textId="77777777" w:rsidR="006954C8" w:rsidRDefault="006954C8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012D79D6" w14:textId="77777777" w:rsidR="004F5206" w:rsidRPr="004558C9" w:rsidRDefault="004F5206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48A7A7A3" w14:textId="77777777" w:rsidR="00411153" w:rsidRDefault="00411153" w:rsidP="00411153">
      <w:pPr>
        <w:pStyle w:val="Prrafodelista"/>
        <w:numPr>
          <w:ilvl w:val="0"/>
          <w:numId w:val="19"/>
        </w:numPr>
        <w:spacing w:before="80" w:line="250" w:lineRule="exact"/>
        <w:ind w:left="714" w:hanging="357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Bienes Muebles, Inmuebles e Intangibles</w:t>
      </w:r>
    </w:p>
    <w:p w14:paraId="62D6E816" w14:textId="77777777" w:rsidR="004A74E9" w:rsidRPr="004558C9" w:rsidRDefault="004A74E9" w:rsidP="004A74E9">
      <w:pPr>
        <w:pStyle w:val="Prrafodelista"/>
        <w:spacing w:before="80" w:line="250" w:lineRule="exact"/>
        <w:ind w:left="714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p w14:paraId="6992916C" w14:textId="77777777" w:rsidR="00196582" w:rsidRPr="004558C9" w:rsidRDefault="00411153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Se conforma por los bienes tangibles e intangibles necesarios para l</w:t>
      </w:r>
      <w:r w:rsidR="00D429B0" w:rsidRPr="004558C9">
        <w:rPr>
          <w:rFonts w:ascii="Arial" w:hAnsi="Arial" w:cs="Arial"/>
          <w:sz w:val="18"/>
          <w:szCs w:val="18"/>
        </w:rPr>
        <w:t xml:space="preserve">levar a cabo las actividades de las Entidades </w:t>
      </w:r>
      <w:r w:rsidR="00416706">
        <w:rPr>
          <w:rFonts w:ascii="Arial" w:hAnsi="Arial" w:cs="Arial"/>
          <w:sz w:val="18"/>
          <w:szCs w:val="18"/>
        </w:rPr>
        <w:t>del Sector Paraestatal</w:t>
      </w:r>
      <w:r w:rsidR="00F3024B">
        <w:rPr>
          <w:rFonts w:ascii="Arial" w:hAnsi="Arial" w:cs="Arial"/>
          <w:sz w:val="18"/>
          <w:szCs w:val="18"/>
        </w:rPr>
        <w:t>.</w:t>
      </w:r>
    </w:p>
    <w:p w14:paraId="36E1B89F" w14:textId="6558E581" w:rsidR="00411153" w:rsidRDefault="00196582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lastRenderedPageBreak/>
        <w:t xml:space="preserve">Se presenta la </w:t>
      </w:r>
      <w:r w:rsidR="00411153" w:rsidRPr="004558C9">
        <w:rPr>
          <w:rFonts w:ascii="Arial" w:hAnsi="Arial" w:cs="Arial"/>
          <w:sz w:val="18"/>
          <w:szCs w:val="18"/>
        </w:rPr>
        <w:t xml:space="preserve">integración de </w:t>
      </w:r>
      <w:r w:rsidRPr="004558C9">
        <w:rPr>
          <w:rFonts w:ascii="Arial" w:hAnsi="Arial" w:cs="Arial"/>
          <w:sz w:val="18"/>
          <w:szCs w:val="18"/>
        </w:rPr>
        <w:t>los bienes inmuebles al 3</w:t>
      </w:r>
      <w:r w:rsidR="003B7C45">
        <w:rPr>
          <w:rFonts w:ascii="Arial" w:hAnsi="Arial" w:cs="Arial"/>
          <w:sz w:val="18"/>
          <w:szCs w:val="18"/>
        </w:rPr>
        <w:t>1</w:t>
      </w:r>
      <w:r w:rsidRPr="004558C9">
        <w:rPr>
          <w:rFonts w:ascii="Arial" w:hAnsi="Arial" w:cs="Arial"/>
          <w:sz w:val="18"/>
          <w:szCs w:val="18"/>
        </w:rPr>
        <w:t xml:space="preserve"> de </w:t>
      </w:r>
      <w:r w:rsidR="00477080">
        <w:rPr>
          <w:rFonts w:ascii="Arial" w:hAnsi="Arial" w:cs="Arial"/>
          <w:sz w:val="18"/>
          <w:szCs w:val="18"/>
        </w:rPr>
        <w:t>marzo</w:t>
      </w:r>
      <w:r w:rsidR="00493FB8">
        <w:rPr>
          <w:rFonts w:ascii="Arial" w:hAnsi="Arial" w:cs="Arial"/>
          <w:sz w:val="18"/>
          <w:szCs w:val="18"/>
        </w:rPr>
        <w:t xml:space="preserve"> de</w:t>
      </w:r>
      <w:r w:rsidR="00321613">
        <w:rPr>
          <w:rFonts w:ascii="Arial" w:hAnsi="Arial" w:cs="Arial"/>
          <w:sz w:val="18"/>
          <w:szCs w:val="18"/>
        </w:rPr>
        <w:t>l</w:t>
      </w:r>
      <w:r w:rsidR="00493FB8">
        <w:rPr>
          <w:rFonts w:ascii="Arial" w:hAnsi="Arial" w:cs="Arial"/>
          <w:sz w:val="18"/>
          <w:szCs w:val="18"/>
        </w:rPr>
        <w:t xml:space="preserve"> 202</w:t>
      </w:r>
      <w:r w:rsidR="00477080">
        <w:rPr>
          <w:rFonts w:ascii="Arial" w:hAnsi="Arial" w:cs="Arial"/>
          <w:sz w:val="18"/>
          <w:szCs w:val="18"/>
        </w:rPr>
        <w:t>6</w:t>
      </w:r>
      <w:r w:rsidR="00411153" w:rsidRPr="004558C9">
        <w:rPr>
          <w:rFonts w:ascii="Arial" w:hAnsi="Arial" w:cs="Arial"/>
          <w:sz w:val="18"/>
          <w:szCs w:val="18"/>
        </w:rPr>
        <w:t>:</w:t>
      </w:r>
    </w:p>
    <w:p w14:paraId="0C74842E" w14:textId="77777777" w:rsidR="00411153" w:rsidRPr="004558C9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(Pesos)</w:t>
      </w:r>
    </w:p>
    <w:tbl>
      <w:tblPr>
        <w:tblW w:w="0" w:type="auto"/>
        <w:tblInd w:w="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8"/>
        <w:gridCol w:w="2802"/>
      </w:tblGrid>
      <w:tr w:rsidR="00F3024B" w:rsidRPr="00F06131" w14:paraId="341833E8" w14:textId="77777777" w:rsidTr="000332CF">
        <w:trPr>
          <w:trHeight w:val="225"/>
        </w:trPr>
        <w:tc>
          <w:tcPr>
            <w:tcW w:w="9518" w:type="dxa"/>
            <w:noWrap/>
            <w:hideMark/>
          </w:tcPr>
          <w:p w14:paraId="6CFF9912" w14:textId="77777777" w:rsidR="00F3024B" w:rsidRPr="00351BDC" w:rsidRDefault="00F3024B" w:rsidP="00F3024B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1BDC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802" w:type="dxa"/>
            <w:noWrap/>
            <w:hideMark/>
          </w:tcPr>
          <w:p w14:paraId="24A048DE" w14:textId="4DCB1411" w:rsidR="00F3024B" w:rsidRPr="00351BDC" w:rsidRDefault="00493FB8" w:rsidP="00573E49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47708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F3024B" w:rsidRPr="00F06131" w14:paraId="14D191C2" w14:textId="77777777" w:rsidTr="000332CF">
        <w:trPr>
          <w:trHeight w:val="240"/>
        </w:trPr>
        <w:tc>
          <w:tcPr>
            <w:tcW w:w="9518" w:type="dxa"/>
            <w:hideMark/>
          </w:tcPr>
          <w:p w14:paraId="1F8C1B28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A9922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7A4E5425" w14:textId="77777777" w:rsidTr="000332CF">
        <w:trPr>
          <w:trHeight w:val="240"/>
        </w:trPr>
        <w:tc>
          <w:tcPr>
            <w:tcW w:w="9518" w:type="dxa"/>
          </w:tcPr>
          <w:p w14:paraId="46D1823D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</w:t>
            </w:r>
            <w:r w:rsidR="00AA04A4">
              <w:rPr>
                <w:rFonts w:ascii="Arial" w:hAnsi="Arial" w:cs="Arial"/>
                <w:sz w:val="18"/>
                <w:szCs w:val="18"/>
              </w:rPr>
              <w:t>L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AGUA </w:t>
            </w:r>
            <w:r w:rsidR="00AA04A4">
              <w:rPr>
                <w:rFonts w:ascii="Arial" w:hAnsi="Arial" w:cs="Arial"/>
                <w:sz w:val="18"/>
                <w:szCs w:val="18"/>
              </w:rPr>
              <w:t>Y SANEAMIENTO</w:t>
            </w:r>
            <w:r w:rsidR="00AF36FB">
              <w:rPr>
                <w:rFonts w:ascii="Arial" w:hAnsi="Arial" w:cs="Arial"/>
                <w:sz w:val="18"/>
                <w:szCs w:val="18"/>
              </w:rPr>
              <w:t xml:space="preserve">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E31ED" w14:textId="55658CD9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734D2B91" w14:textId="77777777" w:rsidTr="000332CF">
        <w:trPr>
          <w:trHeight w:val="240"/>
        </w:trPr>
        <w:tc>
          <w:tcPr>
            <w:tcW w:w="9518" w:type="dxa"/>
            <w:hideMark/>
          </w:tcPr>
          <w:p w14:paraId="29FF03C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1D31F" w14:textId="2CD6274A" w:rsidR="00F3024B" w:rsidRDefault="00686791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6791">
              <w:rPr>
                <w:rFonts w:ascii="Calibri" w:hAnsi="Calibri"/>
                <w:color w:val="000000"/>
                <w:sz w:val="22"/>
                <w:szCs w:val="22"/>
              </w:rPr>
              <w:t>156,480,558</w:t>
            </w:r>
          </w:p>
        </w:tc>
      </w:tr>
      <w:tr w:rsidR="00F3024B" w:rsidRPr="00F06131" w14:paraId="6CA708DA" w14:textId="77777777" w:rsidTr="000332CF">
        <w:trPr>
          <w:trHeight w:val="240"/>
        </w:trPr>
        <w:tc>
          <w:tcPr>
            <w:tcW w:w="9518" w:type="dxa"/>
            <w:hideMark/>
          </w:tcPr>
          <w:p w14:paraId="728D5BAC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2DB62" w14:textId="4C89C5B8" w:rsidR="00F3024B" w:rsidRDefault="00686791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6791">
              <w:rPr>
                <w:rFonts w:ascii="Calibri" w:hAnsi="Calibri"/>
                <w:color w:val="000000"/>
                <w:sz w:val="22"/>
                <w:szCs w:val="22"/>
              </w:rPr>
              <w:t>158,878,867</w:t>
            </w:r>
          </w:p>
        </w:tc>
      </w:tr>
      <w:tr w:rsidR="00F3024B" w:rsidRPr="00F06131" w14:paraId="43B09360" w14:textId="77777777" w:rsidTr="000332CF">
        <w:trPr>
          <w:trHeight w:val="240"/>
        </w:trPr>
        <w:tc>
          <w:tcPr>
            <w:tcW w:w="9518" w:type="dxa"/>
            <w:hideMark/>
          </w:tcPr>
          <w:p w14:paraId="5F0B939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B217D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571AC9E4" w14:textId="77777777" w:rsidTr="000332CF">
        <w:trPr>
          <w:trHeight w:val="240"/>
        </w:trPr>
        <w:tc>
          <w:tcPr>
            <w:tcW w:w="9518" w:type="dxa"/>
          </w:tcPr>
          <w:p w14:paraId="681290FB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0D57C" w14:textId="4CE6763F" w:rsidR="00F3024B" w:rsidRDefault="008955DB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55DB">
              <w:rPr>
                <w:rFonts w:ascii="Calibri" w:hAnsi="Calibri"/>
                <w:color w:val="000000"/>
                <w:sz w:val="22"/>
                <w:szCs w:val="22"/>
              </w:rPr>
              <w:t>867,421</w:t>
            </w:r>
          </w:p>
        </w:tc>
      </w:tr>
      <w:tr w:rsidR="00F3024B" w:rsidRPr="00F06131" w14:paraId="705C92CF" w14:textId="77777777" w:rsidTr="000332CF">
        <w:trPr>
          <w:trHeight w:val="240"/>
        </w:trPr>
        <w:tc>
          <w:tcPr>
            <w:tcW w:w="9518" w:type="dxa"/>
            <w:hideMark/>
          </w:tcPr>
          <w:p w14:paraId="39C0137C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845DB" w14:textId="341C12A1" w:rsidR="00F3024B" w:rsidRDefault="008955DB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55DB">
              <w:rPr>
                <w:rFonts w:ascii="Calibri" w:hAnsi="Calibri"/>
                <w:color w:val="000000"/>
                <w:sz w:val="22"/>
                <w:szCs w:val="22"/>
              </w:rPr>
              <w:t>6,468,726</w:t>
            </w:r>
          </w:p>
        </w:tc>
      </w:tr>
      <w:tr w:rsidR="00F3024B" w:rsidRPr="00F06131" w14:paraId="64CF98ED" w14:textId="77777777" w:rsidTr="000332CF">
        <w:trPr>
          <w:trHeight w:val="240"/>
        </w:trPr>
        <w:tc>
          <w:tcPr>
            <w:tcW w:w="9518" w:type="dxa"/>
            <w:hideMark/>
          </w:tcPr>
          <w:p w14:paraId="2A790E81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35B9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594E5C10" w14:textId="77777777" w:rsidTr="000332CF">
        <w:trPr>
          <w:trHeight w:val="240"/>
        </w:trPr>
        <w:tc>
          <w:tcPr>
            <w:tcW w:w="9518" w:type="dxa"/>
            <w:hideMark/>
          </w:tcPr>
          <w:p w14:paraId="0B2AA813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E9606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39D0FB02" w14:textId="77777777" w:rsidTr="000332CF">
        <w:trPr>
          <w:trHeight w:val="240"/>
        </w:trPr>
        <w:tc>
          <w:tcPr>
            <w:tcW w:w="9518" w:type="dxa"/>
            <w:hideMark/>
          </w:tcPr>
          <w:p w14:paraId="2E2EC3A1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3CDF4" w14:textId="3633232B" w:rsidR="00F3024B" w:rsidRDefault="008955DB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55DB">
              <w:rPr>
                <w:rFonts w:ascii="Calibri" w:hAnsi="Calibri"/>
                <w:color w:val="000000"/>
                <w:sz w:val="22"/>
                <w:szCs w:val="22"/>
              </w:rPr>
              <w:t>103,855,672</w:t>
            </w:r>
          </w:p>
        </w:tc>
      </w:tr>
      <w:tr w:rsidR="00F3024B" w:rsidRPr="00F06131" w14:paraId="76F524AB" w14:textId="77777777" w:rsidTr="000332CF">
        <w:trPr>
          <w:trHeight w:val="240"/>
        </w:trPr>
        <w:tc>
          <w:tcPr>
            <w:tcW w:w="9518" w:type="dxa"/>
            <w:hideMark/>
          </w:tcPr>
          <w:p w14:paraId="213A4EC0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</w:t>
            </w:r>
            <w:r w:rsidR="00704717">
              <w:rPr>
                <w:rFonts w:ascii="Arial" w:hAnsi="Arial" w:cs="Arial"/>
                <w:sz w:val="18"/>
                <w:szCs w:val="18"/>
              </w:rPr>
              <w:t>H</w:t>
            </w:r>
            <w:r w:rsidRPr="00F06131">
              <w:rPr>
                <w:rFonts w:ascii="Arial" w:hAnsi="Arial" w:cs="Arial"/>
                <w:sz w:val="18"/>
                <w:szCs w:val="18"/>
              </w:rPr>
              <w:t>TENCATL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BD91E" w14:textId="042A7328" w:rsidR="00F3024B" w:rsidRDefault="00686791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6791">
              <w:rPr>
                <w:rFonts w:ascii="Calibri" w:hAnsi="Calibri"/>
                <w:color w:val="000000"/>
                <w:sz w:val="22"/>
                <w:szCs w:val="22"/>
              </w:rPr>
              <w:t>180,007,370</w:t>
            </w:r>
          </w:p>
        </w:tc>
      </w:tr>
      <w:tr w:rsidR="00F3024B" w:rsidRPr="00F06131" w14:paraId="346ABFA1" w14:textId="77777777" w:rsidTr="000332CF">
        <w:trPr>
          <w:trHeight w:val="240"/>
        </w:trPr>
        <w:tc>
          <w:tcPr>
            <w:tcW w:w="9518" w:type="dxa"/>
            <w:hideMark/>
          </w:tcPr>
          <w:p w14:paraId="358CACFB" w14:textId="77777777" w:rsidR="00F3024B" w:rsidRPr="00F06131" w:rsidRDefault="00E46516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4F292" w14:textId="327C57CD" w:rsidR="00F3024B" w:rsidRDefault="008955D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55DB">
              <w:rPr>
                <w:rFonts w:ascii="Calibri" w:hAnsi="Calibri"/>
                <w:color w:val="000000"/>
                <w:sz w:val="22"/>
                <w:szCs w:val="22"/>
              </w:rPr>
              <w:t>3,324,187</w:t>
            </w:r>
          </w:p>
        </w:tc>
      </w:tr>
      <w:tr w:rsidR="00F3024B" w:rsidRPr="00F06131" w14:paraId="37F11488" w14:textId="77777777" w:rsidTr="000332CF">
        <w:trPr>
          <w:trHeight w:val="240"/>
        </w:trPr>
        <w:tc>
          <w:tcPr>
            <w:tcW w:w="9518" w:type="dxa"/>
            <w:hideMark/>
          </w:tcPr>
          <w:p w14:paraId="7E464F3D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AC980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0FA189C5" w14:textId="77777777" w:rsidTr="000332CF">
        <w:trPr>
          <w:trHeight w:val="240"/>
        </w:trPr>
        <w:tc>
          <w:tcPr>
            <w:tcW w:w="9518" w:type="dxa"/>
            <w:hideMark/>
          </w:tcPr>
          <w:p w14:paraId="36AD87DD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1F6B0" w14:textId="6B094C16" w:rsidR="00F3024B" w:rsidRDefault="00686791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6791">
              <w:rPr>
                <w:rFonts w:ascii="Calibri" w:hAnsi="Calibri"/>
                <w:color w:val="000000"/>
                <w:sz w:val="22"/>
                <w:szCs w:val="22"/>
              </w:rPr>
              <w:t>4,560,940</w:t>
            </w:r>
          </w:p>
        </w:tc>
      </w:tr>
      <w:tr w:rsidR="00F3024B" w:rsidRPr="00F06131" w14:paraId="672F1491" w14:textId="77777777" w:rsidTr="000332CF">
        <w:trPr>
          <w:trHeight w:val="240"/>
        </w:trPr>
        <w:tc>
          <w:tcPr>
            <w:tcW w:w="9518" w:type="dxa"/>
            <w:hideMark/>
          </w:tcPr>
          <w:p w14:paraId="432EF726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C4990" w14:textId="085B97D8" w:rsidR="00F3024B" w:rsidRDefault="00686791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6791">
              <w:rPr>
                <w:rFonts w:ascii="Calibri" w:hAnsi="Calibri"/>
                <w:color w:val="000000"/>
                <w:sz w:val="22"/>
                <w:szCs w:val="22"/>
              </w:rPr>
              <w:t>148,212,510</w:t>
            </w:r>
          </w:p>
        </w:tc>
      </w:tr>
      <w:tr w:rsidR="00F3024B" w:rsidRPr="00F06131" w14:paraId="726D97AF" w14:textId="77777777" w:rsidTr="000332CF">
        <w:trPr>
          <w:trHeight w:val="240"/>
        </w:trPr>
        <w:tc>
          <w:tcPr>
            <w:tcW w:w="9518" w:type="dxa"/>
            <w:hideMark/>
          </w:tcPr>
          <w:p w14:paraId="1434F73D" w14:textId="1E7BC62F" w:rsidR="00F3024B" w:rsidRPr="00F06131" w:rsidRDefault="00B35A43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5A43">
              <w:rPr>
                <w:rFonts w:ascii="Arial" w:hAnsi="Arial" w:cs="Arial"/>
                <w:sz w:val="18"/>
                <w:szCs w:val="18"/>
              </w:rPr>
              <w:t>INSTITUTO TLAXCALTECA PARA LA EDUCACIÓN DE JÓVENES Y PERSONAS ADULTAS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D9C9A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02CE3EAB" w14:textId="77777777" w:rsidTr="000332CF">
        <w:trPr>
          <w:trHeight w:val="240"/>
        </w:trPr>
        <w:tc>
          <w:tcPr>
            <w:tcW w:w="9518" w:type="dxa"/>
            <w:hideMark/>
          </w:tcPr>
          <w:p w14:paraId="7161094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F1BE7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11306E7F" w14:textId="77777777" w:rsidTr="000332CF">
        <w:trPr>
          <w:trHeight w:val="240"/>
        </w:trPr>
        <w:tc>
          <w:tcPr>
            <w:tcW w:w="9518" w:type="dxa"/>
            <w:hideMark/>
          </w:tcPr>
          <w:p w14:paraId="3D46E01E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F94E86">
              <w:rPr>
                <w:rFonts w:ascii="Arial" w:hAnsi="Arial" w:cs="Arial"/>
                <w:sz w:val="18"/>
                <w:szCs w:val="18"/>
              </w:rPr>
              <w:t>DE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CAPACITACIÓN PARA EL TRABAJO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0A901" w14:textId="35E0E0BB" w:rsidR="00F3024B" w:rsidRDefault="008955D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55DB">
              <w:rPr>
                <w:rFonts w:ascii="Calibri" w:hAnsi="Calibri"/>
                <w:color w:val="000000"/>
                <w:sz w:val="22"/>
                <w:szCs w:val="22"/>
              </w:rPr>
              <w:t>38,671,916</w:t>
            </w:r>
          </w:p>
        </w:tc>
      </w:tr>
      <w:tr w:rsidR="00F3024B" w:rsidRPr="00F06131" w14:paraId="6E02AEC2" w14:textId="77777777" w:rsidTr="000332CF">
        <w:trPr>
          <w:trHeight w:val="240"/>
        </w:trPr>
        <w:tc>
          <w:tcPr>
            <w:tcW w:w="9518" w:type="dxa"/>
            <w:hideMark/>
          </w:tcPr>
          <w:p w14:paraId="0A0BBD88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2B124" w14:textId="2A814D8B" w:rsidR="00F3024B" w:rsidRDefault="00686791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6791">
              <w:rPr>
                <w:rFonts w:ascii="Calibri" w:hAnsi="Calibri"/>
                <w:color w:val="000000"/>
                <w:sz w:val="22"/>
                <w:szCs w:val="22"/>
              </w:rPr>
              <w:t>23,156,782</w:t>
            </w:r>
          </w:p>
        </w:tc>
      </w:tr>
      <w:tr w:rsidR="00F3024B" w:rsidRPr="00F06131" w14:paraId="4DDB1D6C" w14:textId="77777777" w:rsidTr="000332CF">
        <w:trPr>
          <w:trHeight w:val="240"/>
        </w:trPr>
        <w:tc>
          <w:tcPr>
            <w:tcW w:w="9518" w:type="dxa"/>
            <w:hideMark/>
          </w:tcPr>
          <w:p w14:paraId="77F72BE7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C3E9E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0B76D198" w14:textId="77777777" w:rsidTr="000332CF">
        <w:trPr>
          <w:trHeight w:val="240"/>
        </w:trPr>
        <w:tc>
          <w:tcPr>
            <w:tcW w:w="9518" w:type="dxa"/>
            <w:hideMark/>
          </w:tcPr>
          <w:p w14:paraId="6A0492E5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45327" w14:textId="54B307EC" w:rsidR="00F3024B" w:rsidRDefault="00686791" w:rsidP="00351B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6791">
              <w:rPr>
                <w:rFonts w:ascii="Calibri" w:hAnsi="Calibri"/>
                <w:color w:val="000000"/>
                <w:sz w:val="22"/>
                <w:szCs w:val="22"/>
              </w:rPr>
              <w:t>2,718,728,865</w:t>
            </w:r>
          </w:p>
        </w:tc>
      </w:tr>
      <w:tr w:rsidR="00F3024B" w:rsidRPr="00F06131" w14:paraId="172C0491" w14:textId="77777777" w:rsidTr="000332CF">
        <w:trPr>
          <w:trHeight w:val="240"/>
        </w:trPr>
        <w:tc>
          <w:tcPr>
            <w:tcW w:w="9518" w:type="dxa"/>
            <w:hideMark/>
          </w:tcPr>
          <w:p w14:paraId="68536033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DIRECCIÓN DE PENSIONES CIVILES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E7644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17C38A27" w14:textId="77777777" w:rsidTr="000332CF">
        <w:trPr>
          <w:trHeight w:val="240"/>
        </w:trPr>
        <w:tc>
          <w:tcPr>
            <w:tcW w:w="9518" w:type="dxa"/>
            <w:hideMark/>
          </w:tcPr>
          <w:p w14:paraId="0EB7FDCE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0741E" w14:textId="0E34400F" w:rsidR="00F3024B" w:rsidRDefault="00686791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6791">
              <w:rPr>
                <w:rFonts w:ascii="Calibri" w:hAnsi="Calibri"/>
                <w:color w:val="000000"/>
                <w:sz w:val="22"/>
                <w:szCs w:val="22"/>
              </w:rPr>
              <w:t>382,713,069</w:t>
            </w:r>
          </w:p>
        </w:tc>
      </w:tr>
      <w:tr w:rsidR="00F3024B" w:rsidRPr="00F06131" w14:paraId="00956797" w14:textId="77777777" w:rsidTr="000332CF">
        <w:trPr>
          <w:trHeight w:val="240"/>
        </w:trPr>
        <w:tc>
          <w:tcPr>
            <w:tcW w:w="9518" w:type="dxa"/>
            <w:hideMark/>
          </w:tcPr>
          <w:p w14:paraId="4397B92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810B3" w14:textId="66C6D4EF" w:rsidR="00F3024B" w:rsidRDefault="008955DB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55DB">
              <w:rPr>
                <w:rFonts w:ascii="Calibri" w:hAnsi="Calibri"/>
                <w:color w:val="000000"/>
                <w:sz w:val="22"/>
                <w:szCs w:val="22"/>
              </w:rPr>
              <w:t>475,901,782</w:t>
            </w:r>
          </w:p>
        </w:tc>
      </w:tr>
      <w:tr w:rsidR="00F3024B" w:rsidRPr="00F06131" w14:paraId="4CF72DF7" w14:textId="77777777" w:rsidTr="0037349E">
        <w:trPr>
          <w:trHeight w:val="240"/>
        </w:trPr>
        <w:tc>
          <w:tcPr>
            <w:tcW w:w="9518" w:type="dxa"/>
            <w:hideMark/>
          </w:tcPr>
          <w:p w14:paraId="7EB3C70C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8043B" w14:textId="4ED93515" w:rsidR="00F3024B" w:rsidRDefault="00686791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6791">
              <w:rPr>
                <w:rFonts w:ascii="Calibri" w:hAnsi="Calibri"/>
                <w:color w:val="000000"/>
                <w:sz w:val="22"/>
                <w:szCs w:val="22"/>
              </w:rPr>
              <w:t>65,576,917</w:t>
            </w:r>
          </w:p>
        </w:tc>
      </w:tr>
      <w:tr w:rsidR="00F3024B" w:rsidRPr="00F06131" w14:paraId="6B65FD7C" w14:textId="77777777" w:rsidTr="0037349E">
        <w:trPr>
          <w:trHeight w:val="240"/>
        </w:trPr>
        <w:tc>
          <w:tcPr>
            <w:tcW w:w="9518" w:type="dxa"/>
            <w:hideMark/>
          </w:tcPr>
          <w:p w14:paraId="41AB311A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</w:t>
            </w:r>
            <w:r w:rsidR="00155AEB">
              <w:rPr>
                <w:rFonts w:ascii="Arial" w:hAnsi="Arial" w:cs="Arial"/>
                <w:sz w:val="18"/>
                <w:szCs w:val="18"/>
              </w:rPr>
              <w:t>NIVERS</w:t>
            </w:r>
            <w:r w:rsidRPr="00F06131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77A26" w14:textId="4B3C447B" w:rsidR="00F3024B" w:rsidRDefault="008955DB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55DB">
              <w:rPr>
                <w:rFonts w:ascii="Calibri" w:hAnsi="Calibri"/>
                <w:color w:val="000000"/>
                <w:sz w:val="22"/>
                <w:szCs w:val="22"/>
              </w:rPr>
              <w:t>47,248,741</w:t>
            </w:r>
          </w:p>
        </w:tc>
      </w:tr>
      <w:tr w:rsidR="00F94E86" w:rsidRPr="00F06131" w14:paraId="69067DDE" w14:textId="77777777" w:rsidTr="0037349E">
        <w:trPr>
          <w:trHeight w:val="240"/>
        </w:trPr>
        <w:tc>
          <w:tcPr>
            <w:tcW w:w="9518" w:type="dxa"/>
          </w:tcPr>
          <w:p w14:paraId="42BA7DA6" w14:textId="77777777" w:rsidR="00F94E86" w:rsidRPr="00F06131" w:rsidRDefault="00F94E86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33009" w14:textId="72086E14" w:rsidR="00F94E86" w:rsidRPr="00F94E86" w:rsidRDefault="008955DB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55DB">
              <w:rPr>
                <w:rFonts w:ascii="Calibri" w:hAnsi="Calibri"/>
                <w:color w:val="000000"/>
                <w:sz w:val="22"/>
                <w:szCs w:val="22"/>
              </w:rPr>
              <w:t>5,652,638</w:t>
            </w:r>
          </w:p>
        </w:tc>
      </w:tr>
      <w:tr w:rsidR="001E24BA" w:rsidRPr="00F06131" w14:paraId="6FF9A546" w14:textId="77777777" w:rsidTr="0037349E">
        <w:trPr>
          <w:trHeight w:val="240"/>
        </w:trPr>
        <w:tc>
          <w:tcPr>
            <w:tcW w:w="9518" w:type="dxa"/>
          </w:tcPr>
          <w:p w14:paraId="02FF1070" w14:textId="1436CAAF" w:rsidR="001E24BA" w:rsidRDefault="001E24BA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 INTERCULTURAL DE TLAXCALA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6578E" w14:textId="58DF7DA0" w:rsidR="001E24BA" w:rsidRPr="00F94E86" w:rsidRDefault="008955DB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55DB">
              <w:rPr>
                <w:rFonts w:ascii="Calibri" w:hAnsi="Calibri"/>
                <w:color w:val="000000"/>
                <w:sz w:val="22"/>
                <w:szCs w:val="22"/>
              </w:rPr>
              <w:t>92,378,945</w:t>
            </w:r>
          </w:p>
        </w:tc>
      </w:tr>
      <w:tr w:rsidR="00957DCC" w:rsidRPr="00F06131" w14:paraId="5216E404" w14:textId="77777777" w:rsidTr="0037349E">
        <w:trPr>
          <w:trHeight w:val="240"/>
        </w:trPr>
        <w:tc>
          <w:tcPr>
            <w:tcW w:w="9518" w:type="dxa"/>
          </w:tcPr>
          <w:p w14:paraId="27D814BE" w14:textId="63B8E129" w:rsidR="00957DCC" w:rsidRDefault="00957DCC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216">
              <w:rPr>
                <w:rFonts w:ascii="Arial" w:hAnsi="Arial" w:cs="Arial"/>
                <w:sz w:val="18"/>
                <w:szCs w:val="18"/>
              </w:rPr>
              <w:t>ARCHIVO GENERAL E HISTÓRICO DEL ESTADO DE TLAXCALA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0778B" w14:textId="77777777" w:rsidR="00957DCC" w:rsidRPr="00F94E86" w:rsidRDefault="00957DCC" w:rsidP="005E3D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39179B1F" w14:textId="77777777" w:rsidR="00411153" w:rsidRDefault="00411153" w:rsidP="003D52C5">
      <w:pPr>
        <w:pStyle w:val="Prrafodelista"/>
        <w:spacing w:line="250" w:lineRule="exact"/>
        <w:ind w:left="714"/>
        <w:jc w:val="both"/>
        <w:rPr>
          <w:rFonts w:ascii="Arial" w:hAnsi="Arial" w:cs="Arial"/>
          <w:b/>
          <w:sz w:val="18"/>
          <w:szCs w:val="18"/>
        </w:rPr>
      </w:pPr>
    </w:p>
    <w:p w14:paraId="59A6B633" w14:textId="77777777" w:rsidR="004F6B5F" w:rsidRDefault="004F6B5F" w:rsidP="00C407EB">
      <w:pPr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6BA8965F" w14:textId="77777777" w:rsidR="00AF36FB" w:rsidRPr="00C407EB" w:rsidRDefault="00AF36FB" w:rsidP="00C407EB">
      <w:pPr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3D9D9E2B" w14:textId="77777777" w:rsidR="004F6B5F" w:rsidRPr="00F94E86" w:rsidRDefault="004F6B5F" w:rsidP="004F6B5F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z w:val="18"/>
          <w:szCs w:val="18"/>
        </w:rPr>
        <w:t>C</w:t>
      </w:r>
      <w:r w:rsidRPr="001F38EF">
        <w:rPr>
          <w:rFonts w:ascii="Arial" w:hAnsi="Arial" w:cs="Arial"/>
          <w:sz w:val="18"/>
          <w:szCs w:val="18"/>
        </w:rPr>
        <w:t xml:space="preserve">entro de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</w:t>
      </w:r>
      <w:r>
        <w:rPr>
          <w:rFonts w:ascii="Arial" w:hAnsi="Arial" w:cs="Arial"/>
          <w:sz w:val="18"/>
          <w:szCs w:val="18"/>
        </w:rPr>
        <w:t>I</w:t>
      </w:r>
      <w:r w:rsidRPr="001F38EF">
        <w:rPr>
          <w:rFonts w:ascii="Arial" w:hAnsi="Arial" w:cs="Arial"/>
          <w:sz w:val="18"/>
          <w:szCs w:val="18"/>
        </w:rPr>
        <w:t xml:space="preserve">ntegral y </w:t>
      </w: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scuela en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 xml:space="preserve">erapia </w:t>
      </w:r>
      <w:r>
        <w:rPr>
          <w:rFonts w:ascii="Arial" w:hAnsi="Arial" w:cs="Arial"/>
          <w:sz w:val="18"/>
          <w:szCs w:val="18"/>
        </w:rPr>
        <w:t>F</w:t>
      </w:r>
      <w:r w:rsidRPr="001F38EF">
        <w:rPr>
          <w:rFonts w:ascii="Arial" w:hAnsi="Arial" w:cs="Arial"/>
          <w:sz w:val="18"/>
          <w:szCs w:val="18"/>
        </w:rPr>
        <w:t xml:space="preserve">ísica y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consolida su información con el </w:t>
      </w:r>
      <w:r>
        <w:rPr>
          <w:rFonts w:ascii="Arial" w:hAnsi="Arial" w:cs="Arial"/>
          <w:sz w:val="18"/>
          <w:szCs w:val="18"/>
        </w:rPr>
        <w:t>OPD S</w:t>
      </w:r>
      <w:r w:rsidRPr="001F38EF">
        <w:rPr>
          <w:rFonts w:ascii="Arial" w:hAnsi="Arial" w:cs="Arial"/>
          <w:sz w:val="18"/>
          <w:szCs w:val="18"/>
        </w:rPr>
        <w:t xml:space="preserve">alud de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>lax</w:t>
      </w:r>
      <w:r w:rsidRPr="00F94E86">
        <w:rPr>
          <w:rFonts w:ascii="Arial" w:hAnsi="Arial" w:cs="Arial"/>
          <w:sz w:val="18"/>
          <w:szCs w:val="18"/>
        </w:rPr>
        <w:t>cala.</w:t>
      </w:r>
    </w:p>
    <w:p w14:paraId="62C9A193" w14:textId="7F7FFFD8" w:rsidR="001E1E1F" w:rsidRPr="00F94E86" w:rsidRDefault="004F6B5F" w:rsidP="004F6B5F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F94E86">
        <w:rPr>
          <w:rFonts w:ascii="Arial" w:hAnsi="Arial" w:cs="Arial"/>
          <w:sz w:val="18"/>
          <w:szCs w:val="18"/>
        </w:rPr>
        <w:t>La Dirección de Pensiones Civiles de Tlaxcala opera con recursos provenientes de las aportaciones que realizan los beneficiarios y las aportaciones patronales que realiza el Gobierno del Estado de Tlaxcala, al 3</w:t>
      </w:r>
      <w:r w:rsidR="003B7C45">
        <w:rPr>
          <w:rFonts w:ascii="Arial" w:hAnsi="Arial" w:cs="Arial"/>
          <w:sz w:val="18"/>
          <w:szCs w:val="18"/>
        </w:rPr>
        <w:t>1</w:t>
      </w:r>
      <w:r w:rsidRPr="00F94E86">
        <w:rPr>
          <w:rFonts w:ascii="Arial" w:hAnsi="Arial" w:cs="Arial"/>
          <w:sz w:val="18"/>
          <w:szCs w:val="18"/>
        </w:rPr>
        <w:t xml:space="preserve"> de </w:t>
      </w:r>
      <w:r w:rsidR="00477080">
        <w:rPr>
          <w:rFonts w:ascii="Arial" w:hAnsi="Arial" w:cs="Arial"/>
          <w:sz w:val="18"/>
          <w:szCs w:val="18"/>
        </w:rPr>
        <w:t>marzo</w:t>
      </w:r>
      <w:r w:rsidRPr="00F94E86">
        <w:rPr>
          <w:rFonts w:ascii="Arial" w:hAnsi="Arial" w:cs="Arial"/>
          <w:sz w:val="18"/>
          <w:szCs w:val="18"/>
        </w:rPr>
        <w:t xml:space="preserve"> presenta saldo en</w:t>
      </w:r>
      <w:r w:rsidR="001E1E1F" w:rsidRPr="00F94E86">
        <w:rPr>
          <w:rFonts w:ascii="Arial" w:hAnsi="Arial" w:cs="Arial"/>
          <w:sz w:val="18"/>
          <w:szCs w:val="18"/>
        </w:rPr>
        <w:t xml:space="preserve"> B</w:t>
      </w:r>
      <w:r w:rsidRPr="00F94E86">
        <w:rPr>
          <w:rFonts w:ascii="Arial" w:hAnsi="Arial" w:cs="Arial"/>
          <w:sz w:val="18"/>
          <w:szCs w:val="18"/>
        </w:rPr>
        <w:t>ienes</w:t>
      </w:r>
      <w:r w:rsidR="001E1E1F" w:rsidRPr="00F94E86">
        <w:rPr>
          <w:rFonts w:ascii="Arial" w:hAnsi="Arial" w:cs="Arial"/>
          <w:sz w:val="18"/>
          <w:szCs w:val="18"/>
        </w:rPr>
        <w:t xml:space="preserve"> I</w:t>
      </w:r>
      <w:r w:rsidRPr="00F94E86">
        <w:rPr>
          <w:rFonts w:ascii="Arial" w:hAnsi="Arial" w:cs="Arial"/>
          <w:sz w:val="18"/>
          <w:szCs w:val="18"/>
        </w:rPr>
        <w:t>nmuebles por</w:t>
      </w:r>
      <w:r w:rsidR="001E1E1F" w:rsidRPr="00F94E86">
        <w:rPr>
          <w:rFonts w:ascii="Arial" w:hAnsi="Arial" w:cs="Arial"/>
          <w:sz w:val="18"/>
          <w:szCs w:val="18"/>
        </w:rPr>
        <w:t xml:space="preserve"> </w:t>
      </w:r>
      <w:r w:rsidR="00A44D8F" w:rsidRPr="009A3363">
        <w:rPr>
          <w:rFonts w:ascii="Arial" w:hAnsi="Arial" w:cs="Arial"/>
          <w:sz w:val="18"/>
          <w:szCs w:val="18"/>
        </w:rPr>
        <w:t>$</w:t>
      </w:r>
      <w:r w:rsidR="00F71AA4" w:rsidRPr="008955DB">
        <w:rPr>
          <w:rFonts w:ascii="Arial" w:hAnsi="Arial" w:cs="Arial"/>
          <w:sz w:val="18"/>
          <w:szCs w:val="18"/>
        </w:rPr>
        <w:t>32,504,307</w:t>
      </w:r>
      <w:r w:rsidR="009A3363" w:rsidRPr="00685519">
        <w:rPr>
          <w:rFonts w:ascii="Arial" w:hAnsi="Arial" w:cs="Arial"/>
          <w:sz w:val="18"/>
          <w:szCs w:val="18"/>
        </w:rPr>
        <w:t>.00</w:t>
      </w:r>
    </w:p>
    <w:p w14:paraId="6C4868F4" w14:textId="77777777" w:rsidR="004F5206" w:rsidRDefault="004F5206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</w:p>
    <w:p w14:paraId="02206C3B" w14:textId="64355C20" w:rsidR="00411153" w:rsidRPr="004558C9" w:rsidRDefault="00411153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A continuación, se presenta la integración de los bienes muebles al 3</w:t>
      </w:r>
      <w:r w:rsidR="003B7C45">
        <w:rPr>
          <w:rFonts w:ascii="Arial" w:hAnsi="Arial" w:cs="Arial"/>
          <w:sz w:val="18"/>
          <w:szCs w:val="18"/>
        </w:rPr>
        <w:t>1</w:t>
      </w:r>
      <w:r w:rsidRPr="004558C9">
        <w:rPr>
          <w:rFonts w:ascii="Arial" w:hAnsi="Arial" w:cs="Arial"/>
          <w:sz w:val="18"/>
          <w:szCs w:val="18"/>
        </w:rPr>
        <w:t xml:space="preserve"> de </w:t>
      </w:r>
      <w:r w:rsidR="00477080">
        <w:rPr>
          <w:rFonts w:ascii="Arial" w:hAnsi="Arial" w:cs="Arial"/>
          <w:sz w:val="18"/>
          <w:szCs w:val="18"/>
        </w:rPr>
        <w:t>marzo</w:t>
      </w:r>
      <w:r w:rsidR="0037349E">
        <w:rPr>
          <w:rFonts w:ascii="Arial" w:hAnsi="Arial" w:cs="Arial"/>
          <w:sz w:val="18"/>
          <w:szCs w:val="18"/>
        </w:rPr>
        <w:t xml:space="preserve"> </w:t>
      </w:r>
      <w:r w:rsidR="00493FB8">
        <w:rPr>
          <w:rFonts w:ascii="Arial" w:hAnsi="Arial" w:cs="Arial"/>
          <w:sz w:val="18"/>
          <w:szCs w:val="18"/>
        </w:rPr>
        <w:t>de</w:t>
      </w:r>
      <w:r w:rsidR="00321613">
        <w:rPr>
          <w:rFonts w:ascii="Arial" w:hAnsi="Arial" w:cs="Arial"/>
          <w:sz w:val="18"/>
          <w:szCs w:val="18"/>
        </w:rPr>
        <w:t>l</w:t>
      </w:r>
      <w:r w:rsidR="00493FB8">
        <w:rPr>
          <w:rFonts w:ascii="Arial" w:hAnsi="Arial" w:cs="Arial"/>
          <w:sz w:val="18"/>
          <w:szCs w:val="18"/>
        </w:rPr>
        <w:t xml:space="preserve"> 202</w:t>
      </w:r>
      <w:r w:rsidR="00477080">
        <w:rPr>
          <w:rFonts w:ascii="Arial" w:hAnsi="Arial" w:cs="Arial"/>
          <w:sz w:val="18"/>
          <w:szCs w:val="18"/>
        </w:rPr>
        <w:t>6</w:t>
      </w:r>
      <w:r w:rsidRPr="004558C9">
        <w:rPr>
          <w:rFonts w:ascii="Arial" w:hAnsi="Arial" w:cs="Arial"/>
          <w:sz w:val="18"/>
          <w:szCs w:val="18"/>
        </w:rPr>
        <w:t>:</w:t>
      </w:r>
    </w:p>
    <w:p w14:paraId="30E4C9E8" w14:textId="77777777" w:rsidR="00411153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(Pesos)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9"/>
        <w:gridCol w:w="2662"/>
      </w:tblGrid>
      <w:tr w:rsidR="00F3024B" w:rsidRPr="00F06131" w14:paraId="6B75268E" w14:textId="77777777" w:rsidTr="000332CF">
        <w:trPr>
          <w:trHeight w:val="225"/>
        </w:trPr>
        <w:tc>
          <w:tcPr>
            <w:tcW w:w="9799" w:type="dxa"/>
            <w:noWrap/>
            <w:hideMark/>
          </w:tcPr>
          <w:p w14:paraId="5422A525" w14:textId="77777777" w:rsidR="00F3024B" w:rsidRPr="001E1E1F" w:rsidRDefault="00F3024B" w:rsidP="00F3024B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E1F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662" w:type="dxa"/>
            <w:noWrap/>
            <w:hideMark/>
          </w:tcPr>
          <w:p w14:paraId="50266172" w14:textId="488B94BC" w:rsidR="00F3024B" w:rsidRPr="001E1E1F" w:rsidRDefault="00493FB8" w:rsidP="000E3799">
            <w:pPr>
              <w:pStyle w:val="Prrafodelista"/>
              <w:spacing w:line="250" w:lineRule="exac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47708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F3024B" w:rsidRPr="00F06131" w14:paraId="04FAD134" w14:textId="77777777" w:rsidTr="000332CF">
        <w:trPr>
          <w:trHeight w:val="240"/>
        </w:trPr>
        <w:tc>
          <w:tcPr>
            <w:tcW w:w="9799" w:type="dxa"/>
            <w:hideMark/>
          </w:tcPr>
          <w:p w14:paraId="0855151E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7D95E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2B16CD98" w14:textId="77777777" w:rsidTr="000332CF">
        <w:trPr>
          <w:trHeight w:val="240"/>
        </w:trPr>
        <w:tc>
          <w:tcPr>
            <w:tcW w:w="9799" w:type="dxa"/>
          </w:tcPr>
          <w:p w14:paraId="25387A81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</w:t>
            </w:r>
            <w:r w:rsidR="00096B98">
              <w:rPr>
                <w:rFonts w:ascii="Arial" w:hAnsi="Arial" w:cs="Arial"/>
                <w:sz w:val="18"/>
                <w:szCs w:val="18"/>
              </w:rPr>
              <w:t>L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AGUA </w:t>
            </w:r>
            <w:r w:rsidR="00096B98">
              <w:rPr>
                <w:rFonts w:ascii="Arial" w:hAnsi="Arial" w:cs="Arial"/>
                <w:sz w:val="18"/>
                <w:szCs w:val="18"/>
              </w:rPr>
              <w:t>Y SANEAMIENTO</w:t>
            </w:r>
            <w:r w:rsidR="00A32341">
              <w:rPr>
                <w:rFonts w:ascii="Arial" w:hAnsi="Arial" w:cs="Arial"/>
                <w:sz w:val="18"/>
                <w:szCs w:val="18"/>
              </w:rPr>
              <w:t xml:space="preserve">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06CB3" w14:textId="622ED037" w:rsidR="00F3024B" w:rsidRDefault="003638A3" w:rsidP="007F2F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38A3">
              <w:rPr>
                <w:rFonts w:ascii="Calibri" w:hAnsi="Calibri"/>
                <w:color w:val="000000"/>
                <w:sz w:val="22"/>
                <w:szCs w:val="22"/>
              </w:rPr>
              <w:t>20,454,809</w:t>
            </w:r>
          </w:p>
        </w:tc>
      </w:tr>
      <w:tr w:rsidR="00F3024B" w:rsidRPr="00F06131" w14:paraId="3D77A66D" w14:textId="77777777" w:rsidTr="000332CF">
        <w:trPr>
          <w:trHeight w:val="240"/>
        </w:trPr>
        <w:tc>
          <w:tcPr>
            <w:tcW w:w="9799" w:type="dxa"/>
            <w:hideMark/>
          </w:tcPr>
          <w:p w14:paraId="24DA0D66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0CFFB" w14:textId="28926272" w:rsidR="00F3024B" w:rsidRDefault="003638A3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38A3">
              <w:rPr>
                <w:rFonts w:ascii="Calibri" w:hAnsi="Calibri"/>
                <w:color w:val="000000"/>
                <w:sz w:val="22"/>
                <w:szCs w:val="22"/>
              </w:rPr>
              <w:t>86,408,387</w:t>
            </w:r>
          </w:p>
        </w:tc>
      </w:tr>
      <w:tr w:rsidR="00F3024B" w:rsidRPr="00F06131" w14:paraId="52FB33FC" w14:textId="77777777" w:rsidTr="000332CF">
        <w:trPr>
          <w:trHeight w:val="240"/>
        </w:trPr>
        <w:tc>
          <w:tcPr>
            <w:tcW w:w="9799" w:type="dxa"/>
            <w:hideMark/>
          </w:tcPr>
          <w:p w14:paraId="3238800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59ED5" w14:textId="03AD2307" w:rsidR="00F3024B" w:rsidRDefault="003638A3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38A3">
              <w:rPr>
                <w:rFonts w:ascii="Calibri" w:hAnsi="Calibri"/>
                <w:color w:val="000000"/>
                <w:sz w:val="22"/>
                <w:szCs w:val="22"/>
              </w:rPr>
              <w:t>126,180,374</w:t>
            </w:r>
          </w:p>
        </w:tc>
      </w:tr>
      <w:tr w:rsidR="00F3024B" w:rsidRPr="00F06131" w14:paraId="6FE17B6A" w14:textId="77777777" w:rsidTr="000332CF">
        <w:trPr>
          <w:trHeight w:val="240"/>
        </w:trPr>
        <w:tc>
          <w:tcPr>
            <w:tcW w:w="9799" w:type="dxa"/>
            <w:hideMark/>
          </w:tcPr>
          <w:p w14:paraId="0A0625E3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390D" w14:textId="2B9ED0E7" w:rsidR="00F3024B" w:rsidRDefault="00F3024B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2E0B92CA" w14:textId="77777777" w:rsidTr="000332CF">
        <w:trPr>
          <w:trHeight w:val="240"/>
        </w:trPr>
        <w:tc>
          <w:tcPr>
            <w:tcW w:w="9799" w:type="dxa"/>
          </w:tcPr>
          <w:p w14:paraId="38488D97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CABE7" w14:textId="58877490" w:rsidR="00F3024B" w:rsidRDefault="003638A3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38A3">
              <w:rPr>
                <w:rFonts w:ascii="Calibri" w:hAnsi="Calibri"/>
                <w:color w:val="000000"/>
                <w:sz w:val="22"/>
                <w:szCs w:val="22"/>
              </w:rPr>
              <w:t>3,663,587</w:t>
            </w:r>
          </w:p>
        </w:tc>
      </w:tr>
      <w:tr w:rsidR="00F3024B" w:rsidRPr="00F06131" w14:paraId="754822A4" w14:textId="77777777" w:rsidTr="000332CF">
        <w:trPr>
          <w:trHeight w:val="240"/>
        </w:trPr>
        <w:tc>
          <w:tcPr>
            <w:tcW w:w="9799" w:type="dxa"/>
            <w:hideMark/>
          </w:tcPr>
          <w:p w14:paraId="0D0B0902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538FC" w14:textId="148EAF70" w:rsidR="00F3024B" w:rsidRDefault="003638A3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38A3">
              <w:rPr>
                <w:rFonts w:ascii="Calibri" w:hAnsi="Calibri"/>
                <w:color w:val="000000"/>
                <w:sz w:val="22"/>
                <w:szCs w:val="22"/>
              </w:rPr>
              <w:t>37,263,887</w:t>
            </w:r>
          </w:p>
        </w:tc>
      </w:tr>
      <w:tr w:rsidR="00F3024B" w:rsidRPr="00F06131" w14:paraId="7339E2D7" w14:textId="77777777" w:rsidTr="000332CF">
        <w:trPr>
          <w:trHeight w:val="240"/>
        </w:trPr>
        <w:tc>
          <w:tcPr>
            <w:tcW w:w="9799" w:type="dxa"/>
            <w:hideMark/>
          </w:tcPr>
          <w:p w14:paraId="6B65DA99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00483" w14:textId="3B2C3528" w:rsidR="00F3024B" w:rsidRDefault="003638A3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38A3">
              <w:rPr>
                <w:rFonts w:ascii="Calibri" w:hAnsi="Calibri"/>
                <w:color w:val="000000"/>
                <w:sz w:val="22"/>
                <w:szCs w:val="22"/>
              </w:rPr>
              <w:t>67,556,742</w:t>
            </w:r>
          </w:p>
        </w:tc>
      </w:tr>
      <w:tr w:rsidR="00F3024B" w:rsidRPr="00F06131" w14:paraId="2EF7F66D" w14:textId="77777777" w:rsidTr="000332CF">
        <w:trPr>
          <w:trHeight w:val="240"/>
        </w:trPr>
        <w:tc>
          <w:tcPr>
            <w:tcW w:w="9799" w:type="dxa"/>
            <w:hideMark/>
          </w:tcPr>
          <w:p w14:paraId="0EC0365D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42C2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2F5B32B6" w14:textId="77777777" w:rsidTr="000332CF">
        <w:trPr>
          <w:trHeight w:val="240"/>
        </w:trPr>
        <w:tc>
          <w:tcPr>
            <w:tcW w:w="9799" w:type="dxa"/>
            <w:hideMark/>
          </w:tcPr>
          <w:p w14:paraId="79B58770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9DDB5" w14:textId="4057820A" w:rsidR="00F3024B" w:rsidRDefault="003638A3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38A3">
              <w:rPr>
                <w:rFonts w:ascii="Calibri" w:hAnsi="Calibri"/>
                <w:color w:val="000000"/>
                <w:sz w:val="22"/>
                <w:szCs w:val="22"/>
              </w:rPr>
              <w:t>151,600,871</w:t>
            </w:r>
          </w:p>
        </w:tc>
      </w:tr>
      <w:tr w:rsidR="00F3024B" w:rsidRPr="00F06131" w14:paraId="5711DD95" w14:textId="77777777" w:rsidTr="000332CF">
        <w:trPr>
          <w:trHeight w:val="240"/>
        </w:trPr>
        <w:tc>
          <w:tcPr>
            <w:tcW w:w="9799" w:type="dxa"/>
            <w:hideMark/>
          </w:tcPr>
          <w:p w14:paraId="58B52E4E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XICOTENCATL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E5D66" w14:textId="1F411CBB" w:rsidR="00F3024B" w:rsidRDefault="0068009F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009F">
              <w:rPr>
                <w:rFonts w:ascii="Calibri" w:hAnsi="Calibri"/>
                <w:color w:val="000000"/>
                <w:sz w:val="22"/>
                <w:szCs w:val="22"/>
              </w:rPr>
              <w:t>27,988,098</w:t>
            </w:r>
          </w:p>
        </w:tc>
      </w:tr>
      <w:tr w:rsidR="00F3024B" w:rsidRPr="00F06131" w14:paraId="3DA0E858" w14:textId="77777777" w:rsidTr="000332CF">
        <w:trPr>
          <w:trHeight w:val="240"/>
        </w:trPr>
        <w:tc>
          <w:tcPr>
            <w:tcW w:w="9799" w:type="dxa"/>
            <w:hideMark/>
          </w:tcPr>
          <w:p w14:paraId="636E7A90" w14:textId="77777777" w:rsidR="00F3024B" w:rsidRPr="00F06131" w:rsidRDefault="00E46516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0D38F" w14:textId="40BBC868" w:rsidR="00F3024B" w:rsidRDefault="003638A3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38A3">
              <w:rPr>
                <w:rFonts w:ascii="Calibri" w:hAnsi="Calibri"/>
                <w:color w:val="000000"/>
                <w:sz w:val="22"/>
                <w:szCs w:val="22"/>
              </w:rPr>
              <w:t>1,110,209</w:t>
            </w:r>
          </w:p>
        </w:tc>
      </w:tr>
      <w:tr w:rsidR="00F3024B" w:rsidRPr="00F06131" w14:paraId="71BAC41B" w14:textId="77777777" w:rsidTr="000332CF">
        <w:trPr>
          <w:trHeight w:val="240"/>
        </w:trPr>
        <w:tc>
          <w:tcPr>
            <w:tcW w:w="9799" w:type="dxa"/>
            <w:hideMark/>
          </w:tcPr>
          <w:p w14:paraId="60FE582D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998E2" w14:textId="552DB4E8" w:rsidR="00F3024B" w:rsidRDefault="003638A3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38A3">
              <w:rPr>
                <w:rFonts w:ascii="Calibri" w:hAnsi="Calibri"/>
                <w:color w:val="000000"/>
                <w:sz w:val="22"/>
                <w:szCs w:val="22"/>
              </w:rPr>
              <w:t>6,716,960</w:t>
            </w:r>
          </w:p>
        </w:tc>
      </w:tr>
      <w:tr w:rsidR="00F3024B" w:rsidRPr="00F06131" w14:paraId="208ACC90" w14:textId="77777777" w:rsidTr="000332CF">
        <w:trPr>
          <w:trHeight w:val="240"/>
        </w:trPr>
        <w:tc>
          <w:tcPr>
            <w:tcW w:w="9799" w:type="dxa"/>
            <w:hideMark/>
          </w:tcPr>
          <w:p w14:paraId="25022DE1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DEL DEPORTE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6E422" w14:textId="5C7F3969" w:rsidR="00F3024B" w:rsidRDefault="003638A3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38A3">
              <w:rPr>
                <w:rFonts w:ascii="Calibri" w:hAnsi="Calibri"/>
                <w:color w:val="000000"/>
                <w:sz w:val="22"/>
                <w:szCs w:val="22"/>
              </w:rPr>
              <w:t>15,737,567</w:t>
            </w:r>
          </w:p>
        </w:tc>
      </w:tr>
      <w:tr w:rsidR="00F3024B" w:rsidRPr="00F06131" w14:paraId="227303CB" w14:textId="77777777" w:rsidTr="000332CF">
        <w:trPr>
          <w:trHeight w:val="240"/>
        </w:trPr>
        <w:tc>
          <w:tcPr>
            <w:tcW w:w="9799" w:type="dxa"/>
            <w:hideMark/>
          </w:tcPr>
          <w:p w14:paraId="07D66C7C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C7F0D" w14:textId="44C99FC8" w:rsidR="00F3024B" w:rsidRDefault="003638A3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38A3">
              <w:rPr>
                <w:rFonts w:ascii="Calibri" w:hAnsi="Calibri"/>
                <w:color w:val="000000"/>
                <w:sz w:val="22"/>
                <w:szCs w:val="22"/>
              </w:rPr>
              <w:t>5,706,377</w:t>
            </w:r>
          </w:p>
        </w:tc>
      </w:tr>
      <w:tr w:rsidR="00F3024B" w:rsidRPr="00F06131" w14:paraId="7BC10028" w14:textId="77777777" w:rsidTr="000332CF">
        <w:trPr>
          <w:trHeight w:val="240"/>
        </w:trPr>
        <w:tc>
          <w:tcPr>
            <w:tcW w:w="9799" w:type="dxa"/>
            <w:hideMark/>
          </w:tcPr>
          <w:p w14:paraId="31655611" w14:textId="2ECE82A3" w:rsidR="00F3024B" w:rsidRPr="00F06131" w:rsidRDefault="00B35A43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5A43">
              <w:rPr>
                <w:rFonts w:ascii="Arial" w:hAnsi="Arial" w:cs="Arial"/>
                <w:sz w:val="18"/>
                <w:szCs w:val="18"/>
              </w:rPr>
              <w:t>INSTITUTO TLAXCALTECA PARA LA EDUCACIÓN DE JÓVENES Y PERSONAS ADULTAS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3A36B" w14:textId="0E217CC6" w:rsidR="00F3024B" w:rsidRDefault="003638A3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38A3">
              <w:rPr>
                <w:rFonts w:ascii="Calibri" w:hAnsi="Calibri"/>
                <w:color w:val="000000"/>
                <w:sz w:val="22"/>
                <w:szCs w:val="22"/>
              </w:rPr>
              <w:t>12,280,189</w:t>
            </w:r>
          </w:p>
        </w:tc>
      </w:tr>
      <w:tr w:rsidR="00F3024B" w:rsidRPr="00F06131" w14:paraId="7166F6E1" w14:textId="77777777" w:rsidTr="000332CF">
        <w:trPr>
          <w:trHeight w:val="240"/>
        </w:trPr>
        <w:tc>
          <w:tcPr>
            <w:tcW w:w="9799" w:type="dxa"/>
            <w:hideMark/>
          </w:tcPr>
          <w:p w14:paraId="362FF8E4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C0E21" w14:textId="21F2BE76" w:rsidR="00F3024B" w:rsidRDefault="003638A3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38A3">
              <w:rPr>
                <w:rFonts w:ascii="Calibri" w:hAnsi="Calibri"/>
                <w:color w:val="000000"/>
                <w:sz w:val="22"/>
                <w:szCs w:val="22"/>
              </w:rPr>
              <w:t>6,862,659</w:t>
            </w:r>
          </w:p>
        </w:tc>
      </w:tr>
      <w:tr w:rsidR="00F3024B" w:rsidRPr="00F06131" w14:paraId="1E202D97" w14:textId="77777777" w:rsidTr="000332CF">
        <w:trPr>
          <w:trHeight w:val="240"/>
        </w:trPr>
        <w:tc>
          <w:tcPr>
            <w:tcW w:w="9799" w:type="dxa"/>
            <w:hideMark/>
          </w:tcPr>
          <w:p w14:paraId="161A0F5A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112E38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F06131">
              <w:rPr>
                <w:rFonts w:ascii="Arial" w:hAnsi="Arial" w:cs="Arial"/>
                <w:sz w:val="18"/>
                <w:szCs w:val="18"/>
              </w:rPr>
              <w:t>CAPACITACIÓN PARA EL TRABAJO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B9BAF" w14:textId="69AC242C" w:rsidR="00F3024B" w:rsidRDefault="003638A3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38A3">
              <w:rPr>
                <w:rFonts w:ascii="Calibri" w:hAnsi="Calibri"/>
                <w:color w:val="000000"/>
                <w:sz w:val="22"/>
                <w:szCs w:val="22"/>
              </w:rPr>
              <w:t>71,519,155</w:t>
            </w:r>
          </w:p>
        </w:tc>
      </w:tr>
      <w:tr w:rsidR="00F3024B" w:rsidRPr="00F06131" w14:paraId="3BA054D5" w14:textId="77777777" w:rsidTr="000332CF">
        <w:trPr>
          <w:trHeight w:val="240"/>
        </w:trPr>
        <w:tc>
          <w:tcPr>
            <w:tcW w:w="9799" w:type="dxa"/>
            <w:hideMark/>
          </w:tcPr>
          <w:p w14:paraId="5381C95B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682AF" w14:textId="4BAB9607" w:rsidR="00F3024B" w:rsidRDefault="003638A3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38A3">
              <w:rPr>
                <w:rFonts w:ascii="Calibri" w:hAnsi="Calibri"/>
                <w:color w:val="000000"/>
                <w:sz w:val="22"/>
                <w:szCs w:val="22"/>
              </w:rPr>
              <w:t>31,849,161</w:t>
            </w:r>
          </w:p>
        </w:tc>
      </w:tr>
      <w:tr w:rsidR="00F3024B" w:rsidRPr="00F06131" w14:paraId="49AA92BE" w14:textId="77777777" w:rsidTr="000332CF">
        <w:trPr>
          <w:trHeight w:val="240"/>
        </w:trPr>
        <w:tc>
          <w:tcPr>
            <w:tcW w:w="9799" w:type="dxa"/>
            <w:hideMark/>
          </w:tcPr>
          <w:p w14:paraId="10E34061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98A46" w14:textId="6B1AA8C6" w:rsidR="00F3024B" w:rsidRDefault="0068009F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009F">
              <w:rPr>
                <w:rFonts w:ascii="Calibri" w:hAnsi="Calibri"/>
                <w:color w:val="000000"/>
                <w:sz w:val="22"/>
                <w:szCs w:val="22"/>
              </w:rPr>
              <w:t>10,650,634</w:t>
            </w:r>
          </w:p>
        </w:tc>
      </w:tr>
      <w:tr w:rsidR="00F3024B" w:rsidRPr="00F06131" w14:paraId="74BF70C7" w14:textId="77777777" w:rsidTr="000332CF">
        <w:trPr>
          <w:trHeight w:val="240"/>
        </w:trPr>
        <w:tc>
          <w:tcPr>
            <w:tcW w:w="9799" w:type="dxa"/>
            <w:hideMark/>
          </w:tcPr>
          <w:p w14:paraId="2FCC71D8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837BF" w14:textId="2A13568A" w:rsidR="00F3024B" w:rsidRDefault="0068009F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009F">
              <w:rPr>
                <w:rFonts w:ascii="Calibri" w:hAnsi="Calibri"/>
                <w:color w:val="000000"/>
                <w:sz w:val="22"/>
                <w:szCs w:val="22"/>
              </w:rPr>
              <w:t>1,425,198,758</w:t>
            </w:r>
          </w:p>
        </w:tc>
      </w:tr>
      <w:tr w:rsidR="00F3024B" w:rsidRPr="00F06131" w14:paraId="20A84B02" w14:textId="77777777" w:rsidTr="000332CF">
        <w:trPr>
          <w:trHeight w:val="240"/>
        </w:trPr>
        <w:tc>
          <w:tcPr>
            <w:tcW w:w="9799" w:type="dxa"/>
            <w:hideMark/>
          </w:tcPr>
          <w:p w14:paraId="5BC1B4F2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78AE5" w14:textId="761483E6" w:rsidR="00F3024B" w:rsidRDefault="003638A3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38A3">
              <w:rPr>
                <w:rFonts w:ascii="Calibri" w:hAnsi="Calibri"/>
                <w:color w:val="000000"/>
                <w:sz w:val="22"/>
                <w:szCs w:val="22"/>
              </w:rPr>
              <w:t>156,448,655</w:t>
            </w:r>
          </w:p>
        </w:tc>
      </w:tr>
      <w:tr w:rsidR="00F3024B" w:rsidRPr="00F06131" w14:paraId="7A30876E" w14:textId="77777777" w:rsidTr="000332CF">
        <w:trPr>
          <w:trHeight w:val="240"/>
        </w:trPr>
        <w:tc>
          <w:tcPr>
            <w:tcW w:w="9799" w:type="dxa"/>
            <w:hideMark/>
          </w:tcPr>
          <w:p w14:paraId="73526111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2C51C" w14:textId="788778E2" w:rsidR="00F3024B" w:rsidRDefault="003638A3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38A3">
              <w:rPr>
                <w:rFonts w:ascii="Calibri" w:hAnsi="Calibri"/>
                <w:color w:val="000000"/>
                <w:sz w:val="22"/>
                <w:szCs w:val="22"/>
              </w:rPr>
              <w:t>322,135,821</w:t>
            </w:r>
          </w:p>
        </w:tc>
      </w:tr>
      <w:tr w:rsidR="00F3024B" w:rsidRPr="00F06131" w14:paraId="0B6F2A02" w14:textId="77777777" w:rsidTr="00112E38">
        <w:trPr>
          <w:trHeight w:val="240"/>
        </w:trPr>
        <w:tc>
          <w:tcPr>
            <w:tcW w:w="9799" w:type="dxa"/>
            <w:hideMark/>
          </w:tcPr>
          <w:p w14:paraId="32C87302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lastRenderedPageBreak/>
              <w:t>UNIVERSIDAD TECNOLÓGICA DE TLAXCALA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0EADE" w14:textId="66331934" w:rsidR="00F3024B" w:rsidRDefault="003638A3" w:rsidP="00CB5F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38A3">
              <w:rPr>
                <w:rFonts w:ascii="Calibri" w:hAnsi="Calibri"/>
                <w:color w:val="000000"/>
                <w:sz w:val="22"/>
                <w:szCs w:val="22"/>
              </w:rPr>
              <w:t>142,784,873</w:t>
            </w:r>
          </w:p>
        </w:tc>
      </w:tr>
      <w:tr w:rsidR="00F3024B" w:rsidRPr="00F06131" w14:paraId="269D4FCB" w14:textId="77777777" w:rsidTr="00112E38">
        <w:trPr>
          <w:trHeight w:val="240"/>
        </w:trPr>
        <w:tc>
          <w:tcPr>
            <w:tcW w:w="9799" w:type="dxa"/>
            <w:hideMark/>
          </w:tcPr>
          <w:p w14:paraId="42AB3CA8" w14:textId="77777777" w:rsidR="00F3024B" w:rsidRPr="00F06131" w:rsidRDefault="00F3024B" w:rsidP="001E1E1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</w:t>
            </w:r>
            <w:r w:rsidR="001E1E1F">
              <w:rPr>
                <w:rFonts w:ascii="Arial" w:hAnsi="Arial" w:cs="Arial"/>
                <w:sz w:val="18"/>
                <w:szCs w:val="18"/>
              </w:rPr>
              <w:t>S</w:t>
            </w:r>
            <w:r w:rsidRPr="00F06131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2E022" w14:textId="0EB90F20" w:rsidR="00F3024B" w:rsidRDefault="003638A3" w:rsidP="007F2F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38A3">
              <w:rPr>
                <w:rFonts w:ascii="Calibri" w:hAnsi="Calibri"/>
                <w:color w:val="000000"/>
                <w:sz w:val="22"/>
                <w:szCs w:val="22"/>
              </w:rPr>
              <w:t>37,085,244</w:t>
            </w:r>
          </w:p>
        </w:tc>
      </w:tr>
      <w:tr w:rsidR="00112E38" w:rsidRPr="00F06131" w14:paraId="204F1825" w14:textId="77777777" w:rsidTr="00112E38">
        <w:trPr>
          <w:trHeight w:val="240"/>
        </w:trPr>
        <w:tc>
          <w:tcPr>
            <w:tcW w:w="9799" w:type="dxa"/>
          </w:tcPr>
          <w:p w14:paraId="7C0AF79C" w14:textId="77777777" w:rsidR="00112E38" w:rsidRPr="00F06131" w:rsidRDefault="00112E38" w:rsidP="001E1E1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A05D8" w14:textId="6C97697F" w:rsidR="00112E38" w:rsidRPr="00112E38" w:rsidRDefault="003638A3" w:rsidP="007F2F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38A3">
              <w:rPr>
                <w:rFonts w:ascii="Calibri" w:hAnsi="Calibri"/>
                <w:color w:val="000000"/>
                <w:sz w:val="22"/>
                <w:szCs w:val="22"/>
              </w:rPr>
              <w:t>9,186,376</w:t>
            </w:r>
          </w:p>
        </w:tc>
      </w:tr>
      <w:tr w:rsidR="00A83D42" w:rsidRPr="00F06131" w14:paraId="79508AA8" w14:textId="77777777" w:rsidTr="00112E38">
        <w:trPr>
          <w:trHeight w:val="240"/>
        </w:trPr>
        <w:tc>
          <w:tcPr>
            <w:tcW w:w="9799" w:type="dxa"/>
          </w:tcPr>
          <w:p w14:paraId="4EFA921F" w14:textId="1FA8BC51" w:rsidR="00A83D42" w:rsidRDefault="00A83D42" w:rsidP="001E1E1F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 INTERCULTURAL DE TLAXCALA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49336" w14:textId="06CF69E1" w:rsidR="00A83D42" w:rsidRPr="00112E38" w:rsidRDefault="003638A3" w:rsidP="007F2F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38A3">
              <w:rPr>
                <w:rFonts w:ascii="Calibri" w:hAnsi="Calibri"/>
                <w:color w:val="000000"/>
                <w:sz w:val="22"/>
                <w:szCs w:val="22"/>
              </w:rPr>
              <w:t>5,079,364</w:t>
            </w:r>
          </w:p>
        </w:tc>
      </w:tr>
      <w:tr w:rsidR="009D448D" w:rsidRPr="00F06131" w14:paraId="53415042" w14:textId="77777777" w:rsidTr="00112E38">
        <w:trPr>
          <w:trHeight w:val="240"/>
        </w:trPr>
        <w:tc>
          <w:tcPr>
            <w:tcW w:w="9799" w:type="dxa"/>
          </w:tcPr>
          <w:p w14:paraId="6D1669C6" w14:textId="0364778C" w:rsidR="009D448D" w:rsidRDefault="009D448D" w:rsidP="009D448D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216">
              <w:rPr>
                <w:rFonts w:ascii="Arial" w:hAnsi="Arial" w:cs="Arial"/>
                <w:sz w:val="18"/>
                <w:szCs w:val="18"/>
              </w:rPr>
              <w:t>ARCHIVO GENERAL E HISTÓRICO DEL ESTADO DE TLAXCALA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4B004" w14:textId="2056C4FA" w:rsidR="009D448D" w:rsidRPr="009D448D" w:rsidRDefault="003638A3" w:rsidP="009D44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38A3">
              <w:rPr>
                <w:rFonts w:ascii="Calibri" w:hAnsi="Calibri"/>
                <w:color w:val="000000"/>
                <w:sz w:val="22"/>
                <w:szCs w:val="22"/>
              </w:rPr>
              <w:t>1,002,291</w:t>
            </w:r>
          </w:p>
        </w:tc>
      </w:tr>
    </w:tbl>
    <w:p w14:paraId="155E13C4" w14:textId="77777777" w:rsidR="004F6B5F" w:rsidRDefault="004F6B5F" w:rsidP="0076434C">
      <w:pPr>
        <w:spacing w:line="250" w:lineRule="exact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55291540" w14:textId="77777777" w:rsidR="00A32341" w:rsidRPr="0076434C" w:rsidRDefault="00A32341" w:rsidP="0076434C">
      <w:pPr>
        <w:spacing w:line="250" w:lineRule="exact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24212A4B" w14:textId="77777777" w:rsidR="004F6B5F" w:rsidRPr="001F38EF" w:rsidRDefault="004F6B5F" w:rsidP="004F6B5F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z w:val="18"/>
          <w:szCs w:val="18"/>
        </w:rPr>
        <w:t>C</w:t>
      </w:r>
      <w:r w:rsidRPr="001F38EF">
        <w:rPr>
          <w:rFonts w:ascii="Arial" w:hAnsi="Arial" w:cs="Arial"/>
          <w:sz w:val="18"/>
          <w:szCs w:val="18"/>
        </w:rPr>
        <w:t xml:space="preserve">entro de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</w:t>
      </w:r>
      <w:r>
        <w:rPr>
          <w:rFonts w:ascii="Arial" w:hAnsi="Arial" w:cs="Arial"/>
          <w:sz w:val="18"/>
          <w:szCs w:val="18"/>
        </w:rPr>
        <w:t>I</w:t>
      </w:r>
      <w:r w:rsidRPr="001F38EF">
        <w:rPr>
          <w:rFonts w:ascii="Arial" w:hAnsi="Arial" w:cs="Arial"/>
          <w:sz w:val="18"/>
          <w:szCs w:val="18"/>
        </w:rPr>
        <w:t xml:space="preserve">ntegral y </w:t>
      </w: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scuela en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 xml:space="preserve">erapia </w:t>
      </w:r>
      <w:r>
        <w:rPr>
          <w:rFonts w:ascii="Arial" w:hAnsi="Arial" w:cs="Arial"/>
          <w:sz w:val="18"/>
          <w:szCs w:val="18"/>
        </w:rPr>
        <w:t>F</w:t>
      </w:r>
      <w:r w:rsidRPr="001F38EF">
        <w:rPr>
          <w:rFonts w:ascii="Arial" w:hAnsi="Arial" w:cs="Arial"/>
          <w:sz w:val="18"/>
          <w:szCs w:val="18"/>
        </w:rPr>
        <w:t xml:space="preserve">ísica y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consolida su información con el </w:t>
      </w:r>
      <w:r>
        <w:rPr>
          <w:rFonts w:ascii="Arial" w:hAnsi="Arial" w:cs="Arial"/>
          <w:sz w:val="18"/>
          <w:szCs w:val="18"/>
        </w:rPr>
        <w:t>OPD S</w:t>
      </w:r>
      <w:r w:rsidRPr="001F38EF">
        <w:rPr>
          <w:rFonts w:ascii="Arial" w:hAnsi="Arial" w:cs="Arial"/>
          <w:sz w:val="18"/>
          <w:szCs w:val="18"/>
        </w:rPr>
        <w:t xml:space="preserve">alud de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>laxcala.</w:t>
      </w:r>
    </w:p>
    <w:p w14:paraId="27604442" w14:textId="5B41D14A" w:rsidR="00BB681C" w:rsidRDefault="004F6B5F" w:rsidP="004F6B5F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Dirección de Pensiones Civiles de Tlaxcala opera con recursos provenientes de las aportaciones que realizan los beneficiarios y las aportaciones patronales que realiza el Gobierno del Estado de Tlaxcala, al 3</w:t>
      </w:r>
      <w:r w:rsidR="003B7C45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de </w:t>
      </w:r>
      <w:r w:rsidR="00477080">
        <w:rPr>
          <w:rFonts w:ascii="Arial" w:hAnsi="Arial" w:cs="Arial"/>
          <w:sz w:val="18"/>
          <w:szCs w:val="18"/>
        </w:rPr>
        <w:t>marzo</w:t>
      </w:r>
      <w:r>
        <w:rPr>
          <w:rFonts w:ascii="Arial" w:hAnsi="Arial" w:cs="Arial"/>
          <w:sz w:val="18"/>
          <w:szCs w:val="18"/>
        </w:rPr>
        <w:t xml:space="preserve"> presenta saldo en</w:t>
      </w:r>
      <w:r w:rsidR="00BB681C" w:rsidRPr="00B43CBE">
        <w:rPr>
          <w:rFonts w:ascii="Arial" w:hAnsi="Arial" w:cs="Arial"/>
          <w:sz w:val="18"/>
          <w:szCs w:val="18"/>
        </w:rPr>
        <w:t xml:space="preserve"> B</w:t>
      </w:r>
      <w:r w:rsidRPr="00B43CBE">
        <w:rPr>
          <w:rFonts w:ascii="Arial" w:hAnsi="Arial" w:cs="Arial"/>
          <w:sz w:val="18"/>
          <w:szCs w:val="18"/>
        </w:rPr>
        <w:t>ienes</w:t>
      </w:r>
      <w:r w:rsidR="00BB681C" w:rsidRPr="00B43CBE">
        <w:rPr>
          <w:rFonts w:ascii="Arial" w:hAnsi="Arial" w:cs="Arial"/>
          <w:sz w:val="18"/>
          <w:szCs w:val="18"/>
        </w:rPr>
        <w:t xml:space="preserve"> M</w:t>
      </w:r>
      <w:r w:rsidRPr="00B43CBE">
        <w:rPr>
          <w:rFonts w:ascii="Arial" w:hAnsi="Arial" w:cs="Arial"/>
          <w:sz w:val="18"/>
          <w:szCs w:val="18"/>
        </w:rPr>
        <w:t>uebles por</w:t>
      </w:r>
      <w:r w:rsidR="00BB681C" w:rsidRPr="00B43CBE">
        <w:rPr>
          <w:rFonts w:ascii="Arial" w:hAnsi="Arial" w:cs="Arial"/>
          <w:sz w:val="18"/>
          <w:szCs w:val="18"/>
        </w:rPr>
        <w:t xml:space="preserve"> </w:t>
      </w:r>
      <w:r w:rsidR="00915FA4" w:rsidRPr="00C15D4A">
        <w:rPr>
          <w:rFonts w:ascii="Arial" w:hAnsi="Arial" w:cs="Arial"/>
          <w:sz w:val="18"/>
          <w:szCs w:val="18"/>
        </w:rPr>
        <w:t>$</w:t>
      </w:r>
      <w:r w:rsidR="00AB5E7E" w:rsidRPr="00AA3FD8">
        <w:rPr>
          <w:rFonts w:ascii="Arial" w:hAnsi="Arial" w:cs="Arial"/>
          <w:sz w:val="18"/>
          <w:szCs w:val="18"/>
        </w:rPr>
        <w:t>2,946,564</w:t>
      </w:r>
      <w:r w:rsidR="00915FA4" w:rsidRPr="00685519">
        <w:rPr>
          <w:rFonts w:ascii="Arial" w:hAnsi="Arial" w:cs="Arial"/>
          <w:sz w:val="18"/>
          <w:szCs w:val="18"/>
        </w:rPr>
        <w:t>.00</w:t>
      </w:r>
    </w:p>
    <w:p w14:paraId="3327569E" w14:textId="63ACEE20" w:rsidR="00C15D4A" w:rsidRDefault="00C15D4A" w:rsidP="004F6B5F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Centro Cultural de Apizaco La Libertad presenta saldo en Bienes Muebles de $</w:t>
      </w:r>
      <w:r w:rsidR="00AB5E7E" w:rsidRPr="00AA3FD8">
        <w:rPr>
          <w:rFonts w:ascii="Arial" w:hAnsi="Arial" w:cs="Arial"/>
          <w:sz w:val="18"/>
          <w:szCs w:val="18"/>
        </w:rPr>
        <w:t>2,425,433</w:t>
      </w:r>
      <w:r w:rsidR="00685519" w:rsidRPr="00685519">
        <w:rPr>
          <w:rFonts w:ascii="Arial" w:hAnsi="Arial" w:cs="Arial"/>
          <w:sz w:val="18"/>
          <w:szCs w:val="18"/>
        </w:rPr>
        <w:t>.00</w:t>
      </w:r>
    </w:p>
    <w:p w14:paraId="0732BF8C" w14:textId="77777777" w:rsidR="00915FA4" w:rsidRPr="00C70CD6" w:rsidRDefault="00915FA4" w:rsidP="00915FA4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40EB10A9" w14:textId="77777777" w:rsidR="00BB681C" w:rsidRDefault="00BB681C" w:rsidP="00BD285A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</w:p>
    <w:p w14:paraId="14EB0315" w14:textId="77777777" w:rsidR="00411153" w:rsidRPr="004558C9" w:rsidRDefault="007A2909" w:rsidP="00BD285A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</w:t>
      </w:r>
      <w:r w:rsidR="00411153" w:rsidRPr="004558C9">
        <w:rPr>
          <w:rFonts w:ascii="Arial" w:hAnsi="Arial" w:cs="Arial"/>
          <w:b/>
          <w:sz w:val="18"/>
          <w:szCs w:val="18"/>
        </w:rPr>
        <w:t>asivo</w:t>
      </w:r>
    </w:p>
    <w:p w14:paraId="16E1EE62" w14:textId="7E30206E" w:rsidR="00411153" w:rsidRPr="004558C9" w:rsidRDefault="00411153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Este género se compone de dos grupos, el Pasivo Circulante y el Pasivo No Circulante, en éstos inciden pasivos derivados de operaciones por servicios personales, cuentas por pagar por operaciones presupuestarias y contabilizadas al 3</w:t>
      </w:r>
      <w:r w:rsidR="003B7C45">
        <w:rPr>
          <w:rFonts w:ascii="Arial" w:hAnsi="Arial" w:cs="Arial"/>
          <w:sz w:val="18"/>
          <w:szCs w:val="18"/>
        </w:rPr>
        <w:t>1</w:t>
      </w:r>
      <w:r w:rsidRPr="004558C9">
        <w:rPr>
          <w:rFonts w:ascii="Arial" w:hAnsi="Arial" w:cs="Arial"/>
          <w:sz w:val="18"/>
          <w:szCs w:val="18"/>
        </w:rPr>
        <w:t xml:space="preserve"> de</w:t>
      </w:r>
      <w:r w:rsidR="00D3473C">
        <w:rPr>
          <w:rFonts w:ascii="Arial" w:hAnsi="Arial" w:cs="Arial"/>
          <w:sz w:val="18"/>
          <w:szCs w:val="18"/>
        </w:rPr>
        <w:t xml:space="preserve"> </w:t>
      </w:r>
      <w:r w:rsidR="00477080">
        <w:rPr>
          <w:rFonts w:ascii="Arial" w:hAnsi="Arial" w:cs="Arial"/>
          <w:sz w:val="18"/>
          <w:szCs w:val="18"/>
        </w:rPr>
        <w:t>marzo</w:t>
      </w:r>
      <w:r w:rsidR="00D55C86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 xml:space="preserve">del ejercicio correspondiente; pasivos por obligaciones laborales, acreedores diversos, pasivos por títulos y valores colocados a corto y largo plazo. A </w:t>
      </w:r>
      <w:r w:rsidR="008926D5" w:rsidRPr="004558C9">
        <w:rPr>
          <w:rFonts w:ascii="Arial" w:hAnsi="Arial" w:cs="Arial"/>
          <w:sz w:val="18"/>
          <w:szCs w:val="18"/>
        </w:rPr>
        <w:t>continuación,</w:t>
      </w:r>
      <w:r w:rsidRPr="004558C9">
        <w:rPr>
          <w:rFonts w:ascii="Arial" w:hAnsi="Arial" w:cs="Arial"/>
          <w:sz w:val="18"/>
          <w:szCs w:val="18"/>
        </w:rPr>
        <w:t xml:space="preserve"> se presenta la integración de este rubro:</w:t>
      </w:r>
    </w:p>
    <w:p w14:paraId="7482F074" w14:textId="77777777" w:rsidR="00411153" w:rsidRPr="004558C9" w:rsidRDefault="00411153" w:rsidP="003D52C5">
      <w:pPr>
        <w:autoSpaceDE w:val="0"/>
        <w:autoSpaceDN w:val="0"/>
        <w:adjustRightInd w:val="0"/>
        <w:spacing w:before="240" w:after="4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(Pesos)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  <w:gridCol w:w="2381"/>
      </w:tblGrid>
      <w:tr w:rsidR="00F3024B" w:rsidRPr="00F06131" w14:paraId="36D697FF" w14:textId="77777777" w:rsidTr="000D062C">
        <w:trPr>
          <w:trHeight w:val="225"/>
        </w:trPr>
        <w:tc>
          <w:tcPr>
            <w:tcW w:w="10080" w:type="dxa"/>
            <w:noWrap/>
            <w:hideMark/>
          </w:tcPr>
          <w:p w14:paraId="5E4F7D96" w14:textId="77777777" w:rsidR="00F3024B" w:rsidRPr="001E1E1F" w:rsidRDefault="00F3024B" w:rsidP="00F3024B">
            <w:pPr>
              <w:pStyle w:val="Prrafodelista"/>
              <w:spacing w:line="250" w:lineRule="exact"/>
              <w:ind w:left="7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E1F"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2381" w:type="dxa"/>
            <w:noWrap/>
            <w:hideMark/>
          </w:tcPr>
          <w:p w14:paraId="2A91CF9E" w14:textId="50720AD1" w:rsidR="00F3024B" w:rsidRPr="001E1E1F" w:rsidRDefault="00493FB8" w:rsidP="007F4218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573E4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47708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F3024B" w:rsidRPr="00F06131" w14:paraId="22EA5A21" w14:textId="77777777" w:rsidTr="000D062C">
        <w:trPr>
          <w:trHeight w:val="240"/>
        </w:trPr>
        <w:tc>
          <w:tcPr>
            <w:tcW w:w="10080" w:type="dxa"/>
            <w:hideMark/>
          </w:tcPr>
          <w:p w14:paraId="6191E2E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CULTURAL DE APIZACO "LA LIBERTAD"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BC7BC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23C2C19E" w14:textId="77777777" w:rsidTr="000D062C">
        <w:trPr>
          <w:trHeight w:val="240"/>
        </w:trPr>
        <w:tc>
          <w:tcPr>
            <w:tcW w:w="10080" w:type="dxa"/>
          </w:tcPr>
          <w:p w14:paraId="13906DD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COMISIÓN ESTATAL DE</w:t>
            </w:r>
            <w:r w:rsidR="00096B98">
              <w:rPr>
                <w:rFonts w:ascii="Arial" w:hAnsi="Arial" w:cs="Arial"/>
                <w:sz w:val="18"/>
                <w:szCs w:val="18"/>
              </w:rPr>
              <w:t>L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AGUA </w:t>
            </w:r>
            <w:r w:rsidR="00096B98">
              <w:rPr>
                <w:rFonts w:ascii="Arial" w:hAnsi="Arial" w:cs="Arial"/>
                <w:sz w:val="18"/>
                <w:szCs w:val="18"/>
              </w:rPr>
              <w:t>Y SANEAMIENTO</w:t>
            </w:r>
            <w:r w:rsidR="00A32341">
              <w:rPr>
                <w:rFonts w:ascii="Arial" w:hAnsi="Arial" w:cs="Arial"/>
                <w:sz w:val="18"/>
                <w:szCs w:val="18"/>
              </w:rPr>
              <w:t xml:space="preserve">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BB3C" w14:textId="2FCE9FAA" w:rsidR="00F3024B" w:rsidRDefault="00AA3FD8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12,177,003</w:t>
            </w:r>
          </w:p>
        </w:tc>
      </w:tr>
      <w:tr w:rsidR="00F3024B" w:rsidRPr="00F06131" w14:paraId="338A7733" w14:textId="77777777" w:rsidTr="000D062C">
        <w:trPr>
          <w:trHeight w:val="240"/>
        </w:trPr>
        <w:tc>
          <w:tcPr>
            <w:tcW w:w="10080" w:type="dxa"/>
            <w:hideMark/>
          </w:tcPr>
          <w:p w14:paraId="018A958E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ESTUDIOS CIENTÍFICOS Y TECNOLÓGICOS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8232E" w14:textId="5E189F37" w:rsidR="00F3024B" w:rsidRDefault="00AA3FD8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94,422,463</w:t>
            </w:r>
          </w:p>
        </w:tc>
      </w:tr>
      <w:tr w:rsidR="00F3024B" w:rsidRPr="00F06131" w14:paraId="3392DD16" w14:textId="77777777" w:rsidTr="000D062C">
        <w:trPr>
          <w:trHeight w:val="240"/>
        </w:trPr>
        <w:tc>
          <w:tcPr>
            <w:tcW w:w="10080" w:type="dxa"/>
            <w:hideMark/>
          </w:tcPr>
          <w:p w14:paraId="620BBC83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BACHILLERES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BD763" w14:textId="63F31E38" w:rsidR="00F3024B" w:rsidRDefault="00AA3FD8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28,031,633</w:t>
            </w:r>
          </w:p>
        </w:tc>
      </w:tr>
      <w:tr w:rsidR="00F3024B" w:rsidRPr="00F06131" w14:paraId="6948FCFD" w14:textId="77777777" w:rsidTr="000D062C">
        <w:trPr>
          <w:trHeight w:val="240"/>
        </w:trPr>
        <w:tc>
          <w:tcPr>
            <w:tcW w:w="10080" w:type="dxa"/>
            <w:hideMark/>
          </w:tcPr>
          <w:p w14:paraId="24387307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CONSEJO ESTATAL DE POBLACIÓN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1ABCF" w14:textId="4B1F0E91" w:rsidR="00F3024B" w:rsidRDefault="00F3024B" w:rsidP="00BB68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17239EF6" w14:textId="77777777" w:rsidTr="000D062C">
        <w:trPr>
          <w:trHeight w:val="240"/>
        </w:trPr>
        <w:tc>
          <w:tcPr>
            <w:tcW w:w="10080" w:type="dxa"/>
          </w:tcPr>
          <w:p w14:paraId="301E591E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TLAXCALA, A.C.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D9A42" w14:textId="0B014EDF" w:rsidR="00F3024B" w:rsidRDefault="00AA3FD8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1,141,031</w:t>
            </w:r>
          </w:p>
        </w:tc>
      </w:tr>
      <w:tr w:rsidR="00F3024B" w:rsidRPr="00F06131" w14:paraId="7A6B750E" w14:textId="77777777" w:rsidTr="000D062C">
        <w:trPr>
          <w:trHeight w:val="240"/>
        </w:trPr>
        <w:tc>
          <w:tcPr>
            <w:tcW w:w="10080" w:type="dxa"/>
            <w:hideMark/>
          </w:tcPr>
          <w:p w14:paraId="4C95F3B2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COLEGIO DE EDUCACIÓN PROFESIONAL TÉCNICA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2D393" w14:textId="4DEC8EA8" w:rsidR="00F3024B" w:rsidRDefault="00AA3FD8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1,482,804</w:t>
            </w:r>
          </w:p>
        </w:tc>
      </w:tr>
      <w:tr w:rsidR="00F3024B" w:rsidRPr="00F06131" w14:paraId="2386E0A5" w14:textId="77777777" w:rsidTr="000D062C">
        <w:trPr>
          <w:trHeight w:val="240"/>
        </w:trPr>
        <w:tc>
          <w:tcPr>
            <w:tcW w:w="10080" w:type="dxa"/>
            <w:hideMark/>
          </w:tcPr>
          <w:p w14:paraId="0776A54E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COORDINACIÓN DE RADIO, CINE Y TELEVISIÓN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067B1" w14:textId="3FBE72FE" w:rsidR="00F3024B" w:rsidRDefault="00AA3FD8" w:rsidP="00BB68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552</w:t>
            </w:r>
          </w:p>
        </w:tc>
      </w:tr>
      <w:tr w:rsidR="00F3024B" w:rsidRPr="00F06131" w14:paraId="044A1148" w14:textId="77777777" w:rsidTr="000D062C">
        <w:trPr>
          <w:trHeight w:val="240"/>
        </w:trPr>
        <w:tc>
          <w:tcPr>
            <w:tcW w:w="10080" w:type="dxa"/>
            <w:hideMark/>
          </w:tcPr>
          <w:p w14:paraId="0864F0C9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CENTRO DE REHABILITACIÓN INTEGRAL Y ESCUELA EN TERAPIA FÍSICA Y REHABILITACION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61681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6FCE10E7" w14:textId="77777777" w:rsidTr="000D062C">
        <w:trPr>
          <w:trHeight w:val="240"/>
        </w:trPr>
        <w:tc>
          <w:tcPr>
            <w:tcW w:w="10080" w:type="dxa"/>
            <w:hideMark/>
          </w:tcPr>
          <w:p w14:paraId="2885B666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SISTEMA ESTATAL PARA EL DESARROLLO INTEGRAL DE LA FAMILIA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32639" w14:textId="103479BB" w:rsidR="00F3024B" w:rsidRDefault="00AA3FD8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41,593,334</w:t>
            </w:r>
          </w:p>
        </w:tc>
      </w:tr>
      <w:tr w:rsidR="00F3024B" w:rsidRPr="00F06131" w14:paraId="0D3FCD2B" w14:textId="77777777" w:rsidTr="000D062C">
        <w:trPr>
          <w:trHeight w:val="240"/>
        </w:trPr>
        <w:tc>
          <w:tcPr>
            <w:tcW w:w="10080" w:type="dxa"/>
            <w:hideMark/>
          </w:tcPr>
          <w:p w14:paraId="4F6B5099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FIDEICOMISO DE LA CIUDAD INDUSTRIAL XICO</w:t>
            </w:r>
            <w:r w:rsidR="00704717">
              <w:rPr>
                <w:rFonts w:ascii="Arial" w:hAnsi="Arial" w:cs="Arial"/>
                <w:sz w:val="18"/>
                <w:szCs w:val="18"/>
              </w:rPr>
              <w:t>H</w:t>
            </w:r>
            <w:r w:rsidRPr="00F06131">
              <w:rPr>
                <w:rFonts w:ascii="Arial" w:hAnsi="Arial" w:cs="Arial"/>
                <w:sz w:val="18"/>
                <w:szCs w:val="18"/>
              </w:rPr>
              <w:t>TENCATL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FDFF6" w14:textId="32B4B142" w:rsidR="00F3024B" w:rsidRDefault="00AA3FD8" w:rsidP="00BB68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9,470,265</w:t>
            </w:r>
          </w:p>
        </w:tc>
      </w:tr>
      <w:tr w:rsidR="00F3024B" w:rsidRPr="00F06131" w14:paraId="19FF89F0" w14:textId="77777777" w:rsidTr="000D062C">
        <w:trPr>
          <w:trHeight w:val="240"/>
        </w:trPr>
        <w:tc>
          <w:tcPr>
            <w:tcW w:w="10080" w:type="dxa"/>
            <w:hideMark/>
          </w:tcPr>
          <w:p w14:paraId="63AE9434" w14:textId="77777777" w:rsidR="00F3024B" w:rsidRPr="00F06131" w:rsidRDefault="00E46516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6516">
              <w:rPr>
                <w:rFonts w:ascii="Arial" w:hAnsi="Arial" w:cs="Arial"/>
                <w:sz w:val="18"/>
                <w:szCs w:val="18"/>
              </w:rPr>
              <w:t>COMISIÓN EJECUTIVA DE ATENCIÓN A VICTIMAS Y OFENDIDOS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887D3" w14:textId="018ABFD7" w:rsidR="00F3024B" w:rsidRDefault="00AA3FD8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58,821</w:t>
            </w:r>
          </w:p>
        </w:tc>
      </w:tr>
      <w:tr w:rsidR="00F3024B" w:rsidRPr="00F06131" w14:paraId="5B622E93" w14:textId="77777777" w:rsidTr="000D062C">
        <w:trPr>
          <w:trHeight w:val="240"/>
        </w:trPr>
        <w:tc>
          <w:tcPr>
            <w:tcW w:w="10080" w:type="dxa"/>
            <w:hideMark/>
          </w:tcPr>
          <w:p w14:paraId="7B5B7F52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FONDO MACRO PARA EL DESARROLLO INTEGRAL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06368" w14:textId="7FE13DA6" w:rsidR="00F3024B" w:rsidRDefault="00AA3FD8" w:rsidP="00BB68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28,935,953</w:t>
            </w:r>
          </w:p>
        </w:tc>
      </w:tr>
      <w:tr w:rsidR="00F3024B" w:rsidRPr="00F06131" w14:paraId="67800434" w14:textId="77777777" w:rsidTr="000D062C">
        <w:trPr>
          <w:trHeight w:val="240"/>
        </w:trPr>
        <w:tc>
          <w:tcPr>
            <w:tcW w:w="10080" w:type="dxa"/>
            <w:hideMark/>
          </w:tcPr>
          <w:p w14:paraId="60A1942B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lastRenderedPageBreak/>
              <w:t>INSTITUTO DEL DEPORTE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E2AE3" w14:textId="3F8A3EAE" w:rsidR="00F3024B" w:rsidRDefault="00AA3FD8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274,773</w:t>
            </w:r>
          </w:p>
        </w:tc>
      </w:tr>
      <w:tr w:rsidR="00F3024B" w:rsidRPr="00F06131" w14:paraId="686B5116" w14:textId="77777777" w:rsidTr="000D062C">
        <w:trPr>
          <w:trHeight w:val="240"/>
        </w:trPr>
        <w:tc>
          <w:tcPr>
            <w:tcW w:w="10080" w:type="dxa"/>
            <w:hideMark/>
          </w:tcPr>
          <w:p w14:paraId="352E3282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INFRAESTRUCTURA FISICA EDUCATIVA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4631E" w14:textId="770F2879" w:rsidR="00F3024B" w:rsidRDefault="00AA3FD8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108,864,552</w:t>
            </w:r>
          </w:p>
        </w:tc>
      </w:tr>
      <w:tr w:rsidR="00F3024B" w:rsidRPr="00F06131" w14:paraId="06B61605" w14:textId="77777777" w:rsidTr="000D062C">
        <w:trPr>
          <w:trHeight w:val="240"/>
        </w:trPr>
        <w:tc>
          <w:tcPr>
            <w:tcW w:w="10080" w:type="dxa"/>
            <w:hideMark/>
          </w:tcPr>
          <w:p w14:paraId="78129500" w14:textId="205E1410" w:rsidR="00F3024B" w:rsidRPr="00F06131" w:rsidRDefault="00B35A43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5A43">
              <w:rPr>
                <w:rFonts w:ascii="Arial" w:hAnsi="Arial" w:cs="Arial"/>
                <w:sz w:val="18"/>
                <w:szCs w:val="18"/>
              </w:rPr>
              <w:t>INSTITUTO TLAXCALTECA PARA LA EDUCACIÓN DE JÓVENES Y PERSONAS ADULTAS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B234C" w14:textId="0D861496" w:rsidR="00F3024B" w:rsidRDefault="00AA3FD8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1,136,275</w:t>
            </w:r>
          </w:p>
        </w:tc>
      </w:tr>
      <w:tr w:rsidR="00F3024B" w:rsidRPr="00F06131" w14:paraId="31509E94" w14:textId="77777777" w:rsidTr="000D062C">
        <w:trPr>
          <w:trHeight w:val="240"/>
        </w:trPr>
        <w:tc>
          <w:tcPr>
            <w:tcW w:w="10080" w:type="dxa"/>
            <w:hideMark/>
          </w:tcPr>
          <w:p w14:paraId="12777797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TLAXCALTECA DE LA JUVENTUD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3910F" w14:textId="26D4681E" w:rsidR="00F3024B" w:rsidRDefault="00AA3FD8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63,809</w:t>
            </w:r>
          </w:p>
        </w:tc>
      </w:tr>
      <w:tr w:rsidR="00F3024B" w:rsidRPr="00F06131" w14:paraId="7AAADFA7" w14:textId="77777777" w:rsidTr="000D062C">
        <w:trPr>
          <w:trHeight w:val="240"/>
        </w:trPr>
        <w:tc>
          <w:tcPr>
            <w:tcW w:w="10080" w:type="dxa"/>
            <w:hideMark/>
          </w:tcPr>
          <w:p w14:paraId="7CE05B18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 xml:space="preserve">INSTITUTO </w:t>
            </w:r>
            <w:r w:rsidR="0032114E">
              <w:rPr>
                <w:rFonts w:ascii="Arial" w:hAnsi="Arial" w:cs="Arial"/>
                <w:sz w:val="18"/>
                <w:szCs w:val="18"/>
              </w:rPr>
              <w:t>DE</w:t>
            </w:r>
            <w:r w:rsidRPr="00F06131">
              <w:rPr>
                <w:rFonts w:ascii="Arial" w:hAnsi="Arial" w:cs="Arial"/>
                <w:sz w:val="18"/>
                <w:szCs w:val="18"/>
              </w:rPr>
              <w:t xml:space="preserve"> CAPACITACIÓN PARA EL TRABAJO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3A4ED" w14:textId="12518E83" w:rsidR="00F3024B" w:rsidRDefault="00AA3FD8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3,436,243</w:t>
            </w:r>
          </w:p>
        </w:tc>
      </w:tr>
      <w:tr w:rsidR="00F3024B" w:rsidRPr="00F06131" w14:paraId="4CA0C38E" w14:textId="77777777" w:rsidTr="000D062C">
        <w:trPr>
          <w:trHeight w:val="240"/>
        </w:trPr>
        <w:tc>
          <w:tcPr>
            <w:tcW w:w="10080" w:type="dxa"/>
            <w:hideMark/>
          </w:tcPr>
          <w:p w14:paraId="0852F56B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TECNOLÓGICO SUPERIOR DE TLAXCO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DC523" w14:textId="7A2CB282" w:rsidR="00F3024B" w:rsidRDefault="00AA3FD8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4,140,144</w:t>
            </w:r>
          </w:p>
        </w:tc>
      </w:tr>
      <w:tr w:rsidR="00F3024B" w:rsidRPr="00F06131" w14:paraId="16CF0585" w14:textId="77777777" w:rsidTr="000D062C">
        <w:trPr>
          <w:trHeight w:val="240"/>
        </w:trPr>
        <w:tc>
          <w:tcPr>
            <w:tcW w:w="10080" w:type="dxa"/>
            <w:hideMark/>
          </w:tcPr>
          <w:p w14:paraId="4E7AF188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INSTITUTO DE CATASTRO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CB2A" w14:textId="3D940435" w:rsidR="00F3024B" w:rsidRDefault="00AA3FD8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1,222,275</w:t>
            </w:r>
          </w:p>
        </w:tc>
      </w:tr>
      <w:tr w:rsidR="00F3024B" w:rsidRPr="00F06131" w14:paraId="55F9F285" w14:textId="77777777" w:rsidTr="000D062C">
        <w:trPr>
          <w:trHeight w:val="240"/>
        </w:trPr>
        <w:tc>
          <w:tcPr>
            <w:tcW w:w="10080" w:type="dxa"/>
            <w:hideMark/>
          </w:tcPr>
          <w:p w14:paraId="1F136B14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O.P.D. SALUD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F94BD" w14:textId="22BE049E" w:rsidR="00F3024B" w:rsidRDefault="00AA3FD8" w:rsidP="00BB68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119,438,623</w:t>
            </w:r>
          </w:p>
        </w:tc>
      </w:tr>
      <w:tr w:rsidR="00F3024B" w:rsidRPr="00F06131" w14:paraId="5A7F6393" w14:textId="77777777" w:rsidTr="000D062C">
        <w:trPr>
          <w:trHeight w:val="240"/>
        </w:trPr>
        <w:tc>
          <w:tcPr>
            <w:tcW w:w="10080" w:type="dxa"/>
            <w:hideMark/>
          </w:tcPr>
          <w:p w14:paraId="70D9CCAD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DIRECCIÓN DE PENSIONES CIVILES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E0C6B" w14:textId="77777777" w:rsidR="00F3024B" w:rsidRDefault="00F3024B" w:rsidP="00F302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024B" w:rsidRPr="00F06131" w14:paraId="009A32D0" w14:textId="77777777" w:rsidTr="000D062C">
        <w:trPr>
          <w:trHeight w:val="240"/>
        </w:trPr>
        <w:tc>
          <w:tcPr>
            <w:tcW w:w="10080" w:type="dxa"/>
            <w:hideMark/>
          </w:tcPr>
          <w:p w14:paraId="641BDE3C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POLITÉCNICA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989DA" w14:textId="4FFC63B8" w:rsidR="00F3024B" w:rsidRDefault="00AA3FD8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4,207,175</w:t>
            </w:r>
          </w:p>
        </w:tc>
      </w:tr>
      <w:tr w:rsidR="00F3024B" w:rsidRPr="00F06131" w14:paraId="5609A262" w14:textId="77777777" w:rsidTr="000D062C">
        <w:trPr>
          <w:trHeight w:val="240"/>
        </w:trPr>
        <w:tc>
          <w:tcPr>
            <w:tcW w:w="10080" w:type="dxa"/>
            <w:hideMark/>
          </w:tcPr>
          <w:p w14:paraId="369BF509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UNIDAD DE SERVICIOS EDUCATIVOS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418D7" w14:textId="1F4C1D09" w:rsidR="00F3024B" w:rsidRDefault="00AA3FD8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21,187,554</w:t>
            </w:r>
          </w:p>
        </w:tc>
      </w:tr>
      <w:tr w:rsidR="00F3024B" w:rsidRPr="00F06131" w14:paraId="2733D245" w14:textId="77777777" w:rsidTr="000D062C">
        <w:trPr>
          <w:trHeight w:val="240"/>
        </w:trPr>
        <w:tc>
          <w:tcPr>
            <w:tcW w:w="10080" w:type="dxa"/>
            <w:hideMark/>
          </w:tcPr>
          <w:p w14:paraId="4AA75EDF" w14:textId="77777777" w:rsidR="00F3024B" w:rsidRPr="00F06131" w:rsidRDefault="00F3024B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6131">
              <w:rPr>
                <w:rFonts w:ascii="Arial" w:hAnsi="Arial" w:cs="Arial"/>
                <w:sz w:val="18"/>
                <w:szCs w:val="18"/>
              </w:rPr>
              <w:t>UNIVERSIDAD TECNOLÓGICA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F5F9D" w14:textId="3DC60E2A" w:rsidR="00F3024B" w:rsidRDefault="00AA3FD8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3,936,912</w:t>
            </w:r>
          </w:p>
        </w:tc>
      </w:tr>
      <w:tr w:rsidR="00F3024B" w:rsidRPr="00F06131" w14:paraId="6ECA0F53" w14:textId="77777777" w:rsidTr="000D062C">
        <w:trPr>
          <w:trHeight w:val="240"/>
        </w:trPr>
        <w:tc>
          <w:tcPr>
            <w:tcW w:w="10080" w:type="dxa"/>
            <w:hideMark/>
          </w:tcPr>
          <w:p w14:paraId="0A165871" w14:textId="77777777" w:rsidR="00F3024B" w:rsidRPr="00F06131" w:rsidRDefault="00C5506D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</w:t>
            </w:r>
            <w:r w:rsidR="00F3024B" w:rsidRPr="00F06131">
              <w:rPr>
                <w:rFonts w:ascii="Arial" w:hAnsi="Arial" w:cs="Arial"/>
                <w:sz w:val="18"/>
                <w:szCs w:val="18"/>
              </w:rPr>
              <w:t>IDAD POLITECNICA DE TLAXCALA REGION PONIENTE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BA372" w14:textId="1C6CAE87" w:rsidR="00F3024B" w:rsidRDefault="00AA3FD8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299,318</w:t>
            </w:r>
          </w:p>
        </w:tc>
      </w:tr>
      <w:tr w:rsidR="0032114E" w:rsidRPr="00F06131" w14:paraId="105DE4D4" w14:textId="77777777" w:rsidTr="000D062C">
        <w:trPr>
          <w:trHeight w:val="240"/>
        </w:trPr>
        <w:tc>
          <w:tcPr>
            <w:tcW w:w="10080" w:type="dxa"/>
          </w:tcPr>
          <w:p w14:paraId="58BAC4DC" w14:textId="77777777" w:rsidR="0032114E" w:rsidRDefault="0032114E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CONCILIACION LABORAL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F005F" w14:textId="514C3853" w:rsidR="0032114E" w:rsidRPr="0032114E" w:rsidRDefault="00AA3FD8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136,610</w:t>
            </w:r>
          </w:p>
        </w:tc>
      </w:tr>
      <w:tr w:rsidR="000A1138" w:rsidRPr="00F06131" w14:paraId="2DB14679" w14:textId="77777777" w:rsidTr="000D062C">
        <w:trPr>
          <w:trHeight w:val="240"/>
        </w:trPr>
        <w:tc>
          <w:tcPr>
            <w:tcW w:w="10080" w:type="dxa"/>
          </w:tcPr>
          <w:p w14:paraId="505A9736" w14:textId="7886F72C" w:rsidR="000A1138" w:rsidRDefault="000A1138" w:rsidP="00F3024B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 INTERCULTURAL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7C304" w14:textId="3EBF6F52" w:rsidR="000A1138" w:rsidRPr="0032114E" w:rsidRDefault="00AA3FD8" w:rsidP="00C550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107,933</w:t>
            </w:r>
          </w:p>
        </w:tc>
      </w:tr>
      <w:tr w:rsidR="000B1F35" w:rsidRPr="00F06131" w14:paraId="601262A4" w14:textId="77777777" w:rsidTr="000D062C">
        <w:trPr>
          <w:trHeight w:val="240"/>
        </w:trPr>
        <w:tc>
          <w:tcPr>
            <w:tcW w:w="10080" w:type="dxa"/>
          </w:tcPr>
          <w:p w14:paraId="24B15CA3" w14:textId="0B949943" w:rsidR="000B1F35" w:rsidRDefault="000B1F35" w:rsidP="000B1F35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216">
              <w:rPr>
                <w:rFonts w:ascii="Arial" w:hAnsi="Arial" w:cs="Arial"/>
                <w:sz w:val="18"/>
                <w:szCs w:val="18"/>
              </w:rPr>
              <w:t>ARCHIVO GENERAL E HISTÓRICO DEL ESTADO DE TLAXCALA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B96BB" w14:textId="7302B37D" w:rsidR="000B1F35" w:rsidRPr="000B1F35" w:rsidRDefault="00AA3FD8" w:rsidP="000B1F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color w:val="000000"/>
                <w:sz w:val="22"/>
                <w:szCs w:val="22"/>
              </w:rPr>
              <w:t>111,991</w:t>
            </w:r>
          </w:p>
        </w:tc>
      </w:tr>
      <w:tr w:rsidR="000B1F35" w:rsidRPr="00F06131" w14:paraId="499CE554" w14:textId="77777777" w:rsidTr="000D062C">
        <w:trPr>
          <w:trHeight w:val="240"/>
        </w:trPr>
        <w:tc>
          <w:tcPr>
            <w:tcW w:w="10080" w:type="dxa"/>
          </w:tcPr>
          <w:p w14:paraId="7D2041D9" w14:textId="77777777" w:rsidR="000B1F35" w:rsidRPr="00C5506D" w:rsidRDefault="000B1F35" w:rsidP="000B1F35">
            <w:pPr>
              <w:pStyle w:val="Prrafodelista"/>
              <w:spacing w:line="250" w:lineRule="exact"/>
              <w:ind w:left="71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5506D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B21CF" w14:textId="6E41E840" w:rsidR="000B1F35" w:rsidRPr="00C5506D" w:rsidRDefault="00AA3FD8" w:rsidP="000B1F35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A3FD8">
              <w:rPr>
                <w:rFonts w:ascii="Calibri" w:hAnsi="Calibri"/>
                <w:b/>
                <w:color w:val="000000"/>
                <w:sz w:val="22"/>
                <w:szCs w:val="22"/>
              </w:rPr>
              <w:t>485,878,046</w:t>
            </w:r>
          </w:p>
        </w:tc>
      </w:tr>
    </w:tbl>
    <w:p w14:paraId="2316AD45" w14:textId="77777777" w:rsidR="009D5AAF" w:rsidRDefault="009D5AAF" w:rsidP="009D5AAF">
      <w:pPr>
        <w:pStyle w:val="Prrafodelista"/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14:paraId="3801FD2B" w14:textId="77777777" w:rsidR="004F6B5F" w:rsidRPr="0076434C" w:rsidRDefault="004F6B5F" w:rsidP="0076434C">
      <w:pPr>
        <w:spacing w:line="250" w:lineRule="exact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F5A30F0" w14:textId="77777777" w:rsidR="004F6B5F" w:rsidRPr="001F38EF" w:rsidRDefault="004F6B5F" w:rsidP="004F6B5F">
      <w:pPr>
        <w:pStyle w:val="Prrafodelista"/>
        <w:numPr>
          <w:ilvl w:val="0"/>
          <w:numId w:val="19"/>
        </w:numPr>
        <w:spacing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z w:val="18"/>
          <w:szCs w:val="18"/>
        </w:rPr>
        <w:t>C</w:t>
      </w:r>
      <w:r w:rsidRPr="001F38EF">
        <w:rPr>
          <w:rFonts w:ascii="Arial" w:hAnsi="Arial" w:cs="Arial"/>
          <w:sz w:val="18"/>
          <w:szCs w:val="18"/>
        </w:rPr>
        <w:t xml:space="preserve">entro de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</w:t>
      </w:r>
      <w:r>
        <w:rPr>
          <w:rFonts w:ascii="Arial" w:hAnsi="Arial" w:cs="Arial"/>
          <w:sz w:val="18"/>
          <w:szCs w:val="18"/>
        </w:rPr>
        <w:t>I</w:t>
      </w:r>
      <w:r w:rsidRPr="001F38EF">
        <w:rPr>
          <w:rFonts w:ascii="Arial" w:hAnsi="Arial" w:cs="Arial"/>
          <w:sz w:val="18"/>
          <w:szCs w:val="18"/>
        </w:rPr>
        <w:t xml:space="preserve">ntegral y </w:t>
      </w:r>
      <w:r>
        <w:rPr>
          <w:rFonts w:ascii="Arial" w:hAnsi="Arial" w:cs="Arial"/>
          <w:sz w:val="18"/>
          <w:szCs w:val="18"/>
        </w:rPr>
        <w:t>E</w:t>
      </w:r>
      <w:r w:rsidRPr="001F38EF">
        <w:rPr>
          <w:rFonts w:ascii="Arial" w:hAnsi="Arial" w:cs="Arial"/>
          <w:sz w:val="18"/>
          <w:szCs w:val="18"/>
        </w:rPr>
        <w:t xml:space="preserve">scuela en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 xml:space="preserve">erapia </w:t>
      </w:r>
      <w:r>
        <w:rPr>
          <w:rFonts w:ascii="Arial" w:hAnsi="Arial" w:cs="Arial"/>
          <w:sz w:val="18"/>
          <w:szCs w:val="18"/>
        </w:rPr>
        <w:t>F</w:t>
      </w:r>
      <w:r w:rsidRPr="001F38EF">
        <w:rPr>
          <w:rFonts w:ascii="Arial" w:hAnsi="Arial" w:cs="Arial"/>
          <w:sz w:val="18"/>
          <w:szCs w:val="18"/>
        </w:rPr>
        <w:t xml:space="preserve">ísica y </w:t>
      </w:r>
      <w:r>
        <w:rPr>
          <w:rFonts w:ascii="Arial" w:hAnsi="Arial" w:cs="Arial"/>
          <w:sz w:val="18"/>
          <w:szCs w:val="18"/>
        </w:rPr>
        <w:t>R</w:t>
      </w:r>
      <w:r w:rsidRPr="001F38EF">
        <w:rPr>
          <w:rFonts w:ascii="Arial" w:hAnsi="Arial" w:cs="Arial"/>
          <w:sz w:val="18"/>
          <w:szCs w:val="18"/>
        </w:rPr>
        <w:t xml:space="preserve">ehabilitación consolida su información con el </w:t>
      </w:r>
      <w:r>
        <w:rPr>
          <w:rFonts w:ascii="Arial" w:hAnsi="Arial" w:cs="Arial"/>
          <w:sz w:val="18"/>
          <w:szCs w:val="18"/>
        </w:rPr>
        <w:t>OPD S</w:t>
      </w:r>
      <w:r w:rsidRPr="001F38EF">
        <w:rPr>
          <w:rFonts w:ascii="Arial" w:hAnsi="Arial" w:cs="Arial"/>
          <w:sz w:val="18"/>
          <w:szCs w:val="18"/>
        </w:rPr>
        <w:t xml:space="preserve">alud de </w:t>
      </w:r>
      <w:r>
        <w:rPr>
          <w:rFonts w:ascii="Arial" w:hAnsi="Arial" w:cs="Arial"/>
          <w:sz w:val="18"/>
          <w:szCs w:val="18"/>
        </w:rPr>
        <w:t>T</w:t>
      </w:r>
      <w:r w:rsidRPr="001F38EF">
        <w:rPr>
          <w:rFonts w:ascii="Arial" w:hAnsi="Arial" w:cs="Arial"/>
          <w:sz w:val="18"/>
          <w:szCs w:val="18"/>
        </w:rPr>
        <w:t>laxcala.</w:t>
      </w:r>
    </w:p>
    <w:p w14:paraId="02144A9F" w14:textId="1076CA0A" w:rsidR="009D5AAF" w:rsidRPr="008B6899" w:rsidRDefault="004F6B5F" w:rsidP="004F6B5F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Dirección de Pensiones Civiles de Tlaxcala opera con recursos provenientes de las aportaciones que realizan los beneficiarios y las aportaciones patronales que realiza el Gobierno del Estado de Tlaxcala, al 3</w:t>
      </w:r>
      <w:r w:rsidR="003B7C45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de </w:t>
      </w:r>
      <w:r w:rsidR="00477080">
        <w:rPr>
          <w:rFonts w:ascii="Arial" w:hAnsi="Arial" w:cs="Arial"/>
          <w:sz w:val="18"/>
          <w:szCs w:val="18"/>
        </w:rPr>
        <w:t>marzo</w:t>
      </w:r>
      <w:r w:rsidR="006D022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presenta saldo en</w:t>
      </w:r>
      <w:r w:rsidR="007F4218">
        <w:rPr>
          <w:rFonts w:ascii="Arial" w:hAnsi="Arial" w:cs="Arial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>asivos por</w:t>
      </w:r>
      <w:r w:rsidR="00B40BF9">
        <w:rPr>
          <w:rFonts w:ascii="Arial" w:hAnsi="Arial" w:cs="Arial"/>
          <w:sz w:val="18"/>
          <w:szCs w:val="18"/>
        </w:rPr>
        <w:t xml:space="preserve"> </w:t>
      </w:r>
      <w:r w:rsidR="0023150F" w:rsidRPr="00685519">
        <w:rPr>
          <w:rFonts w:ascii="Arial" w:hAnsi="Arial" w:cs="Arial"/>
          <w:sz w:val="18"/>
          <w:szCs w:val="18"/>
        </w:rPr>
        <w:t>$</w:t>
      </w:r>
      <w:r w:rsidR="00512553">
        <w:rPr>
          <w:rFonts w:ascii="Arial" w:hAnsi="Arial" w:cs="Arial"/>
          <w:sz w:val="18"/>
          <w:szCs w:val="18"/>
        </w:rPr>
        <w:t>496,845,387</w:t>
      </w:r>
      <w:r w:rsidR="00685519" w:rsidRPr="00685519">
        <w:rPr>
          <w:rFonts w:ascii="Arial" w:hAnsi="Arial" w:cs="Arial"/>
          <w:sz w:val="18"/>
          <w:szCs w:val="18"/>
        </w:rPr>
        <w:t>.00</w:t>
      </w:r>
    </w:p>
    <w:p w14:paraId="5F7F6AA9" w14:textId="6FCB8A3D" w:rsidR="008B6899" w:rsidRPr="004B7D4D" w:rsidRDefault="008B6899" w:rsidP="004F6B5F">
      <w:pPr>
        <w:pStyle w:val="Prrafodelista"/>
        <w:numPr>
          <w:ilvl w:val="0"/>
          <w:numId w:val="19"/>
        </w:numPr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Centro Cultural de Apizaco La Libertad presenta saldo en Pasivo de $</w:t>
      </w:r>
      <w:r w:rsidR="00512553">
        <w:rPr>
          <w:rFonts w:ascii="Arial" w:hAnsi="Arial" w:cs="Arial"/>
          <w:sz w:val="18"/>
          <w:szCs w:val="18"/>
        </w:rPr>
        <w:t>141,041</w:t>
      </w:r>
      <w:r w:rsidR="00685519" w:rsidRPr="00685519">
        <w:rPr>
          <w:rFonts w:ascii="Arial" w:hAnsi="Arial" w:cs="Arial"/>
          <w:sz w:val="18"/>
          <w:szCs w:val="18"/>
        </w:rPr>
        <w:t>.00</w:t>
      </w:r>
    </w:p>
    <w:p w14:paraId="362BB861" w14:textId="77777777" w:rsidR="004B7D4D" w:rsidRPr="001F66EF" w:rsidRDefault="004B7D4D" w:rsidP="004B7D4D">
      <w:pPr>
        <w:pStyle w:val="Prrafodelista"/>
        <w:spacing w:before="80" w:line="250" w:lineRule="exact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p w14:paraId="464D29B2" w14:textId="77777777" w:rsidR="00561D14" w:rsidRPr="004558C9" w:rsidRDefault="00561D14" w:rsidP="00A4460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19455DF2" w14:textId="77777777" w:rsidR="00561D14" w:rsidRDefault="00561D14" w:rsidP="00A4460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1531BCF2" w14:textId="77777777" w:rsidR="0076434C" w:rsidRDefault="0076434C" w:rsidP="00A4460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5FF3E95D" w14:textId="77777777" w:rsidR="00411153" w:rsidRPr="004558C9" w:rsidRDefault="00411153" w:rsidP="006328A6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Notas al Estado de Actividades</w:t>
      </w:r>
    </w:p>
    <w:p w14:paraId="2B4C7BE3" w14:textId="0D1FDF3A" w:rsidR="00411153" w:rsidRPr="004558C9" w:rsidRDefault="00411153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Este Estado muestra dos grandes agregados representados por los Ingresos y Otros Beneficios, así como los Gastos y Otras Pérdidas, mostrando los concepto</w:t>
      </w:r>
      <w:r w:rsidR="00FF24E6" w:rsidRPr="004558C9">
        <w:rPr>
          <w:rFonts w:ascii="Arial" w:hAnsi="Arial" w:cs="Arial"/>
          <w:sz w:val="18"/>
          <w:szCs w:val="18"/>
        </w:rPr>
        <w:t xml:space="preserve">s del ingreso de acuerdo al </w:t>
      </w:r>
      <w:r w:rsidR="00EC30F8" w:rsidRPr="004558C9">
        <w:rPr>
          <w:rFonts w:ascii="Arial" w:hAnsi="Arial" w:cs="Arial"/>
          <w:sz w:val="18"/>
          <w:szCs w:val="18"/>
        </w:rPr>
        <w:t>Clasificador por Rubro de Ingresos</w:t>
      </w:r>
      <w:r w:rsidRPr="004558C9">
        <w:rPr>
          <w:rFonts w:ascii="Arial" w:hAnsi="Arial" w:cs="Arial"/>
          <w:sz w:val="18"/>
          <w:szCs w:val="18"/>
        </w:rPr>
        <w:t xml:space="preserve"> y los Gastos con los conceptos del Clasificador por Objeto del Gasto pa</w:t>
      </w:r>
      <w:r w:rsidR="009D5AAF">
        <w:rPr>
          <w:rFonts w:ascii="Arial" w:hAnsi="Arial" w:cs="Arial"/>
          <w:sz w:val="18"/>
          <w:szCs w:val="18"/>
        </w:rPr>
        <w:t>ra la Administración Pública</w:t>
      </w:r>
      <w:r w:rsidRPr="004558C9">
        <w:rPr>
          <w:rFonts w:ascii="Arial" w:hAnsi="Arial" w:cs="Arial"/>
          <w:sz w:val="18"/>
          <w:szCs w:val="18"/>
        </w:rPr>
        <w:t xml:space="preserve">, así mismo permite determinar el resultado, el </w:t>
      </w:r>
      <w:r w:rsidR="00337F20" w:rsidRPr="004558C9">
        <w:rPr>
          <w:rFonts w:ascii="Arial" w:hAnsi="Arial" w:cs="Arial"/>
          <w:sz w:val="18"/>
          <w:szCs w:val="18"/>
        </w:rPr>
        <w:t>cual,</w:t>
      </w:r>
      <w:r w:rsidRPr="004558C9">
        <w:rPr>
          <w:rFonts w:ascii="Arial" w:hAnsi="Arial" w:cs="Arial"/>
          <w:sz w:val="18"/>
          <w:szCs w:val="18"/>
        </w:rPr>
        <w:t xml:space="preserve"> para este </w:t>
      </w:r>
      <w:r w:rsidR="00704717">
        <w:rPr>
          <w:rFonts w:ascii="Arial" w:hAnsi="Arial" w:cs="Arial"/>
          <w:sz w:val="18"/>
          <w:szCs w:val="18"/>
        </w:rPr>
        <w:t>trimestre</w:t>
      </w:r>
      <w:r w:rsidRPr="004558C9">
        <w:rPr>
          <w:rFonts w:ascii="Arial" w:hAnsi="Arial" w:cs="Arial"/>
          <w:sz w:val="18"/>
          <w:szCs w:val="18"/>
        </w:rPr>
        <w:t>, ascendió a</w:t>
      </w:r>
      <w:r w:rsidR="00D4548C">
        <w:rPr>
          <w:rFonts w:ascii="Arial" w:hAnsi="Arial" w:cs="Arial"/>
          <w:sz w:val="18"/>
          <w:szCs w:val="18"/>
        </w:rPr>
        <w:t xml:space="preserve"> </w:t>
      </w:r>
      <w:r w:rsidR="00B6734C">
        <w:rPr>
          <w:rFonts w:ascii="Arial" w:hAnsi="Arial" w:cs="Arial"/>
          <w:sz w:val="18"/>
          <w:szCs w:val="18"/>
        </w:rPr>
        <w:t>613,714,740</w:t>
      </w:r>
      <w:r w:rsidR="003626F3">
        <w:rPr>
          <w:rFonts w:ascii="Arial" w:hAnsi="Arial" w:cs="Arial"/>
          <w:sz w:val="18"/>
          <w:szCs w:val="18"/>
        </w:rPr>
        <w:t>.</w:t>
      </w:r>
      <w:r w:rsidR="002B09C2" w:rsidRPr="002B09C2">
        <w:rPr>
          <w:rFonts w:ascii="Arial" w:hAnsi="Arial" w:cs="Arial"/>
          <w:sz w:val="18"/>
          <w:szCs w:val="18"/>
        </w:rPr>
        <w:t xml:space="preserve"> </w:t>
      </w:r>
      <w:r w:rsidR="00067E8B">
        <w:rPr>
          <w:rFonts w:ascii="Arial" w:hAnsi="Arial" w:cs="Arial"/>
          <w:sz w:val="18"/>
          <w:szCs w:val="18"/>
        </w:rPr>
        <w:t>00</w:t>
      </w:r>
      <w:r w:rsidR="00AA302E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pesos</w:t>
      </w:r>
      <w:r w:rsidR="00A729B2" w:rsidRPr="004558C9">
        <w:rPr>
          <w:rFonts w:ascii="Arial" w:hAnsi="Arial" w:cs="Arial"/>
          <w:sz w:val="18"/>
          <w:szCs w:val="18"/>
        </w:rPr>
        <w:t>.</w:t>
      </w:r>
    </w:p>
    <w:p w14:paraId="30398AE8" w14:textId="77777777" w:rsidR="00B618D9" w:rsidRPr="004558C9" w:rsidRDefault="00B618D9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</w:p>
    <w:p w14:paraId="2A92BF26" w14:textId="77777777" w:rsidR="00411153" w:rsidRDefault="00411153" w:rsidP="00411153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lastRenderedPageBreak/>
        <w:t>Notas al Estado de Flujo de Efectivo</w:t>
      </w:r>
    </w:p>
    <w:p w14:paraId="5ABBD89D" w14:textId="77777777" w:rsidR="00411153" w:rsidRPr="004558C9" w:rsidRDefault="00411153" w:rsidP="00BD285A">
      <w:pPr>
        <w:autoSpaceDE w:val="0"/>
        <w:autoSpaceDN w:val="0"/>
        <w:adjustRightInd w:val="0"/>
        <w:spacing w:before="240" w:after="120"/>
        <w:ind w:left="709"/>
        <w:jc w:val="both"/>
        <w:rPr>
          <w:rFonts w:ascii="Arial" w:hAnsi="Arial" w:cs="Arial"/>
          <w:b/>
          <w:i/>
          <w:sz w:val="18"/>
          <w:szCs w:val="18"/>
        </w:rPr>
      </w:pPr>
      <w:r w:rsidRPr="004558C9">
        <w:rPr>
          <w:rFonts w:ascii="Arial" w:hAnsi="Arial" w:cs="Arial"/>
          <w:b/>
          <w:i/>
          <w:sz w:val="18"/>
          <w:szCs w:val="18"/>
        </w:rPr>
        <w:t>Flujo de Efectivo de las Actividades de Gestión</w:t>
      </w:r>
    </w:p>
    <w:p w14:paraId="7371E7A2" w14:textId="5B01C41B" w:rsidR="00231DB8" w:rsidRPr="004558C9" w:rsidRDefault="00411153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Durante el periodo que se informa, </w:t>
      </w:r>
      <w:r w:rsidR="00D605B6" w:rsidRPr="004558C9">
        <w:rPr>
          <w:rFonts w:ascii="Arial" w:hAnsi="Arial" w:cs="Arial"/>
          <w:sz w:val="18"/>
          <w:szCs w:val="18"/>
        </w:rPr>
        <w:t xml:space="preserve">las Entidades </w:t>
      </w:r>
      <w:r w:rsidR="009D5AAF">
        <w:rPr>
          <w:rFonts w:ascii="Arial" w:hAnsi="Arial" w:cs="Arial"/>
          <w:sz w:val="18"/>
          <w:szCs w:val="18"/>
        </w:rPr>
        <w:t>del Sector Paraestatal</w:t>
      </w:r>
      <w:r w:rsidR="00D605B6" w:rsidRPr="004558C9">
        <w:rPr>
          <w:rFonts w:ascii="Arial" w:hAnsi="Arial" w:cs="Arial"/>
          <w:sz w:val="18"/>
          <w:szCs w:val="18"/>
        </w:rPr>
        <w:t xml:space="preserve"> percibieron </w:t>
      </w:r>
      <w:r w:rsidRPr="004558C9">
        <w:rPr>
          <w:rFonts w:ascii="Arial" w:hAnsi="Arial" w:cs="Arial"/>
          <w:sz w:val="18"/>
          <w:szCs w:val="18"/>
        </w:rPr>
        <w:t>ingresos de gestión por la cantidad de</w:t>
      </w:r>
      <w:r w:rsidR="008D2C86">
        <w:rPr>
          <w:rFonts w:ascii="Arial" w:hAnsi="Arial" w:cs="Arial"/>
          <w:sz w:val="18"/>
          <w:szCs w:val="18"/>
        </w:rPr>
        <w:t xml:space="preserve"> </w:t>
      </w:r>
      <w:r w:rsidR="00DF3532">
        <w:rPr>
          <w:rFonts w:ascii="Arial" w:hAnsi="Arial" w:cs="Arial"/>
          <w:sz w:val="18"/>
          <w:szCs w:val="18"/>
        </w:rPr>
        <w:t>3,043,505,263</w:t>
      </w:r>
      <w:r w:rsidR="00184EAD">
        <w:rPr>
          <w:rFonts w:ascii="Arial" w:hAnsi="Arial" w:cs="Arial"/>
          <w:sz w:val="18"/>
          <w:szCs w:val="18"/>
        </w:rPr>
        <w:t>.00</w:t>
      </w:r>
      <w:r w:rsidR="00A13F04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pesos. El gasto pagado por el periodo comprendido del 1 de enero al 3</w:t>
      </w:r>
      <w:r w:rsidR="003B7C45">
        <w:rPr>
          <w:rFonts w:ascii="Arial" w:hAnsi="Arial" w:cs="Arial"/>
          <w:sz w:val="18"/>
          <w:szCs w:val="18"/>
        </w:rPr>
        <w:t>1</w:t>
      </w:r>
      <w:r w:rsidRPr="004558C9">
        <w:rPr>
          <w:rFonts w:ascii="Arial" w:hAnsi="Arial" w:cs="Arial"/>
          <w:sz w:val="18"/>
          <w:szCs w:val="18"/>
        </w:rPr>
        <w:t xml:space="preserve"> de </w:t>
      </w:r>
      <w:r w:rsidR="00477080">
        <w:rPr>
          <w:rFonts w:ascii="Arial" w:hAnsi="Arial" w:cs="Arial"/>
          <w:sz w:val="18"/>
          <w:szCs w:val="18"/>
        </w:rPr>
        <w:t>marzo</w:t>
      </w:r>
      <w:r w:rsidRPr="004558C9">
        <w:rPr>
          <w:rFonts w:ascii="Arial" w:hAnsi="Arial" w:cs="Arial"/>
          <w:sz w:val="18"/>
          <w:szCs w:val="18"/>
        </w:rPr>
        <w:t xml:space="preserve"> de</w:t>
      </w:r>
      <w:r w:rsidR="000025ED">
        <w:rPr>
          <w:rFonts w:ascii="Arial" w:hAnsi="Arial" w:cs="Arial"/>
          <w:sz w:val="18"/>
          <w:szCs w:val="18"/>
        </w:rPr>
        <w:t>l</w:t>
      </w:r>
      <w:r w:rsidRPr="004558C9">
        <w:rPr>
          <w:rFonts w:ascii="Arial" w:hAnsi="Arial" w:cs="Arial"/>
          <w:sz w:val="18"/>
          <w:szCs w:val="18"/>
        </w:rPr>
        <w:t xml:space="preserve"> 20</w:t>
      </w:r>
      <w:r w:rsidR="00493FB8">
        <w:rPr>
          <w:rFonts w:ascii="Arial" w:hAnsi="Arial" w:cs="Arial"/>
          <w:sz w:val="18"/>
          <w:szCs w:val="18"/>
        </w:rPr>
        <w:t>2</w:t>
      </w:r>
      <w:r w:rsidR="00477080">
        <w:rPr>
          <w:rFonts w:ascii="Arial" w:hAnsi="Arial" w:cs="Arial"/>
          <w:sz w:val="18"/>
          <w:szCs w:val="18"/>
        </w:rPr>
        <w:t>6</w:t>
      </w:r>
      <w:r w:rsidRPr="004558C9">
        <w:rPr>
          <w:rFonts w:ascii="Arial" w:hAnsi="Arial" w:cs="Arial"/>
          <w:sz w:val="18"/>
          <w:szCs w:val="18"/>
        </w:rPr>
        <w:t xml:space="preserve"> asciende a</w:t>
      </w:r>
      <w:r w:rsidR="00A007C8">
        <w:rPr>
          <w:rFonts w:ascii="Arial" w:hAnsi="Arial" w:cs="Arial"/>
          <w:sz w:val="18"/>
          <w:szCs w:val="18"/>
        </w:rPr>
        <w:t xml:space="preserve"> </w:t>
      </w:r>
      <w:r w:rsidR="00DF3532">
        <w:rPr>
          <w:rFonts w:ascii="Arial" w:hAnsi="Arial" w:cs="Arial"/>
          <w:sz w:val="18"/>
          <w:szCs w:val="18"/>
        </w:rPr>
        <w:t>2,775,244,775</w:t>
      </w:r>
      <w:r w:rsidR="000B1F35">
        <w:rPr>
          <w:rFonts w:ascii="Arial" w:hAnsi="Arial" w:cs="Arial"/>
          <w:sz w:val="18"/>
          <w:szCs w:val="18"/>
        </w:rPr>
        <w:t>.</w:t>
      </w:r>
      <w:r w:rsidR="00067E8B">
        <w:rPr>
          <w:rFonts w:ascii="Arial" w:hAnsi="Arial" w:cs="Arial"/>
          <w:sz w:val="18"/>
          <w:szCs w:val="18"/>
        </w:rPr>
        <w:t>00</w:t>
      </w:r>
      <w:r w:rsidR="009D5AAF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 xml:space="preserve">pesos, reflejándose un diferencial de operación por </w:t>
      </w:r>
      <w:r w:rsidR="00DF3532">
        <w:rPr>
          <w:rFonts w:ascii="Arial" w:hAnsi="Arial" w:cs="Arial"/>
          <w:sz w:val="18"/>
          <w:szCs w:val="18"/>
        </w:rPr>
        <w:t>268,260,488</w:t>
      </w:r>
      <w:r w:rsidR="00067E8B">
        <w:rPr>
          <w:rFonts w:ascii="Arial" w:hAnsi="Arial" w:cs="Arial"/>
          <w:sz w:val="18"/>
          <w:szCs w:val="18"/>
        </w:rPr>
        <w:t xml:space="preserve">.00 </w:t>
      </w:r>
      <w:r w:rsidRPr="004558C9">
        <w:rPr>
          <w:rFonts w:ascii="Arial" w:hAnsi="Arial" w:cs="Arial"/>
          <w:sz w:val="18"/>
          <w:szCs w:val="18"/>
        </w:rPr>
        <w:t>pesos.</w:t>
      </w:r>
    </w:p>
    <w:p w14:paraId="73D02191" w14:textId="77777777" w:rsidR="00704717" w:rsidRDefault="00704717" w:rsidP="00411153">
      <w:pPr>
        <w:autoSpaceDE w:val="0"/>
        <w:autoSpaceDN w:val="0"/>
        <w:adjustRightInd w:val="0"/>
        <w:spacing w:before="240" w:after="120"/>
        <w:ind w:left="709"/>
        <w:jc w:val="both"/>
        <w:rPr>
          <w:rFonts w:ascii="Arial" w:hAnsi="Arial" w:cs="Arial"/>
          <w:b/>
          <w:i/>
          <w:sz w:val="18"/>
          <w:szCs w:val="18"/>
        </w:rPr>
      </w:pPr>
    </w:p>
    <w:p w14:paraId="12A4B14A" w14:textId="77777777" w:rsidR="00411153" w:rsidRPr="004558C9" w:rsidRDefault="00411153" w:rsidP="00411153">
      <w:pPr>
        <w:autoSpaceDE w:val="0"/>
        <w:autoSpaceDN w:val="0"/>
        <w:adjustRightInd w:val="0"/>
        <w:spacing w:before="240" w:after="120"/>
        <w:ind w:left="709"/>
        <w:jc w:val="both"/>
        <w:rPr>
          <w:rFonts w:ascii="Arial" w:hAnsi="Arial" w:cs="Arial"/>
          <w:b/>
          <w:i/>
          <w:sz w:val="18"/>
          <w:szCs w:val="18"/>
        </w:rPr>
      </w:pPr>
      <w:r w:rsidRPr="004558C9">
        <w:rPr>
          <w:rFonts w:ascii="Arial" w:hAnsi="Arial" w:cs="Arial"/>
          <w:b/>
          <w:i/>
          <w:sz w:val="18"/>
          <w:szCs w:val="18"/>
        </w:rPr>
        <w:t>Flujo de Efectivo de las Actividades de Inversión.</w:t>
      </w:r>
    </w:p>
    <w:p w14:paraId="53320FDD" w14:textId="2D0F61A7" w:rsidR="00411153" w:rsidRDefault="00411153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Durante el periodo que se informa, </w:t>
      </w:r>
      <w:r w:rsidR="00E44A4C" w:rsidRPr="004558C9">
        <w:rPr>
          <w:rFonts w:ascii="Arial" w:hAnsi="Arial" w:cs="Arial"/>
          <w:sz w:val="18"/>
          <w:szCs w:val="18"/>
        </w:rPr>
        <w:t>las Entidades de</w:t>
      </w:r>
      <w:r w:rsidR="009D5AAF">
        <w:rPr>
          <w:rFonts w:ascii="Arial" w:hAnsi="Arial" w:cs="Arial"/>
          <w:sz w:val="18"/>
          <w:szCs w:val="18"/>
        </w:rPr>
        <w:t>l</w:t>
      </w:r>
      <w:r w:rsidR="00E44A4C" w:rsidRPr="004558C9">
        <w:rPr>
          <w:rFonts w:ascii="Arial" w:hAnsi="Arial" w:cs="Arial"/>
          <w:sz w:val="18"/>
          <w:szCs w:val="18"/>
        </w:rPr>
        <w:t xml:space="preserve"> </w:t>
      </w:r>
      <w:r w:rsidR="009D5AAF">
        <w:rPr>
          <w:rFonts w:ascii="Arial" w:hAnsi="Arial" w:cs="Arial"/>
          <w:sz w:val="18"/>
          <w:szCs w:val="18"/>
        </w:rPr>
        <w:t>Sector Paraestatal</w:t>
      </w:r>
      <w:r w:rsidR="00E44A4C" w:rsidRPr="004558C9">
        <w:rPr>
          <w:rFonts w:ascii="Arial" w:hAnsi="Arial" w:cs="Arial"/>
          <w:sz w:val="18"/>
          <w:szCs w:val="18"/>
        </w:rPr>
        <w:t xml:space="preserve"> percibieron</w:t>
      </w:r>
      <w:r w:rsidRPr="004558C9">
        <w:rPr>
          <w:rFonts w:ascii="Arial" w:hAnsi="Arial" w:cs="Arial"/>
          <w:sz w:val="18"/>
          <w:szCs w:val="18"/>
        </w:rPr>
        <w:t xml:space="preserve"> ingresos de inversión por la cantidad de </w:t>
      </w:r>
      <w:r w:rsidR="00DF3532">
        <w:rPr>
          <w:rFonts w:ascii="Arial" w:hAnsi="Arial" w:cs="Arial"/>
          <w:sz w:val="18"/>
          <w:szCs w:val="18"/>
        </w:rPr>
        <w:t>264,390</w:t>
      </w:r>
      <w:r w:rsidR="00067E8B">
        <w:rPr>
          <w:rFonts w:ascii="Arial" w:hAnsi="Arial" w:cs="Arial"/>
          <w:sz w:val="18"/>
          <w:szCs w:val="18"/>
        </w:rPr>
        <w:t>.00</w:t>
      </w:r>
      <w:r w:rsidRPr="004558C9">
        <w:rPr>
          <w:rFonts w:ascii="Arial" w:hAnsi="Arial" w:cs="Arial"/>
          <w:sz w:val="18"/>
          <w:szCs w:val="18"/>
        </w:rPr>
        <w:t xml:space="preserve"> pesos. El gasto de inversión pagado por el periodo comprendido del 1 de enero al 3</w:t>
      </w:r>
      <w:r w:rsidR="003B7C45">
        <w:rPr>
          <w:rFonts w:ascii="Arial" w:hAnsi="Arial" w:cs="Arial"/>
          <w:sz w:val="18"/>
          <w:szCs w:val="18"/>
        </w:rPr>
        <w:t>1</w:t>
      </w:r>
      <w:r w:rsidRPr="004558C9">
        <w:rPr>
          <w:rFonts w:ascii="Arial" w:hAnsi="Arial" w:cs="Arial"/>
          <w:sz w:val="18"/>
          <w:szCs w:val="18"/>
        </w:rPr>
        <w:t xml:space="preserve"> de </w:t>
      </w:r>
      <w:r w:rsidR="00477080">
        <w:rPr>
          <w:rFonts w:ascii="Arial" w:hAnsi="Arial" w:cs="Arial"/>
          <w:sz w:val="18"/>
          <w:szCs w:val="18"/>
        </w:rPr>
        <w:t>marzo</w:t>
      </w:r>
      <w:r w:rsidR="00F16841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de</w:t>
      </w:r>
      <w:r w:rsidR="00F16841">
        <w:rPr>
          <w:rFonts w:ascii="Arial" w:hAnsi="Arial" w:cs="Arial"/>
          <w:sz w:val="18"/>
          <w:szCs w:val="18"/>
        </w:rPr>
        <w:t>l</w:t>
      </w:r>
      <w:r w:rsidRPr="004558C9">
        <w:rPr>
          <w:rFonts w:ascii="Arial" w:hAnsi="Arial" w:cs="Arial"/>
          <w:sz w:val="18"/>
          <w:szCs w:val="18"/>
        </w:rPr>
        <w:t xml:space="preserve"> 20</w:t>
      </w:r>
      <w:r w:rsidR="00493FB8">
        <w:rPr>
          <w:rFonts w:ascii="Arial" w:hAnsi="Arial" w:cs="Arial"/>
          <w:sz w:val="18"/>
          <w:szCs w:val="18"/>
        </w:rPr>
        <w:t>2</w:t>
      </w:r>
      <w:r w:rsidR="00477080">
        <w:rPr>
          <w:rFonts w:ascii="Arial" w:hAnsi="Arial" w:cs="Arial"/>
          <w:sz w:val="18"/>
          <w:szCs w:val="18"/>
        </w:rPr>
        <w:t>6</w:t>
      </w:r>
      <w:r w:rsidRPr="004558C9">
        <w:rPr>
          <w:rFonts w:ascii="Arial" w:hAnsi="Arial" w:cs="Arial"/>
          <w:sz w:val="18"/>
          <w:szCs w:val="18"/>
        </w:rPr>
        <w:t xml:space="preserve"> asciende a</w:t>
      </w:r>
      <w:r w:rsidR="008D2C86">
        <w:rPr>
          <w:rFonts w:ascii="Arial" w:hAnsi="Arial" w:cs="Arial"/>
          <w:sz w:val="18"/>
          <w:szCs w:val="18"/>
        </w:rPr>
        <w:t xml:space="preserve"> </w:t>
      </w:r>
      <w:r w:rsidR="00DF3532">
        <w:rPr>
          <w:rFonts w:ascii="Arial" w:hAnsi="Arial" w:cs="Arial"/>
          <w:sz w:val="18"/>
          <w:szCs w:val="18"/>
        </w:rPr>
        <w:t>87,728,455</w:t>
      </w:r>
      <w:r w:rsidRPr="004558C9">
        <w:rPr>
          <w:rFonts w:ascii="Arial" w:hAnsi="Arial" w:cs="Arial"/>
          <w:sz w:val="18"/>
          <w:szCs w:val="18"/>
        </w:rPr>
        <w:t xml:space="preserve"> </w:t>
      </w:r>
      <w:r w:rsidR="00067E8B">
        <w:rPr>
          <w:rFonts w:ascii="Arial" w:hAnsi="Arial" w:cs="Arial"/>
          <w:sz w:val="18"/>
          <w:szCs w:val="18"/>
        </w:rPr>
        <w:t>.00</w:t>
      </w:r>
      <w:r w:rsidRPr="004558C9">
        <w:rPr>
          <w:rFonts w:ascii="Arial" w:hAnsi="Arial" w:cs="Arial"/>
          <w:sz w:val="18"/>
          <w:szCs w:val="18"/>
        </w:rPr>
        <w:t xml:space="preserve"> pesos, reflejándose un diferencial por actividad de inversión de</w:t>
      </w:r>
      <w:r w:rsidR="008D2C86">
        <w:rPr>
          <w:rFonts w:ascii="Arial" w:hAnsi="Arial" w:cs="Arial"/>
          <w:sz w:val="18"/>
          <w:szCs w:val="18"/>
        </w:rPr>
        <w:t xml:space="preserve"> </w:t>
      </w:r>
      <w:r w:rsidR="00DF3532">
        <w:rPr>
          <w:rFonts w:ascii="Arial" w:hAnsi="Arial" w:cs="Arial"/>
          <w:sz w:val="18"/>
          <w:szCs w:val="18"/>
        </w:rPr>
        <w:t>-87,728,455</w:t>
      </w:r>
      <w:r w:rsidR="00067E8B">
        <w:rPr>
          <w:rFonts w:ascii="Arial" w:hAnsi="Arial" w:cs="Arial"/>
          <w:sz w:val="18"/>
          <w:szCs w:val="18"/>
        </w:rPr>
        <w:t>.00</w:t>
      </w:r>
      <w:r w:rsidR="004F5206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pesos.</w:t>
      </w:r>
    </w:p>
    <w:p w14:paraId="42978307" w14:textId="77777777" w:rsidR="003F2586" w:rsidRPr="004558C9" w:rsidRDefault="003F2586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</w:p>
    <w:p w14:paraId="498A730B" w14:textId="77777777" w:rsidR="00411153" w:rsidRPr="004558C9" w:rsidRDefault="00411153" w:rsidP="00411153">
      <w:pPr>
        <w:autoSpaceDE w:val="0"/>
        <w:autoSpaceDN w:val="0"/>
        <w:adjustRightInd w:val="0"/>
        <w:spacing w:before="240" w:after="120"/>
        <w:ind w:left="709"/>
        <w:jc w:val="both"/>
        <w:rPr>
          <w:rFonts w:ascii="Arial" w:hAnsi="Arial" w:cs="Arial"/>
          <w:b/>
          <w:i/>
          <w:sz w:val="18"/>
          <w:szCs w:val="18"/>
        </w:rPr>
      </w:pPr>
      <w:r w:rsidRPr="004558C9">
        <w:rPr>
          <w:rFonts w:ascii="Arial" w:hAnsi="Arial" w:cs="Arial"/>
          <w:b/>
          <w:i/>
          <w:sz w:val="18"/>
          <w:szCs w:val="18"/>
        </w:rPr>
        <w:t>Flujo de Efectivo de las Actividades de Financiamiento</w:t>
      </w:r>
    </w:p>
    <w:p w14:paraId="5F6C3C1E" w14:textId="1864EB90" w:rsidR="00411153" w:rsidRPr="004558C9" w:rsidRDefault="00411153" w:rsidP="00561D14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 xml:space="preserve">Durante el periodo que se informa, </w:t>
      </w:r>
      <w:r w:rsidR="004F5206">
        <w:rPr>
          <w:rFonts w:ascii="Arial" w:hAnsi="Arial" w:cs="Arial"/>
          <w:sz w:val="18"/>
          <w:szCs w:val="18"/>
        </w:rPr>
        <w:t>recibieron</w:t>
      </w:r>
      <w:r w:rsidRPr="004558C9">
        <w:rPr>
          <w:rFonts w:ascii="Arial" w:hAnsi="Arial" w:cs="Arial"/>
          <w:sz w:val="18"/>
          <w:szCs w:val="18"/>
        </w:rPr>
        <w:t xml:space="preserve"> ingresos por financiamiento por la cantidad de</w:t>
      </w:r>
      <w:r w:rsidR="00067E8B">
        <w:rPr>
          <w:rFonts w:ascii="Arial" w:hAnsi="Arial" w:cs="Arial"/>
          <w:sz w:val="18"/>
          <w:szCs w:val="18"/>
        </w:rPr>
        <w:t xml:space="preserve"> </w:t>
      </w:r>
      <w:r w:rsidR="00DF3532">
        <w:rPr>
          <w:rFonts w:ascii="Arial" w:hAnsi="Arial" w:cs="Arial"/>
          <w:sz w:val="18"/>
          <w:szCs w:val="18"/>
        </w:rPr>
        <w:t>317,883,838</w:t>
      </w:r>
      <w:r w:rsidR="00067E8B">
        <w:rPr>
          <w:rFonts w:ascii="Arial" w:hAnsi="Arial" w:cs="Arial"/>
          <w:sz w:val="18"/>
          <w:szCs w:val="18"/>
        </w:rPr>
        <w:t>.00</w:t>
      </w:r>
      <w:r w:rsidR="00860BB3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 xml:space="preserve">pesos. La aplicación por actividades de financiamiento fue de </w:t>
      </w:r>
      <w:r w:rsidR="00DF3532">
        <w:rPr>
          <w:rFonts w:ascii="Arial" w:hAnsi="Arial" w:cs="Arial"/>
          <w:sz w:val="18"/>
          <w:szCs w:val="18"/>
        </w:rPr>
        <w:t>788,778,035</w:t>
      </w:r>
      <w:r w:rsidR="00685519">
        <w:rPr>
          <w:rFonts w:ascii="Arial" w:hAnsi="Arial" w:cs="Arial"/>
          <w:sz w:val="18"/>
          <w:szCs w:val="18"/>
        </w:rPr>
        <w:t>.00</w:t>
      </w:r>
      <w:r w:rsidR="008167C2">
        <w:rPr>
          <w:rFonts w:ascii="Arial" w:hAnsi="Arial" w:cs="Arial"/>
          <w:sz w:val="18"/>
          <w:szCs w:val="18"/>
        </w:rPr>
        <w:t xml:space="preserve"> </w:t>
      </w:r>
      <w:r w:rsidRPr="004558C9">
        <w:rPr>
          <w:rFonts w:ascii="Arial" w:hAnsi="Arial" w:cs="Arial"/>
          <w:sz w:val="18"/>
          <w:szCs w:val="18"/>
        </w:rPr>
        <w:t>pesos, reflejándose un diferencial de</w:t>
      </w:r>
      <w:r w:rsidR="008D2C86">
        <w:rPr>
          <w:rFonts w:ascii="Arial" w:hAnsi="Arial" w:cs="Arial"/>
          <w:sz w:val="18"/>
          <w:szCs w:val="18"/>
        </w:rPr>
        <w:t xml:space="preserve"> </w:t>
      </w:r>
      <w:r w:rsidR="00DF3532">
        <w:rPr>
          <w:rFonts w:ascii="Arial" w:hAnsi="Arial" w:cs="Arial"/>
          <w:sz w:val="18"/>
          <w:szCs w:val="18"/>
        </w:rPr>
        <w:t>-470,894,197</w:t>
      </w:r>
      <w:r w:rsidR="00860BB3">
        <w:rPr>
          <w:rFonts w:ascii="Arial" w:hAnsi="Arial" w:cs="Arial"/>
          <w:sz w:val="18"/>
          <w:szCs w:val="18"/>
        </w:rPr>
        <w:t xml:space="preserve"> </w:t>
      </w:r>
      <w:r w:rsidR="00685519">
        <w:rPr>
          <w:rFonts w:ascii="Arial" w:hAnsi="Arial" w:cs="Arial"/>
          <w:sz w:val="18"/>
          <w:szCs w:val="18"/>
        </w:rPr>
        <w:t>.00</w:t>
      </w:r>
      <w:r w:rsidRPr="004558C9">
        <w:rPr>
          <w:rFonts w:ascii="Arial" w:hAnsi="Arial" w:cs="Arial"/>
          <w:sz w:val="18"/>
          <w:szCs w:val="18"/>
        </w:rPr>
        <w:t xml:space="preserve"> pesos.</w:t>
      </w:r>
    </w:p>
    <w:p w14:paraId="564B43E8" w14:textId="77777777" w:rsidR="00B836AE" w:rsidRDefault="00B836AE" w:rsidP="000165E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</w:p>
    <w:p w14:paraId="20790289" w14:textId="77777777" w:rsidR="00411153" w:rsidRPr="004558C9" w:rsidRDefault="00411153" w:rsidP="00411153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Notas de Memoria</w:t>
      </w:r>
    </w:p>
    <w:p w14:paraId="5D6300C8" w14:textId="77777777" w:rsidR="00411153" w:rsidRPr="004558C9" w:rsidRDefault="00411153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Las notas de memoria de</w:t>
      </w:r>
      <w:r w:rsidR="00E44A4C" w:rsidRPr="004558C9">
        <w:rPr>
          <w:rFonts w:ascii="Arial" w:hAnsi="Arial" w:cs="Arial"/>
          <w:sz w:val="18"/>
          <w:szCs w:val="18"/>
        </w:rPr>
        <w:t xml:space="preserve"> las Entidades de Control Presupuestario </w:t>
      </w:r>
      <w:r w:rsidR="00704717">
        <w:rPr>
          <w:rFonts w:ascii="Arial" w:hAnsi="Arial" w:cs="Arial"/>
          <w:sz w:val="18"/>
          <w:szCs w:val="18"/>
        </w:rPr>
        <w:t xml:space="preserve">Indirecto no financieras </w:t>
      </w:r>
      <w:r w:rsidRPr="004558C9">
        <w:rPr>
          <w:rFonts w:ascii="Arial" w:hAnsi="Arial" w:cs="Arial"/>
          <w:sz w:val="18"/>
          <w:szCs w:val="18"/>
        </w:rPr>
        <w:t>son producto de las notas de cada ente público que lo conforma, mismas que pueden ser consultadas en el respectivo apartado de cada ente público.</w:t>
      </w:r>
    </w:p>
    <w:p w14:paraId="3A21EFA5" w14:textId="77777777" w:rsidR="00A4460F" w:rsidRPr="004558C9" w:rsidRDefault="00A4460F" w:rsidP="00A4460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42F35180" w14:textId="77777777" w:rsidR="00411153" w:rsidRPr="004558C9" w:rsidRDefault="00411153" w:rsidP="00411153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18"/>
          <w:szCs w:val="18"/>
        </w:rPr>
      </w:pPr>
      <w:r w:rsidRPr="004558C9">
        <w:rPr>
          <w:rFonts w:ascii="Arial" w:hAnsi="Arial" w:cs="Arial"/>
          <w:b/>
          <w:sz w:val="18"/>
          <w:szCs w:val="18"/>
        </w:rPr>
        <w:t>Notas de Gestión Administrativa</w:t>
      </w:r>
    </w:p>
    <w:p w14:paraId="0B8A7D0F" w14:textId="77777777" w:rsidR="00411153" w:rsidRPr="004558C9" w:rsidRDefault="00411153" w:rsidP="00BD285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4558C9">
        <w:rPr>
          <w:rFonts w:ascii="Arial" w:hAnsi="Arial" w:cs="Arial"/>
          <w:sz w:val="18"/>
          <w:szCs w:val="18"/>
        </w:rPr>
        <w:t>Las notas de gestión administrativa de</w:t>
      </w:r>
      <w:r w:rsidR="00E44A4C" w:rsidRPr="004558C9">
        <w:rPr>
          <w:rFonts w:ascii="Arial" w:hAnsi="Arial" w:cs="Arial"/>
          <w:sz w:val="18"/>
          <w:szCs w:val="18"/>
        </w:rPr>
        <w:t xml:space="preserve"> las Entidades de Control Presupuestario </w:t>
      </w:r>
      <w:r w:rsidR="00704717">
        <w:rPr>
          <w:rFonts w:ascii="Arial" w:hAnsi="Arial" w:cs="Arial"/>
          <w:sz w:val="18"/>
          <w:szCs w:val="18"/>
        </w:rPr>
        <w:t>Ind</w:t>
      </w:r>
      <w:r w:rsidR="00E44A4C" w:rsidRPr="004558C9">
        <w:rPr>
          <w:rFonts w:ascii="Arial" w:hAnsi="Arial" w:cs="Arial"/>
          <w:sz w:val="18"/>
          <w:szCs w:val="18"/>
        </w:rPr>
        <w:t xml:space="preserve">irecto </w:t>
      </w:r>
      <w:r w:rsidR="00704717">
        <w:rPr>
          <w:rFonts w:ascii="Arial" w:hAnsi="Arial" w:cs="Arial"/>
          <w:sz w:val="18"/>
          <w:szCs w:val="18"/>
        </w:rPr>
        <w:t xml:space="preserve">no financieras </w:t>
      </w:r>
      <w:r w:rsidRPr="004558C9">
        <w:rPr>
          <w:rFonts w:ascii="Arial" w:hAnsi="Arial" w:cs="Arial"/>
          <w:sz w:val="18"/>
          <w:szCs w:val="18"/>
        </w:rPr>
        <w:t>son producto de las notas de cada ente público que lo conforma, mismas que pueden ser consultadas en el respectivo apartado de cada ente público.</w:t>
      </w:r>
    </w:p>
    <w:p w14:paraId="5AEC6EF5" w14:textId="77777777" w:rsidR="00BD285A" w:rsidRPr="004558C9" w:rsidRDefault="00BD285A" w:rsidP="003F0B3E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  <w:sectPr w:rsidR="00BD285A" w:rsidRPr="004558C9" w:rsidSect="00AB724F">
          <w:headerReference w:type="even" r:id="rId12"/>
          <w:headerReference w:type="default" r:id="rId13"/>
          <w:footerReference w:type="default" r:id="rId14"/>
          <w:pgSz w:w="15840" w:h="12240" w:orient="landscape" w:code="1"/>
          <w:pgMar w:top="1701" w:right="1418" w:bottom="1134" w:left="1134" w:header="851" w:footer="567" w:gutter="0"/>
          <w:paperSrc w:first="258" w:other="258"/>
          <w:pgBorders w:offsetFrom="page">
            <w:top w:val="none" w:sz="0" w:space="13" w:color="000000" w:shadow="1"/>
            <w:left w:val="none" w:sz="0" w:space="0" w:color="000000" w:shadow="1"/>
            <w:bottom w:val="none" w:sz="0" w:space="0" w:color="000000" w:shadow="1"/>
            <w:right w:val="none" w:sz="0" w:space="14" w:color="000000" w:shadow="1"/>
          </w:pgBorders>
          <w:pgNumType w:start="1"/>
          <w:cols w:space="709"/>
          <w:docGrid w:linePitch="360"/>
        </w:sectPr>
      </w:pPr>
    </w:p>
    <w:p w14:paraId="3B6983EC" w14:textId="77777777" w:rsidR="00584F3B" w:rsidRPr="004558C9" w:rsidRDefault="00584F3B" w:rsidP="00A729B2">
      <w:pPr>
        <w:autoSpaceDE w:val="0"/>
        <w:autoSpaceDN w:val="0"/>
        <w:adjustRightInd w:val="0"/>
        <w:spacing w:line="100" w:lineRule="exact"/>
        <w:jc w:val="both"/>
        <w:rPr>
          <w:rFonts w:ascii="Arial" w:hAnsi="Arial" w:cs="Arial"/>
          <w:b/>
          <w:sz w:val="18"/>
          <w:szCs w:val="18"/>
        </w:rPr>
      </w:pPr>
    </w:p>
    <w:sectPr w:rsidR="00584F3B" w:rsidRPr="004558C9" w:rsidSect="00AB724F">
      <w:headerReference w:type="even" r:id="rId15"/>
      <w:headerReference w:type="default" r:id="rId16"/>
      <w:footerReference w:type="even" r:id="rId17"/>
      <w:footerReference w:type="default" r:id="rId18"/>
      <w:type w:val="continuous"/>
      <w:pgSz w:w="15840" w:h="12240" w:orient="landscape" w:code="1"/>
      <w:pgMar w:top="1701" w:right="1418" w:bottom="1134" w:left="1134" w:header="851" w:footer="567" w:gutter="0"/>
      <w:paperSrc w:first="258" w:other="258"/>
      <w:pgBorders w:offsetFrom="page">
        <w:top w:val="none" w:sz="0" w:space="13" w:color="000000" w:shadow="1"/>
        <w:left w:val="none" w:sz="0" w:space="0" w:color="000000" w:shadow="1"/>
        <w:bottom w:val="none" w:sz="0" w:space="0" w:color="000000" w:shadow="1"/>
        <w:right w:val="none" w:sz="0" w:space="14" w:color="000000" w:shadow="1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CB619" w14:textId="77777777" w:rsidR="00DF679C" w:rsidRDefault="00DF679C">
      <w:r>
        <w:separator/>
      </w:r>
    </w:p>
  </w:endnote>
  <w:endnote w:type="continuationSeparator" w:id="0">
    <w:p w14:paraId="482C7087" w14:textId="77777777" w:rsidR="00DF679C" w:rsidRDefault="00DF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ekaSans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ekaSans-Ligh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01BA" w14:textId="77777777" w:rsidR="00043473" w:rsidRPr="00A228B9" w:rsidRDefault="00043473" w:rsidP="00D7053A">
    <w:pPr>
      <w:pStyle w:val="Textoindependiente3"/>
      <w:rPr>
        <w:rFonts w:ascii="Soberana Titular" w:hAnsi="Soberana Titular"/>
        <w:color w:val="808080"/>
        <w:sz w:val="20"/>
        <w:szCs w:val="20"/>
      </w:rPr>
    </w:pPr>
    <w:r>
      <w:rPr>
        <w:rFonts w:ascii="Soberana Titular" w:hAnsi="Soberana Titular"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CB6F44" wp14:editId="527882B5">
              <wp:simplePos x="0" y="0"/>
              <wp:positionH relativeFrom="column">
                <wp:posOffset>-217170</wp:posOffset>
              </wp:positionH>
              <wp:positionV relativeFrom="paragraph">
                <wp:posOffset>94615</wp:posOffset>
              </wp:positionV>
              <wp:extent cx="8743950" cy="0"/>
              <wp:effectExtent l="20955" t="18415" r="17145" b="19685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439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017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7.1pt;margin-top:7.45pt;width:68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" strokecolor="maroon" strokeweight="2.2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C936" w14:textId="77777777" w:rsidR="00043473" w:rsidRPr="002809DB" w:rsidRDefault="00043473" w:rsidP="00B06090">
    <w:pPr>
      <w:pBdr>
        <w:bottom w:val="single" w:sz="18" w:space="1" w:color="006600"/>
      </w:pBdr>
      <w:spacing w:line="20" w:lineRule="exact"/>
      <w:jc w:val="center"/>
      <w:rPr>
        <w:rFonts w:ascii="Soberana Sans Light" w:hAnsi="Soberana Sans Light"/>
        <w:b/>
        <w:sz w:val="20"/>
        <w:szCs w:val="20"/>
      </w:rPr>
    </w:pPr>
  </w:p>
  <w:p w14:paraId="7AB6EC30" w14:textId="77777777" w:rsidR="00043473" w:rsidRPr="00A228B9" w:rsidRDefault="00043473" w:rsidP="00A005A0">
    <w:pPr>
      <w:pStyle w:val="Textoindependiente3"/>
      <w:jc w:val="center"/>
      <w:rPr>
        <w:rFonts w:ascii="Soberana Titular" w:hAnsi="Soberana Titular"/>
        <w:b/>
        <w:color w:val="8080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C4CA" w14:textId="77777777" w:rsidR="00043473" w:rsidRPr="002809DB" w:rsidRDefault="00043473" w:rsidP="00B06090">
    <w:pPr>
      <w:pBdr>
        <w:bottom w:val="single" w:sz="18" w:space="1" w:color="006600"/>
      </w:pBdr>
      <w:spacing w:line="20" w:lineRule="exact"/>
      <w:jc w:val="center"/>
      <w:rPr>
        <w:rFonts w:ascii="Soberana Sans Light" w:hAnsi="Soberana Sans Light"/>
        <w:b/>
        <w:sz w:val="20"/>
        <w:szCs w:val="20"/>
      </w:rPr>
    </w:pPr>
  </w:p>
  <w:p w14:paraId="06E667FB" w14:textId="77777777" w:rsidR="00043473" w:rsidRPr="00A228B9" w:rsidRDefault="00043473" w:rsidP="009E72EA">
    <w:pPr>
      <w:pStyle w:val="Textoindependiente3"/>
      <w:jc w:val="center"/>
      <w:rPr>
        <w:rFonts w:ascii="Soberana Titular" w:hAnsi="Soberana Titular"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BE690" w14:textId="77777777" w:rsidR="00DF679C" w:rsidRDefault="00DF679C">
      <w:r>
        <w:separator/>
      </w:r>
    </w:p>
  </w:footnote>
  <w:footnote w:type="continuationSeparator" w:id="0">
    <w:p w14:paraId="46A8E3D3" w14:textId="77777777" w:rsidR="00DF679C" w:rsidRDefault="00DF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1230" w14:textId="77777777" w:rsidR="00043473" w:rsidRPr="002809DB" w:rsidRDefault="00043473" w:rsidP="001C4C8E">
    <w:pPr>
      <w:jc w:val="center"/>
      <w:rPr>
        <w:rFonts w:ascii="Soberana Sans Light" w:hAnsi="Soberana Sans Light"/>
        <w:b/>
        <w:sz w:val="18"/>
        <w:szCs w:val="18"/>
      </w:rPr>
    </w:pPr>
    <w:r>
      <w:rPr>
        <w:rFonts w:ascii="Soberana Titular" w:hAnsi="Soberana Titular"/>
        <w:b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3F2BE1" wp14:editId="75833871">
              <wp:simplePos x="0" y="0"/>
              <wp:positionH relativeFrom="column">
                <wp:posOffset>-150495</wp:posOffset>
              </wp:positionH>
              <wp:positionV relativeFrom="paragraph">
                <wp:posOffset>421640</wp:posOffset>
              </wp:positionV>
              <wp:extent cx="8639175" cy="0"/>
              <wp:effectExtent l="20955" t="21590" r="17145" b="16510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391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461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11.85pt;margin-top:33.2pt;width:68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" strokecolor="maroon" strokeweight="2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1941DC" wp14:editId="520063AC">
              <wp:simplePos x="0" y="0"/>
              <wp:positionH relativeFrom="column">
                <wp:posOffset>2728595</wp:posOffset>
              </wp:positionH>
              <wp:positionV relativeFrom="paragraph">
                <wp:posOffset>-140335</wp:posOffset>
              </wp:positionV>
              <wp:extent cx="1940560" cy="47053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470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00B58" w14:textId="77777777" w:rsidR="00043473" w:rsidRPr="00AA652D" w:rsidRDefault="00043473" w:rsidP="00275FC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/>
                              <w:sz w:val="20"/>
                              <w:szCs w:val="20"/>
                            </w:rPr>
                          </w:pPr>
                          <w:r w:rsidRPr="00AA652D">
                            <w:rPr>
                              <w:rFonts w:ascii="Soberana Titular" w:hAnsi="Soberana Titular" w:cs="Arial"/>
                              <w:color w:val="808080"/>
                              <w:sz w:val="20"/>
                              <w:szCs w:val="20"/>
                            </w:rPr>
                            <w:t xml:space="preserve">Cuenta de la hacienda Pública </w:t>
                          </w:r>
                          <w:r>
                            <w:rPr>
                              <w:rFonts w:ascii="Soberana Titular" w:hAnsi="Soberana Titular" w:cs="Arial"/>
                              <w:color w:val="808080"/>
                              <w:sz w:val="20"/>
                              <w:szCs w:val="20"/>
                            </w:rPr>
                            <w:t>Estatal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941D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214.85pt;margin-top:-11.05pt;width:152.8pt;height:3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" stroked="f">
              <v:textbox>
                <w:txbxContent>
                  <w:p w14:paraId="1E700B58" w14:textId="77777777" w:rsidR="00043473" w:rsidRPr="00AA652D" w:rsidRDefault="00043473" w:rsidP="00275FC6">
                    <w:pPr>
                      <w:jc w:val="right"/>
                      <w:rPr>
                        <w:rFonts w:ascii="Soberana Titular" w:hAnsi="Soberana Titular" w:cs="Arial"/>
                        <w:color w:val="808080"/>
                        <w:sz w:val="20"/>
                        <w:szCs w:val="20"/>
                      </w:rPr>
                    </w:pPr>
                    <w:r w:rsidRPr="00AA652D">
                      <w:rPr>
                        <w:rFonts w:ascii="Soberana Titular" w:hAnsi="Soberana Titular" w:cs="Arial"/>
                        <w:color w:val="808080"/>
                        <w:sz w:val="20"/>
                        <w:szCs w:val="20"/>
                      </w:rPr>
                      <w:t xml:space="preserve">Cuenta de la hacienda Pública </w:t>
                    </w:r>
                    <w:r>
                      <w:rPr>
                        <w:rFonts w:ascii="Soberana Titular" w:hAnsi="Soberana Titular" w:cs="Arial"/>
                        <w:color w:val="808080"/>
                        <w:sz w:val="20"/>
                        <w:szCs w:val="20"/>
                      </w:rPr>
                      <w:t>Estatal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FC93A6" wp14:editId="3BB94329">
              <wp:simplePos x="0" y="0"/>
              <wp:positionH relativeFrom="column">
                <wp:posOffset>4712335</wp:posOffset>
              </wp:positionH>
              <wp:positionV relativeFrom="paragraph">
                <wp:posOffset>-158115</wp:posOffset>
              </wp:positionV>
              <wp:extent cx="839470" cy="402590"/>
              <wp:effectExtent l="0" t="0" r="0" b="0"/>
              <wp:wrapNone/>
              <wp:docPr id="4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470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BCA33" w14:textId="3CE0D89F" w:rsidR="00043473" w:rsidRPr="00AA652D" w:rsidRDefault="00043473" w:rsidP="00275FC6">
                          <w:pPr>
                            <w:jc w:val="both"/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</w:pPr>
                          <w:r w:rsidRPr="00AA652D"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  <w:t>2</w:t>
                          </w:r>
                          <w:r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  <w:t>02</w:t>
                          </w:r>
                          <w:r w:rsidR="00477080"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FC93A6" id="_x0000_s1027" type="#_x0000_t202" style="position:absolute;left:0;text-align:left;margin-left:371.05pt;margin-top:-12.45pt;width:66.1pt;height:3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" stroked="f">
              <v:textbox>
                <w:txbxContent>
                  <w:p w14:paraId="204BCA33" w14:textId="3CE0D89F" w:rsidR="00043473" w:rsidRPr="00AA652D" w:rsidRDefault="00043473" w:rsidP="00275FC6">
                    <w:pPr>
                      <w:jc w:val="both"/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</w:pPr>
                    <w:r w:rsidRPr="00AA652D"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  <w:t>2</w:t>
                    </w:r>
                    <w:r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  <w:t>02</w:t>
                    </w:r>
                    <w:r w:rsidR="00477080"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1F5E" w14:textId="77777777" w:rsidR="00043473" w:rsidRDefault="00043473" w:rsidP="005B4512">
    <w:pPr>
      <w:jc w:val="center"/>
      <w:rPr>
        <w:rFonts w:ascii="Soberana Titular" w:hAnsi="Soberana Titular"/>
        <w:b/>
        <w:caps/>
        <w:noProof/>
        <w:color w:val="808080"/>
        <w:sz w:val="20"/>
        <w:szCs w:val="20"/>
      </w:rPr>
    </w:pPr>
    <w:r>
      <w:rPr>
        <w:rFonts w:ascii="Soberana Titular" w:hAnsi="Soberana Titular"/>
        <w:b/>
        <w:caps/>
        <w:noProof/>
        <w:color w:val="808080"/>
        <w:sz w:val="20"/>
        <w:szCs w:val="20"/>
      </w:rPr>
      <w:t>entidades deL SECTOR PARAESTATAL DE CONTROL PRESUPUESTARIO INDIRECTO no financieras</w:t>
    </w:r>
  </w:p>
  <w:p w14:paraId="51D2620B" w14:textId="77777777" w:rsidR="00043473" w:rsidRPr="00497797" w:rsidRDefault="00043473" w:rsidP="005B4512">
    <w:pPr>
      <w:jc w:val="center"/>
      <w:rPr>
        <w:rFonts w:ascii="Soberana Titular" w:hAnsi="Soberana Titular"/>
        <w:b/>
        <w:caps/>
        <w:color w:val="808080"/>
        <w:sz w:val="20"/>
        <w:szCs w:val="20"/>
      </w:rPr>
    </w:pPr>
    <w:r>
      <w:rPr>
        <w:rFonts w:ascii="Soberana Titular" w:hAnsi="Soberana Titular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25F79" wp14:editId="6C258E27">
              <wp:simplePos x="0" y="0"/>
              <wp:positionH relativeFrom="column">
                <wp:posOffset>-93345</wp:posOffset>
              </wp:positionH>
              <wp:positionV relativeFrom="paragraph">
                <wp:posOffset>115570</wp:posOffset>
              </wp:positionV>
              <wp:extent cx="8124825" cy="0"/>
              <wp:effectExtent l="20955" t="20320" r="17145" b="1778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248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B30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7.35pt;margin-top:9.1pt;width:63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" strokecolor="maroon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5E2E" w14:textId="77777777" w:rsidR="00043473" w:rsidRPr="002809DB" w:rsidRDefault="00043473" w:rsidP="001C4C8E">
    <w:pPr>
      <w:jc w:val="center"/>
      <w:rPr>
        <w:rFonts w:ascii="Soberana Sans Light" w:hAnsi="Soberana Sans Light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3B2F18" wp14:editId="1D8AA7A7">
              <wp:simplePos x="0" y="0"/>
              <wp:positionH relativeFrom="column">
                <wp:posOffset>4712335</wp:posOffset>
              </wp:positionH>
              <wp:positionV relativeFrom="paragraph">
                <wp:posOffset>-158115</wp:posOffset>
              </wp:positionV>
              <wp:extent cx="839470" cy="402590"/>
              <wp:effectExtent l="0" t="0" r="0" b="0"/>
              <wp:wrapNone/>
              <wp:docPr id="8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470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F2BB7" w14:textId="77777777" w:rsidR="00043473" w:rsidRPr="00AA652D" w:rsidRDefault="00043473" w:rsidP="00275FC6">
                          <w:pPr>
                            <w:jc w:val="both"/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</w:pPr>
                          <w:r w:rsidRPr="00AA652D"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  <w:t>2013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B2F1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71.05pt;margin-top:-12.45pt;width:66.1pt;height:3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" stroked="f">
              <v:textbox>
                <w:txbxContent>
                  <w:p w14:paraId="7BFF2BB7" w14:textId="77777777" w:rsidR="00043473" w:rsidRPr="00AA652D" w:rsidRDefault="00043473" w:rsidP="00275FC6">
                    <w:pPr>
                      <w:jc w:val="both"/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</w:pPr>
                    <w:r w:rsidRPr="00AA652D">
                      <w:rPr>
                        <w:rFonts w:ascii="Soberana Titular" w:hAnsi="Soberana Titular" w:cs="Arial"/>
                        <w:color w:val="808080"/>
                        <w:sz w:val="42"/>
                        <w:szCs w:val="42"/>
                      </w:rPr>
                      <w:t>2013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B4E75ED" wp14:editId="3C0EF125">
              <wp:simplePos x="0" y="0"/>
              <wp:positionH relativeFrom="column">
                <wp:posOffset>2690495</wp:posOffset>
              </wp:positionH>
              <wp:positionV relativeFrom="paragraph">
                <wp:posOffset>-185420</wp:posOffset>
              </wp:positionV>
              <wp:extent cx="1940560" cy="490855"/>
              <wp:effectExtent l="0" t="0" r="0" b="0"/>
              <wp:wrapNone/>
              <wp:docPr id="7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490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C92FC" w14:textId="77777777" w:rsidR="00043473" w:rsidRPr="00AA652D" w:rsidRDefault="00043473" w:rsidP="00275FC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/>
                              <w:sz w:val="20"/>
                              <w:szCs w:val="20"/>
                            </w:rPr>
                          </w:pPr>
                          <w:r w:rsidRPr="00AA652D">
                            <w:rPr>
                              <w:rFonts w:ascii="Soberana Titular" w:hAnsi="Soberana Titular" w:cs="Arial"/>
                              <w:color w:val="808080"/>
                              <w:sz w:val="20"/>
                              <w:szCs w:val="20"/>
                            </w:rPr>
                            <w:t>Cuenta de la hacienda Pública Federal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E75ED" id="_x0000_s1029" type="#_x0000_t202" style="position:absolute;left:0;text-align:left;margin-left:211.85pt;margin-top:-14.6pt;width:152.8pt;height:3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" stroked="f">
              <v:textbox>
                <w:txbxContent>
                  <w:p w14:paraId="486C92FC" w14:textId="77777777" w:rsidR="00043473" w:rsidRPr="00AA652D" w:rsidRDefault="00043473" w:rsidP="00275FC6">
                    <w:pPr>
                      <w:jc w:val="right"/>
                      <w:rPr>
                        <w:rFonts w:ascii="Soberana Titular" w:hAnsi="Soberana Titular" w:cs="Arial"/>
                        <w:color w:val="808080"/>
                        <w:sz w:val="20"/>
                        <w:szCs w:val="20"/>
                      </w:rPr>
                    </w:pPr>
                    <w:r w:rsidRPr="00AA652D">
                      <w:rPr>
                        <w:rFonts w:ascii="Soberana Titular" w:hAnsi="Soberana Titular" w:cs="Arial"/>
                        <w:color w:val="808080"/>
                        <w:sz w:val="20"/>
                        <w:szCs w:val="20"/>
                      </w:rPr>
                      <w:t>Cuenta de la hacienda Pública Federal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1" locked="0" layoutInCell="1" allowOverlap="1" wp14:anchorId="2445EF96" wp14:editId="2A050A7C">
          <wp:simplePos x="0" y="0"/>
          <wp:positionH relativeFrom="column">
            <wp:posOffset>64135</wp:posOffset>
          </wp:positionH>
          <wp:positionV relativeFrom="paragraph">
            <wp:posOffset>-195580</wp:posOffset>
          </wp:positionV>
          <wp:extent cx="8312150" cy="431800"/>
          <wp:effectExtent l="0" t="0" r="0" b="0"/>
          <wp:wrapThrough wrapText="bothSides">
            <wp:wrapPolygon edited="0">
              <wp:start x="0" y="0"/>
              <wp:lineTo x="0" y="20965"/>
              <wp:lineTo x="21534" y="20965"/>
              <wp:lineTo x="21534" y="0"/>
              <wp:lineTo x="0" y="0"/>
            </wp:wrapPolygon>
          </wp:wrapThrough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87" b="87175"/>
                  <a:stretch>
                    <a:fillRect/>
                  </a:stretch>
                </pic:blipFill>
                <pic:spPr bwMode="auto">
                  <a:xfrm>
                    <a:off x="0" y="0"/>
                    <a:ext cx="83121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D9EDD8" w14:textId="77777777" w:rsidR="00043473" w:rsidRPr="002809DB" w:rsidRDefault="00043473" w:rsidP="00B06090">
    <w:pPr>
      <w:pBdr>
        <w:bottom w:val="single" w:sz="18" w:space="1" w:color="006600"/>
      </w:pBdr>
      <w:jc w:val="center"/>
      <w:rPr>
        <w:rFonts w:ascii="Soberana Sans Light" w:hAnsi="Soberana Sans Light"/>
        <w:b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6307" w14:textId="77777777" w:rsidR="00043473" w:rsidRPr="00497797" w:rsidRDefault="00043473" w:rsidP="005B4512">
    <w:pPr>
      <w:jc w:val="center"/>
      <w:rPr>
        <w:rFonts w:ascii="Soberana Titular" w:hAnsi="Soberana Titular"/>
        <w:b/>
        <w:caps/>
        <w:color w:val="808080"/>
        <w:sz w:val="20"/>
        <w:szCs w:val="20"/>
      </w:rPr>
    </w:pPr>
    <w:r>
      <w:rPr>
        <w:rFonts w:ascii="Soberana Titular" w:hAnsi="Soberana Titular"/>
        <w:b/>
        <w:caps/>
        <w:noProof/>
        <w:color w:val="808080"/>
        <w:sz w:val="20"/>
        <w:szCs w:val="20"/>
      </w:rPr>
      <w:t>«NOMBRE_OFICIAL»</w:t>
    </w:r>
  </w:p>
  <w:p w14:paraId="2A2ABEF6" w14:textId="77777777" w:rsidR="00043473" w:rsidRPr="00497797" w:rsidRDefault="00043473" w:rsidP="00B06090">
    <w:pPr>
      <w:pBdr>
        <w:bottom w:val="single" w:sz="18" w:space="1" w:color="006600"/>
      </w:pBdr>
      <w:jc w:val="center"/>
      <w:rPr>
        <w:rFonts w:ascii="Soberana Titular" w:hAnsi="Soberana Titular"/>
        <w:b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8F1"/>
    <w:multiLevelType w:val="hybridMultilevel"/>
    <w:tmpl w:val="FEB86598"/>
    <w:lvl w:ilvl="0" w:tplc="7186A40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EBB4FADA">
      <w:start w:val="1"/>
      <w:numFmt w:val="bullet"/>
      <w:lvlText w:val="­"/>
      <w:lvlJc w:val="left"/>
      <w:pPr>
        <w:tabs>
          <w:tab w:val="num" w:pos="964"/>
        </w:tabs>
        <w:ind w:left="964" w:hanging="510"/>
      </w:pPr>
      <w:rPr>
        <w:rFonts w:ascii="Courier New" w:hAnsi="Courier New" w:hint="default"/>
      </w:rPr>
    </w:lvl>
    <w:lvl w:ilvl="2" w:tplc="D6AAC71C">
      <w:start w:val="1"/>
      <w:numFmt w:val="bullet"/>
      <w:lvlText w:val=""/>
      <w:lvlJc w:val="left"/>
      <w:pPr>
        <w:tabs>
          <w:tab w:val="num" w:pos="2140"/>
        </w:tabs>
        <w:ind w:left="2160" w:hanging="360"/>
      </w:pPr>
      <w:rPr>
        <w:rFonts w:ascii="Symbol" w:hAnsi="Symbol" w:hint="default"/>
        <w:color w:val="auto"/>
      </w:rPr>
    </w:lvl>
    <w:lvl w:ilvl="3" w:tplc="DD7EEAFA">
      <w:start w:val="1"/>
      <w:numFmt w:val="bullet"/>
      <w:lvlText w:val="o"/>
      <w:lvlJc w:val="left"/>
      <w:pPr>
        <w:tabs>
          <w:tab w:val="num" w:pos="2747"/>
        </w:tabs>
        <w:ind w:left="2860" w:hanging="340"/>
      </w:pPr>
      <w:rPr>
        <w:rFonts w:ascii="Courier New" w:hAnsi="Courier New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3D4"/>
    <w:multiLevelType w:val="hybridMultilevel"/>
    <w:tmpl w:val="1AB28572"/>
    <w:lvl w:ilvl="0" w:tplc="F14C734E">
      <w:start w:val="1"/>
      <w:numFmt w:val="bullet"/>
      <w:pStyle w:val="BULET"/>
      <w:lvlText w:val=""/>
      <w:lvlJc w:val="left"/>
      <w:pPr>
        <w:tabs>
          <w:tab w:val="num" w:pos="717"/>
        </w:tabs>
        <w:ind w:left="697" w:hanging="34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46"/>
        </w:tabs>
        <w:ind w:left="946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66"/>
        </w:tabs>
        <w:ind w:left="16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86"/>
        </w:tabs>
        <w:ind w:left="23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</w:abstractNum>
  <w:abstractNum w:abstractNumId="2" w15:restartNumberingAfterBreak="0">
    <w:nsid w:val="055120CC"/>
    <w:multiLevelType w:val="hybridMultilevel"/>
    <w:tmpl w:val="43E4CFA8"/>
    <w:lvl w:ilvl="0" w:tplc="ECA89778">
      <w:start w:val="1"/>
      <w:numFmt w:val="bullet"/>
      <w:pStyle w:val="Vieta1"/>
      <w:lvlText w:val="•"/>
      <w:lvlJc w:val="left"/>
      <w:pPr>
        <w:tabs>
          <w:tab w:val="num" w:pos="240"/>
        </w:tabs>
        <w:ind w:left="480" w:hanging="240"/>
      </w:pPr>
      <w:rPr>
        <w:rFonts w:ascii="EurekaSans-Regular" w:hAnsi="EurekaSans-Regular" w:hint="default"/>
        <w:sz w:val="32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3" w15:restartNumberingAfterBreak="0">
    <w:nsid w:val="09761865"/>
    <w:multiLevelType w:val="singleLevel"/>
    <w:tmpl w:val="3EBAF0BE"/>
    <w:lvl w:ilvl="0">
      <w:start w:val="1"/>
      <w:numFmt w:val="bullet"/>
      <w:pStyle w:val="Bala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9A2384C"/>
    <w:multiLevelType w:val="hybridMultilevel"/>
    <w:tmpl w:val="0CD0CF80"/>
    <w:lvl w:ilvl="0" w:tplc="0C0A0005">
      <w:start w:val="1"/>
      <w:numFmt w:val="bullet"/>
      <w:lvlText w:val=""/>
      <w:lvlJc w:val="left"/>
      <w:pPr>
        <w:tabs>
          <w:tab w:val="num" w:pos="3621"/>
        </w:tabs>
        <w:ind w:left="362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0AA03E9C"/>
    <w:multiLevelType w:val="hybridMultilevel"/>
    <w:tmpl w:val="66AE9F26"/>
    <w:lvl w:ilvl="0" w:tplc="BAC805C8">
      <w:start w:val="1"/>
      <w:numFmt w:val="bullet"/>
      <w:lvlText w:val="●"/>
      <w:lvlJc w:val="left"/>
      <w:pPr>
        <w:tabs>
          <w:tab w:val="num" w:pos="1320"/>
        </w:tabs>
        <w:ind w:left="13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C247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80AFD"/>
    <w:multiLevelType w:val="hybridMultilevel"/>
    <w:tmpl w:val="4C7ED62E"/>
    <w:lvl w:ilvl="0" w:tplc="600AD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6C4044"/>
    <w:multiLevelType w:val="hybridMultilevel"/>
    <w:tmpl w:val="A30C7412"/>
    <w:lvl w:ilvl="0" w:tplc="0C0A000B">
      <w:start w:val="1"/>
      <w:numFmt w:val="bullet"/>
      <w:lvlText w:val="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  <w:lvl w:ilvl="1" w:tplc="85C68472">
      <w:start w:val="1"/>
      <w:numFmt w:val="bullet"/>
      <w:lvlText w:val=""/>
      <w:lvlJc w:val="left"/>
      <w:pPr>
        <w:tabs>
          <w:tab w:val="num" w:pos="7317"/>
        </w:tabs>
        <w:ind w:left="7317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8037"/>
        </w:tabs>
        <w:ind w:left="80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8757"/>
        </w:tabs>
        <w:ind w:left="87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9477"/>
        </w:tabs>
        <w:ind w:left="94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0197"/>
        </w:tabs>
        <w:ind w:left="101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0917"/>
        </w:tabs>
        <w:ind w:left="109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1637"/>
        </w:tabs>
        <w:ind w:left="116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2357"/>
        </w:tabs>
        <w:ind w:left="12357" w:hanging="360"/>
      </w:pPr>
      <w:rPr>
        <w:rFonts w:ascii="Wingdings" w:hAnsi="Wingdings" w:hint="default"/>
      </w:rPr>
    </w:lvl>
  </w:abstractNum>
  <w:abstractNum w:abstractNumId="8" w15:restartNumberingAfterBreak="0">
    <w:nsid w:val="276D2AD5"/>
    <w:multiLevelType w:val="hybridMultilevel"/>
    <w:tmpl w:val="40D8039A"/>
    <w:lvl w:ilvl="0" w:tplc="DE702562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79261488">
      <w:start w:val="1"/>
      <w:numFmt w:val="bullet"/>
      <w:lvlText w:val=""/>
      <w:lvlJc w:val="left"/>
      <w:pPr>
        <w:tabs>
          <w:tab w:val="num" w:pos="748"/>
        </w:tabs>
        <w:ind w:left="1817" w:hanging="737"/>
      </w:pPr>
      <w:rPr>
        <w:rFonts w:ascii="Symbol" w:hAnsi="Symbol" w:hint="default"/>
        <w:color w:val="auto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860C6"/>
    <w:multiLevelType w:val="hybridMultilevel"/>
    <w:tmpl w:val="99526164"/>
    <w:lvl w:ilvl="0" w:tplc="CBA2848E">
      <w:start w:val="1"/>
      <w:numFmt w:val="bullet"/>
      <w:lvlText w:val=""/>
      <w:lvlJc w:val="left"/>
      <w:pPr>
        <w:tabs>
          <w:tab w:val="num" w:pos="527"/>
        </w:tabs>
        <w:ind w:left="1267" w:hanging="737"/>
      </w:pPr>
      <w:rPr>
        <w:rFonts w:ascii="Symbol" w:hAnsi="Symbol" w:hint="default"/>
        <w:color w:val="auto"/>
        <w:sz w:val="16"/>
        <w:szCs w:val="16"/>
      </w:rPr>
    </w:lvl>
    <w:lvl w:ilvl="1" w:tplc="79261488">
      <w:start w:val="1"/>
      <w:numFmt w:val="bullet"/>
      <w:lvlText w:val=""/>
      <w:lvlJc w:val="left"/>
      <w:pPr>
        <w:tabs>
          <w:tab w:val="num" w:pos="1278"/>
        </w:tabs>
        <w:ind w:left="2347" w:hanging="737"/>
      </w:pPr>
      <w:rPr>
        <w:rFonts w:ascii="Symbol" w:hAnsi="Symbol" w:hint="default"/>
        <w:color w:val="auto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0" w15:restartNumberingAfterBreak="0">
    <w:nsid w:val="39D72CF1"/>
    <w:multiLevelType w:val="hybridMultilevel"/>
    <w:tmpl w:val="FA7AA944"/>
    <w:lvl w:ilvl="0" w:tplc="0FAECB1A">
      <w:start w:val="1"/>
      <w:numFmt w:val="bullet"/>
      <w:pStyle w:val="VIETANEGRA"/>
      <w:lvlText w:val=""/>
      <w:lvlJc w:val="left"/>
      <w:pPr>
        <w:tabs>
          <w:tab w:val="num" w:pos="785"/>
        </w:tabs>
        <w:ind w:left="766" w:hanging="341"/>
      </w:pPr>
      <w:rPr>
        <w:rFonts w:ascii="Wingdings" w:hAnsi="Wingdings" w:hint="default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92865"/>
    <w:multiLevelType w:val="hybridMultilevel"/>
    <w:tmpl w:val="2E4A4086"/>
    <w:lvl w:ilvl="0" w:tplc="37D8B2C8">
      <w:start w:val="1"/>
      <w:numFmt w:val="bullet"/>
      <w:pStyle w:val="VIETABLANCA"/>
      <w:lvlText w:val=""/>
      <w:lvlJc w:val="left"/>
      <w:pPr>
        <w:tabs>
          <w:tab w:val="num" w:pos="785"/>
        </w:tabs>
        <w:ind w:left="567" w:hanging="142"/>
      </w:pPr>
      <w:rPr>
        <w:rFonts w:ascii="Wingdings" w:hAnsi="Wingdings" w:hint="default"/>
        <w:sz w:val="18"/>
      </w:rPr>
    </w:lvl>
    <w:lvl w:ilvl="1" w:tplc="12BC1C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D6E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CC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E0F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3ED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C7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27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E26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028B5"/>
    <w:multiLevelType w:val="hybridMultilevel"/>
    <w:tmpl w:val="608655B4"/>
    <w:lvl w:ilvl="0" w:tplc="7186A402">
      <w:start w:val="1"/>
      <w:numFmt w:val="bullet"/>
      <w:pStyle w:val="BALA0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color w:val="auto"/>
        <w:sz w:val="16"/>
      </w:rPr>
    </w:lvl>
    <w:lvl w:ilvl="1" w:tplc="1ED065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D27E6"/>
    <w:multiLevelType w:val="hybridMultilevel"/>
    <w:tmpl w:val="F9281D2E"/>
    <w:lvl w:ilvl="0" w:tplc="A4BEB05A">
      <w:start w:val="1"/>
      <w:numFmt w:val="bullet"/>
      <w:lvlText w:val=""/>
      <w:lvlJc w:val="left"/>
      <w:pPr>
        <w:tabs>
          <w:tab w:val="num" w:pos="7862"/>
        </w:tabs>
        <w:ind w:left="7825" w:hanging="737"/>
      </w:pPr>
      <w:rPr>
        <w:rFonts w:ascii="Symbol" w:hAnsi="Symbol" w:hint="default"/>
        <w:color w:val="auto"/>
        <w:sz w:val="18"/>
        <w:szCs w:val="18"/>
      </w:rPr>
    </w:lvl>
    <w:lvl w:ilvl="1" w:tplc="D0F4B6CC">
      <w:numFmt w:val="bullet"/>
      <w:lvlText w:val="-"/>
      <w:lvlJc w:val="left"/>
      <w:pPr>
        <w:tabs>
          <w:tab w:val="num" w:pos="1090"/>
        </w:tabs>
        <w:ind w:left="109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4C6E66E7"/>
    <w:multiLevelType w:val="hybridMultilevel"/>
    <w:tmpl w:val="7256DAE4"/>
    <w:lvl w:ilvl="0" w:tplc="A4BEB05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EEEEAB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D76CC"/>
    <w:multiLevelType w:val="hybridMultilevel"/>
    <w:tmpl w:val="5DB67D52"/>
    <w:lvl w:ilvl="0" w:tplc="CC34A63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B80A77"/>
    <w:multiLevelType w:val="hybridMultilevel"/>
    <w:tmpl w:val="F4E82B6A"/>
    <w:lvl w:ilvl="0" w:tplc="DE249C5C">
      <w:start w:val="1"/>
      <w:numFmt w:val="upperRoman"/>
      <w:pStyle w:val="bala11pts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7C7D05"/>
    <w:multiLevelType w:val="hybridMultilevel"/>
    <w:tmpl w:val="EE6C4F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94D2F"/>
    <w:multiLevelType w:val="hybridMultilevel"/>
    <w:tmpl w:val="F73432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98387">
    <w:abstractNumId w:val="16"/>
  </w:num>
  <w:num w:numId="2" w16cid:durableId="217472055">
    <w:abstractNumId w:val="11"/>
  </w:num>
  <w:num w:numId="3" w16cid:durableId="752557054">
    <w:abstractNumId w:val="1"/>
  </w:num>
  <w:num w:numId="4" w16cid:durableId="491987609">
    <w:abstractNumId w:val="12"/>
  </w:num>
  <w:num w:numId="5" w16cid:durableId="800419869">
    <w:abstractNumId w:val="10"/>
  </w:num>
  <w:num w:numId="6" w16cid:durableId="324551028">
    <w:abstractNumId w:val="0"/>
  </w:num>
  <w:num w:numId="7" w16cid:durableId="1887133151">
    <w:abstractNumId w:val="15"/>
  </w:num>
  <w:num w:numId="8" w16cid:durableId="28651175">
    <w:abstractNumId w:val="13"/>
  </w:num>
  <w:num w:numId="9" w16cid:durableId="903761628">
    <w:abstractNumId w:val="2"/>
  </w:num>
  <w:num w:numId="10" w16cid:durableId="1054426167">
    <w:abstractNumId w:val="8"/>
  </w:num>
  <w:num w:numId="11" w16cid:durableId="284389182">
    <w:abstractNumId w:val="14"/>
  </w:num>
  <w:num w:numId="12" w16cid:durableId="1044912809">
    <w:abstractNumId w:val="3"/>
  </w:num>
  <w:num w:numId="13" w16cid:durableId="751439526">
    <w:abstractNumId w:val="7"/>
  </w:num>
  <w:num w:numId="14" w16cid:durableId="116871392">
    <w:abstractNumId w:val="4"/>
  </w:num>
  <w:num w:numId="15" w16cid:durableId="1332374611">
    <w:abstractNumId w:val="9"/>
  </w:num>
  <w:num w:numId="16" w16cid:durableId="1840265935">
    <w:abstractNumId w:val="0"/>
  </w:num>
  <w:num w:numId="17" w16cid:durableId="1323579025">
    <w:abstractNumId w:val="4"/>
  </w:num>
  <w:num w:numId="18" w16cid:durableId="1923682777">
    <w:abstractNumId w:val="17"/>
  </w:num>
  <w:num w:numId="19" w16cid:durableId="1042826961">
    <w:abstractNumId w:val="18"/>
  </w:num>
  <w:num w:numId="20" w16cid:durableId="379982097">
    <w:abstractNumId w:val="5"/>
  </w:num>
  <w:num w:numId="21" w16cid:durableId="1675182132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A2"/>
    <w:rsid w:val="00000166"/>
    <w:rsid w:val="0000039C"/>
    <w:rsid w:val="00000FAE"/>
    <w:rsid w:val="00001723"/>
    <w:rsid w:val="00001909"/>
    <w:rsid w:val="000025ED"/>
    <w:rsid w:val="0000311E"/>
    <w:rsid w:val="00003379"/>
    <w:rsid w:val="0000365A"/>
    <w:rsid w:val="00005143"/>
    <w:rsid w:val="00005BA1"/>
    <w:rsid w:val="00005BBF"/>
    <w:rsid w:val="0000634E"/>
    <w:rsid w:val="000102CA"/>
    <w:rsid w:val="0001104C"/>
    <w:rsid w:val="000110F0"/>
    <w:rsid w:val="00011178"/>
    <w:rsid w:val="000119FE"/>
    <w:rsid w:val="00012DB2"/>
    <w:rsid w:val="00013D14"/>
    <w:rsid w:val="0001577A"/>
    <w:rsid w:val="000165EA"/>
    <w:rsid w:val="000168EA"/>
    <w:rsid w:val="00016A7F"/>
    <w:rsid w:val="00017ACD"/>
    <w:rsid w:val="00026019"/>
    <w:rsid w:val="000331A9"/>
    <w:rsid w:val="000332CF"/>
    <w:rsid w:val="00033A97"/>
    <w:rsid w:val="00035026"/>
    <w:rsid w:val="000352FF"/>
    <w:rsid w:val="0003635C"/>
    <w:rsid w:val="00040AA9"/>
    <w:rsid w:val="000412BA"/>
    <w:rsid w:val="00042E9B"/>
    <w:rsid w:val="00043473"/>
    <w:rsid w:val="00043CE4"/>
    <w:rsid w:val="00043EBC"/>
    <w:rsid w:val="00044520"/>
    <w:rsid w:val="0004490E"/>
    <w:rsid w:val="000507F3"/>
    <w:rsid w:val="000556E4"/>
    <w:rsid w:val="00056302"/>
    <w:rsid w:val="0005667D"/>
    <w:rsid w:val="00060302"/>
    <w:rsid w:val="0006145C"/>
    <w:rsid w:val="00061C12"/>
    <w:rsid w:val="00061CB6"/>
    <w:rsid w:val="00062A01"/>
    <w:rsid w:val="00063DF1"/>
    <w:rsid w:val="00063EA6"/>
    <w:rsid w:val="0006463E"/>
    <w:rsid w:val="00064969"/>
    <w:rsid w:val="0006529B"/>
    <w:rsid w:val="0006650E"/>
    <w:rsid w:val="000670E7"/>
    <w:rsid w:val="000674A8"/>
    <w:rsid w:val="00067E8B"/>
    <w:rsid w:val="00071233"/>
    <w:rsid w:val="000722C2"/>
    <w:rsid w:val="00072868"/>
    <w:rsid w:val="00072CB2"/>
    <w:rsid w:val="00072E8E"/>
    <w:rsid w:val="00074B74"/>
    <w:rsid w:val="00075085"/>
    <w:rsid w:val="00075E8D"/>
    <w:rsid w:val="0007770A"/>
    <w:rsid w:val="00077BF0"/>
    <w:rsid w:val="00080A73"/>
    <w:rsid w:val="00082348"/>
    <w:rsid w:val="0008362C"/>
    <w:rsid w:val="000840A2"/>
    <w:rsid w:val="00090DE7"/>
    <w:rsid w:val="00091AD4"/>
    <w:rsid w:val="00091D44"/>
    <w:rsid w:val="000927AA"/>
    <w:rsid w:val="00092DB3"/>
    <w:rsid w:val="00096B98"/>
    <w:rsid w:val="00096CA3"/>
    <w:rsid w:val="00097DDA"/>
    <w:rsid w:val="000A04D9"/>
    <w:rsid w:val="000A0712"/>
    <w:rsid w:val="000A0EB9"/>
    <w:rsid w:val="000A1138"/>
    <w:rsid w:val="000A14B8"/>
    <w:rsid w:val="000A1CD9"/>
    <w:rsid w:val="000A204D"/>
    <w:rsid w:val="000A2512"/>
    <w:rsid w:val="000A39DC"/>
    <w:rsid w:val="000A3DF2"/>
    <w:rsid w:val="000A5739"/>
    <w:rsid w:val="000A60B3"/>
    <w:rsid w:val="000A66A2"/>
    <w:rsid w:val="000A6EDA"/>
    <w:rsid w:val="000B09F9"/>
    <w:rsid w:val="000B15B5"/>
    <w:rsid w:val="000B1F35"/>
    <w:rsid w:val="000B2E80"/>
    <w:rsid w:val="000B5B5B"/>
    <w:rsid w:val="000B6724"/>
    <w:rsid w:val="000B6CF1"/>
    <w:rsid w:val="000B78FA"/>
    <w:rsid w:val="000B7A0E"/>
    <w:rsid w:val="000C00FF"/>
    <w:rsid w:val="000C046F"/>
    <w:rsid w:val="000C0C81"/>
    <w:rsid w:val="000C1737"/>
    <w:rsid w:val="000C472B"/>
    <w:rsid w:val="000C4B04"/>
    <w:rsid w:val="000C634E"/>
    <w:rsid w:val="000C65BA"/>
    <w:rsid w:val="000C69D3"/>
    <w:rsid w:val="000C6B30"/>
    <w:rsid w:val="000C72B4"/>
    <w:rsid w:val="000C785E"/>
    <w:rsid w:val="000C7FC1"/>
    <w:rsid w:val="000D062C"/>
    <w:rsid w:val="000D0770"/>
    <w:rsid w:val="000D1C10"/>
    <w:rsid w:val="000D20BC"/>
    <w:rsid w:val="000D26FB"/>
    <w:rsid w:val="000D2B07"/>
    <w:rsid w:val="000D2B10"/>
    <w:rsid w:val="000D2EF8"/>
    <w:rsid w:val="000D6790"/>
    <w:rsid w:val="000D6A6C"/>
    <w:rsid w:val="000E08A8"/>
    <w:rsid w:val="000E0E94"/>
    <w:rsid w:val="000E129D"/>
    <w:rsid w:val="000E15DF"/>
    <w:rsid w:val="000E2BF9"/>
    <w:rsid w:val="000E3799"/>
    <w:rsid w:val="000E381F"/>
    <w:rsid w:val="000E4D88"/>
    <w:rsid w:val="000E546D"/>
    <w:rsid w:val="000E716E"/>
    <w:rsid w:val="000E79B6"/>
    <w:rsid w:val="000F06BC"/>
    <w:rsid w:val="000F12DA"/>
    <w:rsid w:val="000F17A5"/>
    <w:rsid w:val="000F2A98"/>
    <w:rsid w:val="000F44F2"/>
    <w:rsid w:val="000F528C"/>
    <w:rsid w:val="000F72A0"/>
    <w:rsid w:val="000F74C6"/>
    <w:rsid w:val="000F79B7"/>
    <w:rsid w:val="001000AE"/>
    <w:rsid w:val="00101978"/>
    <w:rsid w:val="00102FF2"/>
    <w:rsid w:val="001042D7"/>
    <w:rsid w:val="001045F8"/>
    <w:rsid w:val="0010498B"/>
    <w:rsid w:val="001059EB"/>
    <w:rsid w:val="001064F1"/>
    <w:rsid w:val="00112E38"/>
    <w:rsid w:val="00114B14"/>
    <w:rsid w:val="00116F9D"/>
    <w:rsid w:val="001176EE"/>
    <w:rsid w:val="00122060"/>
    <w:rsid w:val="001223D0"/>
    <w:rsid w:val="00124B1D"/>
    <w:rsid w:val="00124E6A"/>
    <w:rsid w:val="00125540"/>
    <w:rsid w:val="00126486"/>
    <w:rsid w:val="001266F2"/>
    <w:rsid w:val="00126FF3"/>
    <w:rsid w:val="00131682"/>
    <w:rsid w:val="001336DB"/>
    <w:rsid w:val="00135637"/>
    <w:rsid w:val="0013607B"/>
    <w:rsid w:val="001364C8"/>
    <w:rsid w:val="00137D20"/>
    <w:rsid w:val="0014089D"/>
    <w:rsid w:val="0014285E"/>
    <w:rsid w:val="00142A84"/>
    <w:rsid w:val="001439B4"/>
    <w:rsid w:val="001441B9"/>
    <w:rsid w:val="00144DA5"/>
    <w:rsid w:val="00146FDB"/>
    <w:rsid w:val="00147069"/>
    <w:rsid w:val="001479F4"/>
    <w:rsid w:val="00150926"/>
    <w:rsid w:val="001509DE"/>
    <w:rsid w:val="00150FB0"/>
    <w:rsid w:val="00151832"/>
    <w:rsid w:val="001523CF"/>
    <w:rsid w:val="00153D4D"/>
    <w:rsid w:val="00154F3F"/>
    <w:rsid w:val="00155AEB"/>
    <w:rsid w:val="0015640F"/>
    <w:rsid w:val="001604B7"/>
    <w:rsid w:val="0016150C"/>
    <w:rsid w:val="0016265A"/>
    <w:rsid w:val="00162CC9"/>
    <w:rsid w:val="00163119"/>
    <w:rsid w:val="00163185"/>
    <w:rsid w:val="0016374B"/>
    <w:rsid w:val="00165ED9"/>
    <w:rsid w:val="0016781C"/>
    <w:rsid w:val="00167DCA"/>
    <w:rsid w:val="001720CF"/>
    <w:rsid w:val="001728A2"/>
    <w:rsid w:val="00173CD4"/>
    <w:rsid w:val="00175C25"/>
    <w:rsid w:val="001772F2"/>
    <w:rsid w:val="00180019"/>
    <w:rsid w:val="001800C2"/>
    <w:rsid w:val="00180430"/>
    <w:rsid w:val="001819E5"/>
    <w:rsid w:val="00182C0E"/>
    <w:rsid w:val="00182DD5"/>
    <w:rsid w:val="001838C3"/>
    <w:rsid w:val="00184EAD"/>
    <w:rsid w:val="00185FDF"/>
    <w:rsid w:val="00187595"/>
    <w:rsid w:val="0018790A"/>
    <w:rsid w:val="001911BE"/>
    <w:rsid w:val="00192880"/>
    <w:rsid w:val="00192F45"/>
    <w:rsid w:val="00193FF0"/>
    <w:rsid w:val="0019606A"/>
    <w:rsid w:val="00196215"/>
    <w:rsid w:val="0019640C"/>
    <w:rsid w:val="00196582"/>
    <w:rsid w:val="00196E7A"/>
    <w:rsid w:val="0019722F"/>
    <w:rsid w:val="001A1EFE"/>
    <w:rsid w:val="001A2717"/>
    <w:rsid w:val="001A3EA9"/>
    <w:rsid w:val="001A54B2"/>
    <w:rsid w:val="001A7A7F"/>
    <w:rsid w:val="001B1356"/>
    <w:rsid w:val="001B2EE0"/>
    <w:rsid w:val="001B3BC0"/>
    <w:rsid w:val="001B49BF"/>
    <w:rsid w:val="001B5FF6"/>
    <w:rsid w:val="001B6B15"/>
    <w:rsid w:val="001B7767"/>
    <w:rsid w:val="001C123D"/>
    <w:rsid w:val="001C15DE"/>
    <w:rsid w:val="001C1C28"/>
    <w:rsid w:val="001C20BD"/>
    <w:rsid w:val="001C2566"/>
    <w:rsid w:val="001C41ED"/>
    <w:rsid w:val="001C4C8E"/>
    <w:rsid w:val="001C63AF"/>
    <w:rsid w:val="001C6C60"/>
    <w:rsid w:val="001C7BBC"/>
    <w:rsid w:val="001D0243"/>
    <w:rsid w:val="001D065E"/>
    <w:rsid w:val="001D12B4"/>
    <w:rsid w:val="001D24E0"/>
    <w:rsid w:val="001D2A70"/>
    <w:rsid w:val="001D33F2"/>
    <w:rsid w:val="001D3E44"/>
    <w:rsid w:val="001D4900"/>
    <w:rsid w:val="001D49E1"/>
    <w:rsid w:val="001D5F01"/>
    <w:rsid w:val="001D7872"/>
    <w:rsid w:val="001E05DF"/>
    <w:rsid w:val="001E1E1F"/>
    <w:rsid w:val="001E24BA"/>
    <w:rsid w:val="001E756A"/>
    <w:rsid w:val="001E76A0"/>
    <w:rsid w:val="001E7A8F"/>
    <w:rsid w:val="001F0380"/>
    <w:rsid w:val="001F12ED"/>
    <w:rsid w:val="001F1C10"/>
    <w:rsid w:val="001F1EBB"/>
    <w:rsid w:val="001F2B6F"/>
    <w:rsid w:val="001F38EF"/>
    <w:rsid w:val="001F3FD7"/>
    <w:rsid w:val="001F4B48"/>
    <w:rsid w:val="001F66EF"/>
    <w:rsid w:val="001F7CC1"/>
    <w:rsid w:val="00200A51"/>
    <w:rsid w:val="002015DB"/>
    <w:rsid w:val="00201E62"/>
    <w:rsid w:val="002020EC"/>
    <w:rsid w:val="00202A0C"/>
    <w:rsid w:val="00203925"/>
    <w:rsid w:val="00203F78"/>
    <w:rsid w:val="00205485"/>
    <w:rsid w:val="00205AFB"/>
    <w:rsid w:val="00206284"/>
    <w:rsid w:val="00207EF6"/>
    <w:rsid w:val="00211037"/>
    <w:rsid w:val="00211434"/>
    <w:rsid w:val="002129B5"/>
    <w:rsid w:val="002151B4"/>
    <w:rsid w:val="00215B81"/>
    <w:rsid w:val="00215D0E"/>
    <w:rsid w:val="00216680"/>
    <w:rsid w:val="00216C7D"/>
    <w:rsid w:val="00217211"/>
    <w:rsid w:val="00220B39"/>
    <w:rsid w:val="00220F3A"/>
    <w:rsid w:val="00221280"/>
    <w:rsid w:val="002218F0"/>
    <w:rsid w:val="00221DD0"/>
    <w:rsid w:val="00222005"/>
    <w:rsid w:val="002229A4"/>
    <w:rsid w:val="00222A87"/>
    <w:rsid w:val="002231E1"/>
    <w:rsid w:val="002240EF"/>
    <w:rsid w:val="00224C36"/>
    <w:rsid w:val="002251DE"/>
    <w:rsid w:val="00226B9F"/>
    <w:rsid w:val="00227DFB"/>
    <w:rsid w:val="00227DFE"/>
    <w:rsid w:val="00227F86"/>
    <w:rsid w:val="00227FBC"/>
    <w:rsid w:val="00230158"/>
    <w:rsid w:val="0023150F"/>
    <w:rsid w:val="00231DB8"/>
    <w:rsid w:val="00232A23"/>
    <w:rsid w:val="00232BD7"/>
    <w:rsid w:val="0023334B"/>
    <w:rsid w:val="002341E5"/>
    <w:rsid w:val="002343EC"/>
    <w:rsid w:val="0023502E"/>
    <w:rsid w:val="00236CF7"/>
    <w:rsid w:val="00240236"/>
    <w:rsid w:val="00240BB4"/>
    <w:rsid w:val="00240F02"/>
    <w:rsid w:val="0024126E"/>
    <w:rsid w:val="00241785"/>
    <w:rsid w:val="00241A7E"/>
    <w:rsid w:val="00242B10"/>
    <w:rsid w:val="00242C39"/>
    <w:rsid w:val="00242F62"/>
    <w:rsid w:val="00244436"/>
    <w:rsid w:val="0024452F"/>
    <w:rsid w:val="00250B7B"/>
    <w:rsid w:val="00250DEE"/>
    <w:rsid w:val="00250E72"/>
    <w:rsid w:val="00251830"/>
    <w:rsid w:val="00252AD1"/>
    <w:rsid w:val="00252F2E"/>
    <w:rsid w:val="00253096"/>
    <w:rsid w:val="00253F02"/>
    <w:rsid w:val="00254118"/>
    <w:rsid w:val="0025432F"/>
    <w:rsid w:val="002543BF"/>
    <w:rsid w:val="00255338"/>
    <w:rsid w:val="00255D81"/>
    <w:rsid w:val="002561E9"/>
    <w:rsid w:val="00256C7C"/>
    <w:rsid w:val="0025730A"/>
    <w:rsid w:val="00257F8A"/>
    <w:rsid w:val="00260BA7"/>
    <w:rsid w:val="00261571"/>
    <w:rsid w:val="00261AAC"/>
    <w:rsid w:val="002631DF"/>
    <w:rsid w:val="00263BCB"/>
    <w:rsid w:val="0026424A"/>
    <w:rsid w:val="00264C81"/>
    <w:rsid w:val="00265FF9"/>
    <w:rsid w:val="0027121D"/>
    <w:rsid w:val="00273A09"/>
    <w:rsid w:val="00273FF7"/>
    <w:rsid w:val="002746C5"/>
    <w:rsid w:val="00274A7A"/>
    <w:rsid w:val="00275FC6"/>
    <w:rsid w:val="002769C6"/>
    <w:rsid w:val="002809DB"/>
    <w:rsid w:val="00281841"/>
    <w:rsid w:val="0028373B"/>
    <w:rsid w:val="00285B72"/>
    <w:rsid w:val="00286927"/>
    <w:rsid w:val="00286F26"/>
    <w:rsid w:val="00287CD7"/>
    <w:rsid w:val="00287EC5"/>
    <w:rsid w:val="00290A1E"/>
    <w:rsid w:val="002914B5"/>
    <w:rsid w:val="002917C4"/>
    <w:rsid w:val="002917EF"/>
    <w:rsid w:val="00292001"/>
    <w:rsid w:val="00292137"/>
    <w:rsid w:val="00295733"/>
    <w:rsid w:val="00295CE8"/>
    <w:rsid w:val="00295E86"/>
    <w:rsid w:val="002976C7"/>
    <w:rsid w:val="002A0B19"/>
    <w:rsid w:val="002A0DEA"/>
    <w:rsid w:val="002A244F"/>
    <w:rsid w:val="002A2B9C"/>
    <w:rsid w:val="002A4488"/>
    <w:rsid w:val="002A4762"/>
    <w:rsid w:val="002A5A42"/>
    <w:rsid w:val="002A616A"/>
    <w:rsid w:val="002A7554"/>
    <w:rsid w:val="002B0822"/>
    <w:rsid w:val="002B09C2"/>
    <w:rsid w:val="002B35CF"/>
    <w:rsid w:val="002B4C22"/>
    <w:rsid w:val="002B581C"/>
    <w:rsid w:val="002B63DD"/>
    <w:rsid w:val="002B69BD"/>
    <w:rsid w:val="002B6D11"/>
    <w:rsid w:val="002B7EEF"/>
    <w:rsid w:val="002C05A9"/>
    <w:rsid w:val="002C11BF"/>
    <w:rsid w:val="002C326D"/>
    <w:rsid w:val="002C4947"/>
    <w:rsid w:val="002C4A30"/>
    <w:rsid w:val="002C6A1C"/>
    <w:rsid w:val="002D01C0"/>
    <w:rsid w:val="002D073F"/>
    <w:rsid w:val="002D09F5"/>
    <w:rsid w:val="002D0D0E"/>
    <w:rsid w:val="002D175D"/>
    <w:rsid w:val="002D2D06"/>
    <w:rsid w:val="002D4946"/>
    <w:rsid w:val="002D4E67"/>
    <w:rsid w:val="002D539F"/>
    <w:rsid w:val="002E00BD"/>
    <w:rsid w:val="002E1FC8"/>
    <w:rsid w:val="002E350B"/>
    <w:rsid w:val="002E3F8E"/>
    <w:rsid w:val="002E5A45"/>
    <w:rsid w:val="002E6915"/>
    <w:rsid w:val="002E7C46"/>
    <w:rsid w:val="002F0F48"/>
    <w:rsid w:val="002F4627"/>
    <w:rsid w:val="002F6A33"/>
    <w:rsid w:val="002F6FB1"/>
    <w:rsid w:val="002F7886"/>
    <w:rsid w:val="002F7E0B"/>
    <w:rsid w:val="00300909"/>
    <w:rsid w:val="0030235A"/>
    <w:rsid w:val="00302600"/>
    <w:rsid w:val="00302E16"/>
    <w:rsid w:val="00302E24"/>
    <w:rsid w:val="00302EE1"/>
    <w:rsid w:val="003033A3"/>
    <w:rsid w:val="003035C8"/>
    <w:rsid w:val="003040EB"/>
    <w:rsid w:val="00305F95"/>
    <w:rsid w:val="00307A9B"/>
    <w:rsid w:val="00314E26"/>
    <w:rsid w:val="0031662D"/>
    <w:rsid w:val="00317A73"/>
    <w:rsid w:val="003201EB"/>
    <w:rsid w:val="00320778"/>
    <w:rsid w:val="0032114E"/>
    <w:rsid w:val="00321613"/>
    <w:rsid w:val="00322B3C"/>
    <w:rsid w:val="00323879"/>
    <w:rsid w:val="00326C76"/>
    <w:rsid w:val="00326F1D"/>
    <w:rsid w:val="00327755"/>
    <w:rsid w:val="00327BF8"/>
    <w:rsid w:val="0033017E"/>
    <w:rsid w:val="003301CC"/>
    <w:rsid w:val="00331133"/>
    <w:rsid w:val="00331243"/>
    <w:rsid w:val="0033302B"/>
    <w:rsid w:val="00335483"/>
    <w:rsid w:val="003363EE"/>
    <w:rsid w:val="00336A72"/>
    <w:rsid w:val="00337F20"/>
    <w:rsid w:val="00340812"/>
    <w:rsid w:val="00340D63"/>
    <w:rsid w:val="00342D65"/>
    <w:rsid w:val="00342EAC"/>
    <w:rsid w:val="00344433"/>
    <w:rsid w:val="003448EC"/>
    <w:rsid w:val="00344A50"/>
    <w:rsid w:val="00346605"/>
    <w:rsid w:val="00346AA5"/>
    <w:rsid w:val="003511F5"/>
    <w:rsid w:val="00351BDC"/>
    <w:rsid w:val="00351CE0"/>
    <w:rsid w:val="00352675"/>
    <w:rsid w:val="00353E1D"/>
    <w:rsid w:val="003556AE"/>
    <w:rsid w:val="003560BA"/>
    <w:rsid w:val="00356B99"/>
    <w:rsid w:val="00356CDA"/>
    <w:rsid w:val="00357944"/>
    <w:rsid w:val="00357BCC"/>
    <w:rsid w:val="00357CA6"/>
    <w:rsid w:val="0036144D"/>
    <w:rsid w:val="00361475"/>
    <w:rsid w:val="003617C9"/>
    <w:rsid w:val="003626F3"/>
    <w:rsid w:val="003627EA"/>
    <w:rsid w:val="00363026"/>
    <w:rsid w:val="003633A3"/>
    <w:rsid w:val="003638A3"/>
    <w:rsid w:val="003645A3"/>
    <w:rsid w:val="00365269"/>
    <w:rsid w:val="003652FF"/>
    <w:rsid w:val="003654EB"/>
    <w:rsid w:val="003667D6"/>
    <w:rsid w:val="00367360"/>
    <w:rsid w:val="00370CEA"/>
    <w:rsid w:val="00371987"/>
    <w:rsid w:val="00371A88"/>
    <w:rsid w:val="00372936"/>
    <w:rsid w:val="00372E51"/>
    <w:rsid w:val="0037349E"/>
    <w:rsid w:val="00374D26"/>
    <w:rsid w:val="00375B3F"/>
    <w:rsid w:val="00376555"/>
    <w:rsid w:val="00376EDA"/>
    <w:rsid w:val="0037720F"/>
    <w:rsid w:val="0037725B"/>
    <w:rsid w:val="003779D7"/>
    <w:rsid w:val="00377DE5"/>
    <w:rsid w:val="003812A6"/>
    <w:rsid w:val="0038506C"/>
    <w:rsid w:val="00385B39"/>
    <w:rsid w:val="003863DF"/>
    <w:rsid w:val="003865D8"/>
    <w:rsid w:val="00386AC3"/>
    <w:rsid w:val="0039020E"/>
    <w:rsid w:val="00392134"/>
    <w:rsid w:val="003949C9"/>
    <w:rsid w:val="0039655C"/>
    <w:rsid w:val="00397A22"/>
    <w:rsid w:val="00397A4E"/>
    <w:rsid w:val="003A00D3"/>
    <w:rsid w:val="003A0374"/>
    <w:rsid w:val="003A1190"/>
    <w:rsid w:val="003A2790"/>
    <w:rsid w:val="003A2C97"/>
    <w:rsid w:val="003A30ED"/>
    <w:rsid w:val="003A517C"/>
    <w:rsid w:val="003A7E4D"/>
    <w:rsid w:val="003B1DD2"/>
    <w:rsid w:val="003B3FFD"/>
    <w:rsid w:val="003B4352"/>
    <w:rsid w:val="003B47C8"/>
    <w:rsid w:val="003B52FC"/>
    <w:rsid w:val="003B5C50"/>
    <w:rsid w:val="003B5D25"/>
    <w:rsid w:val="003B7496"/>
    <w:rsid w:val="003B75E0"/>
    <w:rsid w:val="003B7C45"/>
    <w:rsid w:val="003C1765"/>
    <w:rsid w:val="003C1891"/>
    <w:rsid w:val="003C2087"/>
    <w:rsid w:val="003C22D2"/>
    <w:rsid w:val="003C24B5"/>
    <w:rsid w:val="003C2B9E"/>
    <w:rsid w:val="003C350D"/>
    <w:rsid w:val="003C4CBC"/>
    <w:rsid w:val="003C59C2"/>
    <w:rsid w:val="003C5A2A"/>
    <w:rsid w:val="003C6DD2"/>
    <w:rsid w:val="003D0962"/>
    <w:rsid w:val="003D1533"/>
    <w:rsid w:val="003D1C03"/>
    <w:rsid w:val="003D1DB6"/>
    <w:rsid w:val="003D26C8"/>
    <w:rsid w:val="003D2990"/>
    <w:rsid w:val="003D2D59"/>
    <w:rsid w:val="003D52C5"/>
    <w:rsid w:val="003D549A"/>
    <w:rsid w:val="003D590C"/>
    <w:rsid w:val="003D60CA"/>
    <w:rsid w:val="003D625E"/>
    <w:rsid w:val="003D7CFB"/>
    <w:rsid w:val="003E212F"/>
    <w:rsid w:val="003E26AC"/>
    <w:rsid w:val="003E3745"/>
    <w:rsid w:val="003E3F5F"/>
    <w:rsid w:val="003E454E"/>
    <w:rsid w:val="003E590B"/>
    <w:rsid w:val="003E5C1A"/>
    <w:rsid w:val="003E635E"/>
    <w:rsid w:val="003E66DA"/>
    <w:rsid w:val="003E68F1"/>
    <w:rsid w:val="003E7073"/>
    <w:rsid w:val="003F0539"/>
    <w:rsid w:val="003F0B3E"/>
    <w:rsid w:val="003F0D0E"/>
    <w:rsid w:val="003F13E4"/>
    <w:rsid w:val="003F1AFF"/>
    <w:rsid w:val="003F2586"/>
    <w:rsid w:val="003F4571"/>
    <w:rsid w:val="004006C7"/>
    <w:rsid w:val="00401ABA"/>
    <w:rsid w:val="004020F4"/>
    <w:rsid w:val="00403ED5"/>
    <w:rsid w:val="004062B0"/>
    <w:rsid w:val="00406E8D"/>
    <w:rsid w:val="00410514"/>
    <w:rsid w:val="00411153"/>
    <w:rsid w:val="004113F9"/>
    <w:rsid w:val="00411CAA"/>
    <w:rsid w:val="00412AD1"/>
    <w:rsid w:val="00414154"/>
    <w:rsid w:val="0041449D"/>
    <w:rsid w:val="00414750"/>
    <w:rsid w:val="00414C14"/>
    <w:rsid w:val="004151FB"/>
    <w:rsid w:val="004166AF"/>
    <w:rsid w:val="00416706"/>
    <w:rsid w:val="00417B4A"/>
    <w:rsid w:val="004204D3"/>
    <w:rsid w:val="004205E8"/>
    <w:rsid w:val="00422D24"/>
    <w:rsid w:val="004240FB"/>
    <w:rsid w:val="0042445F"/>
    <w:rsid w:val="00424466"/>
    <w:rsid w:val="00424A9E"/>
    <w:rsid w:val="004267EF"/>
    <w:rsid w:val="00426A69"/>
    <w:rsid w:val="00431B24"/>
    <w:rsid w:val="00431F2D"/>
    <w:rsid w:val="004328DE"/>
    <w:rsid w:val="0043333B"/>
    <w:rsid w:val="00435188"/>
    <w:rsid w:val="004355B4"/>
    <w:rsid w:val="004368E9"/>
    <w:rsid w:val="00436CA6"/>
    <w:rsid w:val="00441C6F"/>
    <w:rsid w:val="0044221B"/>
    <w:rsid w:val="004440E5"/>
    <w:rsid w:val="00444534"/>
    <w:rsid w:val="004456AB"/>
    <w:rsid w:val="0044611F"/>
    <w:rsid w:val="00446413"/>
    <w:rsid w:val="004469F9"/>
    <w:rsid w:val="0045040C"/>
    <w:rsid w:val="004507B9"/>
    <w:rsid w:val="004517F3"/>
    <w:rsid w:val="00451ED0"/>
    <w:rsid w:val="004526A2"/>
    <w:rsid w:val="0045339E"/>
    <w:rsid w:val="004542EA"/>
    <w:rsid w:val="00454B6C"/>
    <w:rsid w:val="004558C9"/>
    <w:rsid w:val="0045688B"/>
    <w:rsid w:val="004575DB"/>
    <w:rsid w:val="0045799A"/>
    <w:rsid w:val="004600B2"/>
    <w:rsid w:val="00461081"/>
    <w:rsid w:val="00462BB9"/>
    <w:rsid w:val="0046346C"/>
    <w:rsid w:val="00463616"/>
    <w:rsid w:val="00463882"/>
    <w:rsid w:val="00463902"/>
    <w:rsid w:val="00464274"/>
    <w:rsid w:val="00464499"/>
    <w:rsid w:val="004648A2"/>
    <w:rsid w:val="00464B29"/>
    <w:rsid w:val="004666AD"/>
    <w:rsid w:val="00472D27"/>
    <w:rsid w:val="004757CB"/>
    <w:rsid w:val="004767C3"/>
    <w:rsid w:val="00477080"/>
    <w:rsid w:val="004771EB"/>
    <w:rsid w:val="00481D39"/>
    <w:rsid w:val="00482ABD"/>
    <w:rsid w:val="00483B3E"/>
    <w:rsid w:val="00484DCB"/>
    <w:rsid w:val="00485520"/>
    <w:rsid w:val="00487A33"/>
    <w:rsid w:val="00492969"/>
    <w:rsid w:val="00493FB8"/>
    <w:rsid w:val="004941C6"/>
    <w:rsid w:val="0049432F"/>
    <w:rsid w:val="00494785"/>
    <w:rsid w:val="00495D64"/>
    <w:rsid w:val="00497797"/>
    <w:rsid w:val="004A0C97"/>
    <w:rsid w:val="004A1368"/>
    <w:rsid w:val="004A1C34"/>
    <w:rsid w:val="004A5E8D"/>
    <w:rsid w:val="004A6232"/>
    <w:rsid w:val="004A74E9"/>
    <w:rsid w:val="004B082D"/>
    <w:rsid w:val="004B147A"/>
    <w:rsid w:val="004B4C71"/>
    <w:rsid w:val="004B59B5"/>
    <w:rsid w:val="004B5C83"/>
    <w:rsid w:val="004B7D4D"/>
    <w:rsid w:val="004C0AD7"/>
    <w:rsid w:val="004C1719"/>
    <w:rsid w:val="004C1BA7"/>
    <w:rsid w:val="004C2FFF"/>
    <w:rsid w:val="004C4FF6"/>
    <w:rsid w:val="004C60BE"/>
    <w:rsid w:val="004C68EB"/>
    <w:rsid w:val="004C6B99"/>
    <w:rsid w:val="004C6E9E"/>
    <w:rsid w:val="004D021F"/>
    <w:rsid w:val="004D054E"/>
    <w:rsid w:val="004D2269"/>
    <w:rsid w:val="004D3225"/>
    <w:rsid w:val="004D385F"/>
    <w:rsid w:val="004D3B08"/>
    <w:rsid w:val="004D4D3B"/>
    <w:rsid w:val="004D5C5B"/>
    <w:rsid w:val="004D5CB7"/>
    <w:rsid w:val="004D6633"/>
    <w:rsid w:val="004E096E"/>
    <w:rsid w:val="004E09B5"/>
    <w:rsid w:val="004E104A"/>
    <w:rsid w:val="004E2C58"/>
    <w:rsid w:val="004E30E7"/>
    <w:rsid w:val="004E3AC7"/>
    <w:rsid w:val="004E3C9D"/>
    <w:rsid w:val="004E3EBC"/>
    <w:rsid w:val="004E417F"/>
    <w:rsid w:val="004E4265"/>
    <w:rsid w:val="004E50FA"/>
    <w:rsid w:val="004E5D09"/>
    <w:rsid w:val="004E6838"/>
    <w:rsid w:val="004F1C06"/>
    <w:rsid w:val="004F29E6"/>
    <w:rsid w:val="004F2F74"/>
    <w:rsid w:val="004F43A7"/>
    <w:rsid w:val="004F4747"/>
    <w:rsid w:val="004F4D35"/>
    <w:rsid w:val="004F5206"/>
    <w:rsid w:val="004F57E7"/>
    <w:rsid w:val="004F6B5F"/>
    <w:rsid w:val="004F6EA1"/>
    <w:rsid w:val="00500217"/>
    <w:rsid w:val="00500D62"/>
    <w:rsid w:val="005020F5"/>
    <w:rsid w:val="00502A17"/>
    <w:rsid w:val="00503380"/>
    <w:rsid w:val="00504127"/>
    <w:rsid w:val="005071A5"/>
    <w:rsid w:val="00507C95"/>
    <w:rsid w:val="00507EAD"/>
    <w:rsid w:val="00510147"/>
    <w:rsid w:val="00510EE0"/>
    <w:rsid w:val="00510FC1"/>
    <w:rsid w:val="00511219"/>
    <w:rsid w:val="0051122A"/>
    <w:rsid w:val="00511450"/>
    <w:rsid w:val="00512553"/>
    <w:rsid w:val="00512DFD"/>
    <w:rsid w:val="00513A3D"/>
    <w:rsid w:val="00513A91"/>
    <w:rsid w:val="005207C4"/>
    <w:rsid w:val="00523B0F"/>
    <w:rsid w:val="00525356"/>
    <w:rsid w:val="0052576B"/>
    <w:rsid w:val="005265BA"/>
    <w:rsid w:val="00526770"/>
    <w:rsid w:val="00530766"/>
    <w:rsid w:val="00532074"/>
    <w:rsid w:val="0053327F"/>
    <w:rsid w:val="005346E8"/>
    <w:rsid w:val="00534D22"/>
    <w:rsid w:val="00535CCB"/>
    <w:rsid w:val="005366D2"/>
    <w:rsid w:val="00536835"/>
    <w:rsid w:val="0053768A"/>
    <w:rsid w:val="00540C21"/>
    <w:rsid w:val="005458B3"/>
    <w:rsid w:val="00546943"/>
    <w:rsid w:val="00546A5E"/>
    <w:rsid w:val="005501FC"/>
    <w:rsid w:val="005532B6"/>
    <w:rsid w:val="00553895"/>
    <w:rsid w:val="00553B60"/>
    <w:rsid w:val="00555C66"/>
    <w:rsid w:val="0055682D"/>
    <w:rsid w:val="00557684"/>
    <w:rsid w:val="00557E69"/>
    <w:rsid w:val="0056133C"/>
    <w:rsid w:val="00561524"/>
    <w:rsid w:val="00561C53"/>
    <w:rsid w:val="00561D14"/>
    <w:rsid w:val="0056200F"/>
    <w:rsid w:val="00562288"/>
    <w:rsid w:val="00563C54"/>
    <w:rsid w:val="0056516C"/>
    <w:rsid w:val="00565E06"/>
    <w:rsid w:val="00566DBA"/>
    <w:rsid w:val="00567262"/>
    <w:rsid w:val="00573E49"/>
    <w:rsid w:val="0057440E"/>
    <w:rsid w:val="00574885"/>
    <w:rsid w:val="0057495B"/>
    <w:rsid w:val="00575E9B"/>
    <w:rsid w:val="00576115"/>
    <w:rsid w:val="005762C1"/>
    <w:rsid w:val="00577C22"/>
    <w:rsid w:val="00577F5D"/>
    <w:rsid w:val="00580C05"/>
    <w:rsid w:val="00581CC7"/>
    <w:rsid w:val="00581DCA"/>
    <w:rsid w:val="00582CFB"/>
    <w:rsid w:val="00584110"/>
    <w:rsid w:val="00584F3B"/>
    <w:rsid w:val="00585030"/>
    <w:rsid w:val="005853F9"/>
    <w:rsid w:val="0058548B"/>
    <w:rsid w:val="00585A8E"/>
    <w:rsid w:val="00585D03"/>
    <w:rsid w:val="00586736"/>
    <w:rsid w:val="005877F3"/>
    <w:rsid w:val="00587A5F"/>
    <w:rsid w:val="00590576"/>
    <w:rsid w:val="00590855"/>
    <w:rsid w:val="00591B8A"/>
    <w:rsid w:val="00591C41"/>
    <w:rsid w:val="00591C96"/>
    <w:rsid w:val="0059234B"/>
    <w:rsid w:val="005925BD"/>
    <w:rsid w:val="005932F7"/>
    <w:rsid w:val="00594288"/>
    <w:rsid w:val="00594C8E"/>
    <w:rsid w:val="00595CC5"/>
    <w:rsid w:val="005A0055"/>
    <w:rsid w:val="005A0224"/>
    <w:rsid w:val="005A0B85"/>
    <w:rsid w:val="005A1C51"/>
    <w:rsid w:val="005A21F0"/>
    <w:rsid w:val="005A359D"/>
    <w:rsid w:val="005A46D1"/>
    <w:rsid w:val="005A4FA0"/>
    <w:rsid w:val="005A68FB"/>
    <w:rsid w:val="005A775E"/>
    <w:rsid w:val="005A7EE9"/>
    <w:rsid w:val="005A7F0F"/>
    <w:rsid w:val="005B0D76"/>
    <w:rsid w:val="005B101A"/>
    <w:rsid w:val="005B1107"/>
    <w:rsid w:val="005B1AC4"/>
    <w:rsid w:val="005B218B"/>
    <w:rsid w:val="005B3317"/>
    <w:rsid w:val="005B4512"/>
    <w:rsid w:val="005B4559"/>
    <w:rsid w:val="005B4B5E"/>
    <w:rsid w:val="005B4D38"/>
    <w:rsid w:val="005B6BFE"/>
    <w:rsid w:val="005B7161"/>
    <w:rsid w:val="005B7481"/>
    <w:rsid w:val="005C3596"/>
    <w:rsid w:val="005C35ED"/>
    <w:rsid w:val="005C3827"/>
    <w:rsid w:val="005C5B60"/>
    <w:rsid w:val="005C73AA"/>
    <w:rsid w:val="005D1668"/>
    <w:rsid w:val="005D1D7E"/>
    <w:rsid w:val="005D2A12"/>
    <w:rsid w:val="005D523C"/>
    <w:rsid w:val="005D6754"/>
    <w:rsid w:val="005D78A0"/>
    <w:rsid w:val="005E2891"/>
    <w:rsid w:val="005E3D40"/>
    <w:rsid w:val="005E54BD"/>
    <w:rsid w:val="005E62A0"/>
    <w:rsid w:val="005E62CF"/>
    <w:rsid w:val="005E633D"/>
    <w:rsid w:val="005E7DFF"/>
    <w:rsid w:val="005F1655"/>
    <w:rsid w:val="005F16E5"/>
    <w:rsid w:val="005F1A84"/>
    <w:rsid w:val="005F1B6C"/>
    <w:rsid w:val="005F20E0"/>
    <w:rsid w:val="005F370E"/>
    <w:rsid w:val="005F371E"/>
    <w:rsid w:val="005F6A84"/>
    <w:rsid w:val="006003D1"/>
    <w:rsid w:val="00601445"/>
    <w:rsid w:val="00601AE6"/>
    <w:rsid w:val="00601D4B"/>
    <w:rsid w:val="006021DE"/>
    <w:rsid w:val="006022B0"/>
    <w:rsid w:val="0060242B"/>
    <w:rsid w:val="00602A2C"/>
    <w:rsid w:val="00602DCF"/>
    <w:rsid w:val="0060356F"/>
    <w:rsid w:val="00603911"/>
    <w:rsid w:val="00603AA4"/>
    <w:rsid w:val="00604AF6"/>
    <w:rsid w:val="00604B8C"/>
    <w:rsid w:val="00604EC9"/>
    <w:rsid w:val="00610341"/>
    <w:rsid w:val="0061242D"/>
    <w:rsid w:val="0061259E"/>
    <w:rsid w:val="00612BED"/>
    <w:rsid w:val="006133CA"/>
    <w:rsid w:val="006139C6"/>
    <w:rsid w:val="00613DE8"/>
    <w:rsid w:val="00614582"/>
    <w:rsid w:val="006149E7"/>
    <w:rsid w:val="00614C81"/>
    <w:rsid w:val="0061638D"/>
    <w:rsid w:val="00616733"/>
    <w:rsid w:val="00616A1C"/>
    <w:rsid w:val="00617048"/>
    <w:rsid w:val="00621A36"/>
    <w:rsid w:val="006233B9"/>
    <w:rsid w:val="00623736"/>
    <w:rsid w:val="006248C4"/>
    <w:rsid w:val="00625108"/>
    <w:rsid w:val="006252D7"/>
    <w:rsid w:val="006257BF"/>
    <w:rsid w:val="00625B1D"/>
    <w:rsid w:val="00626039"/>
    <w:rsid w:val="006267D4"/>
    <w:rsid w:val="00627031"/>
    <w:rsid w:val="00631D03"/>
    <w:rsid w:val="006326E0"/>
    <w:rsid w:val="006328A6"/>
    <w:rsid w:val="006336C1"/>
    <w:rsid w:val="00633BB0"/>
    <w:rsid w:val="006341FC"/>
    <w:rsid w:val="00636810"/>
    <w:rsid w:val="00641064"/>
    <w:rsid w:val="006412C4"/>
    <w:rsid w:val="00641996"/>
    <w:rsid w:val="00642C57"/>
    <w:rsid w:val="00644D08"/>
    <w:rsid w:val="00646E01"/>
    <w:rsid w:val="00647495"/>
    <w:rsid w:val="0065095F"/>
    <w:rsid w:val="00650F0D"/>
    <w:rsid w:val="006510EA"/>
    <w:rsid w:val="00651100"/>
    <w:rsid w:val="00651181"/>
    <w:rsid w:val="006514D6"/>
    <w:rsid w:val="00652753"/>
    <w:rsid w:val="00653271"/>
    <w:rsid w:val="00653309"/>
    <w:rsid w:val="0065332D"/>
    <w:rsid w:val="00657A7B"/>
    <w:rsid w:val="00657B65"/>
    <w:rsid w:val="00657DC9"/>
    <w:rsid w:val="00657EB4"/>
    <w:rsid w:val="00660E61"/>
    <w:rsid w:val="00661598"/>
    <w:rsid w:val="00662ECA"/>
    <w:rsid w:val="006639DC"/>
    <w:rsid w:val="00664615"/>
    <w:rsid w:val="006651AA"/>
    <w:rsid w:val="00665D1C"/>
    <w:rsid w:val="00666857"/>
    <w:rsid w:val="0067190E"/>
    <w:rsid w:val="00674122"/>
    <w:rsid w:val="00674D34"/>
    <w:rsid w:val="006758C9"/>
    <w:rsid w:val="00675CA5"/>
    <w:rsid w:val="0068009F"/>
    <w:rsid w:val="0068040B"/>
    <w:rsid w:val="00681FD8"/>
    <w:rsid w:val="00684CB6"/>
    <w:rsid w:val="00685519"/>
    <w:rsid w:val="00685631"/>
    <w:rsid w:val="00686791"/>
    <w:rsid w:val="00687422"/>
    <w:rsid w:val="006876AF"/>
    <w:rsid w:val="00690485"/>
    <w:rsid w:val="0069303E"/>
    <w:rsid w:val="006943BE"/>
    <w:rsid w:val="00694F09"/>
    <w:rsid w:val="006954C8"/>
    <w:rsid w:val="00695AE0"/>
    <w:rsid w:val="006965D4"/>
    <w:rsid w:val="006979D5"/>
    <w:rsid w:val="00697A8E"/>
    <w:rsid w:val="006A01DF"/>
    <w:rsid w:val="006A198C"/>
    <w:rsid w:val="006A2A8D"/>
    <w:rsid w:val="006A3C92"/>
    <w:rsid w:val="006A4104"/>
    <w:rsid w:val="006A4976"/>
    <w:rsid w:val="006A4B67"/>
    <w:rsid w:val="006A5021"/>
    <w:rsid w:val="006A58D1"/>
    <w:rsid w:val="006A5D2D"/>
    <w:rsid w:val="006A62D4"/>
    <w:rsid w:val="006A6891"/>
    <w:rsid w:val="006A6B49"/>
    <w:rsid w:val="006A780E"/>
    <w:rsid w:val="006B1039"/>
    <w:rsid w:val="006B1097"/>
    <w:rsid w:val="006B1667"/>
    <w:rsid w:val="006B35C9"/>
    <w:rsid w:val="006B3CCE"/>
    <w:rsid w:val="006B4652"/>
    <w:rsid w:val="006B4DF1"/>
    <w:rsid w:val="006B71D9"/>
    <w:rsid w:val="006C2EE1"/>
    <w:rsid w:val="006C3A54"/>
    <w:rsid w:val="006C4627"/>
    <w:rsid w:val="006C6725"/>
    <w:rsid w:val="006C699E"/>
    <w:rsid w:val="006D0228"/>
    <w:rsid w:val="006D184B"/>
    <w:rsid w:val="006D2D28"/>
    <w:rsid w:val="006D31F7"/>
    <w:rsid w:val="006D4BEF"/>
    <w:rsid w:val="006D4C98"/>
    <w:rsid w:val="006D51FB"/>
    <w:rsid w:val="006D64BC"/>
    <w:rsid w:val="006D656F"/>
    <w:rsid w:val="006D6B67"/>
    <w:rsid w:val="006D78D0"/>
    <w:rsid w:val="006E0550"/>
    <w:rsid w:val="006E101A"/>
    <w:rsid w:val="006E11C0"/>
    <w:rsid w:val="006E1A59"/>
    <w:rsid w:val="006E1B40"/>
    <w:rsid w:val="006E2C10"/>
    <w:rsid w:val="006E2EFE"/>
    <w:rsid w:val="006E46B9"/>
    <w:rsid w:val="006E5C33"/>
    <w:rsid w:val="006E5CC5"/>
    <w:rsid w:val="006E69F8"/>
    <w:rsid w:val="006E71E7"/>
    <w:rsid w:val="006E751A"/>
    <w:rsid w:val="006F0069"/>
    <w:rsid w:val="006F0567"/>
    <w:rsid w:val="006F058D"/>
    <w:rsid w:val="006F08BF"/>
    <w:rsid w:val="006F1C6B"/>
    <w:rsid w:val="006F2CDC"/>
    <w:rsid w:val="006F2CE5"/>
    <w:rsid w:val="006F3766"/>
    <w:rsid w:val="006F5C81"/>
    <w:rsid w:val="006F6C5D"/>
    <w:rsid w:val="006F6EFE"/>
    <w:rsid w:val="006F70EC"/>
    <w:rsid w:val="00701EE6"/>
    <w:rsid w:val="007026AA"/>
    <w:rsid w:val="00703E68"/>
    <w:rsid w:val="00703FB6"/>
    <w:rsid w:val="00704717"/>
    <w:rsid w:val="0070533A"/>
    <w:rsid w:val="00707535"/>
    <w:rsid w:val="00707C61"/>
    <w:rsid w:val="007104C4"/>
    <w:rsid w:val="00710CEA"/>
    <w:rsid w:val="0071249F"/>
    <w:rsid w:val="00713087"/>
    <w:rsid w:val="00715A42"/>
    <w:rsid w:val="00717CAF"/>
    <w:rsid w:val="007215EB"/>
    <w:rsid w:val="007218B4"/>
    <w:rsid w:val="007219D0"/>
    <w:rsid w:val="00723C69"/>
    <w:rsid w:val="0072461C"/>
    <w:rsid w:val="00724DA5"/>
    <w:rsid w:val="00726BCB"/>
    <w:rsid w:val="00730C08"/>
    <w:rsid w:val="0073188F"/>
    <w:rsid w:val="007320B0"/>
    <w:rsid w:val="00732DCE"/>
    <w:rsid w:val="00733F43"/>
    <w:rsid w:val="0073463A"/>
    <w:rsid w:val="00737B98"/>
    <w:rsid w:val="00737EBB"/>
    <w:rsid w:val="00740A02"/>
    <w:rsid w:val="00742511"/>
    <w:rsid w:val="00742CBF"/>
    <w:rsid w:val="00742F7B"/>
    <w:rsid w:val="007437D6"/>
    <w:rsid w:val="00743B5C"/>
    <w:rsid w:val="00745E54"/>
    <w:rsid w:val="007463E5"/>
    <w:rsid w:val="007525A2"/>
    <w:rsid w:val="007528C4"/>
    <w:rsid w:val="0075297D"/>
    <w:rsid w:val="00752B25"/>
    <w:rsid w:val="00752C15"/>
    <w:rsid w:val="007531B7"/>
    <w:rsid w:val="00753A00"/>
    <w:rsid w:val="00753D45"/>
    <w:rsid w:val="00754F0E"/>
    <w:rsid w:val="00760748"/>
    <w:rsid w:val="00761BA3"/>
    <w:rsid w:val="00761C82"/>
    <w:rsid w:val="00761F8C"/>
    <w:rsid w:val="00762818"/>
    <w:rsid w:val="00762A8C"/>
    <w:rsid w:val="0076434C"/>
    <w:rsid w:val="00764774"/>
    <w:rsid w:val="007657CF"/>
    <w:rsid w:val="007672B0"/>
    <w:rsid w:val="00767A64"/>
    <w:rsid w:val="007740BC"/>
    <w:rsid w:val="0077473B"/>
    <w:rsid w:val="007752B8"/>
    <w:rsid w:val="00776048"/>
    <w:rsid w:val="00776334"/>
    <w:rsid w:val="007777A2"/>
    <w:rsid w:val="00777E8E"/>
    <w:rsid w:val="00781178"/>
    <w:rsid w:val="00781DD1"/>
    <w:rsid w:val="007820C1"/>
    <w:rsid w:val="007828FE"/>
    <w:rsid w:val="00782C29"/>
    <w:rsid w:val="00783CF7"/>
    <w:rsid w:val="00784669"/>
    <w:rsid w:val="00784C88"/>
    <w:rsid w:val="007855BE"/>
    <w:rsid w:val="0078594D"/>
    <w:rsid w:val="0078701F"/>
    <w:rsid w:val="00787C53"/>
    <w:rsid w:val="00790874"/>
    <w:rsid w:val="00790B31"/>
    <w:rsid w:val="00791B32"/>
    <w:rsid w:val="00791BB2"/>
    <w:rsid w:val="007932D2"/>
    <w:rsid w:val="00793D0F"/>
    <w:rsid w:val="0079429A"/>
    <w:rsid w:val="0079508D"/>
    <w:rsid w:val="0079647B"/>
    <w:rsid w:val="007A09BB"/>
    <w:rsid w:val="007A0F2F"/>
    <w:rsid w:val="007A243C"/>
    <w:rsid w:val="007A2909"/>
    <w:rsid w:val="007A3494"/>
    <w:rsid w:val="007A5E0C"/>
    <w:rsid w:val="007A6BC6"/>
    <w:rsid w:val="007A6F5A"/>
    <w:rsid w:val="007A759D"/>
    <w:rsid w:val="007B0230"/>
    <w:rsid w:val="007B0C42"/>
    <w:rsid w:val="007B1966"/>
    <w:rsid w:val="007B24D3"/>
    <w:rsid w:val="007B31D9"/>
    <w:rsid w:val="007B4CB2"/>
    <w:rsid w:val="007B68D7"/>
    <w:rsid w:val="007C0BE0"/>
    <w:rsid w:val="007C0E7C"/>
    <w:rsid w:val="007C0FB6"/>
    <w:rsid w:val="007C12BB"/>
    <w:rsid w:val="007C220C"/>
    <w:rsid w:val="007C4ABB"/>
    <w:rsid w:val="007C5B5D"/>
    <w:rsid w:val="007C66D8"/>
    <w:rsid w:val="007C6AE4"/>
    <w:rsid w:val="007C6C02"/>
    <w:rsid w:val="007C6D97"/>
    <w:rsid w:val="007C6E24"/>
    <w:rsid w:val="007D14C3"/>
    <w:rsid w:val="007D258A"/>
    <w:rsid w:val="007D2E19"/>
    <w:rsid w:val="007D2F99"/>
    <w:rsid w:val="007D4231"/>
    <w:rsid w:val="007D4497"/>
    <w:rsid w:val="007D5EF3"/>
    <w:rsid w:val="007D7CA8"/>
    <w:rsid w:val="007D7CB3"/>
    <w:rsid w:val="007E0334"/>
    <w:rsid w:val="007E0CFD"/>
    <w:rsid w:val="007E265C"/>
    <w:rsid w:val="007E3009"/>
    <w:rsid w:val="007E36D0"/>
    <w:rsid w:val="007E41EE"/>
    <w:rsid w:val="007E478D"/>
    <w:rsid w:val="007E71D0"/>
    <w:rsid w:val="007F060F"/>
    <w:rsid w:val="007F2FFD"/>
    <w:rsid w:val="007F369A"/>
    <w:rsid w:val="007F4218"/>
    <w:rsid w:val="007F451F"/>
    <w:rsid w:val="007F4820"/>
    <w:rsid w:val="007F59AD"/>
    <w:rsid w:val="007F73AD"/>
    <w:rsid w:val="008000AB"/>
    <w:rsid w:val="0080010D"/>
    <w:rsid w:val="0080091E"/>
    <w:rsid w:val="00800A87"/>
    <w:rsid w:val="0080104F"/>
    <w:rsid w:val="008010BA"/>
    <w:rsid w:val="00803106"/>
    <w:rsid w:val="008054D5"/>
    <w:rsid w:val="00805B87"/>
    <w:rsid w:val="00805CF8"/>
    <w:rsid w:val="008063C7"/>
    <w:rsid w:val="00806AA5"/>
    <w:rsid w:val="00810F40"/>
    <w:rsid w:val="00813175"/>
    <w:rsid w:val="00814AB0"/>
    <w:rsid w:val="008150D0"/>
    <w:rsid w:val="00815159"/>
    <w:rsid w:val="008167C2"/>
    <w:rsid w:val="00816FBD"/>
    <w:rsid w:val="008205CD"/>
    <w:rsid w:val="00821350"/>
    <w:rsid w:val="00823AE2"/>
    <w:rsid w:val="00823FF9"/>
    <w:rsid w:val="00825E79"/>
    <w:rsid w:val="00827C56"/>
    <w:rsid w:val="00831A3C"/>
    <w:rsid w:val="00831F42"/>
    <w:rsid w:val="00832537"/>
    <w:rsid w:val="00834484"/>
    <w:rsid w:val="008347B1"/>
    <w:rsid w:val="00834C6C"/>
    <w:rsid w:val="00834CC0"/>
    <w:rsid w:val="00834DE9"/>
    <w:rsid w:val="00840BDE"/>
    <w:rsid w:val="008410FB"/>
    <w:rsid w:val="008412EF"/>
    <w:rsid w:val="00841F59"/>
    <w:rsid w:val="00843574"/>
    <w:rsid w:val="008452C2"/>
    <w:rsid w:val="008456B2"/>
    <w:rsid w:val="00845C6F"/>
    <w:rsid w:val="00846863"/>
    <w:rsid w:val="0085062D"/>
    <w:rsid w:val="00850C05"/>
    <w:rsid w:val="008544F6"/>
    <w:rsid w:val="008557BB"/>
    <w:rsid w:val="00856D5A"/>
    <w:rsid w:val="00860BB3"/>
    <w:rsid w:val="00860C13"/>
    <w:rsid w:val="00861276"/>
    <w:rsid w:val="00861A60"/>
    <w:rsid w:val="008626E8"/>
    <w:rsid w:val="00863154"/>
    <w:rsid w:val="008636DB"/>
    <w:rsid w:val="008639F9"/>
    <w:rsid w:val="00863E9F"/>
    <w:rsid w:val="00866E77"/>
    <w:rsid w:val="008674F3"/>
    <w:rsid w:val="00867648"/>
    <w:rsid w:val="00867983"/>
    <w:rsid w:val="00870723"/>
    <w:rsid w:val="00870FE4"/>
    <w:rsid w:val="008710D0"/>
    <w:rsid w:val="008729F6"/>
    <w:rsid w:val="008741A6"/>
    <w:rsid w:val="0087446F"/>
    <w:rsid w:val="0087498B"/>
    <w:rsid w:val="00874BEE"/>
    <w:rsid w:val="0087530F"/>
    <w:rsid w:val="00877560"/>
    <w:rsid w:val="008777D7"/>
    <w:rsid w:val="008814D3"/>
    <w:rsid w:val="00881E93"/>
    <w:rsid w:val="00882278"/>
    <w:rsid w:val="00882653"/>
    <w:rsid w:val="008828C4"/>
    <w:rsid w:val="00882EAF"/>
    <w:rsid w:val="00883EB8"/>
    <w:rsid w:val="0088508B"/>
    <w:rsid w:val="008858A2"/>
    <w:rsid w:val="008861DC"/>
    <w:rsid w:val="00886C2E"/>
    <w:rsid w:val="008870E0"/>
    <w:rsid w:val="00887C47"/>
    <w:rsid w:val="0089032F"/>
    <w:rsid w:val="008908A4"/>
    <w:rsid w:val="00891A88"/>
    <w:rsid w:val="008926D5"/>
    <w:rsid w:val="00895319"/>
    <w:rsid w:val="008955DB"/>
    <w:rsid w:val="00896682"/>
    <w:rsid w:val="008A019D"/>
    <w:rsid w:val="008A21AB"/>
    <w:rsid w:val="008A2914"/>
    <w:rsid w:val="008A2CD2"/>
    <w:rsid w:val="008A3517"/>
    <w:rsid w:val="008A47B3"/>
    <w:rsid w:val="008A4BE5"/>
    <w:rsid w:val="008A5BD4"/>
    <w:rsid w:val="008A6D52"/>
    <w:rsid w:val="008A76C2"/>
    <w:rsid w:val="008A77F8"/>
    <w:rsid w:val="008B0349"/>
    <w:rsid w:val="008B0607"/>
    <w:rsid w:val="008B0BD2"/>
    <w:rsid w:val="008B16D6"/>
    <w:rsid w:val="008B2559"/>
    <w:rsid w:val="008B2CC8"/>
    <w:rsid w:val="008B3438"/>
    <w:rsid w:val="008B5631"/>
    <w:rsid w:val="008B6899"/>
    <w:rsid w:val="008B7119"/>
    <w:rsid w:val="008B748F"/>
    <w:rsid w:val="008B759B"/>
    <w:rsid w:val="008C3D40"/>
    <w:rsid w:val="008C4888"/>
    <w:rsid w:val="008C4D24"/>
    <w:rsid w:val="008C61A2"/>
    <w:rsid w:val="008C6F1B"/>
    <w:rsid w:val="008C6FF4"/>
    <w:rsid w:val="008C7A4C"/>
    <w:rsid w:val="008D0EB0"/>
    <w:rsid w:val="008D1142"/>
    <w:rsid w:val="008D14FC"/>
    <w:rsid w:val="008D2C86"/>
    <w:rsid w:val="008D51D6"/>
    <w:rsid w:val="008D5FCD"/>
    <w:rsid w:val="008D66C4"/>
    <w:rsid w:val="008D7004"/>
    <w:rsid w:val="008D7535"/>
    <w:rsid w:val="008E2057"/>
    <w:rsid w:val="008E351A"/>
    <w:rsid w:val="008E549C"/>
    <w:rsid w:val="008E55B2"/>
    <w:rsid w:val="008E6B04"/>
    <w:rsid w:val="008E73B5"/>
    <w:rsid w:val="008E78B8"/>
    <w:rsid w:val="008F007D"/>
    <w:rsid w:val="008F031D"/>
    <w:rsid w:val="008F2216"/>
    <w:rsid w:val="008F46CF"/>
    <w:rsid w:val="008F6047"/>
    <w:rsid w:val="008F6899"/>
    <w:rsid w:val="008F7B73"/>
    <w:rsid w:val="009000FA"/>
    <w:rsid w:val="0090209E"/>
    <w:rsid w:val="00904E8A"/>
    <w:rsid w:val="009051AB"/>
    <w:rsid w:val="009055A1"/>
    <w:rsid w:val="00911F2D"/>
    <w:rsid w:val="009125DA"/>
    <w:rsid w:val="009129E1"/>
    <w:rsid w:val="0091428C"/>
    <w:rsid w:val="0091488D"/>
    <w:rsid w:val="0091574D"/>
    <w:rsid w:val="00915FA4"/>
    <w:rsid w:val="009168F8"/>
    <w:rsid w:val="00916B66"/>
    <w:rsid w:val="00917510"/>
    <w:rsid w:val="009209A0"/>
    <w:rsid w:val="00923A9C"/>
    <w:rsid w:val="0092455C"/>
    <w:rsid w:val="009245A0"/>
    <w:rsid w:val="00925466"/>
    <w:rsid w:val="0092569C"/>
    <w:rsid w:val="009265BA"/>
    <w:rsid w:val="009268A5"/>
    <w:rsid w:val="00927D41"/>
    <w:rsid w:val="009324D4"/>
    <w:rsid w:val="00933195"/>
    <w:rsid w:val="00933B19"/>
    <w:rsid w:val="00934994"/>
    <w:rsid w:val="00935C49"/>
    <w:rsid w:val="0093635F"/>
    <w:rsid w:val="00937414"/>
    <w:rsid w:val="009419E0"/>
    <w:rsid w:val="00942968"/>
    <w:rsid w:val="00943F4F"/>
    <w:rsid w:val="009442F7"/>
    <w:rsid w:val="00944370"/>
    <w:rsid w:val="0094443A"/>
    <w:rsid w:val="009460AC"/>
    <w:rsid w:val="00950A3D"/>
    <w:rsid w:val="0095133B"/>
    <w:rsid w:val="009521FB"/>
    <w:rsid w:val="009539D7"/>
    <w:rsid w:val="0095414A"/>
    <w:rsid w:val="00956127"/>
    <w:rsid w:val="00956E47"/>
    <w:rsid w:val="00956EB9"/>
    <w:rsid w:val="00957DCC"/>
    <w:rsid w:val="00957E26"/>
    <w:rsid w:val="0096089B"/>
    <w:rsid w:val="00960D24"/>
    <w:rsid w:val="009623AD"/>
    <w:rsid w:val="00963786"/>
    <w:rsid w:val="00965EB5"/>
    <w:rsid w:val="009666AA"/>
    <w:rsid w:val="00967CF0"/>
    <w:rsid w:val="009729D0"/>
    <w:rsid w:val="00972BFE"/>
    <w:rsid w:val="00973518"/>
    <w:rsid w:val="0097359C"/>
    <w:rsid w:val="00973776"/>
    <w:rsid w:val="009749CB"/>
    <w:rsid w:val="00974A0A"/>
    <w:rsid w:val="00976F05"/>
    <w:rsid w:val="009816E7"/>
    <w:rsid w:val="009821F5"/>
    <w:rsid w:val="0098230D"/>
    <w:rsid w:val="009831AF"/>
    <w:rsid w:val="0098330C"/>
    <w:rsid w:val="009840CE"/>
    <w:rsid w:val="00984E2B"/>
    <w:rsid w:val="00985C9F"/>
    <w:rsid w:val="009875CC"/>
    <w:rsid w:val="00987B12"/>
    <w:rsid w:val="00990126"/>
    <w:rsid w:val="009905DA"/>
    <w:rsid w:val="00990FD2"/>
    <w:rsid w:val="009911E7"/>
    <w:rsid w:val="00991F6D"/>
    <w:rsid w:val="00992AB2"/>
    <w:rsid w:val="0099429A"/>
    <w:rsid w:val="00994DAA"/>
    <w:rsid w:val="00996168"/>
    <w:rsid w:val="009976A1"/>
    <w:rsid w:val="00997B6C"/>
    <w:rsid w:val="009A0F85"/>
    <w:rsid w:val="009A165F"/>
    <w:rsid w:val="009A1AD6"/>
    <w:rsid w:val="009A2838"/>
    <w:rsid w:val="009A3172"/>
    <w:rsid w:val="009A3363"/>
    <w:rsid w:val="009A462A"/>
    <w:rsid w:val="009A4F60"/>
    <w:rsid w:val="009A7012"/>
    <w:rsid w:val="009B02E9"/>
    <w:rsid w:val="009B0A70"/>
    <w:rsid w:val="009B1101"/>
    <w:rsid w:val="009B184D"/>
    <w:rsid w:val="009B23C4"/>
    <w:rsid w:val="009B23FD"/>
    <w:rsid w:val="009B245F"/>
    <w:rsid w:val="009B2A3A"/>
    <w:rsid w:val="009B46DB"/>
    <w:rsid w:val="009B5AF1"/>
    <w:rsid w:val="009B6812"/>
    <w:rsid w:val="009B6D6F"/>
    <w:rsid w:val="009B73F0"/>
    <w:rsid w:val="009C0441"/>
    <w:rsid w:val="009C0BDE"/>
    <w:rsid w:val="009C1012"/>
    <w:rsid w:val="009C233F"/>
    <w:rsid w:val="009C2B43"/>
    <w:rsid w:val="009C4213"/>
    <w:rsid w:val="009C5585"/>
    <w:rsid w:val="009C63F4"/>
    <w:rsid w:val="009C64AE"/>
    <w:rsid w:val="009C7213"/>
    <w:rsid w:val="009C78E4"/>
    <w:rsid w:val="009D1951"/>
    <w:rsid w:val="009D1DDA"/>
    <w:rsid w:val="009D20DE"/>
    <w:rsid w:val="009D2377"/>
    <w:rsid w:val="009D389F"/>
    <w:rsid w:val="009D448D"/>
    <w:rsid w:val="009D483F"/>
    <w:rsid w:val="009D5528"/>
    <w:rsid w:val="009D5AAF"/>
    <w:rsid w:val="009D5B08"/>
    <w:rsid w:val="009D61B7"/>
    <w:rsid w:val="009E04E7"/>
    <w:rsid w:val="009E0B85"/>
    <w:rsid w:val="009E0DB3"/>
    <w:rsid w:val="009E0F74"/>
    <w:rsid w:val="009E1552"/>
    <w:rsid w:val="009E2255"/>
    <w:rsid w:val="009E26F4"/>
    <w:rsid w:val="009E2B30"/>
    <w:rsid w:val="009E540D"/>
    <w:rsid w:val="009E5647"/>
    <w:rsid w:val="009E5D34"/>
    <w:rsid w:val="009E600A"/>
    <w:rsid w:val="009E6A82"/>
    <w:rsid w:val="009E6BA5"/>
    <w:rsid w:val="009E729D"/>
    <w:rsid w:val="009E72EA"/>
    <w:rsid w:val="009F02C5"/>
    <w:rsid w:val="009F0F79"/>
    <w:rsid w:val="009F237F"/>
    <w:rsid w:val="009F2D7B"/>
    <w:rsid w:val="009F327A"/>
    <w:rsid w:val="009F5108"/>
    <w:rsid w:val="009F53EF"/>
    <w:rsid w:val="009F6EB7"/>
    <w:rsid w:val="009F795B"/>
    <w:rsid w:val="00A005A0"/>
    <w:rsid w:val="00A007C8"/>
    <w:rsid w:val="00A00A06"/>
    <w:rsid w:val="00A0161F"/>
    <w:rsid w:val="00A0193F"/>
    <w:rsid w:val="00A0269E"/>
    <w:rsid w:val="00A02732"/>
    <w:rsid w:val="00A07FD3"/>
    <w:rsid w:val="00A108F0"/>
    <w:rsid w:val="00A12D9B"/>
    <w:rsid w:val="00A134E5"/>
    <w:rsid w:val="00A139F1"/>
    <w:rsid w:val="00A13CCB"/>
    <w:rsid w:val="00A13F04"/>
    <w:rsid w:val="00A14711"/>
    <w:rsid w:val="00A15822"/>
    <w:rsid w:val="00A15B77"/>
    <w:rsid w:val="00A1665E"/>
    <w:rsid w:val="00A166A8"/>
    <w:rsid w:val="00A176EB"/>
    <w:rsid w:val="00A2039E"/>
    <w:rsid w:val="00A21151"/>
    <w:rsid w:val="00A228B9"/>
    <w:rsid w:val="00A23622"/>
    <w:rsid w:val="00A23E1E"/>
    <w:rsid w:val="00A251C0"/>
    <w:rsid w:val="00A30D3F"/>
    <w:rsid w:val="00A316A7"/>
    <w:rsid w:val="00A31EE6"/>
    <w:rsid w:val="00A32341"/>
    <w:rsid w:val="00A3294F"/>
    <w:rsid w:val="00A32EE1"/>
    <w:rsid w:val="00A353A4"/>
    <w:rsid w:val="00A3555A"/>
    <w:rsid w:val="00A37D4B"/>
    <w:rsid w:val="00A40ECB"/>
    <w:rsid w:val="00A41156"/>
    <w:rsid w:val="00A41FBB"/>
    <w:rsid w:val="00A43445"/>
    <w:rsid w:val="00A43759"/>
    <w:rsid w:val="00A4460F"/>
    <w:rsid w:val="00A44908"/>
    <w:rsid w:val="00A4497A"/>
    <w:rsid w:val="00A44C6A"/>
    <w:rsid w:val="00A44D8F"/>
    <w:rsid w:val="00A455D1"/>
    <w:rsid w:val="00A46137"/>
    <w:rsid w:val="00A466E4"/>
    <w:rsid w:val="00A50313"/>
    <w:rsid w:val="00A50598"/>
    <w:rsid w:val="00A506B3"/>
    <w:rsid w:val="00A51E58"/>
    <w:rsid w:val="00A53A61"/>
    <w:rsid w:val="00A547CF"/>
    <w:rsid w:val="00A56224"/>
    <w:rsid w:val="00A5658F"/>
    <w:rsid w:val="00A56749"/>
    <w:rsid w:val="00A56C2B"/>
    <w:rsid w:val="00A57DA9"/>
    <w:rsid w:val="00A57FC9"/>
    <w:rsid w:val="00A60EA0"/>
    <w:rsid w:val="00A61A0C"/>
    <w:rsid w:val="00A61E9D"/>
    <w:rsid w:val="00A62A65"/>
    <w:rsid w:val="00A64130"/>
    <w:rsid w:val="00A648C5"/>
    <w:rsid w:val="00A649F4"/>
    <w:rsid w:val="00A64A87"/>
    <w:rsid w:val="00A65AF1"/>
    <w:rsid w:val="00A65D7C"/>
    <w:rsid w:val="00A669A7"/>
    <w:rsid w:val="00A70E88"/>
    <w:rsid w:val="00A7136F"/>
    <w:rsid w:val="00A71B2A"/>
    <w:rsid w:val="00A71BCF"/>
    <w:rsid w:val="00A729B2"/>
    <w:rsid w:val="00A75273"/>
    <w:rsid w:val="00A7552D"/>
    <w:rsid w:val="00A75601"/>
    <w:rsid w:val="00A8034F"/>
    <w:rsid w:val="00A836AD"/>
    <w:rsid w:val="00A83D42"/>
    <w:rsid w:val="00A86078"/>
    <w:rsid w:val="00A87817"/>
    <w:rsid w:val="00A90E3B"/>
    <w:rsid w:val="00A93171"/>
    <w:rsid w:val="00A93847"/>
    <w:rsid w:val="00A963CE"/>
    <w:rsid w:val="00A97401"/>
    <w:rsid w:val="00AA04A4"/>
    <w:rsid w:val="00AA17C4"/>
    <w:rsid w:val="00AA188E"/>
    <w:rsid w:val="00AA302E"/>
    <w:rsid w:val="00AA3FD8"/>
    <w:rsid w:val="00AA4D91"/>
    <w:rsid w:val="00AA5850"/>
    <w:rsid w:val="00AA652D"/>
    <w:rsid w:val="00AA6E96"/>
    <w:rsid w:val="00AA79AB"/>
    <w:rsid w:val="00AA7A68"/>
    <w:rsid w:val="00AB2099"/>
    <w:rsid w:val="00AB2574"/>
    <w:rsid w:val="00AB2F56"/>
    <w:rsid w:val="00AB40E3"/>
    <w:rsid w:val="00AB4ADD"/>
    <w:rsid w:val="00AB4F88"/>
    <w:rsid w:val="00AB5E7E"/>
    <w:rsid w:val="00AB68CE"/>
    <w:rsid w:val="00AB724F"/>
    <w:rsid w:val="00AB72F1"/>
    <w:rsid w:val="00AB7F7F"/>
    <w:rsid w:val="00AC0B9C"/>
    <w:rsid w:val="00AC3BF6"/>
    <w:rsid w:val="00AC3FB5"/>
    <w:rsid w:val="00AC400B"/>
    <w:rsid w:val="00AC4B95"/>
    <w:rsid w:val="00AC6C42"/>
    <w:rsid w:val="00AC7136"/>
    <w:rsid w:val="00AC7FAC"/>
    <w:rsid w:val="00AD3F60"/>
    <w:rsid w:val="00AD4301"/>
    <w:rsid w:val="00AD4538"/>
    <w:rsid w:val="00AD4E07"/>
    <w:rsid w:val="00AD5646"/>
    <w:rsid w:val="00AD681C"/>
    <w:rsid w:val="00AE0049"/>
    <w:rsid w:val="00AE1528"/>
    <w:rsid w:val="00AE15D9"/>
    <w:rsid w:val="00AE20E8"/>
    <w:rsid w:val="00AE413C"/>
    <w:rsid w:val="00AE515C"/>
    <w:rsid w:val="00AE541B"/>
    <w:rsid w:val="00AE544D"/>
    <w:rsid w:val="00AE55D0"/>
    <w:rsid w:val="00AE55D9"/>
    <w:rsid w:val="00AE797F"/>
    <w:rsid w:val="00AF030E"/>
    <w:rsid w:val="00AF0950"/>
    <w:rsid w:val="00AF1CEC"/>
    <w:rsid w:val="00AF349D"/>
    <w:rsid w:val="00AF36FB"/>
    <w:rsid w:val="00AF38B7"/>
    <w:rsid w:val="00AF4041"/>
    <w:rsid w:val="00AF4198"/>
    <w:rsid w:val="00AF4450"/>
    <w:rsid w:val="00AF4950"/>
    <w:rsid w:val="00AF5950"/>
    <w:rsid w:val="00AF636E"/>
    <w:rsid w:val="00AF6701"/>
    <w:rsid w:val="00B00A01"/>
    <w:rsid w:val="00B0224A"/>
    <w:rsid w:val="00B026D3"/>
    <w:rsid w:val="00B03077"/>
    <w:rsid w:val="00B03215"/>
    <w:rsid w:val="00B034E4"/>
    <w:rsid w:val="00B039A3"/>
    <w:rsid w:val="00B06090"/>
    <w:rsid w:val="00B069F2"/>
    <w:rsid w:val="00B07F44"/>
    <w:rsid w:val="00B1335D"/>
    <w:rsid w:val="00B14F92"/>
    <w:rsid w:val="00B1568D"/>
    <w:rsid w:val="00B1577F"/>
    <w:rsid w:val="00B15D7B"/>
    <w:rsid w:val="00B1789E"/>
    <w:rsid w:val="00B20A88"/>
    <w:rsid w:val="00B21335"/>
    <w:rsid w:val="00B24405"/>
    <w:rsid w:val="00B24724"/>
    <w:rsid w:val="00B251B4"/>
    <w:rsid w:val="00B26498"/>
    <w:rsid w:val="00B27291"/>
    <w:rsid w:val="00B276AC"/>
    <w:rsid w:val="00B309AC"/>
    <w:rsid w:val="00B31F29"/>
    <w:rsid w:val="00B3283C"/>
    <w:rsid w:val="00B333F4"/>
    <w:rsid w:val="00B33AF5"/>
    <w:rsid w:val="00B34C6C"/>
    <w:rsid w:val="00B350A9"/>
    <w:rsid w:val="00B353D0"/>
    <w:rsid w:val="00B35A43"/>
    <w:rsid w:val="00B369D6"/>
    <w:rsid w:val="00B407D1"/>
    <w:rsid w:val="00B40BF9"/>
    <w:rsid w:val="00B41665"/>
    <w:rsid w:val="00B425FC"/>
    <w:rsid w:val="00B4294D"/>
    <w:rsid w:val="00B439A7"/>
    <w:rsid w:val="00B43CBE"/>
    <w:rsid w:val="00B43E5B"/>
    <w:rsid w:val="00B44E9E"/>
    <w:rsid w:val="00B45734"/>
    <w:rsid w:val="00B4573D"/>
    <w:rsid w:val="00B471F8"/>
    <w:rsid w:val="00B5146B"/>
    <w:rsid w:val="00B523D6"/>
    <w:rsid w:val="00B5284A"/>
    <w:rsid w:val="00B5327C"/>
    <w:rsid w:val="00B53A28"/>
    <w:rsid w:val="00B542AE"/>
    <w:rsid w:val="00B54558"/>
    <w:rsid w:val="00B555DF"/>
    <w:rsid w:val="00B571FF"/>
    <w:rsid w:val="00B6041D"/>
    <w:rsid w:val="00B608A6"/>
    <w:rsid w:val="00B60E04"/>
    <w:rsid w:val="00B614F7"/>
    <w:rsid w:val="00B618D9"/>
    <w:rsid w:val="00B621D1"/>
    <w:rsid w:val="00B624B3"/>
    <w:rsid w:val="00B645AF"/>
    <w:rsid w:val="00B6553B"/>
    <w:rsid w:val="00B65AD2"/>
    <w:rsid w:val="00B66100"/>
    <w:rsid w:val="00B6734C"/>
    <w:rsid w:val="00B67628"/>
    <w:rsid w:val="00B70624"/>
    <w:rsid w:val="00B70DAD"/>
    <w:rsid w:val="00B71199"/>
    <w:rsid w:val="00B7242D"/>
    <w:rsid w:val="00B72FB1"/>
    <w:rsid w:val="00B73FA8"/>
    <w:rsid w:val="00B74843"/>
    <w:rsid w:val="00B75550"/>
    <w:rsid w:val="00B757E4"/>
    <w:rsid w:val="00B75BE3"/>
    <w:rsid w:val="00B75D46"/>
    <w:rsid w:val="00B773BC"/>
    <w:rsid w:val="00B7797D"/>
    <w:rsid w:val="00B80A0E"/>
    <w:rsid w:val="00B82499"/>
    <w:rsid w:val="00B824B9"/>
    <w:rsid w:val="00B82898"/>
    <w:rsid w:val="00B836AE"/>
    <w:rsid w:val="00B83937"/>
    <w:rsid w:val="00B83E78"/>
    <w:rsid w:val="00B855C5"/>
    <w:rsid w:val="00B85650"/>
    <w:rsid w:val="00B9008A"/>
    <w:rsid w:val="00B903EF"/>
    <w:rsid w:val="00B90E39"/>
    <w:rsid w:val="00B92511"/>
    <w:rsid w:val="00B92A57"/>
    <w:rsid w:val="00B93E5E"/>
    <w:rsid w:val="00B93F93"/>
    <w:rsid w:val="00B95084"/>
    <w:rsid w:val="00B955B9"/>
    <w:rsid w:val="00B95E17"/>
    <w:rsid w:val="00B9610C"/>
    <w:rsid w:val="00B96F31"/>
    <w:rsid w:val="00B9725E"/>
    <w:rsid w:val="00B97BFF"/>
    <w:rsid w:val="00B97E62"/>
    <w:rsid w:val="00BA0A84"/>
    <w:rsid w:val="00BA0ADC"/>
    <w:rsid w:val="00BA26BB"/>
    <w:rsid w:val="00BA365E"/>
    <w:rsid w:val="00BA3767"/>
    <w:rsid w:val="00BA3AEB"/>
    <w:rsid w:val="00BA4BE1"/>
    <w:rsid w:val="00BA6DBA"/>
    <w:rsid w:val="00BA7072"/>
    <w:rsid w:val="00BB0AB3"/>
    <w:rsid w:val="00BB0D6A"/>
    <w:rsid w:val="00BB3EE9"/>
    <w:rsid w:val="00BB4052"/>
    <w:rsid w:val="00BB432B"/>
    <w:rsid w:val="00BB432C"/>
    <w:rsid w:val="00BB5724"/>
    <w:rsid w:val="00BB681C"/>
    <w:rsid w:val="00BB694C"/>
    <w:rsid w:val="00BB7137"/>
    <w:rsid w:val="00BC0EE8"/>
    <w:rsid w:val="00BC14AB"/>
    <w:rsid w:val="00BC151C"/>
    <w:rsid w:val="00BC2B83"/>
    <w:rsid w:val="00BC2D5C"/>
    <w:rsid w:val="00BC4BFF"/>
    <w:rsid w:val="00BC4D2F"/>
    <w:rsid w:val="00BC51F2"/>
    <w:rsid w:val="00BC5A5C"/>
    <w:rsid w:val="00BC78C9"/>
    <w:rsid w:val="00BC7DE2"/>
    <w:rsid w:val="00BD07B8"/>
    <w:rsid w:val="00BD1218"/>
    <w:rsid w:val="00BD167A"/>
    <w:rsid w:val="00BD285A"/>
    <w:rsid w:val="00BD3794"/>
    <w:rsid w:val="00BD3FFD"/>
    <w:rsid w:val="00BD439A"/>
    <w:rsid w:val="00BD4638"/>
    <w:rsid w:val="00BD7299"/>
    <w:rsid w:val="00BD7874"/>
    <w:rsid w:val="00BE1011"/>
    <w:rsid w:val="00BE1343"/>
    <w:rsid w:val="00BE137B"/>
    <w:rsid w:val="00BE155D"/>
    <w:rsid w:val="00BE16CB"/>
    <w:rsid w:val="00BE1B32"/>
    <w:rsid w:val="00BE1DA5"/>
    <w:rsid w:val="00BE295E"/>
    <w:rsid w:val="00BE3696"/>
    <w:rsid w:val="00BE40BB"/>
    <w:rsid w:val="00BE489E"/>
    <w:rsid w:val="00BE505C"/>
    <w:rsid w:val="00BE5729"/>
    <w:rsid w:val="00BE7BA6"/>
    <w:rsid w:val="00BF098B"/>
    <w:rsid w:val="00BF0D20"/>
    <w:rsid w:val="00BF1B08"/>
    <w:rsid w:val="00BF1F75"/>
    <w:rsid w:val="00BF2333"/>
    <w:rsid w:val="00BF2638"/>
    <w:rsid w:val="00BF3E96"/>
    <w:rsid w:val="00BF3FBC"/>
    <w:rsid w:val="00BF4307"/>
    <w:rsid w:val="00BF5083"/>
    <w:rsid w:val="00BF5735"/>
    <w:rsid w:val="00BF616F"/>
    <w:rsid w:val="00BF779D"/>
    <w:rsid w:val="00C0156E"/>
    <w:rsid w:val="00C0176C"/>
    <w:rsid w:val="00C02A45"/>
    <w:rsid w:val="00C05A44"/>
    <w:rsid w:val="00C06267"/>
    <w:rsid w:val="00C070E6"/>
    <w:rsid w:val="00C0738F"/>
    <w:rsid w:val="00C07971"/>
    <w:rsid w:val="00C07C6A"/>
    <w:rsid w:val="00C102CC"/>
    <w:rsid w:val="00C105BB"/>
    <w:rsid w:val="00C1192B"/>
    <w:rsid w:val="00C1392B"/>
    <w:rsid w:val="00C141CD"/>
    <w:rsid w:val="00C14453"/>
    <w:rsid w:val="00C15D4A"/>
    <w:rsid w:val="00C15F72"/>
    <w:rsid w:val="00C16BE7"/>
    <w:rsid w:val="00C178E8"/>
    <w:rsid w:val="00C17F6A"/>
    <w:rsid w:val="00C20019"/>
    <w:rsid w:val="00C20C27"/>
    <w:rsid w:val="00C22076"/>
    <w:rsid w:val="00C22486"/>
    <w:rsid w:val="00C22B03"/>
    <w:rsid w:val="00C24003"/>
    <w:rsid w:val="00C24B0A"/>
    <w:rsid w:val="00C2734D"/>
    <w:rsid w:val="00C31B42"/>
    <w:rsid w:val="00C3281D"/>
    <w:rsid w:val="00C3384C"/>
    <w:rsid w:val="00C33C88"/>
    <w:rsid w:val="00C35F7F"/>
    <w:rsid w:val="00C37A39"/>
    <w:rsid w:val="00C37B0F"/>
    <w:rsid w:val="00C37C49"/>
    <w:rsid w:val="00C407EB"/>
    <w:rsid w:val="00C418B9"/>
    <w:rsid w:val="00C431E8"/>
    <w:rsid w:val="00C4325D"/>
    <w:rsid w:val="00C439EA"/>
    <w:rsid w:val="00C4492E"/>
    <w:rsid w:val="00C4560B"/>
    <w:rsid w:val="00C45F66"/>
    <w:rsid w:val="00C47DCF"/>
    <w:rsid w:val="00C51623"/>
    <w:rsid w:val="00C51EDD"/>
    <w:rsid w:val="00C529D7"/>
    <w:rsid w:val="00C53425"/>
    <w:rsid w:val="00C54C56"/>
    <w:rsid w:val="00C5506D"/>
    <w:rsid w:val="00C57907"/>
    <w:rsid w:val="00C6012D"/>
    <w:rsid w:val="00C60222"/>
    <w:rsid w:val="00C6057A"/>
    <w:rsid w:val="00C65075"/>
    <w:rsid w:val="00C651CE"/>
    <w:rsid w:val="00C65427"/>
    <w:rsid w:val="00C6693F"/>
    <w:rsid w:val="00C66B83"/>
    <w:rsid w:val="00C66D06"/>
    <w:rsid w:val="00C700B7"/>
    <w:rsid w:val="00C70179"/>
    <w:rsid w:val="00C70CD6"/>
    <w:rsid w:val="00C710CD"/>
    <w:rsid w:val="00C73C9E"/>
    <w:rsid w:val="00C75B92"/>
    <w:rsid w:val="00C76017"/>
    <w:rsid w:val="00C76A0A"/>
    <w:rsid w:val="00C816BF"/>
    <w:rsid w:val="00C817E2"/>
    <w:rsid w:val="00C81D09"/>
    <w:rsid w:val="00C81F80"/>
    <w:rsid w:val="00C82E63"/>
    <w:rsid w:val="00C839D3"/>
    <w:rsid w:val="00C85DB3"/>
    <w:rsid w:val="00C86281"/>
    <w:rsid w:val="00C86ABA"/>
    <w:rsid w:val="00C87F9A"/>
    <w:rsid w:val="00C91E46"/>
    <w:rsid w:val="00C92FCC"/>
    <w:rsid w:val="00C93F8B"/>
    <w:rsid w:val="00C948FD"/>
    <w:rsid w:val="00C949D2"/>
    <w:rsid w:val="00C94E71"/>
    <w:rsid w:val="00C94E86"/>
    <w:rsid w:val="00C94FF7"/>
    <w:rsid w:val="00C96469"/>
    <w:rsid w:val="00C96BE3"/>
    <w:rsid w:val="00C9765E"/>
    <w:rsid w:val="00CA06FA"/>
    <w:rsid w:val="00CA0BAF"/>
    <w:rsid w:val="00CA0D4B"/>
    <w:rsid w:val="00CA2908"/>
    <w:rsid w:val="00CA3CE2"/>
    <w:rsid w:val="00CA4120"/>
    <w:rsid w:val="00CA4A4D"/>
    <w:rsid w:val="00CA573D"/>
    <w:rsid w:val="00CA5EC2"/>
    <w:rsid w:val="00CA64D6"/>
    <w:rsid w:val="00CA6BFC"/>
    <w:rsid w:val="00CA7BBF"/>
    <w:rsid w:val="00CB109A"/>
    <w:rsid w:val="00CB231B"/>
    <w:rsid w:val="00CB28F6"/>
    <w:rsid w:val="00CB382B"/>
    <w:rsid w:val="00CB54A2"/>
    <w:rsid w:val="00CB5F42"/>
    <w:rsid w:val="00CB7D39"/>
    <w:rsid w:val="00CC22C1"/>
    <w:rsid w:val="00CC4C20"/>
    <w:rsid w:val="00CC5282"/>
    <w:rsid w:val="00CC544A"/>
    <w:rsid w:val="00CC641A"/>
    <w:rsid w:val="00CC7034"/>
    <w:rsid w:val="00CD12A6"/>
    <w:rsid w:val="00CD293A"/>
    <w:rsid w:val="00CD2E0E"/>
    <w:rsid w:val="00CD47E1"/>
    <w:rsid w:val="00CD77E5"/>
    <w:rsid w:val="00CD78DD"/>
    <w:rsid w:val="00CD7AF8"/>
    <w:rsid w:val="00CE377A"/>
    <w:rsid w:val="00CE3EE8"/>
    <w:rsid w:val="00CE473E"/>
    <w:rsid w:val="00CE4C7D"/>
    <w:rsid w:val="00CE65DD"/>
    <w:rsid w:val="00CE7A45"/>
    <w:rsid w:val="00CF2C94"/>
    <w:rsid w:val="00CF4715"/>
    <w:rsid w:val="00CF5872"/>
    <w:rsid w:val="00CF58C6"/>
    <w:rsid w:val="00CF61DA"/>
    <w:rsid w:val="00CF71B1"/>
    <w:rsid w:val="00D006B9"/>
    <w:rsid w:val="00D00A97"/>
    <w:rsid w:val="00D0106B"/>
    <w:rsid w:val="00D011D4"/>
    <w:rsid w:val="00D0259B"/>
    <w:rsid w:val="00D029BA"/>
    <w:rsid w:val="00D03BE1"/>
    <w:rsid w:val="00D058C0"/>
    <w:rsid w:val="00D06470"/>
    <w:rsid w:val="00D06D3D"/>
    <w:rsid w:val="00D06EDD"/>
    <w:rsid w:val="00D110D4"/>
    <w:rsid w:val="00D1539B"/>
    <w:rsid w:val="00D15EF4"/>
    <w:rsid w:val="00D16BB0"/>
    <w:rsid w:val="00D17353"/>
    <w:rsid w:val="00D179C1"/>
    <w:rsid w:val="00D217CC"/>
    <w:rsid w:val="00D21A66"/>
    <w:rsid w:val="00D22622"/>
    <w:rsid w:val="00D227F7"/>
    <w:rsid w:val="00D2380C"/>
    <w:rsid w:val="00D241F0"/>
    <w:rsid w:val="00D24A96"/>
    <w:rsid w:val="00D2655A"/>
    <w:rsid w:val="00D265DE"/>
    <w:rsid w:val="00D272A3"/>
    <w:rsid w:val="00D308F2"/>
    <w:rsid w:val="00D3138F"/>
    <w:rsid w:val="00D33384"/>
    <w:rsid w:val="00D33C09"/>
    <w:rsid w:val="00D34050"/>
    <w:rsid w:val="00D345CE"/>
    <w:rsid w:val="00D3473C"/>
    <w:rsid w:val="00D348F2"/>
    <w:rsid w:val="00D35B63"/>
    <w:rsid w:val="00D4096B"/>
    <w:rsid w:val="00D418A0"/>
    <w:rsid w:val="00D41CF7"/>
    <w:rsid w:val="00D425B7"/>
    <w:rsid w:val="00D429B0"/>
    <w:rsid w:val="00D42D5E"/>
    <w:rsid w:val="00D4338B"/>
    <w:rsid w:val="00D43A79"/>
    <w:rsid w:val="00D43D6A"/>
    <w:rsid w:val="00D440F1"/>
    <w:rsid w:val="00D442A1"/>
    <w:rsid w:val="00D44F09"/>
    <w:rsid w:val="00D45423"/>
    <w:rsid w:val="00D4548C"/>
    <w:rsid w:val="00D460F4"/>
    <w:rsid w:val="00D468FB"/>
    <w:rsid w:val="00D47279"/>
    <w:rsid w:val="00D47798"/>
    <w:rsid w:val="00D500E1"/>
    <w:rsid w:val="00D50DF5"/>
    <w:rsid w:val="00D5100D"/>
    <w:rsid w:val="00D5190F"/>
    <w:rsid w:val="00D51A64"/>
    <w:rsid w:val="00D53163"/>
    <w:rsid w:val="00D5346A"/>
    <w:rsid w:val="00D53F0A"/>
    <w:rsid w:val="00D54E04"/>
    <w:rsid w:val="00D54E80"/>
    <w:rsid w:val="00D5581E"/>
    <w:rsid w:val="00D55B4A"/>
    <w:rsid w:val="00D55C86"/>
    <w:rsid w:val="00D56A6D"/>
    <w:rsid w:val="00D605B6"/>
    <w:rsid w:val="00D613FB"/>
    <w:rsid w:val="00D61493"/>
    <w:rsid w:val="00D618D3"/>
    <w:rsid w:val="00D62F87"/>
    <w:rsid w:val="00D64962"/>
    <w:rsid w:val="00D64AAC"/>
    <w:rsid w:val="00D65778"/>
    <w:rsid w:val="00D667ED"/>
    <w:rsid w:val="00D673AA"/>
    <w:rsid w:val="00D679B3"/>
    <w:rsid w:val="00D67B70"/>
    <w:rsid w:val="00D7053A"/>
    <w:rsid w:val="00D70E0E"/>
    <w:rsid w:val="00D71702"/>
    <w:rsid w:val="00D7201E"/>
    <w:rsid w:val="00D725A0"/>
    <w:rsid w:val="00D7381B"/>
    <w:rsid w:val="00D739F3"/>
    <w:rsid w:val="00D73FE5"/>
    <w:rsid w:val="00D74557"/>
    <w:rsid w:val="00D755D2"/>
    <w:rsid w:val="00D772AA"/>
    <w:rsid w:val="00D8071A"/>
    <w:rsid w:val="00D81924"/>
    <w:rsid w:val="00D81CD2"/>
    <w:rsid w:val="00D844B7"/>
    <w:rsid w:val="00D86840"/>
    <w:rsid w:val="00D86E4A"/>
    <w:rsid w:val="00D86EE1"/>
    <w:rsid w:val="00D879B2"/>
    <w:rsid w:val="00D903D6"/>
    <w:rsid w:val="00D90E05"/>
    <w:rsid w:val="00D92EA5"/>
    <w:rsid w:val="00D93E81"/>
    <w:rsid w:val="00DA0B33"/>
    <w:rsid w:val="00DA19F4"/>
    <w:rsid w:val="00DA1FE4"/>
    <w:rsid w:val="00DA2F3A"/>
    <w:rsid w:val="00DA5A49"/>
    <w:rsid w:val="00DA5AE2"/>
    <w:rsid w:val="00DB0631"/>
    <w:rsid w:val="00DB1B57"/>
    <w:rsid w:val="00DB2091"/>
    <w:rsid w:val="00DB40FE"/>
    <w:rsid w:val="00DB5360"/>
    <w:rsid w:val="00DB79DC"/>
    <w:rsid w:val="00DB7BFF"/>
    <w:rsid w:val="00DC25BE"/>
    <w:rsid w:val="00DC278F"/>
    <w:rsid w:val="00DC4330"/>
    <w:rsid w:val="00DC5FA6"/>
    <w:rsid w:val="00DC620D"/>
    <w:rsid w:val="00DC66AD"/>
    <w:rsid w:val="00DC68DC"/>
    <w:rsid w:val="00DD01BA"/>
    <w:rsid w:val="00DD0C22"/>
    <w:rsid w:val="00DD1DB1"/>
    <w:rsid w:val="00DD28DC"/>
    <w:rsid w:val="00DD3D75"/>
    <w:rsid w:val="00DD4164"/>
    <w:rsid w:val="00DD4D22"/>
    <w:rsid w:val="00DD4E3F"/>
    <w:rsid w:val="00DD576E"/>
    <w:rsid w:val="00DD6D04"/>
    <w:rsid w:val="00DD7286"/>
    <w:rsid w:val="00DE0321"/>
    <w:rsid w:val="00DE2E2F"/>
    <w:rsid w:val="00DE3623"/>
    <w:rsid w:val="00DE4749"/>
    <w:rsid w:val="00DE6A84"/>
    <w:rsid w:val="00DE6B86"/>
    <w:rsid w:val="00DE7615"/>
    <w:rsid w:val="00DF083D"/>
    <w:rsid w:val="00DF31EA"/>
    <w:rsid w:val="00DF3532"/>
    <w:rsid w:val="00DF3918"/>
    <w:rsid w:val="00DF45B6"/>
    <w:rsid w:val="00DF534D"/>
    <w:rsid w:val="00DF5BAB"/>
    <w:rsid w:val="00DF5E25"/>
    <w:rsid w:val="00DF679C"/>
    <w:rsid w:val="00E02924"/>
    <w:rsid w:val="00E03F6F"/>
    <w:rsid w:val="00E0405A"/>
    <w:rsid w:val="00E04C39"/>
    <w:rsid w:val="00E0664F"/>
    <w:rsid w:val="00E071A8"/>
    <w:rsid w:val="00E11F25"/>
    <w:rsid w:val="00E12775"/>
    <w:rsid w:val="00E12997"/>
    <w:rsid w:val="00E129A5"/>
    <w:rsid w:val="00E142C3"/>
    <w:rsid w:val="00E14778"/>
    <w:rsid w:val="00E15AC5"/>
    <w:rsid w:val="00E1621F"/>
    <w:rsid w:val="00E20FD4"/>
    <w:rsid w:val="00E23AF9"/>
    <w:rsid w:val="00E25071"/>
    <w:rsid w:val="00E269C1"/>
    <w:rsid w:val="00E27631"/>
    <w:rsid w:val="00E30ADA"/>
    <w:rsid w:val="00E321D5"/>
    <w:rsid w:val="00E324DF"/>
    <w:rsid w:val="00E32E33"/>
    <w:rsid w:val="00E33547"/>
    <w:rsid w:val="00E33794"/>
    <w:rsid w:val="00E34570"/>
    <w:rsid w:val="00E34B26"/>
    <w:rsid w:val="00E34D2F"/>
    <w:rsid w:val="00E34F56"/>
    <w:rsid w:val="00E35D8B"/>
    <w:rsid w:val="00E37E82"/>
    <w:rsid w:val="00E40A74"/>
    <w:rsid w:val="00E40EEC"/>
    <w:rsid w:val="00E41F1C"/>
    <w:rsid w:val="00E43A09"/>
    <w:rsid w:val="00E43E23"/>
    <w:rsid w:val="00E44A4C"/>
    <w:rsid w:val="00E45FFD"/>
    <w:rsid w:val="00E46516"/>
    <w:rsid w:val="00E4729F"/>
    <w:rsid w:val="00E51D4B"/>
    <w:rsid w:val="00E52EF2"/>
    <w:rsid w:val="00E5324B"/>
    <w:rsid w:val="00E54215"/>
    <w:rsid w:val="00E54A60"/>
    <w:rsid w:val="00E55467"/>
    <w:rsid w:val="00E57CEB"/>
    <w:rsid w:val="00E60143"/>
    <w:rsid w:val="00E60172"/>
    <w:rsid w:val="00E61180"/>
    <w:rsid w:val="00E64265"/>
    <w:rsid w:val="00E66D6A"/>
    <w:rsid w:val="00E66EB8"/>
    <w:rsid w:val="00E700E7"/>
    <w:rsid w:val="00E72CD2"/>
    <w:rsid w:val="00E73B80"/>
    <w:rsid w:val="00E74273"/>
    <w:rsid w:val="00E749BB"/>
    <w:rsid w:val="00E74AD3"/>
    <w:rsid w:val="00E74C26"/>
    <w:rsid w:val="00E74DCA"/>
    <w:rsid w:val="00E750DE"/>
    <w:rsid w:val="00E764A4"/>
    <w:rsid w:val="00E77252"/>
    <w:rsid w:val="00E77A80"/>
    <w:rsid w:val="00E809CB"/>
    <w:rsid w:val="00E80C67"/>
    <w:rsid w:val="00E816CE"/>
    <w:rsid w:val="00E81D19"/>
    <w:rsid w:val="00E82635"/>
    <w:rsid w:val="00E82CF3"/>
    <w:rsid w:val="00E830B7"/>
    <w:rsid w:val="00E8342C"/>
    <w:rsid w:val="00E83BBB"/>
    <w:rsid w:val="00E84C6A"/>
    <w:rsid w:val="00E8764B"/>
    <w:rsid w:val="00E879F6"/>
    <w:rsid w:val="00E91109"/>
    <w:rsid w:val="00E91422"/>
    <w:rsid w:val="00E91CE1"/>
    <w:rsid w:val="00E92288"/>
    <w:rsid w:val="00E93AA2"/>
    <w:rsid w:val="00E93AE1"/>
    <w:rsid w:val="00E93E6D"/>
    <w:rsid w:val="00E94BB8"/>
    <w:rsid w:val="00E95DFF"/>
    <w:rsid w:val="00E97757"/>
    <w:rsid w:val="00EA00C9"/>
    <w:rsid w:val="00EA0C09"/>
    <w:rsid w:val="00EA2542"/>
    <w:rsid w:val="00EA2C94"/>
    <w:rsid w:val="00EA30CE"/>
    <w:rsid w:val="00EA319D"/>
    <w:rsid w:val="00EA3481"/>
    <w:rsid w:val="00EA4571"/>
    <w:rsid w:val="00EA5725"/>
    <w:rsid w:val="00EA6944"/>
    <w:rsid w:val="00EA736C"/>
    <w:rsid w:val="00EB0540"/>
    <w:rsid w:val="00EB10C1"/>
    <w:rsid w:val="00EB1D21"/>
    <w:rsid w:val="00EB2402"/>
    <w:rsid w:val="00EB3B36"/>
    <w:rsid w:val="00EB3B5F"/>
    <w:rsid w:val="00EB5384"/>
    <w:rsid w:val="00EB5DAF"/>
    <w:rsid w:val="00EB6190"/>
    <w:rsid w:val="00EB6BA5"/>
    <w:rsid w:val="00EB6DC5"/>
    <w:rsid w:val="00EB6EE4"/>
    <w:rsid w:val="00EB7571"/>
    <w:rsid w:val="00EB78BA"/>
    <w:rsid w:val="00EB7D4A"/>
    <w:rsid w:val="00EC1339"/>
    <w:rsid w:val="00EC29B8"/>
    <w:rsid w:val="00EC2BAA"/>
    <w:rsid w:val="00EC2DDC"/>
    <w:rsid w:val="00EC30F8"/>
    <w:rsid w:val="00EC3C98"/>
    <w:rsid w:val="00EC533C"/>
    <w:rsid w:val="00EC67AE"/>
    <w:rsid w:val="00EC6BE5"/>
    <w:rsid w:val="00EC70FA"/>
    <w:rsid w:val="00EC71C9"/>
    <w:rsid w:val="00EC7293"/>
    <w:rsid w:val="00EC7713"/>
    <w:rsid w:val="00ED0820"/>
    <w:rsid w:val="00ED104F"/>
    <w:rsid w:val="00ED208C"/>
    <w:rsid w:val="00ED25A5"/>
    <w:rsid w:val="00ED28D8"/>
    <w:rsid w:val="00ED3424"/>
    <w:rsid w:val="00ED48AF"/>
    <w:rsid w:val="00ED4B55"/>
    <w:rsid w:val="00ED5E0B"/>
    <w:rsid w:val="00ED622B"/>
    <w:rsid w:val="00ED6BC4"/>
    <w:rsid w:val="00EE100F"/>
    <w:rsid w:val="00EE2985"/>
    <w:rsid w:val="00EE4DB6"/>
    <w:rsid w:val="00EE549A"/>
    <w:rsid w:val="00EE5DB1"/>
    <w:rsid w:val="00EE788C"/>
    <w:rsid w:val="00EE7F94"/>
    <w:rsid w:val="00EF303C"/>
    <w:rsid w:val="00EF37FB"/>
    <w:rsid w:val="00EF3BF9"/>
    <w:rsid w:val="00EF6902"/>
    <w:rsid w:val="00F003FC"/>
    <w:rsid w:val="00F00736"/>
    <w:rsid w:val="00F007D1"/>
    <w:rsid w:val="00F03C5B"/>
    <w:rsid w:val="00F06131"/>
    <w:rsid w:val="00F0714C"/>
    <w:rsid w:val="00F101DA"/>
    <w:rsid w:val="00F1082F"/>
    <w:rsid w:val="00F11ED4"/>
    <w:rsid w:val="00F12E52"/>
    <w:rsid w:val="00F14BB8"/>
    <w:rsid w:val="00F151E8"/>
    <w:rsid w:val="00F162EE"/>
    <w:rsid w:val="00F163C4"/>
    <w:rsid w:val="00F16841"/>
    <w:rsid w:val="00F213AB"/>
    <w:rsid w:val="00F22597"/>
    <w:rsid w:val="00F24619"/>
    <w:rsid w:val="00F24D7B"/>
    <w:rsid w:val="00F25EDE"/>
    <w:rsid w:val="00F2702C"/>
    <w:rsid w:val="00F27559"/>
    <w:rsid w:val="00F30115"/>
    <w:rsid w:val="00F3024B"/>
    <w:rsid w:val="00F306DE"/>
    <w:rsid w:val="00F31F81"/>
    <w:rsid w:val="00F326DD"/>
    <w:rsid w:val="00F32C43"/>
    <w:rsid w:val="00F340D1"/>
    <w:rsid w:val="00F345BA"/>
    <w:rsid w:val="00F34B84"/>
    <w:rsid w:val="00F35910"/>
    <w:rsid w:val="00F40273"/>
    <w:rsid w:val="00F40544"/>
    <w:rsid w:val="00F413EB"/>
    <w:rsid w:val="00F41795"/>
    <w:rsid w:val="00F426D2"/>
    <w:rsid w:val="00F431D4"/>
    <w:rsid w:val="00F444FC"/>
    <w:rsid w:val="00F44802"/>
    <w:rsid w:val="00F450B5"/>
    <w:rsid w:val="00F453E1"/>
    <w:rsid w:val="00F46E44"/>
    <w:rsid w:val="00F4728B"/>
    <w:rsid w:val="00F478D3"/>
    <w:rsid w:val="00F50483"/>
    <w:rsid w:val="00F5196C"/>
    <w:rsid w:val="00F51C6A"/>
    <w:rsid w:val="00F51CEE"/>
    <w:rsid w:val="00F51CF8"/>
    <w:rsid w:val="00F5410A"/>
    <w:rsid w:val="00F54CA9"/>
    <w:rsid w:val="00F5542F"/>
    <w:rsid w:val="00F556A6"/>
    <w:rsid w:val="00F55BE2"/>
    <w:rsid w:val="00F6021F"/>
    <w:rsid w:val="00F613AD"/>
    <w:rsid w:val="00F623B3"/>
    <w:rsid w:val="00F6459F"/>
    <w:rsid w:val="00F64670"/>
    <w:rsid w:val="00F65568"/>
    <w:rsid w:val="00F66D54"/>
    <w:rsid w:val="00F6740F"/>
    <w:rsid w:val="00F674DB"/>
    <w:rsid w:val="00F6798C"/>
    <w:rsid w:val="00F707D9"/>
    <w:rsid w:val="00F708FC"/>
    <w:rsid w:val="00F70917"/>
    <w:rsid w:val="00F70E2D"/>
    <w:rsid w:val="00F71AA4"/>
    <w:rsid w:val="00F7391F"/>
    <w:rsid w:val="00F739BA"/>
    <w:rsid w:val="00F74698"/>
    <w:rsid w:val="00F751A1"/>
    <w:rsid w:val="00F75357"/>
    <w:rsid w:val="00F769FE"/>
    <w:rsid w:val="00F76B03"/>
    <w:rsid w:val="00F770D6"/>
    <w:rsid w:val="00F77B11"/>
    <w:rsid w:val="00F77B83"/>
    <w:rsid w:val="00F77D92"/>
    <w:rsid w:val="00F80845"/>
    <w:rsid w:val="00F8126B"/>
    <w:rsid w:val="00F82065"/>
    <w:rsid w:val="00F82D90"/>
    <w:rsid w:val="00F838FF"/>
    <w:rsid w:val="00F84484"/>
    <w:rsid w:val="00F859C6"/>
    <w:rsid w:val="00F864B8"/>
    <w:rsid w:val="00F87C4E"/>
    <w:rsid w:val="00F92542"/>
    <w:rsid w:val="00F94113"/>
    <w:rsid w:val="00F9427A"/>
    <w:rsid w:val="00F94623"/>
    <w:rsid w:val="00F94658"/>
    <w:rsid w:val="00F94E86"/>
    <w:rsid w:val="00F954C5"/>
    <w:rsid w:val="00F96E70"/>
    <w:rsid w:val="00F97F2E"/>
    <w:rsid w:val="00FA004E"/>
    <w:rsid w:val="00FA07B8"/>
    <w:rsid w:val="00FA1593"/>
    <w:rsid w:val="00FA1FB2"/>
    <w:rsid w:val="00FA3842"/>
    <w:rsid w:val="00FA3BD1"/>
    <w:rsid w:val="00FB0432"/>
    <w:rsid w:val="00FB0C70"/>
    <w:rsid w:val="00FB175D"/>
    <w:rsid w:val="00FB1E5D"/>
    <w:rsid w:val="00FB1F84"/>
    <w:rsid w:val="00FB24D6"/>
    <w:rsid w:val="00FB46AA"/>
    <w:rsid w:val="00FB4764"/>
    <w:rsid w:val="00FB4A0C"/>
    <w:rsid w:val="00FB62DF"/>
    <w:rsid w:val="00FB7FD9"/>
    <w:rsid w:val="00FC009E"/>
    <w:rsid w:val="00FC04F3"/>
    <w:rsid w:val="00FC0936"/>
    <w:rsid w:val="00FC3FF7"/>
    <w:rsid w:val="00FC46CC"/>
    <w:rsid w:val="00FC6446"/>
    <w:rsid w:val="00FC6B51"/>
    <w:rsid w:val="00FD0281"/>
    <w:rsid w:val="00FD03B5"/>
    <w:rsid w:val="00FD0DD1"/>
    <w:rsid w:val="00FD3A63"/>
    <w:rsid w:val="00FD5FBE"/>
    <w:rsid w:val="00FD7074"/>
    <w:rsid w:val="00FD7AAC"/>
    <w:rsid w:val="00FD7C74"/>
    <w:rsid w:val="00FE004E"/>
    <w:rsid w:val="00FE05FE"/>
    <w:rsid w:val="00FE1587"/>
    <w:rsid w:val="00FE28BB"/>
    <w:rsid w:val="00FE464A"/>
    <w:rsid w:val="00FF2156"/>
    <w:rsid w:val="00FF24E6"/>
    <w:rsid w:val="00FF2C2D"/>
    <w:rsid w:val="00FF3DF7"/>
    <w:rsid w:val="00FF539E"/>
    <w:rsid w:val="00FF5C56"/>
    <w:rsid w:val="00FF5FF6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1F67D"/>
  <w15:chartTrackingRefBased/>
  <w15:docId w15:val="{3B65FB95-678A-4319-9C37-4769DD87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EE9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60172"/>
    <w:pPr>
      <w:keepNext/>
      <w:tabs>
        <w:tab w:val="left" w:pos="-1440"/>
        <w:tab w:val="left" w:pos="-720"/>
        <w:tab w:val="left" w:pos="454"/>
      </w:tabs>
      <w:suppressAutoHyphens/>
      <w:ind w:left="680" w:hanging="680"/>
      <w:jc w:val="both"/>
      <w:outlineLvl w:val="0"/>
    </w:pPr>
    <w:rPr>
      <w:rFonts w:ascii="Arial" w:hAnsi="Arial"/>
      <w:b/>
      <w:spacing w:val="-3"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rsid w:val="00E60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601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601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60172"/>
    <w:pPr>
      <w:keepNext/>
      <w:outlineLvl w:val="4"/>
    </w:pPr>
    <w:rPr>
      <w:rFonts w:ascii="Arial" w:hAnsi="Arial"/>
      <w:b/>
      <w:color w:val="000080"/>
      <w:sz w:val="14"/>
      <w:szCs w:val="20"/>
      <w:lang w:val="es-ES" w:eastAsia="es-ES"/>
    </w:rPr>
  </w:style>
  <w:style w:type="paragraph" w:styleId="Ttulo6">
    <w:name w:val="heading 6"/>
    <w:basedOn w:val="Normal"/>
    <w:next w:val="Normal"/>
    <w:qFormat/>
    <w:rsid w:val="00E60172"/>
    <w:pPr>
      <w:keepNext/>
      <w:outlineLvl w:val="5"/>
    </w:pPr>
    <w:rPr>
      <w:rFonts w:ascii="Arial" w:hAnsi="Arial"/>
      <w:b/>
      <w:color w:val="000080"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qFormat/>
    <w:rsid w:val="00E60172"/>
    <w:pPr>
      <w:keepNext/>
      <w:spacing w:after="60"/>
      <w:jc w:val="center"/>
      <w:outlineLvl w:val="6"/>
    </w:pPr>
    <w:rPr>
      <w:rFonts w:ascii="Arial" w:hAnsi="Arial" w:cs="Arial"/>
      <w:b/>
      <w:bCs/>
      <w:sz w:val="20"/>
      <w:lang w:val="es-ES" w:eastAsia="es-ES"/>
    </w:rPr>
  </w:style>
  <w:style w:type="paragraph" w:styleId="Ttulo8">
    <w:name w:val="heading 8"/>
    <w:basedOn w:val="Normal"/>
    <w:next w:val="Normal"/>
    <w:qFormat/>
    <w:rsid w:val="00E60172"/>
    <w:pPr>
      <w:keepNext/>
      <w:spacing w:before="20" w:after="20"/>
      <w:ind w:left="85"/>
      <w:outlineLvl w:val="7"/>
    </w:pPr>
    <w:rPr>
      <w:rFonts w:ascii="Arial" w:hAnsi="Arial" w:cs="Arial"/>
      <w:b/>
      <w:bCs/>
      <w:sz w:val="16"/>
      <w:lang w:val="es-ES" w:eastAsia="es-ES"/>
    </w:rPr>
  </w:style>
  <w:style w:type="paragraph" w:styleId="Ttulo9">
    <w:name w:val="heading 9"/>
    <w:basedOn w:val="Normal"/>
    <w:next w:val="Normal"/>
    <w:qFormat/>
    <w:rsid w:val="00E6017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6017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E60172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E60172"/>
  </w:style>
  <w:style w:type="paragraph" w:styleId="Textoindependiente">
    <w:name w:val="Body Text"/>
    <w:basedOn w:val="Normal"/>
    <w:rsid w:val="00E60172"/>
    <w:pPr>
      <w:suppressAutoHyphens/>
      <w:spacing w:before="200" w:line="320" w:lineRule="atLeast"/>
      <w:jc w:val="both"/>
    </w:pPr>
    <w:rPr>
      <w:rFonts w:ascii="Arial" w:hAnsi="Arial"/>
      <w:sz w:val="22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E60172"/>
    <w:pPr>
      <w:jc w:val="both"/>
    </w:pPr>
    <w:rPr>
      <w:rFonts w:ascii="Arial" w:hAnsi="Arial"/>
      <w:sz w:val="20"/>
      <w:szCs w:val="20"/>
      <w:lang w:val="es-ES" w:eastAsia="es-ES"/>
    </w:rPr>
  </w:style>
  <w:style w:type="paragraph" w:customStyle="1" w:styleId="E01-IIIIII">
    <w:name w:val="E01 - I  II  III"/>
    <w:rsid w:val="00E60172"/>
    <w:pPr>
      <w:keepLines/>
      <w:widowControl w:val="0"/>
      <w:tabs>
        <w:tab w:val="left" w:pos="454"/>
      </w:tabs>
      <w:ind w:left="454" w:hanging="454"/>
      <w:outlineLvl w:val="0"/>
    </w:pPr>
    <w:rPr>
      <w:rFonts w:ascii="Arial" w:hAnsi="Arial"/>
      <w:b/>
      <w:color w:val="000000"/>
      <w:bdr w:val="single" w:sz="4" w:space="0" w:color="auto"/>
      <w:shd w:val="pct25" w:color="auto" w:fill="auto"/>
      <w:lang w:val="es-ES" w:eastAsia="es-ES"/>
    </w:rPr>
  </w:style>
  <w:style w:type="paragraph" w:styleId="Textoindependiente3">
    <w:name w:val="Body Text 3"/>
    <w:basedOn w:val="Normal"/>
    <w:rsid w:val="00E60172"/>
    <w:pPr>
      <w:spacing w:after="120"/>
    </w:pPr>
    <w:rPr>
      <w:sz w:val="16"/>
      <w:szCs w:val="16"/>
    </w:rPr>
  </w:style>
  <w:style w:type="paragraph" w:customStyle="1" w:styleId="xl15">
    <w:name w:val="xl15"/>
    <w:basedOn w:val="Normal"/>
    <w:rsid w:val="00E60172"/>
    <w:pPr>
      <w:spacing w:before="100" w:after="100"/>
      <w:textAlignment w:val="bottom"/>
    </w:pPr>
    <w:rPr>
      <w:rFonts w:ascii="Arial" w:hAnsi="Arial"/>
      <w:sz w:val="20"/>
      <w:szCs w:val="20"/>
      <w:lang w:val="es-ES" w:eastAsia="es-ES"/>
    </w:rPr>
  </w:style>
  <w:style w:type="paragraph" w:customStyle="1" w:styleId="bala11pts">
    <w:name w:val="bala/11 pts"/>
    <w:basedOn w:val="Normal"/>
    <w:rsid w:val="00E60172"/>
    <w:pPr>
      <w:numPr>
        <w:numId w:val="1"/>
      </w:numPr>
      <w:spacing w:after="100" w:line="280" w:lineRule="exact"/>
      <w:jc w:val="both"/>
    </w:pPr>
    <w:rPr>
      <w:rFonts w:ascii="PalmSprings" w:hAnsi="PalmSprings"/>
      <w:sz w:val="22"/>
      <w:szCs w:val="20"/>
      <w:lang w:val="es-ES_tradnl" w:eastAsia="es-ES"/>
    </w:rPr>
  </w:style>
  <w:style w:type="paragraph" w:styleId="Subttulo">
    <w:name w:val="Subtitle"/>
    <w:basedOn w:val="Normal"/>
    <w:qFormat/>
    <w:rsid w:val="00E60172"/>
    <w:pPr>
      <w:keepLines/>
      <w:widowControl w:val="0"/>
      <w:jc w:val="center"/>
    </w:pPr>
    <w:rPr>
      <w:rFonts w:ascii="Arial" w:hAnsi="Arial"/>
      <w:b/>
      <w:sz w:val="20"/>
      <w:lang w:eastAsia="es-ES"/>
    </w:rPr>
  </w:style>
  <w:style w:type="paragraph" w:styleId="Ttulo">
    <w:name w:val="Title"/>
    <w:basedOn w:val="Normal"/>
    <w:qFormat/>
    <w:rsid w:val="00E60172"/>
    <w:pPr>
      <w:jc w:val="center"/>
    </w:pPr>
    <w:rPr>
      <w:rFonts w:ascii="Arial" w:hAnsi="Arial"/>
      <w:b/>
      <w:sz w:val="20"/>
      <w:szCs w:val="20"/>
      <w:lang w:eastAsia="es-ES"/>
    </w:rPr>
  </w:style>
  <w:style w:type="paragraph" w:customStyle="1" w:styleId="PARRAFO-SIN">
    <w:name w:val="PARRAFO-SIN"/>
    <w:basedOn w:val="Normal"/>
    <w:rsid w:val="00E60172"/>
    <w:pPr>
      <w:spacing w:before="60" w:line="300" w:lineRule="exact"/>
      <w:jc w:val="both"/>
    </w:pPr>
    <w:rPr>
      <w:sz w:val="22"/>
      <w:szCs w:val="20"/>
      <w:lang w:eastAsia="es-ES"/>
    </w:rPr>
  </w:style>
  <w:style w:type="paragraph" w:customStyle="1" w:styleId="a">
    <w:basedOn w:val="Normal"/>
    <w:next w:val="Sangradetextonormal"/>
    <w:rsid w:val="00E60172"/>
    <w:pPr>
      <w:ind w:left="567"/>
      <w:jc w:val="both"/>
    </w:pPr>
    <w:rPr>
      <w:rFonts w:ascii="Arial" w:hAnsi="Arial"/>
      <w:sz w:val="20"/>
      <w:lang w:val="es-ES" w:eastAsia="es-ES"/>
    </w:rPr>
  </w:style>
  <w:style w:type="paragraph" w:styleId="Sangradetextonormal">
    <w:name w:val="Body Text Indent"/>
    <w:basedOn w:val="Normal"/>
    <w:rsid w:val="00E60172"/>
    <w:pPr>
      <w:spacing w:after="120"/>
      <w:ind w:left="283"/>
    </w:pPr>
  </w:style>
  <w:style w:type="paragraph" w:customStyle="1" w:styleId="Texto">
    <w:name w:val="Texto"/>
    <w:rsid w:val="00E60172"/>
    <w:pPr>
      <w:spacing w:after="360" w:line="360" w:lineRule="auto"/>
      <w:ind w:left="144" w:right="144"/>
      <w:jc w:val="both"/>
    </w:pPr>
    <w:rPr>
      <w:rFonts w:ascii="Helvetica" w:hAnsi="Helvetica"/>
      <w:sz w:val="22"/>
      <w:lang w:val="es-ES_tradnl" w:eastAsia="es-ES"/>
    </w:rPr>
  </w:style>
  <w:style w:type="paragraph" w:customStyle="1" w:styleId="Textoindependiente31">
    <w:name w:val="Texto independiente 31"/>
    <w:basedOn w:val="Normal"/>
    <w:rsid w:val="00E60172"/>
    <w:pPr>
      <w:widowControl w:val="0"/>
      <w:jc w:val="both"/>
    </w:pPr>
    <w:rPr>
      <w:rFonts w:ascii="CG Times" w:hAnsi="CG Times"/>
      <w:szCs w:val="20"/>
      <w:lang w:eastAsia="es-ES"/>
    </w:rPr>
  </w:style>
  <w:style w:type="paragraph" w:customStyle="1" w:styleId="VIETABLANCA">
    <w:name w:val="_VIÑETA BLANCA"/>
    <w:basedOn w:val="Normal"/>
    <w:rsid w:val="00E60172"/>
    <w:pPr>
      <w:numPr>
        <w:numId w:val="2"/>
      </w:numPr>
      <w:spacing w:before="120" w:after="120" w:line="240" w:lineRule="exact"/>
      <w:jc w:val="both"/>
    </w:pPr>
    <w:rPr>
      <w:sz w:val="22"/>
      <w:lang w:val="es-ES" w:eastAsia="es-ES"/>
    </w:rPr>
  </w:style>
  <w:style w:type="character" w:customStyle="1" w:styleId="SIGLAS">
    <w:name w:val="_SIGLAS"/>
    <w:rsid w:val="00E60172"/>
    <w:rPr>
      <w:caps/>
      <w:sz w:val="20"/>
    </w:rPr>
  </w:style>
  <w:style w:type="paragraph" w:styleId="Textodebloque">
    <w:name w:val="Block Text"/>
    <w:basedOn w:val="Normal"/>
    <w:rsid w:val="00E60172"/>
    <w:pPr>
      <w:ind w:left="85" w:right="85"/>
      <w:jc w:val="both"/>
    </w:pPr>
    <w:rPr>
      <w:rFonts w:ascii="Arial" w:hAnsi="Arial" w:cs="Arial"/>
      <w:bCs/>
      <w:sz w:val="20"/>
      <w:lang w:val="es-ES" w:eastAsia="es-ES"/>
    </w:rPr>
  </w:style>
  <w:style w:type="paragraph" w:customStyle="1" w:styleId="Textoindependiente21">
    <w:name w:val="Texto independiente 21"/>
    <w:basedOn w:val="Normal"/>
    <w:rsid w:val="00E60172"/>
    <w:pPr>
      <w:spacing w:line="360" w:lineRule="auto"/>
      <w:ind w:firstLine="708"/>
      <w:jc w:val="both"/>
    </w:pPr>
    <w:rPr>
      <w:rFonts w:ascii="Arial Narrow" w:hAnsi="Arial Narrow"/>
      <w:szCs w:val="20"/>
      <w:lang w:val="es-ES_tradnl" w:eastAsia="es-ES"/>
    </w:rPr>
  </w:style>
  <w:style w:type="paragraph" w:customStyle="1" w:styleId="xl64">
    <w:name w:val="xl64"/>
    <w:basedOn w:val="Normal"/>
    <w:rsid w:val="00E601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31">
    <w:name w:val="xl31"/>
    <w:basedOn w:val="Normal"/>
    <w:rsid w:val="00E601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0"/>
      <w:szCs w:val="10"/>
      <w:lang w:val="es-ES" w:eastAsia="es-ES"/>
    </w:rPr>
  </w:style>
  <w:style w:type="paragraph" w:customStyle="1" w:styleId="xl24">
    <w:name w:val="xl24"/>
    <w:basedOn w:val="Normal"/>
    <w:rsid w:val="00E601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9">
    <w:name w:val="xl39"/>
    <w:basedOn w:val="Normal"/>
    <w:rsid w:val="00E60172"/>
    <w:pPr>
      <w:spacing w:before="100" w:beforeAutospacing="1" w:after="100" w:afterAutospacing="1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2Text222">
    <w:name w:val="Body2.Text2.22"/>
    <w:basedOn w:val="Normal"/>
    <w:rsid w:val="00E60172"/>
    <w:pPr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Encabezado4">
    <w:name w:val="Encabezado4"/>
    <w:basedOn w:val="Normal"/>
    <w:rsid w:val="00E60172"/>
    <w:pPr>
      <w:spacing w:after="240"/>
    </w:pPr>
    <w:rPr>
      <w:rFonts w:ascii="Arial Narrow" w:hAnsi="Arial Narrow"/>
      <w:caps/>
      <w:sz w:val="20"/>
      <w:szCs w:val="20"/>
      <w:lang w:val="es-ES_tradnl" w:eastAsia="es-ES"/>
    </w:rPr>
  </w:style>
  <w:style w:type="paragraph" w:styleId="Continuarlista">
    <w:name w:val="List Continue"/>
    <w:basedOn w:val="Normal"/>
    <w:rsid w:val="00E60172"/>
    <w:pPr>
      <w:spacing w:after="120"/>
      <w:ind w:left="283"/>
    </w:pPr>
    <w:rPr>
      <w:rFonts w:ascii="Arial" w:hAnsi="Arial"/>
      <w:szCs w:val="20"/>
      <w:lang w:val="es-ES_tradnl" w:eastAsia="es-ES"/>
    </w:rPr>
  </w:style>
  <w:style w:type="paragraph" w:styleId="Sangra2detindependiente">
    <w:name w:val="Body Text Indent 2"/>
    <w:basedOn w:val="Normal"/>
    <w:rsid w:val="00E60172"/>
    <w:pPr>
      <w:ind w:left="3420" w:hanging="3420"/>
      <w:jc w:val="both"/>
    </w:pPr>
    <w:rPr>
      <w:lang w:val="es-ES" w:eastAsia="es-ES"/>
    </w:rPr>
  </w:style>
  <w:style w:type="paragraph" w:styleId="Sangra3detindependiente">
    <w:name w:val="Body Text Indent 3"/>
    <w:basedOn w:val="Normal"/>
    <w:rsid w:val="00E60172"/>
    <w:pPr>
      <w:ind w:left="3060" w:hanging="3060"/>
      <w:jc w:val="both"/>
    </w:pPr>
    <w:rPr>
      <w:rFonts w:ascii="Arial" w:hAnsi="Arial" w:cs="Arial"/>
      <w:i/>
      <w:sz w:val="20"/>
      <w:lang w:val="es-ES" w:eastAsia="es-ES"/>
    </w:rPr>
  </w:style>
  <w:style w:type="paragraph" w:customStyle="1" w:styleId="xl25">
    <w:name w:val="xl25"/>
    <w:basedOn w:val="Normal"/>
    <w:rsid w:val="00E6017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3"/>
      <w:szCs w:val="13"/>
      <w:lang w:val="es-ES" w:eastAsia="es-ES"/>
    </w:rPr>
  </w:style>
  <w:style w:type="paragraph" w:customStyle="1" w:styleId="E02-TemasIyII">
    <w:name w:val="E02 - Temas  I  y  II"/>
    <w:rsid w:val="00E60172"/>
    <w:pPr>
      <w:jc w:val="both"/>
      <w:outlineLvl w:val="1"/>
    </w:pPr>
    <w:rPr>
      <w:rFonts w:ascii="Arial" w:hAnsi="Arial"/>
      <w:b/>
      <w:color w:val="000000"/>
      <w:lang w:val="es-ES" w:eastAsia="es-ES"/>
    </w:rPr>
  </w:style>
  <w:style w:type="paragraph" w:customStyle="1" w:styleId="E03-III1III2">
    <w:name w:val="E03 - III.1   III.2"/>
    <w:rsid w:val="00E60172"/>
    <w:pPr>
      <w:tabs>
        <w:tab w:val="left" w:pos="539"/>
      </w:tabs>
      <w:ind w:left="539" w:hanging="539"/>
      <w:outlineLvl w:val="0"/>
    </w:pPr>
    <w:rPr>
      <w:rFonts w:ascii="Arial" w:hAnsi="Arial"/>
      <w:b/>
      <w:caps/>
      <w:color w:val="000000"/>
      <w:lang w:val="es-ES" w:eastAsia="es-ES"/>
    </w:rPr>
  </w:style>
  <w:style w:type="paragraph" w:customStyle="1" w:styleId="E04-TemasIII1">
    <w:name w:val="E04 - Temas  III.1"/>
    <w:rsid w:val="00E60172"/>
    <w:pPr>
      <w:outlineLvl w:val="1"/>
    </w:pPr>
    <w:rPr>
      <w:rFonts w:ascii="Arial" w:hAnsi="Arial"/>
      <w:b/>
      <w:caps/>
      <w:color w:val="000000"/>
      <w:lang w:val="es-ES" w:eastAsia="es-ES"/>
    </w:rPr>
  </w:style>
  <w:style w:type="paragraph" w:customStyle="1" w:styleId="E05-Funcin">
    <w:name w:val="E05 - Función"/>
    <w:rsid w:val="00E60172"/>
    <w:pPr>
      <w:tabs>
        <w:tab w:val="left" w:pos="1162"/>
      </w:tabs>
      <w:ind w:left="1162" w:hanging="1162"/>
      <w:outlineLvl w:val="2"/>
    </w:pPr>
    <w:rPr>
      <w:rFonts w:ascii="Arial" w:hAnsi="Arial"/>
      <w:b/>
      <w:color w:val="000000"/>
      <w:lang w:val="es-ES" w:eastAsia="es-ES"/>
    </w:rPr>
  </w:style>
  <w:style w:type="paragraph" w:customStyle="1" w:styleId="E06-Subfuncin">
    <w:name w:val="E06 - Subfunción"/>
    <w:rsid w:val="00E60172"/>
    <w:pPr>
      <w:tabs>
        <w:tab w:val="left" w:pos="1559"/>
      </w:tabs>
      <w:ind w:left="1559" w:hanging="1559"/>
      <w:jc w:val="both"/>
      <w:outlineLvl w:val="3"/>
    </w:pPr>
    <w:rPr>
      <w:rFonts w:ascii="Arial" w:hAnsi="Arial"/>
      <w:color w:val="000000"/>
      <w:lang w:val="es-ES" w:eastAsia="es-ES"/>
    </w:rPr>
  </w:style>
  <w:style w:type="paragraph" w:customStyle="1" w:styleId="E07-ProgramaEspecial">
    <w:name w:val="E07 - Programa Especial"/>
    <w:rsid w:val="00E60172"/>
    <w:pPr>
      <w:tabs>
        <w:tab w:val="left" w:pos="2410"/>
      </w:tabs>
      <w:ind w:left="2410" w:hanging="2410"/>
      <w:jc w:val="both"/>
      <w:outlineLvl w:val="4"/>
    </w:pPr>
    <w:rPr>
      <w:rFonts w:ascii="Arial" w:hAnsi="Arial"/>
      <w:color w:val="000000"/>
      <w:lang w:val="es-ES" w:eastAsia="es-ES"/>
    </w:rPr>
  </w:style>
  <w:style w:type="paragraph" w:customStyle="1" w:styleId="E08-ActividadInstitucional">
    <w:name w:val="E08 - Actividad Institucional"/>
    <w:rsid w:val="00E60172"/>
    <w:pPr>
      <w:tabs>
        <w:tab w:val="left" w:pos="2835"/>
      </w:tabs>
      <w:ind w:left="2835" w:hanging="2835"/>
      <w:jc w:val="both"/>
      <w:outlineLvl w:val="5"/>
    </w:pPr>
    <w:rPr>
      <w:rFonts w:ascii="Arial" w:hAnsi="Arial"/>
      <w:color w:val="000000"/>
      <w:lang w:val="es-ES" w:eastAsia="es-ES"/>
    </w:rPr>
  </w:style>
  <w:style w:type="paragraph" w:customStyle="1" w:styleId="E09-Proyecto">
    <w:name w:val="E09 - Proyecto"/>
    <w:rsid w:val="00E60172"/>
    <w:pPr>
      <w:tabs>
        <w:tab w:val="left" w:pos="1361"/>
      </w:tabs>
      <w:ind w:left="1361" w:hanging="1361"/>
      <w:jc w:val="both"/>
      <w:outlineLvl w:val="6"/>
    </w:pPr>
    <w:rPr>
      <w:rFonts w:ascii="Arial" w:hAnsi="Arial"/>
      <w:color w:val="000000"/>
      <w:lang w:eastAsia="es-ES"/>
    </w:rPr>
  </w:style>
  <w:style w:type="paragraph" w:customStyle="1" w:styleId="E10-Indicador">
    <w:name w:val="E10 - Indicador"/>
    <w:rsid w:val="00E60172"/>
    <w:pPr>
      <w:tabs>
        <w:tab w:val="left" w:pos="1418"/>
      </w:tabs>
      <w:ind w:left="1418" w:hanging="1418"/>
      <w:jc w:val="both"/>
      <w:outlineLvl w:val="7"/>
    </w:pPr>
    <w:rPr>
      <w:rFonts w:ascii="Arial" w:hAnsi="Arial"/>
      <w:i/>
      <w:color w:val="000000"/>
      <w:lang w:val="es-ES" w:eastAsia="es-ES"/>
    </w:rPr>
  </w:style>
  <w:style w:type="paragraph" w:customStyle="1" w:styleId="AnlisisdelEjercicio">
    <w:name w:val="Análisis del Ejercicio"/>
    <w:rsid w:val="00E60172"/>
    <w:pPr>
      <w:tabs>
        <w:tab w:val="right" w:pos="5954"/>
      </w:tabs>
      <w:ind w:left="57"/>
    </w:pPr>
    <w:rPr>
      <w:rFonts w:ascii="Arial" w:hAnsi="Arial"/>
      <w:caps/>
      <w:sz w:val="16"/>
      <w:lang w:val="es-ES" w:eastAsia="es-ES"/>
    </w:rPr>
  </w:style>
  <w:style w:type="paragraph" w:customStyle="1" w:styleId="Formatos">
    <w:name w:val="Formatos"/>
    <w:rsid w:val="00E60172"/>
    <w:pPr>
      <w:tabs>
        <w:tab w:val="right" w:pos="5954"/>
      </w:tabs>
      <w:ind w:left="284"/>
      <w:jc w:val="both"/>
    </w:pPr>
    <w:rPr>
      <w:rFonts w:ascii="Arial" w:hAnsi="Arial"/>
      <w:sz w:val="16"/>
      <w:lang w:val="es-ES" w:eastAsia="es-ES"/>
    </w:rPr>
  </w:style>
  <w:style w:type="paragraph" w:customStyle="1" w:styleId="Tipodeinformacin">
    <w:name w:val="Tipo de información"/>
    <w:rsid w:val="00E60172"/>
    <w:pPr>
      <w:tabs>
        <w:tab w:val="right" w:pos="5954"/>
      </w:tabs>
      <w:ind w:left="57"/>
      <w:jc w:val="both"/>
    </w:pPr>
    <w:rPr>
      <w:rFonts w:ascii="Arial" w:hAnsi="Arial"/>
      <w:b/>
      <w:caps/>
      <w:sz w:val="16"/>
      <w:lang w:val="es-ES" w:eastAsia="es-ES"/>
    </w:rPr>
  </w:style>
  <w:style w:type="paragraph" w:customStyle="1" w:styleId="Cabeza">
    <w:name w:val="Cabeza"/>
    <w:rsid w:val="00E60172"/>
    <w:rPr>
      <w:rFonts w:ascii="Arial" w:hAnsi="Arial"/>
      <w:color w:val="000000"/>
      <w:lang w:eastAsia="es-ES"/>
    </w:rPr>
  </w:style>
  <w:style w:type="paragraph" w:customStyle="1" w:styleId="Clave">
    <w:name w:val="Clave"/>
    <w:rsid w:val="00E60172"/>
    <w:pPr>
      <w:spacing w:before="40"/>
      <w:jc w:val="right"/>
    </w:pPr>
    <w:rPr>
      <w:rFonts w:ascii="Arial" w:hAnsi="Arial" w:cs="Arial"/>
      <w:b/>
      <w:sz w:val="22"/>
      <w:lang w:val="es-ES" w:eastAsia="es-ES"/>
    </w:rPr>
  </w:style>
  <w:style w:type="paragraph" w:customStyle="1" w:styleId="InterlineadoCerrado">
    <w:name w:val="InterlineadoCerrado"/>
    <w:rsid w:val="00E60172"/>
    <w:pPr>
      <w:spacing w:line="200" w:lineRule="exact"/>
    </w:pPr>
    <w:rPr>
      <w:rFonts w:ascii="Arial" w:hAnsi="Arial"/>
      <w:noProof/>
      <w:lang w:val="es-ES" w:eastAsia="es-ES"/>
    </w:rPr>
  </w:style>
  <w:style w:type="paragraph" w:customStyle="1" w:styleId="Nombre">
    <w:name w:val="Nombre"/>
    <w:rsid w:val="00E60172"/>
    <w:pPr>
      <w:jc w:val="center"/>
    </w:pPr>
    <w:rPr>
      <w:rFonts w:ascii="Arial" w:hAnsi="Arial" w:cs="Arial"/>
      <w:b/>
      <w:bCs/>
      <w:sz w:val="24"/>
      <w:lang w:val="es-ES" w:eastAsia="es-ES"/>
    </w:rPr>
  </w:style>
  <w:style w:type="paragraph" w:customStyle="1" w:styleId="CabezaIndice">
    <w:name w:val="CabezaIndice"/>
    <w:rsid w:val="00E60172"/>
    <w:pPr>
      <w:spacing w:before="120" w:after="120" w:line="200" w:lineRule="exact"/>
      <w:jc w:val="center"/>
    </w:pPr>
    <w:rPr>
      <w:rFonts w:ascii="Arial" w:hAnsi="Arial" w:cs="Arial"/>
      <w:b/>
      <w:bCs/>
      <w:sz w:val="16"/>
      <w:lang w:eastAsia="es-ES"/>
    </w:rPr>
  </w:style>
  <w:style w:type="paragraph" w:customStyle="1" w:styleId="InterlineadoCerrado4">
    <w:name w:val="InterlineadoCerrado(4)"/>
    <w:basedOn w:val="InterlineadoCerrado"/>
    <w:rsid w:val="00E60172"/>
    <w:pPr>
      <w:spacing w:line="60" w:lineRule="exact"/>
    </w:pPr>
  </w:style>
  <w:style w:type="character" w:styleId="Hipervnculo">
    <w:name w:val="Hyperlink"/>
    <w:rsid w:val="00E60172"/>
    <w:rPr>
      <w:color w:val="0000FF"/>
      <w:u w:val="single"/>
    </w:rPr>
  </w:style>
  <w:style w:type="paragraph" w:customStyle="1" w:styleId="Body">
    <w:name w:val="Body"/>
    <w:aliases w:val="Text"/>
    <w:basedOn w:val="Normal"/>
    <w:rsid w:val="00E60172"/>
    <w:pPr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BULET">
    <w:name w:val="BULET"/>
    <w:basedOn w:val="Normal"/>
    <w:rsid w:val="00E60172"/>
    <w:pPr>
      <w:numPr>
        <w:numId w:val="3"/>
      </w:numPr>
    </w:pPr>
    <w:rPr>
      <w:lang w:val="es-ES" w:eastAsia="es-ES"/>
    </w:rPr>
  </w:style>
  <w:style w:type="paragraph" w:customStyle="1" w:styleId="N1">
    <w:name w:val="N1"/>
    <w:basedOn w:val="Normal"/>
    <w:rsid w:val="00E60172"/>
    <w:pPr>
      <w:keepNext/>
      <w:spacing w:before="240" w:after="120"/>
    </w:pPr>
    <w:rPr>
      <w:rFonts w:ascii="Arial" w:hAnsi="Arial"/>
      <w:b/>
      <w:sz w:val="20"/>
      <w:szCs w:val="20"/>
      <w:lang w:eastAsia="es-ES"/>
    </w:rPr>
  </w:style>
  <w:style w:type="character" w:styleId="Hipervnculovisitado">
    <w:name w:val="FollowedHyperlink"/>
    <w:rsid w:val="00E60172"/>
    <w:rPr>
      <w:color w:val="800080"/>
      <w:u w:val="single"/>
    </w:rPr>
  </w:style>
  <w:style w:type="paragraph" w:customStyle="1" w:styleId="BALA0">
    <w:name w:val="BALA"/>
    <w:basedOn w:val="Normal"/>
    <w:rsid w:val="00E60172"/>
    <w:pPr>
      <w:numPr>
        <w:numId w:val="4"/>
      </w:numPr>
      <w:spacing w:before="120" w:after="120" w:line="240" w:lineRule="exact"/>
      <w:ind w:left="426" w:hanging="369"/>
      <w:jc w:val="both"/>
    </w:pPr>
    <w:rPr>
      <w:sz w:val="22"/>
      <w:lang w:val="es-ES" w:eastAsia="es-ES"/>
    </w:rPr>
  </w:style>
  <w:style w:type="paragraph" w:customStyle="1" w:styleId="VIETANEGRA">
    <w:name w:val="_VIÑETA NEGRA"/>
    <w:basedOn w:val="Normal"/>
    <w:rsid w:val="00E60172"/>
    <w:pPr>
      <w:numPr>
        <w:numId w:val="5"/>
      </w:numPr>
      <w:spacing w:before="50" w:after="50" w:line="260" w:lineRule="exact"/>
      <w:jc w:val="both"/>
    </w:pPr>
    <w:rPr>
      <w:sz w:val="22"/>
      <w:lang w:val="es-ES" w:eastAsia="es-ES"/>
    </w:rPr>
  </w:style>
  <w:style w:type="paragraph" w:customStyle="1" w:styleId="a0">
    <w:basedOn w:val="Normal"/>
    <w:next w:val="Sangradetextonormal"/>
    <w:rsid w:val="00E60172"/>
    <w:pPr>
      <w:ind w:left="567"/>
      <w:jc w:val="both"/>
    </w:pPr>
    <w:rPr>
      <w:rFonts w:ascii="Arial" w:hAnsi="Arial"/>
      <w:sz w:val="20"/>
      <w:lang w:val="es-ES" w:eastAsia="es-ES"/>
    </w:rPr>
  </w:style>
  <w:style w:type="paragraph" w:styleId="Textodeglobo">
    <w:name w:val="Balloon Text"/>
    <w:basedOn w:val="Normal"/>
    <w:semiHidden/>
    <w:rsid w:val="00E601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42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">
    <w:name w:val="Car Car"/>
    <w:basedOn w:val="Normal"/>
    <w:next w:val="Normal"/>
    <w:rsid w:val="00E60172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" w:eastAsia="es-ES"/>
    </w:rPr>
  </w:style>
  <w:style w:type="paragraph" w:customStyle="1" w:styleId="Vieta1">
    <w:name w:val="Viñeta 1"/>
    <w:rsid w:val="00E60172"/>
    <w:pPr>
      <w:numPr>
        <w:numId w:val="9"/>
      </w:numPr>
      <w:tabs>
        <w:tab w:val="left" w:pos="284"/>
      </w:tabs>
      <w:spacing w:before="60" w:after="60" w:line="240" w:lineRule="exact"/>
      <w:jc w:val="both"/>
    </w:pPr>
    <w:rPr>
      <w:rFonts w:ascii="EurekaSans-Light" w:hAnsi="EurekaSans-Light"/>
      <w:sz w:val="24"/>
      <w:szCs w:val="24"/>
      <w:lang w:val="en-US" w:eastAsia="es-ES_tradnl"/>
    </w:rPr>
  </w:style>
  <w:style w:type="character" w:customStyle="1" w:styleId="Vieta1Car">
    <w:name w:val="Viñeta 1 Car"/>
    <w:rsid w:val="00E60172"/>
    <w:rPr>
      <w:rFonts w:ascii="EurekaSans-Light" w:hAnsi="EurekaSans-Light"/>
      <w:sz w:val="24"/>
      <w:szCs w:val="24"/>
      <w:lang w:val="en-US" w:eastAsia="es-ES_tradnl" w:bidi="ar-SA"/>
    </w:rPr>
  </w:style>
  <w:style w:type="paragraph" w:styleId="Textonotapie">
    <w:name w:val="footnote text"/>
    <w:basedOn w:val="Normal"/>
    <w:semiHidden/>
    <w:rsid w:val="00E60172"/>
    <w:rPr>
      <w:sz w:val="20"/>
      <w:szCs w:val="20"/>
    </w:rPr>
  </w:style>
  <w:style w:type="character" w:styleId="Refdenotaalpie">
    <w:name w:val="footnote reference"/>
    <w:semiHidden/>
    <w:rsid w:val="00E60172"/>
    <w:rPr>
      <w:vertAlign w:val="superscript"/>
    </w:rPr>
  </w:style>
  <w:style w:type="paragraph" w:styleId="Textonotaalfinal">
    <w:name w:val="endnote text"/>
    <w:basedOn w:val="Normal"/>
    <w:semiHidden/>
    <w:rsid w:val="00E60172"/>
    <w:rPr>
      <w:sz w:val="20"/>
      <w:szCs w:val="20"/>
    </w:rPr>
  </w:style>
  <w:style w:type="character" w:styleId="Refdenotaalfinal">
    <w:name w:val="endnote reference"/>
    <w:semiHidden/>
    <w:rsid w:val="00E60172"/>
    <w:rPr>
      <w:vertAlign w:val="superscript"/>
    </w:rPr>
  </w:style>
  <w:style w:type="character" w:customStyle="1" w:styleId="Ttulo1Car">
    <w:name w:val="Título 1 Car"/>
    <w:link w:val="Ttulo1"/>
    <w:rsid w:val="00B00A01"/>
    <w:rPr>
      <w:rFonts w:ascii="Arial" w:hAnsi="Arial"/>
      <w:b/>
      <w:spacing w:val="-3"/>
      <w:lang w:val="es-MX" w:eastAsia="es-ES" w:bidi="ar-SA"/>
    </w:rPr>
  </w:style>
  <w:style w:type="paragraph" w:customStyle="1" w:styleId="Nmero">
    <w:name w:val="Número"/>
    <w:basedOn w:val="Normal"/>
    <w:rsid w:val="00B00A01"/>
    <w:pPr>
      <w:tabs>
        <w:tab w:val="left" w:pos="425"/>
      </w:tabs>
      <w:ind w:left="425" w:hanging="425"/>
      <w:jc w:val="both"/>
    </w:pPr>
    <w:rPr>
      <w:rFonts w:ascii="Arial" w:hAnsi="Arial"/>
      <w:sz w:val="20"/>
      <w:szCs w:val="20"/>
      <w:lang w:val="es-ES" w:eastAsia="es-ES"/>
    </w:rPr>
  </w:style>
  <w:style w:type="paragraph" w:customStyle="1" w:styleId="LneadelPiedePgina">
    <w:name w:val="Línea del Pie de Página"/>
    <w:basedOn w:val="Ttulo4"/>
    <w:rsid w:val="00B00A01"/>
    <w:pPr>
      <w:pBdr>
        <w:top w:val="threeDEmboss" w:sz="18" w:space="1" w:color="auto"/>
      </w:pBdr>
      <w:spacing w:before="0" w:after="0"/>
      <w:jc w:val="center"/>
    </w:pPr>
    <w:rPr>
      <w:rFonts w:ascii="Arial" w:hAnsi="Arial"/>
      <w:bCs w:val="0"/>
      <w:sz w:val="20"/>
      <w:szCs w:val="20"/>
      <w:lang w:val="es-ES" w:eastAsia="es-ES"/>
    </w:rPr>
  </w:style>
  <w:style w:type="paragraph" w:customStyle="1" w:styleId="LneadelEncabezado">
    <w:name w:val="Línea del Encabezado"/>
    <w:basedOn w:val="Normal"/>
    <w:rsid w:val="00B00A01"/>
    <w:pPr>
      <w:pBdr>
        <w:bottom w:val="threeDEngrave" w:sz="18" w:space="16" w:color="auto"/>
      </w:pBdr>
      <w:jc w:val="right"/>
    </w:pPr>
    <w:rPr>
      <w:rFonts w:ascii="Arial" w:hAnsi="Arial"/>
      <w:b/>
      <w:sz w:val="20"/>
      <w:szCs w:val="20"/>
      <w:lang w:val="es-ES" w:eastAsia="es-ES"/>
    </w:rPr>
  </w:style>
  <w:style w:type="paragraph" w:customStyle="1" w:styleId="Bala">
    <w:name w:val="Bala"/>
    <w:basedOn w:val="Normal"/>
    <w:rsid w:val="00B00A01"/>
    <w:pPr>
      <w:numPr>
        <w:numId w:val="12"/>
      </w:numPr>
      <w:tabs>
        <w:tab w:val="clear" w:pos="397"/>
        <w:tab w:val="num" w:pos="794"/>
      </w:tabs>
      <w:ind w:left="794"/>
      <w:jc w:val="both"/>
    </w:pPr>
    <w:rPr>
      <w:rFonts w:ascii="Arial" w:hAnsi="Arial"/>
      <w:sz w:val="20"/>
      <w:szCs w:val="20"/>
      <w:lang w:eastAsia="es-ES"/>
    </w:rPr>
  </w:style>
  <w:style w:type="paragraph" w:customStyle="1" w:styleId="heading">
    <w:name w:val="heading"/>
    <w:aliases w:val="1"/>
    <w:basedOn w:val="Normal"/>
    <w:next w:val="Normal"/>
    <w:rsid w:val="00B00A01"/>
    <w:pPr>
      <w:keepNext/>
      <w:jc w:val="both"/>
    </w:pPr>
    <w:rPr>
      <w:rFonts w:ascii="Arial" w:hAnsi="Arial"/>
      <w:b/>
      <w:sz w:val="20"/>
      <w:szCs w:val="20"/>
      <w:lang w:val="es-ES_tradnl" w:eastAsia="es-ES"/>
    </w:rPr>
  </w:style>
  <w:style w:type="paragraph" w:customStyle="1" w:styleId="Body3">
    <w:name w:val="Body3"/>
    <w:aliases w:val="Text3,2"/>
    <w:basedOn w:val="Normal"/>
    <w:rsid w:val="00B00A01"/>
    <w:pPr>
      <w:tabs>
        <w:tab w:val="left" w:pos="397"/>
      </w:tabs>
      <w:ind w:left="227" w:hanging="227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Body2">
    <w:name w:val="Body2"/>
    <w:aliases w:val="Text2,Indent,21"/>
    <w:basedOn w:val="Normal"/>
    <w:rsid w:val="00B00A01"/>
    <w:pPr>
      <w:ind w:left="624" w:hanging="624"/>
      <w:jc w:val="both"/>
    </w:pPr>
    <w:rPr>
      <w:rFonts w:ascii="Arial" w:hAnsi="Arial"/>
      <w:b/>
      <w:sz w:val="20"/>
      <w:szCs w:val="20"/>
      <w:lang w:val="es-ES_tradnl" w:eastAsia="es-ES"/>
    </w:rPr>
  </w:style>
  <w:style w:type="paragraph" w:customStyle="1" w:styleId="Body1">
    <w:name w:val="Body1"/>
    <w:aliases w:val="Text1,Indent1,3"/>
    <w:basedOn w:val="Normal"/>
    <w:rsid w:val="00B00A01"/>
    <w:pPr>
      <w:ind w:left="454" w:hanging="454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Default">
    <w:name w:val="Default"/>
    <w:rsid w:val="00B00A01"/>
    <w:pPr>
      <w:widowControl w:val="0"/>
      <w:autoSpaceDE w:val="0"/>
      <w:autoSpaceDN w:val="0"/>
      <w:adjustRightInd w:val="0"/>
    </w:pPr>
    <w:rPr>
      <w:rFonts w:ascii="Arial,Bold" w:hAnsi="Arial,Bold"/>
      <w:lang w:val="es-ES" w:eastAsia="es-ES"/>
    </w:rPr>
  </w:style>
  <w:style w:type="character" w:styleId="Refdecomentario">
    <w:name w:val="annotation reference"/>
    <w:semiHidden/>
    <w:rsid w:val="002746C5"/>
    <w:rPr>
      <w:sz w:val="16"/>
      <w:szCs w:val="16"/>
    </w:rPr>
  </w:style>
  <w:style w:type="paragraph" w:styleId="Textocomentario">
    <w:name w:val="annotation text"/>
    <w:basedOn w:val="Normal"/>
    <w:semiHidden/>
    <w:rsid w:val="002746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746C5"/>
    <w:rPr>
      <w:b/>
      <w:bCs/>
    </w:rPr>
  </w:style>
  <w:style w:type="paragraph" w:customStyle="1" w:styleId="CarCar0">
    <w:name w:val="Car Car"/>
    <w:basedOn w:val="Normal"/>
    <w:next w:val="Normal"/>
    <w:rsid w:val="00220F3A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0B2E80"/>
    <w:pPr>
      <w:ind w:left="720"/>
      <w:contextualSpacing/>
    </w:pPr>
  </w:style>
  <w:style w:type="paragraph" w:customStyle="1" w:styleId="Epgrafe">
    <w:name w:val="Epígrafe"/>
    <w:basedOn w:val="Normal"/>
    <w:next w:val="Normal"/>
    <w:unhideWhenUsed/>
    <w:qFormat/>
    <w:rsid w:val="00874BEE"/>
    <w:pPr>
      <w:spacing w:after="200"/>
    </w:pPr>
    <w:rPr>
      <w:b/>
      <w:bCs/>
      <w:color w:val="4F81BD"/>
      <w:sz w:val="18"/>
      <w:szCs w:val="18"/>
    </w:rPr>
  </w:style>
  <w:style w:type="character" w:customStyle="1" w:styleId="Textoindependiente2Car">
    <w:name w:val="Texto independiente 2 Car"/>
    <w:link w:val="Textoindependiente2"/>
    <w:uiPriority w:val="99"/>
    <w:locked/>
    <w:rsid w:val="00441C6F"/>
    <w:rPr>
      <w:rFonts w:ascii="Arial" w:hAnsi="Arial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E5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us xmlns="70446183-434a-417e-bd54-278a42f2ca14">Versión inicial</Estatus>
    <PublishingExpirationDate xmlns="http://schemas.microsoft.com/sharepoint/v3" xsi:nil="true"/>
    <Formato_x0020_de_x0020_archivo xmlns="70446183-434a-417e-bd54-278a42f2ca14">doc</Formato_x0020_de_x0020_archivo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5A2171FFF7404AAC42E919B6B08B78" ma:contentTypeVersion="18" ma:contentTypeDescription="Crear nuevo documento." ma:contentTypeScope="" ma:versionID="da235bb73339d8d6b69055fbf79a6b38">
  <xsd:schema xmlns:xsd="http://www.w3.org/2001/XMLSchema" xmlns:p="http://schemas.microsoft.com/office/2006/metadata/properties" xmlns:ns1="http://schemas.microsoft.com/sharepoint/v3" xmlns:ns2="70446183-434a-417e-bd54-278a42f2ca14" targetNamespace="http://schemas.microsoft.com/office/2006/metadata/properties" ma:root="true" ma:fieldsID="3500b46528650ea29a60ac529ae3e033" ns1:_="" ns2:_="">
    <xsd:import namespace="http://schemas.microsoft.com/sharepoint/v3"/>
    <xsd:import namespace="70446183-434a-417e-bd54-278a42f2ca14"/>
    <xsd:element name="properties">
      <xsd:complexType>
        <xsd:sequence>
          <xsd:element name="documentManagement">
            <xsd:complexType>
              <xsd:all>
                <xsd:element ref="ns2:Estatus"/>
                <xsd:element ref="ns2:Formato_x0020_de_x0020_archivo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6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7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70446183-434a-417e-bd54-278a42f2ca14" elementFormDefault="qualified">
    <xsd:import namespace="http://schemas.microsoft.com/office/2006/documentManagement/types"/>
    <xsd:element name="Estatus" ma:index="2" ma:displayName="Estatus" ma:default="Versión inicial" ma:format="Dropdown" ma:internalName="Estatus">
      <xsd:simpleType>
        <xsd:restriction base="dms:Choice">
          <xsd:enumeration value="Versión inicial"/>
          <xsd:enumeration value="Versión con revisión"/>
          <xsd:enumeration value="Versión definitiva"/>
        </xsd:restriction>
      </xsd:simpleType>
    </xsd:element>
    <xsd:element name="Formato_x0020_de_x0020_archivo" ma:index="3" nillable="true" ma:displayName="Formato de archivo" ma:default="pdf" ma:format="Dropdown" ma:internalName="Formato_x0020_de_x0020_archivo">
      <xsd:simpleType>
        <xsd:restriction base="dms:Choice">
          <xsd:enumeration value="pdf"/>
          <xsd:enumeration value="xls"/>
          <xsd:enumeration value="do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46E0F-A42C-4397-B26B-2F57B8188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7F6EC-3DEB-433B-A194-AF3E080DBAAE}">
  <ds:schemaRefs>
    <ds:schemaRef ds:uri="http://schemas.microsoft.com/office/2006/metadata/properties"/>
    <ds:schemaRef ds:uri="http://schemas.microsoft.com/office/infopath/2007/PartnerControls"/>
    <ds:schemaRef ds:uri="70446183-434a-417e-bd54-278a42f2ca1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5DABEFF-2AAC-4E0B-AC13-C5CC33121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446183-434a-417e-bd54-278a42f2ca1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EDFD0DE-55E4-4B25-BDA1-B37C3944B92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52EAA2E-B134-4ED3-938D-5A10258F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3340</TotalTime>
  <Pages>11</Pages>
  <Words>3024</Words>
  <Characters>16634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armando_godoy</dc:creator>
  <cp:keywords/>
  <cp:lastModifiedBy>Usuario</cp:lastModifiedBy>
  <cp:revision>106</cp:revision>
  <cp:lastPrinted>2017-01-25T02:27:00Z</cp:lastPrinted>
  <dcterms:created xsi:type="dcterms:W3CDTF">2021-01-19T19:39:00Z</dcterms:created>
  <dcterms:modified xsi:type="dcterms:W3CDTF">2026-04-16T20:50:00Z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0x010100E45A2171FFF7404AAC42E919B6B08B78</vt:lpwstr>
  </property>
</Properties>
</file>