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EB67" w14:textId="1DB25262" w:rsidR="00B73156" w:rsidRDefault="00E92FEE" w:rsidP="00B73156">
      <w:pPr>
        <w:pStyle w:val="Texto"/>
        <w:ind w:firstLine="0"/>
        <w:jc w:val="center"/>
        <w:rPr>
          <w:b/>
        </w:rPr>
      </w:pPr>
      <w:r>
        <w:rPr>
          <w:b/>
        </w:rPr>
        <w:t xml:space="preserve"> </w:t>
      </w:r>
      <w:r w:rsidR="00B73156" w:rsidRPr="00B007B7">
        <w:rPr>
          <w:b/>
        </w:rPr>
        <w:t>ANEXO 1</w:t>
      </w:r>
    </w:p>
    <w:p w14:paraId="1AA7AB7B" w14:textId="77777777" w:rsidR="00B73156" w:rsidRDefault="00B73156" w:rsidP="00B73156">
      <w:pPr>
        <w:pStyle w:val="Texto"/>
        <w:ind w:firstLine="0"/>
        <w:jc w:val="center"/>
        <w:rPr>
          <w:b/>
        </w:rPr>
      </w:pPr>
      <w:r w:rsidRPr="00B007B7">
        <w:rPr>
          <w:b/>
        </w:rPr>
        <w:t>“FORMATOS”</w:t>
      </w:r>
    </w:p>
    <w:p w14:paraId="2D6A5817" w14:textId="293ED72C" w:rsidR="00B73156" w:rsidRDefault="00B73156" w:rsidP="00B73156">
      <w:pPr>
        <w:pStyle w:val="Texto"/>
        <w:rPr>
          <w:b/>
        </w:rPr>
      </w:pPr>
      <w:r w:rsidRPr="00B007B7">
        <w:rPr>
          <w:b/>
        </w:rPr>
        <w:t>Formato 1</w:t>
      </w:r>
      <w:r w:rsidRPr="00B007B7">
        <w:rPr>
          <w:b/>
        </w:rPr>
        <w:tab/>
        <w:t xml:space="preserve">Estado de Situación Financiera Detallado </w:t>
      </w:r>
      <w:r w:rsidR="00E000FA">
        <w:rPr>
          <w:b/>
        </w:rPr>
        <w:t>–</w:t>
      </w:r>
      <w:r w:rsidRPr="00B007B7">
        <w:rPr>
          <w:b/>
        </w:rPr>
        <w:t xml:space="preserve"> LDF</w:t>
      </w:r>
    </w:p>
    <w:p w14:paraId="3A0FAE25" w14:textId="77777777" w:rsidR="00E000FA" w:rsidRDefault="00E000FA" w:rsidP="00B73156">
      <w:pPr>
        <w:pStyle w:val="Texto"/>
        <w:rPr>
          <w:b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14"/>
        <w:gridCol w:w="870"/>
        <w:gridCol w:w="106"/>
        <w:gridCol w:w="4521"/>
        <w:gridCol w:w="740"/>
        <w:gridCol w:w="1039"/>
      </w:tblGrid>
      <w:tr w:rsidR="00B73156" w:rsidRPr="00B6097C" w14:paraId="2B1E8D9C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noWrap/>
          </w:tcPr>
          <w:p w14:paraId="63C22BFE" w14:textId="4806B419" w:rsidR="00B73156" w:rsidRPr="00B6097C" w:rsidRDefault="00095BBF" w:rsidP="00B7315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C</w:t>
            </w:r>
            <w:r w:rsidR="009A0217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omisión Estatal del Agua y Saneamiento 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>de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l Estado de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Tlaxcala</w:t>
            </w:r>
          </w:p>
        </w:tc>
      </w:tr>
      <w:tr w:rsidR="00B73156" w:rsidRPr="00B6097C" w14:paraId="722C6F15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4E2B6772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Estado de Situación Financiera Detallado - LDF</w:t>
            </w:r>
          </w:p>
        </w:tc>
      </w:tr>
      <w:tr w:rsidR="00B73156" w:rsidRPr="00B6097C" w14:paraId="153F6484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2DAE5D55" w14:textId="63AFFAC9" w:rsidR="00B73156" w:rsidRPr="00B6097C" w:rsidRDefault="00ED6940" w:rsidP="00E426F4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Al </w:t>
            </w:r>
            <w:r w:rsidR="00DB78D7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79669B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="00E426F4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</w:t>
            </w:r>
            <w:r w:rsidR="001E5D2C">
              <w:rPr>
                <w:rFonts w:eastAsia="Calibri"/>
                <w:b/>
                <w:sz w:val="12"/>
                <w:szCs w:val="18"/>
                <w:lang w:val="es-MX" w:eastAsia="en-US"/>
              </w:rPr>
              <w:t>e</w:t>
            </w:r>
            <w:r w:rsidR="00200478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FD5D84">
              <w:rPr>
                <w:rFonts w:eastAsia="Calibri"/>
                <w:b/>
                <w:sz w:val="12"/>
                <w:szCs w:val="18"/>
                <w:lang w:val="es-MX" w:eastAsia="en-US"/>
              </w:rPr>
              <w:t>marzo de 2026</w:t>
            </w:r>
            <w:r w:rsidR="00AF5D42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B73156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y al 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D97991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="00B73156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 </w:t>
            </w:r>
            <w:r w:rsidR="00DB78D7">
              <w:rPr>
                <w:rFonts w:eastAsia="Calibri"/>
                <w:b/>
                <w:sz w:val="12"/>
                <w:szCs w:val="18"/>
                <w:lang w:val="es-MX" w:eastAsia="en-US"/>
              </w:rPr>
              <w:t>diciembre de 202</w:t>
            </w:r>
            <w:r w:rsidR="00FD5D84">
              <w:rPr>
                <w:rFonts w:eastAsia="Calibri"/>
                <w:b/>
                <w:sz w:val="12"/>
                <w:szCs w:val="18"/>
                <w:lang w:val="es-MX" w:eastAsia="en-US"/>
              </w:rPr>
              <w:t>5</w:t>
            </w:r>
          </w:p>
        </w:tc>
      </w:tr>
      <w:tr w:rsidR="00B73156" w:rsidRPr="00B6097C" w14:paraId="62240558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BFFDF3D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</w:p>
        </w:tc>
      </w:tr>
      <w:tr w:rsidR="00B73156" w:rsidRPr="00B6097C" w14:paraId="68DFC5E6" w14:textId="77777777" w:rsidTr="00FE2386">
        <w:trPr>
          <w:trHeight w:val="20"/>
          <w:tblHeader/>
        </w:trPr>
        <w:tc>
          <w:tcPr>
            <w:tcW w:w="49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E72C" w14:textId="77777777" w:rsidR="00B73156" w:rsidRPr="00B6097C" w:rsidRDefault="00B73156" w:rsidP="00AE05B7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5389" w14:textId="0F97B937" w:rsidR="00B73156" w:rsidRPr="00B6097C" w:rsidRDefault="00B73156" w:rsidP="00D262E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55430E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FD5D84">
              <w:rPr>
                <w:rFonts w:eastAsia="Calibri"/>
                <w:b/>
                <w:sz w:val="12"/>
                <w:szCs w:val="18"/>
                <w:lang w:val="es-MX" w:eastAsia="en-US"/>
              </w:rPr>
              <w:t>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5C" w14:textId="12DE1A02" w:rsidR="00B73156" w:rsidRPr="00B6097C" w:rsidRDefault="00B73156" w:rsidP="00B7315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31 de </w:t>
            </w:r>
            <w:r w:rsidR="00DB78D7">
              <w:rPr>
                <w:rFonts w:eastAsia="Calibri"/>
                <w:b/>
                <w:sz w:val="12"/>
                <w:szCs w:val="18"/>
                <w:lang w:val="es-MX" w:eastAsia="en-US"/>
              </w:rPr>
              <w:t>diciembre 202</w:t>
            </w:r>
            <w:r w:rsidR="00FD5D84">
              <w:rPr>
                <w:rFonts w:eastAsia="Calibri"/>
                <w:b/>
                <w:sz w:val="12"/>
                <w:szCs w:val="18"/>
                <w:lang w:val="es-MX" w:eastAsia="en-US"/>
              </w:rPr>
              <w:t>5</w:t>
            </w:r>
          </w:p>
        </w:tc>
        <w:tc>
          <w:tcPr>
            <w:tcW w:w="1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C90EB19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rPr>
                <w:rFonts w:eastAsia="Calibri"/>
                <w:b/>
                <w:sz w:val="12"/>
                <w:szCs w:val="18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AA7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DD8A13" w14:textId="2AAF3E1A" w:rsidR="00B73156" w:rsidRPr="00D8276F" w:rsidRDefault="00B73156" w:rsidP="00D262E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D8276F">
              <w:rPr>
                <w:rFonts w:eastAsia="Calibri"/>
                <w:b/>
                <w:sz w:val="12"/>
                <w:szCs w:val="12"/>
                <w:lang w:val="es-MX" w:eastAsia="en-US"/>
              </w:rPr>
              <w:t>20</w:t>
            </w:r>
            <w:r w:rsidR="0055430E" w:rsidRPr="00D8276F">
              <w:rPr>
                <w:rFonts w:eastAsia="Calibri"/>
                <w:b/>
                <w:sz w:val="12"/>
                <w:szCs w:val="12"/>
                <w:lang w:val="es-MX" w:eastAsia="en-US"/>
              </w:rPr>
              <w:t>2</w:t>
            </w:r>
            <w:r w:rsidR="00FD5D84">
              <w:rPr>
                <w:rFonts w:eastAsia="Calibri"/>
                <w:b/>
                <w:sz w:val="12"/>
                <w:szCs w:val="12"/>
                <w:lang w:val="es-MX" w:eastAsia="en-US"/>
              </w:rPr>
              <w:t>6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06D9D5" w14:textId="0E956D38" w:rsidR="00B73156" w:rsidRPr="00B6097C" w:rsidRDefault="00B73156" w:rsidP="00B7315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31 </w:t>
            </w:r>
            <w:r w:rsidR="00DB78D7">
              <w:rPr>
                <w:rFonts w:eastAsia="Calibri"/>
                <w:b/>
                <w:sz w:val="12"/>
                <w:szCs w:val="18"/>
                <w:lang w:val="es-MX" w:eastAsia="en-US"/>
              </w:rPr>
              <w:t>de diciembre 202</w:t>
            </w:r>
            <w:r w:rsidR="00FD5D84">
              <w:rPr>
                <w:rFonts w:eastAsia="Calibri"/>
                <w:b/>
                <w:sz w:val="12"/>
                <w:szCs w:val="18"/>
                <w:lang w:val="es-MX" w:eastAsia="en-US"/>
              </w:rPr>
              <w:t>5</w:t>
            </w:r>
          </w:p>
        </w:tc>
      </w:tr>
      <w:tr w:rsidR="00B73156" w:rsidRPr="00B6097C" w14:paraId="03067F34" w14:textId="77777777" w:rsidTr="00FE2386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BB7FCC4" w14:textId="77777777" w:rsidR="00B73156" w:rsidRPr="00B6097C" w:rsidRDefault="00B73156" w:rsidP="00AE05B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8E0D8" w14:textId="77777777" w:rsidR="00B73156" w:rsidRPr="00D8276F" w:rsidRDefault="00B73156" w:rsidP="00AE05B7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678D7" w14:textId="77777777" w:rsidR="00B73156" w:rsidRPr="00B6097C" w:rsidRDefault="00B73156" w:rsidP="00AE05B7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77D696AF" w14:textId="77777777" w:rsidR="00B73156" w:rsidRPr="00B6097C" w:rsidRDefault="00B73156" w:rsidP="00AE05B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14:paraId="7E5FBBD2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9B5580F" w14:textId="77777777" w:rsidR="00B73156" w:rsidRPr="00D8276F" w:rsidRDefault="00B73156" w:rsidP="00AE05B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7CFFF928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2943C101" w14:textId="77777777" w:rsidTr="0079669B">
        <w:trPr>
          <w:trHeight w:val="7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B4A912F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 Circulante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6B080C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1C48644D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03C9EF0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0AA232B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Circulante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2A141B7D" w14:textId="77777777" w:rsidR="00D14827" w:rsidRPr="00A45DB0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1"/>
                <w:szCs w:val="11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06F4F58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FD5D84" w:rsidRPr="00B6097C" w14:paraId="6EC94311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7501BA1" w14:textId="77777777" w:rsidR="00FD5D84" w:rsidRPr="00B6097C" w:rsidRDefault="00FD5D84" w:rsidP="00FD5D84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Efectivo y Equivalentes (a=a1+a2+a3+a4+a5+a6+a7)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40C847" w14:textId="4A7A9C27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63,913,775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02F00" w14:textId="5CCEE9C3" w:rsidR="00FD5D84" w:rsidRPr="007E0E44" w:rsidRDefault="00FD5D84" w:rsidP="00FD5D84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59,419,193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E27D95B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9CA6768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Corto Plazo (a=a1+a2+a3+a4+a5+a6+a7+a8+a9)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DB143" w14:textId="0848099D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12,177,003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DB61ED3" w14:textId="7B89B2EE" w:rsidR="00FD5D84" w:rsidRPr="007E0E44" w:rsidRDefault="00FD5D84" w:rsidP="00FD5D84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37,484,858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</w:tr>
      <w:tr w:rsidR="00FD5D84" w:rsidRPr="00B6097C" w14:paraId="4966F7A9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A1EC8C7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Efectivo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095FD2" w14:textId="51DE22BA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D9D9" w14:textId="32FC58B3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C8B3C82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49D4FE6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Servicios Personales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0EEA05" w14:textId="04518BF2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13495E3" w14:textId="29074168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</w:p>
        </w:tc>
      </w:tr>
      <w:tr w:rsidR="00FD5D84" w:rsidRPr="00B6097C" w14:paraId="666ADE5F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E37F234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Bancos/Tesorería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536645" w14:textId="2A040F35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63,913,775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3372" w14:textId="55FFAF70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59,419,193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ACD4FBE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178EFC2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Proveedores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92D292" w14:textId="3F467043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515,009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6A516DC" w14:textId="3D2F069B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20,141,742</w:t>
            </w:r>
          </w:p>
        </w:tc>
      </w:tr>
      <w:tr w:rsidR="00FD5D84" w:rsidRPr="00B6097C" w14:paraId="63B5B7F3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CE1C44B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Bancos/Dependencias y Otros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344CA8" w14:textId="2B085BFD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B9F3" w14:textId="34D8F9BE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5836EED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E435728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Contratistas por Obras Públicas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38A4C" w14:textId="25CC3C3D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11,196,844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38D6DB0" w14:textId="0F232A99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16,920,672</w:t>
            </w:r>
          </w:p>
        </w:tc>
      </w:tr>
      <w:tr w:rsidR="00FD5D84" w:rsidRPr="00B6097C" w14:paraId="5B81DFF4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D5EDC43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Inversiones Temporales (Hasta 3 meses)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34E143" w14:textId="7ABDBA52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2A8E5" w14:textId="106D9C62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F064610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EBAAABB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Participaciones y Aportaciones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49663" w14:textId="0D163357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E7A0E42" w14:textId="7144F3F2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37D8929C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07975B9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Fondos con Afectación Específica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A60B21" w14:textId="5BA1CB95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5D16B" w14:textId="3BEA6FB1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13FED62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8297A7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Transferencias Otorgadas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0AD58" w14:textId="7F472BDF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A06F457" w14:textId="6B2C4299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4A046186" w14:textId="77777777" w:rsidTr="0079669B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7D3ED2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Depósitos de Fondos de Terceros en Garantía y/o Administración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DFB118" w14:textId="690BED44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9F09" w14:textId="3D3A6511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9771AC1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94A19AF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Intereses, Comisiones y Otros Gastos de la Deuda Pública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C8118F" w14:textId="6CCA1948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85683A0" w14:textId="59FA3D22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5038573D" w14:textId="77777777" w:rsidTr="0079669B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51E27B3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Otros Efectivos y Equivalentes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E5C596" w14:textId="099A3740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9D0E0" w14:textId="41289DAA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42F02DC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A8D7175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Retenciones y Contribuciones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4696E8" w14:textId="603EE13C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419,604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218105B" w14:textId="015E601B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408,556</w:t>
            </w:r>
          </w:p>
        </w:tc>
      </w:tr>
      <w:tr w:rsidR="00FD5D84" w:rsidRPr="00B6097C" w14:paraId="1A5F112D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779362" w14:textId="77777777" w:rsidR="00FD5D84" w:rsidRPr="00B6097C" w:rsidRDefault="00FD5D84" w:rsidP="00FD5D84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Derechos a Recibir Efectivo o Equivalentes (b=b1+b2+b3+b4+b5+b6+b7)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5DD05F" w14:textId="59C06FCD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7,000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A813" w14:textId="6D87C9C6" w:rsidR="00FD5D84" w:rsidRPr="00BE4C4A" w:rsidRDefault="00FD5D84" w:rsidP="00FD5D84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7AFB964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B681F06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a8) Devoluciones de la Ley de Ingresos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B0005" w14:textId="3952363A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DBCADAA" w14:textId="4E636F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0833AED9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C22AA96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Inversiones Financieras de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72205" w14:textId="3223DD42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0F860" w14:textId="0150A2D1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0A55D8F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302F2F7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a9) Otras Cuentas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2FDA87" w14:textId="5BFF265C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45,546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F3CFE" w14:textId="4A973E4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13,888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</w:tr>
      <w:tr w:rsidR="00FD5D84" w:rsidRPr="00B6097C" w14:paraId="501AB246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1C774C0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Cuentas por Cobrar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D6D340" w14:textId="24EBEAA5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0E80" w14:textId="6DC1C69E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8000C95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4EF7FEE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Corto Plazo (b=b1+b2+b3)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B9219" w14:textId="46DDA9FE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DF08B3F" w14:textId="69AD3BF0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472D9BAE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B35FEB9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Deudores Diversos por Cobrar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79CA22" w14:textId="0995823A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C6CC4" w14:textId="5F4AA6A8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6F5830E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3B1807D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Documentos Comerciales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AEB10" w14:textId="6E5F9A15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138B2BC" w14:textId="1F1CCA4D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1FABAEC8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BBA43B1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b4) Ingresos por Recuperar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3C333" w14:textId="47B1AD15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47CEE" w14:textId="6953EF69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AD9849C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5C13FD2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Documentos con Contratistas por Obras Públicas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A2B89" w14:textId="7997B4B5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E251536" w14:textId="734632F6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7D0534EA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85CF35E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b5) Deudores por Anticipos de la Tesorería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12647" w14:textId="074B76CE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7,000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6566B" w14:textId="2E657936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13E44E6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CE61979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Otros Documentos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6C22B5" w14:textId="2E37642B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97C34E0" w14:textId="032F9F28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6AB05D35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CBE70A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b6) Préstamos Otorgados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6B46DE" w14:textId="5A27A395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AA37D" w14:textId="2A89DECF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FAEE161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3092087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Porción a Corto Plazo de la Deuda Pública a Largo Plazo (c=c1+c2)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31B02A" w14:textId="15EB0231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D3FFBED" w14:textId="00610709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527E0DB5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F4A59F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b7) Otros Derechos a Recibir Efectivo o Equivalentes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82741D" w14:textId="3DBB7BAC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D74F2" w14:textId="4D04506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A6C3DC8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58B01A5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Porción a Corto Plazo de la Deuda Pública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CABE34" w14:textId="219248DA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CEFB1A0" w14:textId="2BF810FA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2EB75D4C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8E0B6A4" w14:textId="77777777" w:rsidR="00FD5D84" w:rsidRPr="00B6097C" w:rsidRDefault="00FD5D84" w:rsidP="00FD5D84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Derechos a Recibir Bienes o Servicios (c=c1+c2+c3+c4+c5)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CB7BE8" w14:textId="5C844894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5450" w14:textId="7CE87EB1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3786398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9192AA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Porción a Corto Plazo de Arrendamiento Financiero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B45270" w14:textId="4BD72C4A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BCB3B86" w14:textId="0AB169CC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620BF30B" w14:textId="77777777" w:rsidTr="0079669B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82E960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Anticipo a Proveedores por Adquisición de Bienes y Prestación de Servicios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3FEDA0" w14:textId="59E14076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C0697" w14:textId="0DDCFA9D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1E5A53F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2014C49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Títulos y Valores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863A9" w14:textId="3ECDE583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6742DBF" w14:textId="1FC3ED51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2705C346" w14:textId="77777777" w:rsidTr="0079669B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F77D42B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Anticipo a Proveedores por Adquisición de Bienes Inmuebles y Muebles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137A65" w14:textId="3172E1E2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B4970" w14:textId="66454042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C4D11E0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3B37D17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Pasivos Diferidos a Corto Plazo (e=e1+e2+e3)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D2B678" w14:textId="76783786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9AEEEA3" w14:textId="10D21409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2226FB87" w14:textId="77777777" w:rsidTr="0079669B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3212907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c3) Anticipo a Proveedores por Adquisición de Bienes Intangibles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FA7CA" w14:textId="1F506DF9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4DDB5" w14:textId="0229E96D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9FA1CC0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B2DF433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e1) Ingresos Cobrados por Adelantado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FE2B6E" w14:textId="2CE425F4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DD5122B" w14:textId="40932C1C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500041DB" w14:textId="77777777" w:rsidTr="0079669B">
        <w:trPr>
          <w:trHeight w:val="9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C8C1FEA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c4) Anticipo a Contratistas por Obras Públicas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B144DA" w14:textId="6B97BF3F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B27CD" w14:textId="3D8BAFD6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622BDB0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DD3D717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e2) Intereses Cobrados por Adelantado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EF5225" w14:textId="19D0DFE9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22EFF2D" w14:textId="24AEC82E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37FE0A49" w14:textId="77777777" w:rsidTr="0079669B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4EB5D9A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c5) Otros Derechos a Recibir Bienes o Servicios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72BE21" w14:textId="3790D344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C206" w14:textId="2AB9FA58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8C3FEFA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2198966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e3) Otros Pasivos Diferidos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B8E56C" w14:textId="6BB2830C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8463221" w14:textId="6D0650AB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109324EF" w14:textId="77777777" w:rsidTr="0079669B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7DD5462" w14:textId="77777777" w:rsidR="00FD5D84" w:rsidRPr="00B6097C" w:rsidRDefault="00FD5D84" w:rsidP="00FD5D84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Inventarios (d=d1+d2+d3+d4+d5)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B007A" w14:textId="4A05A973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E3018" w14:textId="2D9A67E3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A97F897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3287399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Fondos y Bienes de Terceros en Garantía y/o Administración a Corto Plazo (f=f1+f2+f3+f4+f5+f6)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E79E01" w14:textId="351E05ED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DA57C02" w14:textId="27702BB1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270BCD52" w14:textId="77777777" w:rsidTr="0079669B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7FC8DE2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d1) Inventario de Mercancías para Venta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C059F" w14:textId="56428122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07B9A" w14:textId="10FAD952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E22B0CA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3E51A29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Fondos en Garantía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297C80" w14:textId="437D173B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99F9AA" w14:textId="2C84F8D9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37636948" w14:textId="77777777" w:rsidTr="0079669B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D07F1C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d2) Inventario de Mercancías Terminadas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A9111C" w14:textId="5060E5D1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26B5D" w14:textId="1597BB40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7DDA2EF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C05DA1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Fondos en Administración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D4A2CE" w14:textId="286E2241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76B750" w14:textId="59B088B9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0FFF725D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BCAB450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d3) Inventario de Mercancías en Proceso de Elaboración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45401" w14:textId="305D756B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7766A" w14:textId="4165869D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E16A85C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645A1D3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f3) Fondos Contingentes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5DCB4F" w14:textId="33CF14AC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14D5D43" w14:textId="36926DAE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72D4ED50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5D314E7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d4) Inventario de Materias Primas, Materiales y Suministros para Producción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D5D353" w14:textId="0C6E5255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8DA70" w14:textId="24047C2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780D8DF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50CC937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f4) Fondos de Fideicomisos, Mandatos y Contratos Análogos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01387" w14:textId="2F9AF18F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04A05FF" w14:textId="0316F1D3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3430A369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DA1028E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d5) Bienes en Tránsito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EC0263" w14:textId="7F592CCA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47317" w14:textId="4FDCC0D9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A604578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A560035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f5) Otros Fondos de Terceros en Garantía y/o Administración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52D596" w14:textId="1D89DFEA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4D89748" w14:textId="3ACEE096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3EC4B977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8F9CF88" w14:textId="77777777" w:rsidR="00FD5D84" w:rsidRPr="00B6097C" w:rsidRDefault="00FD5D84" w:rsidP="00FD5D84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Almacenes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9B6CD3" w14:textId="1B183E24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A9B05" w14:textId="283A9508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F09C36B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49AA6FA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f6) Valores y Bienes en Garantía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4AD1F" w14:textId="71ECE9C1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A72521B" w14:textId="3A8E9113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04CF437D" w14:textId="77777777" w:rsidTr="0079669B">
        <w:trPr>
          <w:trHeight w:val="74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0BD40A" w14:textId="77777777" w:rsidR="00FD5D84" w:rsidRPr="00B6097C" w:rsidRDefault="00FD5D84" w:rsidP="00FD5D84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Estimación por Pérdida o Deterioro de Activos Circulantes (f=f1+f2)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233E4" w14:textId="0C14AF31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D6467" w14:textId="050ED571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DA1B48F" w14:textId="77777777" w:rsidR="00FD5D84" w:rsidRPr="00B6097C" w:rsidRDefault="00FD5D84" w:rsidP="00FD5D84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F98B693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Provisiones a Corto Plazo (g=g1+g2+g3)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1236F" w14:textId="6335CFD3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0D920E1" w14:textId="2A7A3969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1BA2C614" w14:textId="77777777" w:rsidTr="0079669B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E5CCD88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Estimaciones para Cuentas Incobrables por Derechos a Recibir Efectivo o Equivalentes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4599F1" w14:textId="1091A28D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B3F4" w14:textId="3460C67D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71765B6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7A601A9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Provisión para Demandas y Juicios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A84B1" w14:textId="27CA48AD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0E13B0A" w14:textId="4BB3A5C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5294EAA5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E959FC4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Estimación por Deterioro de Inventarios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1F0C60" w14:textId="3E15B418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AA77A" w14:textId="702D930F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E67BCAC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CBE0C04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Provisión para Contingencias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DFE745" w14:textId="0288368F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5B8189D" w14:textId="7903C986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3F5F3072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5FA8AD8" w14:textId="77777777" w:rsidR="00FD5D84" w:rsidRPr="00B6097C" w:rsidRDefault="00FD5D84" w:rsidP="00FD5D84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Otros Activos Circulantes (g=g1+g2+g3+g4)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AD3E35" w14:textId="61AAD163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86ADD" w14:textId="18B82DA9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68AAE8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9713B42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Otras Provisiones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FB1690" w14:textId="5E1FAB6F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69D6601" w14:textId="23B15A0F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36BE8C7A" w14:textId="77777777" w:rsidTr="0079669B">
        <w:trPr>
          <w:trHeight w:val="15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1D25776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Valores en Garantía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721FBC" w14:textId="712FA68B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4F47" w14:textId="12C7D36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1464AC8" w14:textId="77777777" w:rsidR="00FD5D84" w:rsidRPr="00B6097C" w:rsidRDefault="00FD5D84" w:rsidP="00FD5D84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0AFBB63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Otros Pasivos a Corto Plazo (h=h1+h2+h3)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4B1EA" w14:textId="357DC734" w:rsidR="00FD5D84" w:rsidRPr="00562928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F1A15AE" w14:textId="47C255A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07E9A2BD" w14:textId="77777777" w:rsidTr="0079669B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71FFD1C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Bienes en Garantía (excluye depósitos de fondos)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3DFE61" w14:textId="4C150BB2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9599" w14:textId="52E2F61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1FBD78F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5898601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h1) Ingresos por Clasificar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6B458" w14:textId="53B01ACB" w:rsidR="00FD5D84" w:rsidRPr="00562928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8A187F6" w14:textId="50BADDF1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1AEE9CAC" w14:textId="77777777" w:rsidTr="0079669B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914F33F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Bienes Derivados de Embargos, Decomisos, Aseguramientos y Dación en Pago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46F69" w14:textId="5E6E8667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2D979" w14:textId="07F99EC6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C8DD7FE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8A3E75F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h2) Recaudación por Participar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EFCE8D" w14:textId="0478C834" w:rsidR="00FD5D84" w:rsidRPr="00562928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4D3C30E" w14:textId="7F1C03B5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205B605F" w14:textId="77777777" w:rsidTr="0079669B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EFD28E2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g4) Adquisición con Fondos de Terceros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163AFE" w14:textId="5126F5FC" w:rsidR="00FD5D84" w:rsidRPr="00763FED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1AC2" w14:textId="30B14A4D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929614F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38715ED" w14:textId="77777777" w:rsidR="00FD5D84" w:rsidRPr="00B6097C" w:rsidDel="00D04C9A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h3) Otros Pasivos Circulantes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60F340" w14:textId="61DD7FE8" w:rsidR="00FD5D84" w:rsidRPr="00562928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260A30A" w14:textId="24C80FDC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FD5D84" w:rsidRPr="00B6097C" w14:paraId="23F2D8DF" w14:textId="77777777" w:rsidTr="00FE238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C8CD6A7" w14:textId="77777777" w:rsidR="00FD5D84" w:rsidRPr="00B6097C" w:rsidRDefault="00FD5D84" w:rsidP="00FD5D84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7213C312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B2F73DC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67CB588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94D10ED" w14:textId="77777777" w:rsidR="00FD5D84" w:rsidRPr="00B6097C" w:rsidDel="00D04C9A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7C8F2ADC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1B6C472A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FD5D84" w:rsidRPr="00B6097C" w14:paraId="6FF7B4F2" w14:textId="77777777" w:rsidTr="00A45DB0">
        <w:trPr>
          <w:trHeight w:val="7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676A8D9" w14:textId="77777777" w:rsidR="00FD5D84" w:rsidRPr="00B6097C" w:rsidRDefault="00FD5D84" w:rsidP="00FD5D84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IA. </w:t>
            </w:r>
            <w:proofErr w:type="gramStart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Total</w:t>
            </w:r>
            <w:proofErr w:type="gramEnd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 de Activos Circulantes (IA = a + b + c + d + e + f + g)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7B1553B" w14:textId="7CD5B95B" w:rsidR="00FD5D84" w:rsidRPr="007E0E44" w:rsidRDefault="00FD5D84" w:rsidP="00FD5D84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63,920,775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6BBF9E9D" w14:textId="657B1AA6" w:rsidR="00FD5D84" w:rsidRPr="007E0E44" w:rsidRDefault="00FD5D84" w:rsidP="00FD5D84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59,419,193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134E705" w14:textId="77777777" w:rsidR="00FD5D84" w:rsidRPr="00B6097C" w:rsidRDefault="00FD5D84" w:rsidP="00FD5D84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58F7991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IIA. </w:t>
            </w:r>
            <w:proofErr w:type="gramStart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Total</w:t>
            </w:r>
            <w:proofErr w:type="gramEnd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 de Pasivos Circulantes (IIA = a + b + c + d + e + f + g + h)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7C3785D7" w14:textId="64FA7905" w:rsidR="00FD5D84" w:rsidRPr="007E0E44" w:rsidRDefault="00FD5D84" w:rsidP="00FD5D84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12,177,003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791684F5" w14:textId="0AC857DD" w:rsidR="00FD5D84" w:rsidRPr="007E0E44" w:rsidRDefault="00FD5D84" w:rsidP="00FD5D84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37,484,858</w:t>
            </w:r>
          </w:p>
        </w:tc>
      </w:tr>
      <w:tr w:rsidR="00763FED" w:rsidRPr="00B6097C" w14:paraId="438D1B55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CE59131" w14:textId="77777777" w:rsidR="00763FED" w:rsidRPr="00B6097C" w:rsidRDefault="00763FED" w:rsidP="00763FED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5DFFC038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377DFFC2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7C98007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841827C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54377EED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700D268E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763FED" w:rsidRPr="00B6097C" w14:paraId="73FAA14D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5E6E90" w14:textId="77777777" w:rsidR="00763FED" w:rsidRDefault="00763FED" w:rsidP="00763FED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  <w:p w14:paraId="1CC44642" w14:textId="77777777" w:rsidR="00763FED" w:rsidRDefault="00763FED" w:rsidP="00763FED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  <w:p w14:paraId="75B379D8" w14:textId="77777777" w:rsidR="00763FED" w:rsidRDefault="00763FED" w:rsidP="00763FED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  <w:p w14:paraId="0BD3B209" w14:textId="77777777" w:rsidR="00763FED" w:rsidRPr="00B6097C" w:rsidRDefault="00763FED" w:rsidP="00763FED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A62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4465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</w:tcPr>
          <w:p w14:paraId="7196CBE0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4" w:space="0" w:color="auto"/>
              <w:right w:val="single" w:sz="4" w:space="0" w:color="auto"/>
            </w:tcBorders>
          </w:tcPr>
          <w:p w14:paraId="022022D5" w14:textId="77777777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5A545071" w14:textId="77777777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3D2146EC" w14:textId="77777777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6BF55D36" w14:textId="0C2AD0A1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66AFEE07" w14:textId="77777777" w:rsidR="00197A90" w:rsidRDefault="00197A90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18F80CAB" w14:textId="77777777" w:rsidR="00197A90" w:rsidRDefault="00197A90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619275CC" w14:textId="77777777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411853E0" w14:textId="40AA9A7C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D5689D2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BF22823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14:paraId="710AF7F6" w14:textId="77777777" w:rsidR="00B73156" w:rsidRPr="00711E8B" w:rsidRDefault="00B73156" w:rsidP="00B73156">
      <w:pPr>
        <w:rPr>
          <w:sz w:val="2"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789"/>
        <w:gridCol w:w="990"/>
      </w:tblGrid>
      <w:tr w:rsidR="00B73156" w:rsidRPr="00B6097C" w14:paraId="6F17C6EB" w14:textId="77777777" w:rsidTr="0079669B">
        <w:trPr>
          <w:trHeight w:val="276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CD79546" w14:textId="77777777" w:rsidR="00B73156" w:rsidRPr="00B6097C" w:rsidRDefault="00B73156" w:rsidP="00AE05B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lastRenderedPageBreak/>
              <w:t>Activo No Circulante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6707B" w14:textId="77777777" w:rsidR="00B73156" w:rsidRPr="00B6097C" w:rsidRDefault="00B73156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CE31" w14:textId="77777777" w:rsidR="00B73156" w:rsidRPr="00B6097C" w:rsidRDefault="00B73156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3B13E76C" w14:textId="77777777" w:rsidR="00B73156" w:rsidRPr="00B6097C" w:rsidRDefault="00B73156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14:paraId="05A1E7DD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No Circulante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F48C3A8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586CA9E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562928" w:rsidRPr="00B6097C" w14:paraId="24480F4A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E37160F" w14:textId="77777777" w:rsidR="00562928" w:rsidRPr="00B6097C" w:rsidRDefault="00562928" w:rsidP="00562928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Inversiones Financieras a Largo Plazo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644D9" w14:textId="0937002C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29BF4FF" w14:textId="4FBE6403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412D55F" w14:textId="77777777" w:rsidR="00562928" w:rsidRPr="00B6097C" w:rsidRDefault="00562928" w:rsidP="00562928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1906538" w14:textId="77777777" w:rsidR="00562928" w:rsidRPr="00B6097C" w:rsidRDefault="00562928" w:rsidP="00562928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B87E8AB" w14:textId="77777777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7F59AFF" w14:textId="3D39F483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562928" w:rsidRPr="00B6097C" w14:paraId="10CEA23E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B7F5E06" w14:textId="77777777" w:rsidR="00562928" w:rsidRPr="00B6097C" w:rsidRDefault="00562928" w:rsidP="00562928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b. Derechos a Recibir Efectivo o Equivalentes a Largo Plazo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470BB5" w14:textId="288DFBB8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098FE97" w14:textId="2EC0719A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86BA68C" w14:textId="77777777" w:rsidR="00562928" w:rsidRPr="00B6097C" w:rsidRDefault="00562928" w:rsidP="00562928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4E10B78" w14:textId="77777777" w:rsidR="00562928" w:rsidRPr="00B6097C" w:rsidRDefault="00562928" w:rsidP="00562928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881E6CB" w14:textId="77777777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A7FB84F" w14:textId="2E3E22BD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562928" w:rsidRPr="00B6097C" w14:paraId="2BBA1176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232DB98" w14:textId="77777777" w:rsidR="00562928" w:rsidRPr="00B6097C" w:rsidRDefault="00562928" w:rsidP="00562928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c. Bienes Inmuebles, Infraestructura y Construcciones en Proceso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F4377" w14:textId="3ABD4EE0" w:rsidR="00562928" w:rsidRPr="007E0E44" w:rsidRDefault="0079669B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  <w:r w:rsidR="00562928"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E6BFFA0" w14:textId="62E34E96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03A7D56" w14:textId="77777777" w:rsidR="00562928" w:rsidRPr="00B6097C" w:rsidRDefault="00562928" w:rsidP="00562928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EE70868" w14:textId="77777777" w:rsidR="00562928" w:rsidRPr="00B6097C" w:rsidRDefault="00562928" w:rsidP="00562928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Deuda Pública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03A7885" w14:textId="77777777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E2E27CF" w14:textId="21ADAC1B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FD5D84" w:rsidRPr="00B6097C" w14:paraId="3FF27DD3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3C94E4" w14:textId="77777777" w:rsidR="00FD5D84" w:rsidRPr="00B6097C" w:rsidDel="009B6C1F" w:rsidRDefault="00FD5D84" w:rsidP="00FD5D84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d. Bienes Muebles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28AB12" w14:textId="7998EF93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20,454,809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7ACE0" w14:textId="3ABB5071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20,454,809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CEFF752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EFFED9" w14:textId="77777777" w:rsidR="00FD5D84" w:rsidRPr="00B6097C" w:rsidDel="00244277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Pasivos Diferidos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E10A0A0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EEEF324" w14:textId="6B6BDF58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FD5D84" w:rsidRPr="00B6097C" w14:paraId="0311530E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4D1E802" w14:textId="77777777" w:rsidR="00FD5D84" w:rsidRPr="00B6097C" w:rsidRDefault="00FD5D84" w:rsidP="00FD5D84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Activos Intangibles</w:t>
            </w:r>
            <w:r w:rsidRPr="00B6097C" w:rsidDel="009B6C1F">
              <w:rPr>
                <w:rFonts w:eastAsia="Calibri"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BE8532" w14:textId="224A318E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3,598,648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9B4B" w14:textId="77D2747F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3,598,648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83A54B3" w14:textId="77777777" w:rsidR="00FD5D84" w:rsidRPr="00B6097C" w:rsidRDefault="00FD5D84" w:rsidP="00FD5D84">
            <w:pPr>
              <w:pStyle w:val="Texto"/>
              <w:spacing w:before="20" w:after="20" w:line="148" w:lineRule="exact"/>
              <w:ind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0D049AB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Fondos y Bienes de Terceros en Garantía y/o en Administración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1A6FB83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E0BBAFD" w14:textId="2E3DA816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FD5D84" w:rsidRPr="00B6097C" w14:paraId="719D9DBA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AABFD14" w14:textId="77777777" w:rsidR="00FD5D84" w:rsidRPr="00B6097C" w:rsidRDefault="00FD5D84" w:rsidP="00FD5D84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f. Depreciación, Deterioro y Amortización Acumulada de Bienes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8BC90" w14:textId="473E6FA2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6B80E" w14:textId="36BC9821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7CFBF76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7F0EB8F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Provisiones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08990AF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8806B34" w14:textId="7C10EE90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FD5D84" w:rsidRPr="00B6097C" w14:paraId="5165DABF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6B8E1E1" w14:textId="77777777" w:rsidR="00FD5D84" w:rsidRPr="00B6097C" w:rsidRDefault="00FD5D84" w:rsidP="00FD5D84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Activos Diferidos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BE5193" w14:textId="54C08EEF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C5044" w14:textId="31FF99FA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FB00EB5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030EC99" w14:textId="77777777" w:rsidR="00FD5D84" w:rsidRPr="00B6097C" w:rsidRDefault="00FD5D84" w:rsidP="00FD5D84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FF1A84A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14D1D85B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FD5D84" w:rsidRPr="00B6097C" w14:paraId="6D1C91A1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85BA5C" w14:textId="77777777" w:rsidR="00FD5D84" w:rsidRPr="00B6097C" w:rsidRDefault="00FD5D84" w:rsidP="00FD5D84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Estimación por Pérdida o Deterioro de Activos no Circulantes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479E" w14:textId="5EEC9F33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75D54" w14:textId="0C510B5A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0942CB1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F835F96" w14:textId="77777777" w:rsidR="00FD5D84" w:rsidRPr="00B6097C" w:rsidRDefault="00FD5D84" w:rsidP="00FD5D84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IIB. </w:t>
            </w:r>
            <w:proofErr w:type="gramStart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Total</w:t>
            </w:r>
            <w:proofErr w:type="gramEnd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 de Pasivos No Circulantes (IIB = a + b + c + d + e + f)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DF6DCCD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281801B" w14:textId="1344A028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FD5D84" w:rsidRPr="00B6097C" w14:paraId="29FE0A0F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C0BB735" w14:textId="77777777" w:rsidR="00FD5D84" w:rsidRPr="00B6097C" w:rsidRDefault="00FD5D84" w:rsidP="00FD5D84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i. Otros Activos no Circulantes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8077D8" w14:textId="57DC7444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28298" w14:textId="0DE1AC5D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0D8D4FD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96FCA98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0BC1D82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BC4DA78" w14:textId="54CD3B8A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FD5D84" w:rsidRPr="00B6097C" w14:paraId="085D8429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1D49A79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436D034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5DE0FDD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3137B3D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D6B807D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II. Total del Pasivo (II = IIA + IIB)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02D377E" w14:textId="73931D9C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12,177,003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1B6AED1" w14:textId="15C3C679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37,484,858</w:t>
            </w:r>
          </w:p>
        </w:tc>
      </w:tr>
      <w:tr w:rsidR="00FD5D84" w:rsidRPr="00B6097C" w14:paraId="27E59F13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6A3D2AB" w14:textId="77777777" w:rsidR="00FD5D84" w:rsidRPr="00B6097C" w:rsidRDefault="00FD5D84" w:rsidP="00FD5D84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IB. Total de Activos No Circulantes (IB = a + b + c + d + e + f + g + h + 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F4DE547" w14:textId="0D75C13E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24,053,457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36F0C41" w14:textId="40BD0102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24,053,457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635E119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093A80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915FFBC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C00DB30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FD5D84" w:rsidRPr="00B6097C" w14:paraId="12852624" w14:textId="77777777" w:rsidTr="00AE05B7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F145F30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B94929F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DC9C3F7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06FAB47" w14:textId="77777777" w:rsidR="00FD5D84" w:rsidRPr="00B6097C" w:rsidRDefault="00FD5D84" w:rsidP="00FD5D84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70AA6BF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EABD311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0CCF94F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FD5D84" w:rsidRPr="00B6097C" w14:paraId="6B3AF901" w14:textId="77777777" w:rsidTr="00D262E6">
        <w:trPr>
          <w:trHeight w:val="557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914EFC6" w14:textId="77777777" w:rsidR="00FD5D84" w:rsidRPr="00B6097C" w:rsidRDefault="00FD5D84" w:rsidP="00FD5D84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I. Total del Activo (I = IA + IB)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B3B48EB" w14:textId="17235CED" w:rsidR="00FD5D84" w:rsidRPr="00562928" w:rsidRDefault="00FD5D84" w:rsidP="00FD5D84">
            <w:pPr>
              <w:jc w:val="right"/>
              <w:rPr>
                <w:rFonts w:ascii="Arial" w:eastAsia="Calibri" w:hAnsi="Arial" w:cs="Arial"/>
                <w:b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sz w:val="10"/>
                <w:szCs w:val="10"/>
                <w:lang w:val="es-MX" w:eastAsia="en-US"/>
              </w:rPr>
              <w:t>87,974,232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B2F2504" w14:textId="0011DEF4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sz w:val="10"/>
                <w:szCs w:val="10"/>
                <w:lang w:val="es-MX" w:eastAsia="en-US"/>
              </w:rPr>
              <w:t>83,472,650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AABD41B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F4FEDB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DE1D287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B565D02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FD5D84" w:rsidRPr="00B6097C" w14:paraId="34844E38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06F8F20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2D2B0E4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7D8F4BE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931F5A9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CAA5007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IIIA. Hacienda Pública/Patrimonio Contribuido (IIIA = a + b + 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CCCEB24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C65B2AD" w14:textId="67037AC1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FD5D84" w:rsidRPr="00B6097C" w14:paraId="6AB017FB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2B99D19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5CCB15B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8BCD1C5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EC820A6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E994EFA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Aportaciones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A77C263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F69034B" w14:textId="2AB2A06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FD5D84" w:rsidRPr="00B6097C" w14:paraId="407444D2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094D9D2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74F466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6D0E637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71CA645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1237A30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Donaciones de Capital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913441A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32869EC" w14:textId="6A14E2DE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FD5D84" w:rsidRPr="00B6097C" w14:paraId="1049E662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7810E13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05BAF4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FE20A7E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DB9542C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9DEF201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Actualización de la 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8F6D7EB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0C63E1E" w14:textId="28DB6AD5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FD5D84" w:rsidRPr="00B6097C" w14:paraId="572EFAF1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E17FD23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957291D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FD1320D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779E195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9CFE832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80BA28E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1167D3A4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FD5D84" w:rsidRPr="00B6097C" w14:paraId="5BAA05A2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05DCA84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2EF10F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8E2B4C0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C3CFD98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AD993E0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IIIB. Hacienda Pública/Patrimonio Generado (IIIB = a + b + c + d + e)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83554" w14:textId="5DA217AA" w:rsidR="00FD5D84" w:rsidRPr="00562928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75,797,229</w:t>
            </w:r>
            <w:r w:rsidRPr="00562928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8284349" w14:textId="426A9734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45,987,792</w:t>
            </w:r>
            <w:r w:rsidRPr="00562928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FD5D84" w:rsidRPr="00B6097C" w14:paraId="5D7EA94C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4A707F2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6E89E90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517D760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EAE4847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F17B3CC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Resultados del Ejercicio (Ahorro/ Desahorro)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86067" w14:textId="1ACE00CC" w:rsidR="00FD5D84" w:rsidRPr="00562928" w:rsidRDefault="00FD5D84" w:rsidP="00FD5D84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29,055,329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045B6B3" w14:textId="02291ABD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13,396,067</w:t>
            </w:r>
          </w:p>
        </w:tc>
      </w:tr>
      <w:tr w:rsidR="00FD5D84" w:rsidRPr="00B6097C" w14:paraId="296B25E1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F31B242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0906C2A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F92471A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9BE5AA0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6A7B672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Resultados de Ejercicios Anteriores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8875CF" w14:textId="1FCD3DD7" w:rsidR="00FD5D84" w:rsidRPr="00562928" w:rsidRDefault="00FD5D84" w:rsidP="00FD5D84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34,378,351</w:t>
            </w: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F77FE7F" w14:textId="00E1820E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20,228,176</w:t>
            </w: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</w:tc>
      </w:tr>
      <w:tr w:rsidR="00FD5D84" w:rsidRPr="00B6097C" w14:paraId="65EAB64F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E98F71E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D4CED3A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B358DCF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08DF978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1A83E12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c. </w:t>
            </w:r>
            <w:proofErr w:type="spellStart"/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Revalúos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620B56" w14:textId="689EABD9" w:rsidR="00FD5D84" w:rsidRPr="00562928" w:rsidRDefault="00FD5D84" w:rsidP="00FD5D84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259B112" w14:textId="4FB0BE84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0 </w:t>
            </w:r>
          </w:p>
        </w:tc>
      </w:tr>
      <w:tr w:rsidR="00FD5D84" w:rsidRPr="00B6097C" w14:paraId="3E727BF4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860EC6E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95B4234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D07A3AC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91EF512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3AC897C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Reservas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231AA3" w14:textId="1A1D3F76" w:rsidR="00FD5D84" w:rsidRPr="00562928" w:rsidRDefault="00FD5D84" w:rsidP="00FD5D84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6C1A8B8" w14:textId="2094AA4A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0 </w:t>
            </w:r>
          </w:p>
        </w:tc>
      </w:tr>
      <w:tr w:rsidR="00FD5D84" w:rsidRPr="00B6097C" w14:paraId="2EDCC004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90A02B4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0167CAC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9B99EB0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109955E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7B3D8F0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Rectificaciones de Resultados de Ejercicios Anteriores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C651C5" w14:textId="68B4473C" w:rsidR="00FD5D84" w:rsidRPr="00562928" w:rsidRDefault="00FD5D84" w:rsidP="00FD5D84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12,363,549</w:t>
            </w: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D71B941" w14:textId="26BA19D0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12,363,549</w:t>
            </w: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</w:tc>
      </w:tr>
      <w:tr w:rsidR="00FD5D84" w:rsidRPr="00B6097C" w14:paraId="14C1E5AE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5BF2547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1060E19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057D836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50E3E4D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E78C9AA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ADD79B7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D933E17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FD5D84" w:rsidRPr="00B6097C" w14:paraId="40E1BC0B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D94F849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705EB94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92B4557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C0FD366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62DE41E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IIIC. Exceso o Insuficiencia en la Actualización de la Hacienda Pública/Patrimonio (IIIC=</w:t>
            </w:r>
            <w:proofErr w:type="spellStart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a+b</w:t>
            </w:r>
            <w:proofErr w:type="spellEnd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9953A9A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3CF5E868" w14:textId="72125C24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FD5D84" w:rsidRPr="00B6097C" w14:paraId="0976B30B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EF7B8CE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0798343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0AD85AC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EDD35B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DD2028F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 por Posición Monetaria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CB8E547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C40B543" w14:textId="6A37F5A6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FD5D84" w:rsidRPr="00B6097C" w14:paraId="056DF0D9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9BF6F76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023B9C4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59A5B02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DA24E84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6AB0249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 por Tenencia de Activos no Monetarios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9836663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0FBC2D2" w14:textId="142495BE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FD5D84" w:rsidRPr="00B6097C" w14:paraId="5FAC8309" w14:textId="77777777" w:rsidTr="00E767A8">
        <w:trPr>
          <w:trHeight w:val="36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5BD605D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D26BE15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256ED7E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E1C7A7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FB51315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0A9D610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E85D797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FD5D84" w:rsidRPr="00B6097C" w14:paraId="71E3EBAE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82BDF89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62B80DB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DFB3597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943A823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3962F17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III. Total Hacienda Pública/Patrimonio (III = IIIA + IIIB + IIIC)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E0E1106" w14:textId="6326DF66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75,797,229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6ED8A6A" w14:textId="15ACDE46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45,987,792</w:t>
            </w:r>
          </w:p>
        </w:tc>
      </w:tr>
      <w:tr w:rsidR="00FD5D84" w:rsidRPr="00B6097C" w14:paraId="567D7A8F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FD576FC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B42764A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FC0DF6E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548640A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532AEBF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0E0482F" w14:textId="7F27A86E" w:rsidR="00FD5D84" w:rsidRPr="007E0E44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                </w:t>
            </w:r>
          </w:p>
          <w:p w14:paraId="6C832B79" w14:textId="77777777" w:rsidR="00FD5D84" w:rsidRPr="007E0E44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  <w:p w14:paraId="7466AA6D" w14:textId="5A5B5888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3D7EFA2" w14:textId="77777777" w:rsidR="00FD5D84" w:rsidRPr="007E0E44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                </w:t>
            </w:r>
          </w:p>
          <w:p w14:paraId="2E10E947" w14:textId="77777777" w:rsidR="00FD5D84" w:rsidRPr="007E0E44" w:rsidRDefault="00FD5D84" w:rsidP="00FD5D8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  <w:p w14:paraId="21A51E05" w14:textId="77777777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FD5D84" w:rsidRPr="00B6097C" w14:paraId="6901696C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6D3AA80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140AF38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98EAC18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16CE9C4" w14:textId="77777777" w:rsidR="00FD5D84" w:rsidRPr="00B6097C" w:rsidRDefault="00FD5D84" w:rsidP="00FD5D84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A50BDE6" w14:textId="77777777" w:rsidR="00FD5D84" w:rsidRPr="00B6097C" w:rsidRDefault="00FD5D84" w:rsidP="00FD5D84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IV. Total del Pasivo y Hacienda Pública/Patrimonio (IV = II + III)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8769AE1" w14:textId="604807AF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bCs/>
                <w:sz w:val="10"/>
                <w:szCs w:val="10"/>
                <w:lang w:eastAsia="en-US"/>
              </w:rPr>
              <w:t>87,974,232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11C62A6" w14:textId="6AE1110B" w:rsidR="00FD5D84" w:rsidRPr="007E0E44" w:rsidRDefault="00FD5D84" w:rsidP="00FD5D8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bCs/>
                <w:sz w:val="10"/>
                <w:szCs w:val="10"/>
                <w:lang w:eastAsia="en-US"/>
              </w:rPr>
              <w:t>83,472,650</w:t>
            </w:r>
          </w:p>
        </w:tc>
      </w:tr>
      <w:tr w:rsidR="003E5AF1" w:rsidRPr="00B6097C" w14:paraId="35A80904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6363C75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9BA47BF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A5F2BF4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025E0A5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827EBD6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E8F5F0A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D3DC47F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3E5AF1" w:rsidRPr="00B6097C" w14:paraId="726E3BB3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6E9FDE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0F7D114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E1CC667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0F44AF7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6ECAEA2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0F472F0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CEA4537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3E5AF1" w:rsidRPr="00B6097C" w14:paraId="385C42A0" w14:textId="77777777" w:rsidTr="00D262E6">
        <w:trPr>
          <w:trHeight w:val="6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9F53173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E76C027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CB6548F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9D6DB3A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2A4FB6B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E4DE5F3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D7B9050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E5AF1" w:rsidRPr="00B6097C" w14:paraId="2174F1D3" w14:textId="77777777" w:rsidTr="00D262E6">
        <w:trPr>
          <w:trHeight w:val="68"/>
        </w:trPr>
        <w:tc>
          <w:tcPr>
            <w:tcW w:w="493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674CDD0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088EAA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55CB08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2" w:space="0" w:color="auto"/>
            </w:tcBorders>
          </w:tcPr>
          <w:p w14:paraId="475A9905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2" w:space="0" w:color="auto"/>
              <w:right w:val="single" w:sz="4" w:space="0" w:color="auto"/>
            </w:tcBorders>
          </w:tcPr>
          <w:p w14:paraId="79AD279C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D580DD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BD550F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14:paraId="1E6E002D" w14:textId="62BFEE2D" w:rsidR="00B73156" w:rsidRDefault="00000000" w:rsidP="00B73156">
      <w:pPr>
        <w:pStyle w:val="Texto"/>
      </w:pPr>
      <w:r>
        <w:rPr>
          <w:b/>
          <w:noProof/>
          <w:lang w:eastAsia="en-US"/>
        </w:rPr>
        <w:pict w14:anchorId="191B50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5.85pt;width:474.25pt;height:72.8pt;z-index:251646464;mso-position-horizontal:center;mso-position-horizontal-relative:text;mso-position-vertical-relative:text;mso-width-relative:margin;mso-height-relative:margin" stroked="f">
            <v:textbox style="mso-next-textbox:#_x0000_s1026">
              <w:txbxContent>
                <w:p w14:paraId="1EE0634E" w14:textId="77777777" w:rsidR="00F30B2A" w:rsidRDefault="00F30B2A" w:rsidP="00DF0B39"/>
                <w:p w14:paraId="214E641B" w14:textId="4C78372C" w:rsidR="00F30B2A" w:rsidRPr="00D25C7E" w:rsidRDefault="00F30B2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7631F32" w14:textId="1963DC31" w:rsidR="00F30B2A" w:rsidRPr="00D25C7E" w:rsidRDefault="00F30B2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Mtro. Javier Israel Tobón Solano                                                                  C.P. Maribel Flores Guevara</w:t>
                  </w:r>
                </w:p>
                <w:p w14:paraId="778FF4D4" w14:textId="2112C74C" w:rsidR="00F30B2A" w:rsidRDefault="00F30B2A" w:rsidP="005D6E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Comisionado Estatal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Jefe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Departamento de Administración y Finanzas                                                                                               </w:t>
                  </w:r>
                </w:p>
                <w:p w14:paraId="10B0B4A2" w14:textId="0C341D23" w:rsidR="00F30B2A" w:rsidRPr="00D25C7E" w:rsidRDefault="00F30B2A" w:rsidP="005D6E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</w:p>
    <w:p w14:paraId="7D096DA0" w14:textId="3F9A8928" w:rsidR="00DF0B39" w:rsidRDefault="00000000" w:rsidP="00DF0B39">
      <w:pPr>
        <w:pStyle w:val="Texto"/>
        <w:rPr>
          <w:b/>
        </w:rPr>
        <w:sectPr w:rsidR="00DF0B39" w:rsidSect="006C7255">
          <w:headerReference w:type="even" r:id="rId8"/>
          <w:pgSz w:w="15840" w:h="12240" w:orient="landscape"/>
          <w:pgMar w:top="851" w:right="1152" w:bottom="993" w:left="1296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54C26E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120.25pt;margin-top:22.05pt;width:134.65pt;height:0;z-index:251674112" o:connectortype="straight"/>
        </w:pict>
      </w:r>
      <w:r>
        <w:rPr>
          <w:b/>
          <w:noProof/>
          <w:lang w:val="es-MX" w:eastAsia="es-MX"/>
        </w:rPr>
        <w:pict w14:anchorId="1DA8188C">
          <v:shape id="_x0000_s1062" type="#_x0000_t32" style="position:absolute;left:0;text-align:left;margin-left:379.1pt;margin-top:22.05pt;width:155.25pt;height:0;z-index:251675136" o:connectortype="straight"/>
        </w:pict>
      </w:r>
      <w:r>
        <w:rPr>
          <w:b/>
          <w:noProof/>
          <w:lang w:val="es-MX" w:eastAsia="es-MX"/>
        </w:rPr>
        <w:pict w14:anchorId="420A9556">
          <v:shape id="_x0000_s1028" type="#_x0000_t32" style="position:absolute;left:0;text-align:left;margin-left:399.85pt;margin-top:26pt;width:125.25pt;height:0;z-index:251644416" o:connectortype="straight"/>
        </w:pict>
      </w:r>
      <w:r>
        <w:rPr>
          <w:b/>
          <w:noProof/>
          <w:lang w:val="es-MX" w:eastAsia="es-MX"/>
        </w:rPr>
        <w:pict w14:anchorId="2B0FD2EB">
          <v:shape id="_x0000_s1027" type="#_x0000_t32" style="position:absolute;left:0;text-align:left;margin-left:149.4pt;margin-top:26pt;width:131.9pt;height:0;z-index:251645440" o:connectortype="straight"/>
        </w:pict>
      </w:r>
    </w:p>
    <w:p w14:paraId="6DBF8490" w14:textId="77777777" w:rsidR="00B73156" w:rsidRPr="00B007B7" w:rsidRDefault="00B73156" w:rsidP="00B73156">
      <w:pPr>
        <w:pStyle w:val="Texto"/>
        <w:tabs>
          <w:tab w:val="left" w:pos="1440"/>
        </w:tabs>
        <w:rPr>
          <w:b/>
        </w:rPr>
      </w:pPr>
      <w:r w:rsidRPr="00B007B7">
        <w:rPr>
          <w:b/>
        </w:rPr>
        <w:lastRenderedPageBreak/>
        <w:t>Formato 2</w:t>
      </w:r>
      <w:r w:rsidRPr="00B007B7">
        <w:rPr>
          <w:b/>
        </w:rPr>
        <w:tab/>
        <w:t>Informe Analítico de la Deuda Pública y Otros Pasivos - LDF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1"/>
        <w:gridCol w:w="1735"/>
        <w:gridCol w:w="943"/>
        <w:gridCol w:w="943"/>
        <w:gridCol w:w="943"/>
        <w:gridCol w:w="1060"/>
        <w:gridCol w:w="827"/>
        <w:gridCol w:w="943"/>
        <w:gridCol w:w="1057"/>
      </w:tblGrid>
      <w:tr w:rsidR="00B73156" w:rsidRPr="00B007B7" w14:paraId="2486812F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674D88D0" w14:textId="07880BF1" w:rsidR="00B73156" w:rsidRPr="0065029E" w:rsidRDefault="000152F3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</w:p>
        </w:tc>
      </w:tr>
      <w:tr w:rsidR="00B73156" w:rsidRPr="00B007B7" w14:paraId="1D9BB0E2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16B7F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Informe Analítico de la Deuda Pública y Otros Pasivos - LDF</w:t>
            </w:r>
          </w:p>
        </w:tc>
      </w:tr>
      <w:tr w:rsidR="00B73156" w:rsidRPr="00B007B7" w14:paraId="66562A33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DD8C24" w14:textId="5E9C5E90" w:rsidR="00B73156" w:rsidRPr="0065029E" w:rsidRDefault="00B73156" w:rsidP="00E426F4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Del 1 de enero al </w:t>
            </w:r>
            <w:r w:rsidR="005E67CE">
              <w:rPr>
                <w:b/>
                <w:sz w:val="10"/>
                <w:szCs w:val="10"/>
              </w:rPr>
              <w:t>3</w:t>
            </w:r>
            <w:r w:rsidR="000374D0">
              <w:rPr>
                <w:b/>
                <w:sz w:val="10"/>
                <w:szCs w:val="10"/>
              </w:rPr>
              <w:t>1</w:t>
            </w:r>
            <w:r w:rsidR="005E67CE">
              <w:rPr>
                <w:b/>
                <w:sz w:val="10"/>
                <w:szCs w:val="10"/>
              </w:rPr>
              <w:t xml:space="preserve"> de</w:t>
            </w:r>
            <w:r w:rsidR="000374D0">
              <w:rPr>
                <w:b/>
                <w:sz w:val="10"/>
                <w:szCs w:val="10"/>
              </w:rPr>
              <w:t xml:space="preserve"> </w:t>
            </w:r>
            <w:r w:rsidR="00645C31">
              <w:rPr>
                <w:b/>
                <w:sz w:val="10"/>
                <w:szCs w:val="10"/>
              </w:rPr>
              <w:t>marzo de 2026</w:t>
            </w:r>
          </w:p>
        </w:tc>
      </w:tr>
      <w:tr w:rsidR="00B73156" w:rsidRPr="00B007B7" w14:paraId="4DC36FF3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DE0B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(PESOS)</w:t>
            </w:r>
          </w:p>
        </w:tc>
      </w:tr>
      <w:tr w:rsidR="00B73156" w:rsidRPr="00B007B7" w14:paraId="4DB7C8A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AAAD7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Denominación de la Deuda Pública y Otros Pasivos (c)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CCC50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</w:t>
            </w:r>
          </w:p>
          <w:p w14:paraId="05AF9CDA" w14:textId="0B90FD13" w:rsidR="00B73156" w:rsidRPr="0065029E" w:rsidRDefault="00B73156" w:rsidP="00CE7A3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al 31 de </w:t>
            </w:r>
            <w:r w:rsidR="0096528B">
              <w:rPr>
                <w:b/>
                <w:sz w:val="10"/>
                <w:szCs w:val="10"/>
              </w:rPr>
              <w:t xml:space="preserve">diciembre </w:t>
            </w:r>
            <w:r w:rsidRPr="0065029E">
              <w:rPr>
                <w:b/>
                <w:sz w:val="10"/>
                <w:szCs w:val="10"/>
              </w:rPr>
              <w:t>de 20</w:t>
            </w:r>
            <w:r w:rsidR="006B645F">
              <w:rPr>
                <w:b/>
                <w:sz w:val="10"/>
                <w:szCs w:val="10"/>
              </w:rPr>
              <w:t>2</w:t>
            </w:r>
            <w:r w:rsidR="0018662C">
              <w:rPr>
                <w:b/>
                <w:sz w:val="10"/>
                <w:szCs w:val="10"/>
              </w:rPr>
              <w:t>4</w:t>
            </w:r>
            <w:r w:rsidRPr="0065029E">
              <w:rPr>
                <w:b/>
                <w:sz w:val="10"/>
                <w:szCs w:val="10"/>
              </w:rPr>
              <w:t xml:space="preserve"> (d)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20FBB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Disposiciones del Periodo (e)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64540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Amortizaciones del Periodo (f)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F82FC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Revaluaciones, Reclasificaciones y Otros Ajustes (g)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4E286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 Final del Periodo (h)</w:t>
            </w:r>
          </w:p>
          <w:p w14:paraId="7170F751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h=</w:t>
            </w:r>
            <w:proofErr w:type="spellStart"/>
            <w:r w:rsidRPr="0065029E">
              <w:rPr>
                <w:b/>
                <w:sz w:val="10"/>
                <w:szCs w:val="10"/>
              </w:rPr>
              <w:t>d+e-f+g</w:t>
            </w:r>
            <w:proofErr w:type="spellEnd"/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CCE0F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Intereses del Periodo (i)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DEB44C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Comisiones y demás costos asociados durante el Periodo (j)</w:t>
            </w:r>
          </w:p>
        </w:tc>
      </w:tr>
      <w:tr w:rsidR="00B73156" w:rsidRPr="00B007B7" w14:paraId="0505FCB7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8E6F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14BB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22E8AC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45010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461F2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5BCF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CF002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44FF61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F429E" w:rsidRPr="00B007B7" w14:paraId="067603C2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1BCAF1A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1. Deuda Pública (1=A+B)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E96623E" w14:textId="77777777" w:rsidR="007F429E" w:rsidRPr="0065029E" w:rsidRDefault="007F429E" w:rsidP="007F42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A43D0A4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6A827E8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4C0F9A5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0DA1CCA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343D71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625E2AE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F429E" w:rsidRPr="00B007B7" w14:paraId="378C194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87AD51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left="144"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A. Corto Plazo (A=a1+a2+a3)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B4D7BE5" w14:textId="77777777" w:rsidR="007F429E" w:rsidRPr="0065029E" w:rsidRDefault="007F429E" w:rsidP="007F42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696BE0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00426F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A56F20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49091E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93AE33A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32BEF6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</w:tr>
      <w:tr w:rsidR="007F429E" w:rsidRPr="00B007B7" w14:paraId="79179FA8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4B1E6D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07F0EB1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a1) Instituciones de Crédito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076D0C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93447D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5B421D9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7A83648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DB3D7E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76E520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E4D5DE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F429E" w:rsidRPr="00B007B7" w14:paraId="31392F7A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A54FA4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49122E3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a2) Títulos y Valores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983C534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F3131D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D519F5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0F5A496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5BE15B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853AA2E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CB46FF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7F429E" w:rsidRPr="00B007B7" w14:paraId="741CB4F9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79DF2AD1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017A896B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a3) Arrendamientos Financieros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4F67A2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EB9116C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CDE26B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2180031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7033D48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252C84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1CDA0C7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7F429E" w:rsidRPr="00B007B7" w14:paraId="4851328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C57B7CF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B. Largo Plazo (B=b1+b2+b3)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C3343B6" w14:textId="77777777" w:rsidR="007F429E" w:rsidRPr="0065029E" w:rsidRDefault="007F429E" w:rsidP="007F42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5B969D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51E5D4E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8EE717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E8302C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0E3009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255956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</w:tr>
      <w:tr w:rsidR="007F429E" w:rsidRPr="00B007B7" w14:paraId="5F32D005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6E0B97DD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4DCDF60A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b1) Instituciones de Crédito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164C81A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25D91EB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AB3C39C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7D63E5F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7C7A8B66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442B155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0D99C54D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F429E" w:rsidRPr="00B007B7" w14:paraId="22EF6E23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3B6340BC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69B73BDE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b2) Títulos y Valores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580B01B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4F0CA56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48F068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DF964B8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399C93A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DC97C80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15BA30D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7F429E" w:rsidRPr="00B007B7" w14:paraId="09CB034E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5660EEA2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5FAFA65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b3) Arrendamientos Financieros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08D9AF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37DFE00" w14:textId="27C9F260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85EF97" w14:textId="4D0083B7" w:rsidR="007F429E" w:rsidRPr="0065029E" w:rsidRDefault="007F429E" w:rsidP="00E426F4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445201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3AEBE61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6E7103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69660497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645C31" w:rsidRPr="00B007B7" w14:paraId="6231385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4A70C5" w14:textId="77777777" w:rsidR="00645C31" w:rsidRPr="0065029E" w:rsidRDefault="00645C31" w:rsidP="00645C31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2. Otros Pasivos 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ED52090" w14:textId="247602BA" w:rsidR="00645C31" w:rsidRPr="00CD76E7" w:rsidRDefault="00645C31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37,484,858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14F1CD7" w14:textId="7A6632A9" w:rsidR="00645C31" w:rsidRPr="00CD76E7" w:rsidRDefault="0069117A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bCs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11,185,024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12267E" w14:textId="04980AE2" w:rsidR="00645C31" w:rsidRPr="00CD76E7" w:rsidRDefault="0069117A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bCs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36,492,879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A5B8711" w14:textId="060D4F2D" w:rsidR="00645C31" w:rsidRPr="00CD76E7" w:rsidRDefault="00645C31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CD76E7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459621B" w14:textId="0B0BB43F" w:rsidR="00645C31" w:rsidRPr="00CD76E7" w:rsidRDefault="0069117A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12,177,003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1571DC" w14:textId="77777777" w:rsidR="00645C31" w:rsidRPr="00EC7D5D" w:rsidRDefault="00645C31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EC7D5D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BDECC7" w14:textId="77777777" w:rsidR="00645C31" w:rsidRPr="00EC7D5D" w:rsidRDefault="00645C31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EC7D5D">
              <w:rPr>
                <w:sz w:val="10"/>
                <w:szCs w:val="10"/>
              </w:rPr>
              <w:t>0</w:t>
            </w:r>
          </w:p>
        </w:tc>
      </w:tr>
      <w:tr w:rsidR="00645C31" w:rsidRPr="00B007B7" w14:paraId="7C62A3E8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54AC489" w14:textId="77777777" w:rsidR="00645C31" w:rsidRPr="0065029E" w:rsidRDefault="00645C31" w:rsidP="00645C31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70628353" w14:textId="77777777" w:rsidR="00645C31" w:rsidRPr="0065029E" w:rsidRDefault="00645C31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E54F2E7" w14:textId="77777777" w:rsidR="00645C31" w:rsidRPr="0065029E" w:rsidRDefault="00645C31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BF7432F" w14:textId="77777777" w:rsidR="00645C31" w:rsidRPr="0065029E" w:rsidRDefault="00645C31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7D955EB" w14:textId="77777777" w:rsidR="00645C31" w:rsidRPr="0065029E" w:rsidRDefault="00645C31" w:rsidP="00645C31">
            <w:pPr>
              <w:pStyle w:val="Texto"/>
              <w:spacing w:before="40" w:after="40" w:line="180" w:lineRule="exact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7C1C4F4" w14:textId="77777777" w:rsidR="00645C31" w:rsidRPr="0065029E" w:rsidRDefault="00645C31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FADA167" w14:textId="77777777" w:rsidR="00645C31" w:rsidRPr="0065029E" w:rsidRDefault="00645C31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315C14F" w14:textId="77777777" w:rsidR="00645C31" w:rsidRPr="0065029E" w:rsidRDefault="00645C31" w:rsidP="00645C31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4A5EC2F" w14:textId="77777777" w:rsidR="00645C31" w:rsidRPr="0065029E" w:rsidRDefault="00645C31" w:rsidP="00645C31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69117A" w:rsidRPr="00B007B7" w14:paraId="67E55EE6" w14:textId="77777777" w:rsidTr="009A0217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F36FD81" w14:textId="77777777" w:rsidR="0069117A" w:rsidRPr="0065029E" w:rsidRDefault="0069117A" w:rsidP="0069117A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3. Total de la Deuda Pública y Otros Pasivos (3=1+2)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BA83261" w14:textId="034D69F8" w:rsidR="0069117A" w:rsidRPr="00CD76E7" w:rsidRDefault="0069117A" w:rsidP="0069117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37,484,858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A17818" w14:textId="7702EC2A" w:rsidR="0069117A" w:rsidRPr="00CD76E7" w:rsidRDefault="0069117A" w:rsidP="0069117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11,185,024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892E26" w14:textId="7B59F094" w:rsidR="0069117A" w:rsidRPr="00CD76E7" w:rsidRDefault="0069117A" w:rsidP="0069117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36,492,879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BC4458" w14:textId="007A5927" w:rsidR="0069117A" w:rsidRPr="00CD76E7" w:rsidRDefault="0069117A" w:rsidP="0069117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CD76E7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5196A3F5" w14:textId="70BAD062" w:rsidR="0069117A" w:rsidRPr="00CD76E7" w:rsidRDefault="0069117A" w:rsidP="0069117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12,177,003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B1CCC7E" w14:textId="77777777" w:rsidR="0069117A" w:rsidRPr="0065029E" w:rsidRDefault="0069117A" w:rsidP="0069117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ADDBE96" w14:textId="77777777" w:rsidR="0069117A" w:rsidRPr="0065029E" w:rsidRDefault="0069117A" w:rsidP="0069117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</w:tr>
      <w:tr w:rsidR="00712F58" w:rsidRPr="00B007B7" w14:paraId="3084A12E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57698A9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1CB75F2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57883A1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B5E929A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62AF2F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8B8B3F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0DD05B0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4A300D8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</w:tr>
      <w:tr w:rsidR="00712F58" w:rsidRPr="00B007B7" w14:paraId="275BF05F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B283C12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4. Deuda Contingente </w:t>
            </w:r>
            <w:r w:rsidRPr="00685EA3">
              <w:rPr>
                <w:b/>
                <w:position w:val="5"/>
                <w:sz w:val="8"/>
                <w:szCs w:val="8"/>
              </w:rPr>
              <w:t>1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19580FE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F824CE4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4CC9EA6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8EF00BF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3FC934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BABCAB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88D7F5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</w:tr>
      <w:tr w:rsidR="00712F58" w:rsidRPr="00B007B7" w14:paraId="3E4DCE92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D21415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Deuda Contingente 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FD4250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89D84DE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DFEEDC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7F49673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D3CAB9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B8FBCB1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44676F1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0BFD373F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FA9AC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Deuda Contingente 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E104857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1B4041A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20E32C3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5BE2A1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B61D0F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29A129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6BC8A8B6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6296246C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C3D304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Deuda Contingente XX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272A73B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386512F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2E54E3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1F77604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D775B0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6EC2B1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D3E858B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0A2F8CCC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500380C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473050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B94506F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3DE6DF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72D8D0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988E9FC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485669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4CBD032C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</w:tr>
      <w:tr w:rsidR="00712F58" w:rsidRPr="00B007B7" w14:paraId="0FCFC38D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D39317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5. Valor de Instrumentos Bono Cupón Cero </w:t>
            </w:r>
            <w:r w:rsidRPr="0065029E">
              <w:rPr>
                <w:b/>
                <w:position w:val="5"/>
                <w:sz w:val="10"/>
                <w:szCs w:val="10"/>
              </w:rPr>
              <w:t>2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62BADB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4B55A7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C5C7E9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43714E42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CD406E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D1AA0D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19943E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</w:tr>
      <w:tr w:rsidR="00712F58" w:rsidRPr="00B007B7" w14:paraId="74B7CE70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08DB3A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left="144" w:firstLine="0"/>
              <w:rPr>
                <w:i/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Instrumento Bono Cupón Cero 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73175F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F885BD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D37A39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A8BADF3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7B9D11C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3C0CD1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6891A0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73B7E238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A77875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Instrumento Bono Cupón Cero 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690CB2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BCFA01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73D8046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D6EE92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2F444D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0015EEB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FA3386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7F6A0F07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06E628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Instrumento Bono Cupón Cero XX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5C682F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B9B71A2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5633243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98C091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C45552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AE1846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8A224C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6C93EA2D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81D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108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51A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1E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513F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8573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630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934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</w:tbl>
    <w:p w14:paraId="018BA2F5" w14:textId="77777777" w:rsidR="00B73156" w:rsidRPr="0065029E" w:rsidRDefault="00B73156" w:rsidP="00B73156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1</w:t>
      </w:r>
      <w:r w:rsidRPr="0065029E">
        <w:rPr>
          <w:position w:val="6"/>
          <w:sz w:val="14"/>
          <w:szCs w:val="16"/>
        </w:rPr>
        <w:tab/>
      </w:r>
      <w:proofErr w:type="gramStart"/>
      <w:r w:rsidRPr="0065029E">
        <w:rPr>
          <w:sz w:val="14"/>
        </w:rPr>
        <w:t>Se</w:t>
      </w:r>
      <w:proofErr w:type="gramEnd"/>
      <w:r w:rsidRPr="0065029E">
        <w:rPr>
          <w:sz w:val="14"/>
        </w:rPr>
        <w:t xml:space="preserve"> refiere a cualquier Financiamiento sin fuente o garantía de pago definida, que sea asumida de manera solidaria o subsidiaria por las Entidades Federativas con sus Municipios, organismos descentralizados y empresas de participación estatal mayoritaria y fideicomisos, locales o municipales, y por los Municipios con sus respectivos organismos descentralizados y empresas de participación municipal mayoritaria.</w:t>
      </w:r>
    </w:p>
    <w:p w14:paraId="64F745FA" w14:textId="77777777" w:rsidR="00B73156" w:rsidRDefault="00B73156" w:rsidP="00B73156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2</w:t>
      </w:r>
      <w:r w:rsidRPr="0065029E">
        <w:rPr>
          <w:position w:val="6"/>
          <w:sz w:val="14"/>
          <w:szCs w:val="16"/>
        </w:rPr>
        <w:tab/>
      </w:r>
      <w:proofErr w:type="gramStart"/>
      <w:r w:rsidRPr="0065029E">
        <w:rPr>
          <w:sz w:val="14"/>
        </w:rPr>
        <w:t>Se</w:t>
      </w:r>
      <w:proofErr w:type="gramEnd"/>
      <w:r w:rsidRPr="0065029E">
        <w:rPr>
          <w:sz w:val="14"/>
        </w:rPr>
        <w:t xml:space="preserve"> refiere al valor del Bono Cupón Cero que respalda el pago de los créditos asociados al mismo (Activo).</w:t>
      </w:r>
    </w:p>
    <w:tbl>
      <w:tblPr>
        <w:tblW w:w="6760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1"/>
        <w:gridCol w:w="956"/>
        <w:gridCol w:w="956"/>
        <w:gridCol w:w="956"/>
        <w:gridCol w:w="1073"/>
        <w:gridCol w:w="838"/>
      </w:tblGrid>
      <w:tr w:rsidR="00B73156" w:rsidRPr="0065029E" w14:paraId="6EA01BB9" w14:textId="77777777" w:rsidTr="00EF030A">
        <w:trPr>
          <w:trHeight w:val="12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7D4471C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Obligaciones a Corto Plazo (k)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CD71BA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Monto</w:t>
            </w:r>
          </w:p>
          <w:p w14:paraId="7590BA6B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Contratado (l)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4C908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Plazo</w:t>
            </w:r>
          </w:p>
          <w:p w14:paraId="3050ABF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Pactado</w:t>
            </w:r>
          </w:p>
          <w:p w14:paraId="21E1C2F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(m)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00C22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de Interés</w:t>
            </w:r>
          </w:p>
          <w:p w14:paraId="51258F9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(n)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024E8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Comisiones y Costos Relacionados (o)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8B4D2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Efectiva</w:t>
            </w:r>
          </w:p>
          <w:p w14:paraId="731B051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(p)</w:t>
            </w:r>
          </w:p>
        </w:tc>
      </w:tr>
      <w:tr w:rsidR="00B73156" w:rsidRPr="0065029E" w14:paraId="5FAE4916" w14:textId="77777777" w:rsidTr="00EF030A">
        <w:trPr>
          <w:trHeight w:val="12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54818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6. Obligaciones a Corto Plazo (Informativo)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981CA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F4FE3E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A84E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58D5C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0D061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EC7D5D" w:rsidRPr="0065029E" w14:paraId="03B9D273" w14:textId="77777777" w:rsidTr="00EF030A">
        <w:trPr>
          <w:trHeight w:val="12"/>
        </w:trPr>
        <w:tc>
          <w:tcPr>
            <w:tcW w:w="1981" w:type="dxa"/>
            <w:tcBorders>
              <w:left w:val="single" w:sz="6" w:space="0" w:color="auto"/>
              <w:right w:val="single" w:sz="6" w:space="0" w:color="auto"/>
            </w:tcBorders>
          </w:tcPr>
          <w:p w14:paraId="3C36B074" w14:textId="77777777" w:rsidR="00EC7D5D" w:rsidRPr="0065029E" w:rsidRDefault="00EC7D5D" w:rsidP="00AE05B7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Crédito 1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191C155B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656BF4E9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799F78F7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73" w:type="dxa"/>
            <w:tcBorders>
              <w:left w:val="single" w:sz="6" w:space="0" w:color="auto"/>
              <w:right w:val="single" w:sz="6" w:space="0" w:color="auto"/>
            </w:tcBorders>
          </w:tcPr>
          <w:p w14:paraId="75F09244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38" w:type="dxa"/>
            <w:tcBorders>
              <w:left w:val="single" w:sz="6" w:space="0" w:color="auto"/>
              <w:right w:val="single" w:sz="6" w:space="0" w:color="auto"/>
            </w:tcBorders>
          </w:tcPr>
          <w:p w14:paraId="29282255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EC7D5D" w:rsidRPr="0065029E" w14:paraId="6AC7F81A" w14:textId="77777777" w:rsidTr="00EF030A">
        <w:trPr>
          <w:trHeight w:val="12"/>
        </w:trPr>
        <w:tc>
          <w:tcPr>
            <w:tcW w:w="1981" w:type="dxa"/>
            <w:tcBorders>
              <w:left w:val="single" w:sz="6" w:space="0" w:color="auto"/>
              <w:right w:val="single" w:sz="6" w:space="0" w:color="auto"/>
            </w:tcBorders>
          </w:tcPr>
          <w:p w14:paraId="0ACB48C4" w14:textId="77777777" w:rsidR="00EC7D5D" w:rsidRPr="0065029E" w:rsidRDefault="00EC7D5D" w:rsidP="00AE05B7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Crédito 2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33B34984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00181D48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3827FBD8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73" w:type="dxa"/>
            <w:tcBorders>
              <w:left w:val="single" w:sz="6" w:space="0" w:color="auto"/>
              <w:right w:val="single" w:sz="6" w:space="0" w:color="auto"/>
            </w:tcBorders>
          </w:tcPr>
          <w:p w14:paraId="70F55925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38" w:type="dxa"/>
            <w:tcBorders>
              <w:left w:val="single" w:sz="6" w:space="0" w:color="auto"/>
              <w:right w:val="single" w:sz="6" w:space="0" w:color="auto"/>
            </w:tcBorders>
          </w:tcPr>
          <w:p w14:paraId="0F69D974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EC7D5D" w:rsidRPr="0065029E" w14:paraId="4927EABE" w14:textId="77777777" w:rsidTr="00EF030A">
        <w:trPr>
          <w:trHeight w:val="12"/>
        </w:trPr>
        <w:tc>
          <w:tcPr>
            <w:tcW w:w="19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E9CB" w14:textId="77777777" w:rsidR="00EC7D5D" w:rsidRPr="0065029E" w:rsidRDefault="00EC7D5D" w:rsidP="00AE05B7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Crédito XX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DD65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64ED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AE0B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C96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FFF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</w:tbl>
    <w:p w14:paraId="1B656473" w14:textId="40940D8B" w:rsidR="00DF0B39" w:rsidRDefault="00000000" w:rsidP="00B73156">
      <w:pPr>
        <w:pStyle w:val="Texto"/>
        <w:rPr>
          <w:b/>
        </w:rPr>
        <w:sectPr w:rsidR="00DF0B39" w:rsidSect="00EF030A">
          <w:headerReference w:type="even" r:id="rId9"/>
          <w:headerReference w:type="default" r:id="rId10"/>
          <w:footerReference w:type="even" r:id="rId11"/>
          <w:pgSz w:w="12240" w:h="15840"/>
          <w:pgMar w:top="284" w:right="1699" w:bottom="709" w:left="1699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47EECAA7">
          <v:shape id="_x0000_s1060" type="#_x0000_t32" style="position:absolute;left:0;text-align:left;margin-left:258.7pt;margin-top:27.85pt;width:115.8pt;height:0;z-index:251673088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2EE14BCD">
          <v:shape id="_x0000_s1059" type="#_x0000_t32" style="position:absolute;left:0;text-align:left;margin-left:.45pt;margin-top:29.45pt;width:139pt;height:0;z-index:251672064;mso-position-horizontal-relative:text;mso-position-vertical-relative:text" o:connectortype="straight"/>
        </w:pict>
      </w:r>
      <w:r>
        <w:rPr>
          <w:b/>
          <w:noProof/>
          <w:lang w:eastAsia="en-US"/>
        </w:rPr>
        <w:pict w14:anchorId="1425B6DD">
          <v:shape id="_x0000_s1029" type="#_x0000_t202" style="position:absolute;left:0;text-align:left;margin-left:-13.15pt;margin-top:4.75pt;width:482.75pt;height:72.8pt;z-index:251649536;mso-position-horizontal-relative:text;mso-position-vertical-relative:text;mso-width-relative:margin;mso-height-relative:margin" stroked="f">
            <v:textbox>
              <w:txbxContent>
                <w:p w14:paraId="4FBE7444" w14:textId="77777777" w:rsidR="00F30B2A" w:rsidRDefault="00F30B2A" w:rsidP="00DF0B39"/>
                <w:p w14:paraId="587F2FF7" w14:textId="77777777" w:rsidR="00F30B2A" w:rsidRPr="00D25C7E" w:rsidRDefault="00F30B2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8B42B3D" w14:textId="7FA59520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Mtro. Javier Israel Tobón Solano                                                          C.P. Maribel Flores Guevara</w:t>
                  </w:r>
                </w:p>
                <w:p w14:paraId="62EBA3F7" w14:textId="3D401F71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Comisionado Estatal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Jefe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Departamento de Administración y Finanzas                                                                                                     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56FB92EF" w14:textId="1E241130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noProof/>
          <w:lang w:val="es-MX" w:eastAsia="es-MX"/>
        </w:rPr>
        <w:pict w14:anchorId="05E50964">
          <v:shape id="_x0000_s1031" type="#_x0000_t32" style="position:absolute;left:0;text-align:left;margin-left:312.8pt;margin-top:26pt;width:125.25pt;height:0;z-index:251647488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3EA5F148">
          <v:shape id="_x0000_s1030" type="#_x0000_t32" style="position:absolute;left:0;text-align:left;margin-left:69.35pt;margin-top:26pt;width:131.9pt;height:0;z-index:251648512;mso-position-horizontal-relative:text;mso-position-vertical-relative:text" o:connectortype="straight"/>
        </w:pict>
      </w:r>
    </w:p>
    <w:p w14:paraId="1BCB590F" w14:textId="77777777" w:rsidR="00B73156" w:rsidRDefault="00B73156" w:rsidP="00B73156">
      <w:pPr>
        <w:pStyle w:val="Texto"/>
        <w:rPr>
          <w:b/>
        </w:rPr>
      </w:pPr>
    </w:p>
    <w:p w14:paraId="632460A6" w14:textId="77777777" w:rsidR="00B73156" w:rsidRDefault="00B73156" w:rsidP="00B73156">
      <w:pPr>
        <w:pStyle w:val="Texto"/>
        <w:rPr>
          <w:b/>
        </w:rPr>
      </w:pPr>
      <w:r w:rsidRPr="00B007B7">
        <w:rPr>
          <w:b/>
        </w:rPr>
        <w:t>Formato 3</w:t>
      </w:r>
      <w:r w:rsidRPr="00B007B7">
        <w:rPr>
          <w:b/>
        </w:rPr>
        <w:tab/>
        <w:t>Informe Analítico de Obligaciones Diferentes de Financiamientos - LDF</w:t>
      </w:r>
    </w:p>
    <w:p w14:paraId="059CB619" w14:textId="77777777" w:rsidR="00B73156" w:rsidRPr="00B007B7" w:rsidRDefault="00B73156" w:rsidP="00B73156">
      <w:pPr>
        <w:pStyle w:val="Texto"/>
        <w:rPr>
          <w:b/>
        </w:rPr>
      </w:pPr>
    </w:p>
    <w:tbl>
      <w:tblPr>
        <w:tblW w:w="1313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10"/>
        <w:gridCol w:w="1003"/>
        <w:gridCol w:w="984"/>
        <w:gridCol w:w="984"/>
        <w:gridCol w:w="984"/>
        <w:gridCol w:w="856"/>
        <w:gridCol w:w="1195"/>
        <w:gridCol w:w="1284"/>
        <w:gridCol w:w="1284"/>
        <w:gridCol w:w="1036"/>
        <w:gridCol w:w="1112"/>
      </w:tblGrid>
      <w:tr w:rsidR="00B73156" w:rsidRPr="0065029E" w14:paraId="42CA2E24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68027EDF" w14:textId="0A838F00" w:rsidR="00B73156" w:rsidRPr="0065029E" w:rsidRDefault="00F52670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F52670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</w:p>
        </w:tc>
      </w:tr>
      <w:tr w:rsidR="00B73156" w:rsidRPr="0065029E" w14:paraId="2EACD68B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5901F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Informe Analítico de Obligaciones Diferentes de Financiamientos – LDF</w:t>
            </w:r>
          </w:p>
        </w:tc>
      </w:tr>
      <w:tr w:rsidR="00B73156" w:rsidRPr="0065029E" w14:paraId="5BD11F78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AF515D" w14:textId="4577E153" w:rsidR="00B73156" w:rsidRPr="0065029E" w:rsidRDefault="00B73156" w:rsidP="00CD76E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Del 1 de enero al </w:t>
            </w:r>
            <w:r w:rsidR="00F4564A">
              <w:rPr>
                <w:b/>
                <w:sz w:val="12"/>
                <w:szCs w:val="12"/>
              </w:rPr>
              <w:t>3</w:t>
            </w:r>
            <w:r w:rsidR="008955BE">
              <w:rPr>
                <w:b/>
                <w:sz w:val="12"/>
                <w:szCs w:val="12"/>
              </w:rPr>
              <w:t>1</w:t>
            </w:r>
            <w:r w:rsidR="00F4564A">
              <w:rPr>
                <w:b/>
                <w:sz w:val="12"/>
                <w:szCs w:val="12"/>
              </w:rPr>
              <w:t xml:space="preserve"> de </w:t>
            </w:r>
            <w:r w:rsidR="008251DE">
              <w:rPr>
                <w:b/>
                <w:sz w:val="12"/>
                <w:szCs w:val="12"/>
              </w:rPr>
              <w:t>marzo de 2026</w:t>
            </w:r>
            <w:r w:rsidRPr="0065029E">
              <w:rPr>
                <w:b/>
                <w:sz w:val="12"/>
                <w:szCs w:val="12"/>
              </w:rPr>
              <w:t>(b)</w:t>
            </w:r>
          </w:p>
        </w:tc>
      </w:tr>
      <w:tr w:rsidR="00B73156" w:rsidRPr="0065029E" w14:paraId="28CEC049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B131C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(PESOS)</w:t>
            </w:r>
          </w:p>
        </w:tc>
      </w:tr>
      <w:tr w:rsidR="00B73156" w:rsidRPr="0065029E" w14:paraId="686E663D" w14:textId="77777777" w:rsidTr="002557B3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B37E1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Denominación de las Obligaciones Diferentes de Financiamiento (c)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F85DC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del Contrato (d)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33813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inicio de operación del proyecto (e)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EFEC6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vencimiento (f)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4CD65B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de la inversión pactado (g)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C8179B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Plazo pactado (h)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3E782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(i)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93DDF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correspondiente al pago de inversión (j)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B6FAE3" w14:textId="7664D935" w:rsidR="00B73156" w:rsidRPr="0065029E" w:rsidRDefault="00B73156" w:rsidP="002557B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</w:t>
            </w:r>
            <w:r w:rsidR="001F1F34" w:rsidRPr="0065029E">
              <w:rPr>
                <w:b/>
                <w:sz w:val="12"/>
                <w:szCs w:val="12"/>
              </w:rPr>
              <w:t xml:space="preserve">al </w:t>
            </w:r>
            <w:r w:rsidR="00F4564A">
              <w:rPr>
                <w:b/>
                <w:sz w:val="12"/>
                <w:szCs w:val="12"/>
              </w:rPr>
              <w:t>3</w:t>
            </w:r>
            <w:r w:rsidR="008955BE">
              <w:rPr>
                <w:b/>
                <w:sz w:val="12"/>
                <w:szCs w:val="12"/>
              </w:rPr>
              <w:t>1</w:t>
            </w:r>
            <w:r w:rsidR="00F4564A">
              <w:rPr>
                <w:b/>
                <w:sz w:val="12"/>
                <w:szCs w:val="12"/>
              </w:rPr>
              <w:t xml:space="preserve"> de </w:t>
            </w:r>
            <w:r w:rsidR="008251DE">
              <w:rPr>
                <w:b/>
                <w:sz w:val="12"/>
                <w:szCs w:val="12"/>
              </w:rPr>
              <w:t>marzo de 2026</w:t>
            </w:r>
            <w:r w:rsidR="001F1F34" w:rsidRPr="006502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(k)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C3AC1C" w14:textId="307D4983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actualizado </w:t>
            </w:r>
            <w:r w:rsidR="001F1F34" w:rsidRPr="0065029E">
              <w:rPr>
                <w:b/>
                <w:sz w:val="12"/>
                <w:szCs w:val="12"/>
              </w:rPr>
              <w:t xml:space="preserve">al </w:t>
            </w:r>
            <w:r w:rsidR="008251DE">
              <w:rPr>
                <w:b/>
                <w:sz w:val="12"/>
                <w:szCs w:val="12"/>
              </w:rPr>
              <w:t>31 de marzo de 2026</w:t>
            </w:r>
            <w:r w:rsidR="008251DE" w:rsidRPr="006502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(l)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AE7940" w14:textId="50CB497E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Saldo pendiente por pagar de la inversión </w:t>
            </w:r>
            <w:r w:rsidR="001F1F34" w:rsidRPr="0065029E">
              <w:rPr>
                <w:b/>
                <w:sz w:val="12"/>
                <w:szCs w:val="12"/>
              </w:rPr>
              <w:t xml:space="preserve">al </w:t>
            </w:r>
            <w:r w:rsidR="008251DE">
              <w:rPr>
                <w:b/>
                <w:sz w:val="12"/>
                <w:szCs w:val="12"/>
              </w:rPr>
              <w:t xml:space="preserve">31 de marzo de </w:t>
            </w:r>
            <w:proofErr w:type="gramStart"/>
            <w:r w:rsidR="008251DE">
              <w:rPr>
                <w:b/>
                <w:sz w:val="12"/>
                <w:szCs w:val="12"/>
              </w:rPr>
              <w:t>2026</w:t>
            </w:r>
            <w:r w:rsidR="008251DE" w:rsidRPr="006502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 xml:space="preserve"> (</w:t>
            </w:r>
            <w:proofErr w:type="gramEnd"/>
            <w:r w:rsidRPr="0065029E">
              <w:rPr>
                <w:b/>
                <w:sz w:val="12"/>
                <w:szCs w:val="12"/>
              </w:rPr>
              <w:t>m = g – l)</w:t>
            </w:r>
          </w:p>
        </w:tc>
      </w:tr>
      <w:tr w:rsidR="00B73156" w:rsidRPr="0065029E" w14:paraId="5EDC898D" w14:textId="77777777" w:rsidTr="002557B3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5511C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783B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4D28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D771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3E4C0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6810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BFD78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BB6F6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D2F0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F15E3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B7F91C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</w:tr>
      <w:tr w:rsidR="002557B3" w:rsidRPr="0065029E" w14:paraId="297862EF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95D30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A. Asociaciones </w:t>
            </w:r>
            <w:proofErr w:type="gramStart"/>
            <w:r w:rsidRPr="0065029E">
              <w:rPr>
                <w:b/>
                <w:sz w:val="12"/>
                <w:szCs w:val="12"/>
              </w:rPr>
              <w:t>Público Privadas</w:t>
            </w:r>
            <w:proofErr w:type="gramEnd"/>
            <w:r w:rsidRPr="0065029E">
              <w:rPr>
                <w:b/>
                <w:sz w:val="12"/>
                <w:szCs w:val="12"/>
              </w:rPr>
              <w:t xml:space="preserve"> (</w:t>
            </w:r>
            <w:proofErr w:type="spellStart"/>
            <w:r w:rsidRPr="0065029E">
              <w:rPr>
                <w:b/>
                <w:sz w:val="12"/>
                <w:szCs w:val="12"/>
              </w:rPr>
              <w:t>APP’s</w:t>
            </w:r>
            <w:proofErr w:type="spellEnd"/>
            <w:r w:rsidRPr="0065029E">
              <w:rPr>
                <w:b/>
                <w:sz w:val="12"/>
                <w:szCs w:val="12"/>
              </w:rPr>
              <w:t>) (A=</w:t>
            </w:r>
            <w:proofErr w:type="spellStart"/>
            <w:r w:rsidRPr="0065029E">
              <w:rPr>
                <w:b/>
                <w:sz w:val="12"/>
                <w:szCs w:val="12"/>
              </w:rPr>
              <w:t>a+b+c+d</w:t>
            </w:r>
            <w:proofErr w:type="spellEnd"/>
            <w:r w:rsidRPr="0065029E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7CD36C5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6BACFC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C1BF3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ED1641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51FAA32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1751B0E3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3FBC44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CA5295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472FB0C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B9D37F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42E48D9A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7835C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APP 1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40B2F92A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D0DA81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F70A9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35D590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6F2E5C0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608C7E1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8CED9C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286815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7D1BACD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29C342C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02970FF3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191C3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APP 2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3F5C70ED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5865131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89AD8F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8138C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236B9F4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2CA4C1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5D624B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34C2F6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6CC3DDA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311B624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4C7FDBA2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4B86E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APP 3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4847EBC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9FE98B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736451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805EA5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05FCA53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4859ED2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CEB5B9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C257DB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554580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7FC1E51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6599D1DB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019BBF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APP XX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64D55C3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FE001E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B6534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0A6EDB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6EFA749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1957F9B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F14675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CCDE18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7151DF3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CED45C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7520D32F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14A92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8AB35C3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B3A2A7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17C130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FF236A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4A267E8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41D1CCA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8A5E07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7EA00F7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5D7F105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EA2C30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2557B3" w:rsidRPr="0065029E" w14:paraId="6ABD55CA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752A4C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B. Otros Instrumentos (B=</w:t>
            </w:r>
            <w:proofErr w:type="spellStart"/>
            <w:r w:rsidRPr="0065029E">
              <w:rPr>
                <w:b/>
                <w:sz w:val="12"/>
                <w:szCs w:val="12"/>
              </w:rPr>
              <w:t>a+b+c+d</w:t>
            </w:r>
            <w:proofErr w:type="spellEnd"/>
            <w:r w:rsidRPr="0065029E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888B6D2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DA5D2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735346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F274D8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31D5D0E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2BB920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0DE9A5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6D30C0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981A3B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3D72734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70CE7214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910EE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Otro Instrumento 1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63F5C307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647E15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E9CEC3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51E245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4064DFE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8EF0AB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57A1DB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8D2C13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084BE6C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2E11AC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04C707E1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AFB654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Otro Instrumento 2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968F995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B3BAA1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AF8E97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A21E53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7162EDB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B460F3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9C2C8D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0A080F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87FF31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1F9DD37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0B5D94EE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85EF5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Otro Instrumento 3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473AF98D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C846B1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F0E300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E550CA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3FD33E8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2612B56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6C633F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6CC56F9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6D57B9C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597F7FF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386A20CA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2732A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Otro Instrumento XX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1ACEC906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0A029FE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1BE428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B0A2EE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70B6E853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33FBBB2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B46A7F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0A5C94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32784E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E218EA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5BC69B34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78BED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653E6006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4F6B42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6AEEB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C542663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53518A3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A31440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F0C137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D53A25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2C886D0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8CA811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2557B3" w:rsidRPr="0065029E" w14:paraId="2212DD3E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3D09E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C. Total de Obligaciones Diferentes de Financiamiento (C=A+B)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9B1F853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B90697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0E2B920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88D605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22B6E9D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5E35A1F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A9357C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19C098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2A25258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E1E78F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B73156" w:rsidRPr="0065029E" w14:paraId="4E945C26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5AC8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7A88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7F0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5421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5F1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AF4E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200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541A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660E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DD4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135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</w:tbl>
    <w:p w14:paraId="2CA00775" w14:textId="358F8C24" w:rsidR="00B73156" w:rsidRDefault="00000000" w:rsidP="00B73156">
      <w:pPr>
        <w:pStyle w:val="Texto"/>
        <w:spacing w:line="200" w:lineRule="exact"/>
        <w:rPr>
          <w:b/>
        </w:rPr>
      </w:pPr>
      <w:r>
        <w:rPr>
          <w:b/>
          <w:noProof/>
          <w:lang w:eastAsia="en-US"/>
        </w:rPr>
        <w:pict w14:anchorId="00944AC5">
          <v:shape id="_x0000_s1035" type="#_x0000_t202" style="position:absolute;left:0;text-align:left;margin-left:0;margin-top:15.05pt;width:455.9pt;height:72.8pt;z-index:251652608;mso-position-horizontal:center;mso-position-horizontal-relative:text;mso-position-vertical-relative:text;mso-width-relative:margin;mso-height-relative:margin" stroked="f">
            <v:textbox style="mso-next-textbox:#_x0000_s1035">
              <w:txbxContent>
                <w:p w14:paraId="28B33731" w14:textId="77777777" w:rsidR="00F30B2A" w:rsidRDefault="00F30B2A" w:rsidP="00DF0B39"/>
                <w:p w14:paraId="7E5916E8" w14:textId="77777777" w:rsidR="00F30B2A" w:rsidRPr="00D25C7E" w:rsidRDefault="00F30B2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8DD60ED" w14:textId="397FF6FB" w:rsidR="00F30B2A" w:rsidRPr="00D25C7E" w:rsidRDefault="00F30B2A" w:rsidP="0053427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Mtro. Javier Israel Tobón Solano                                                                           C.P. Maribel Flores Guevara</w:t>
                  </w:r>
                </w:p>
                <w:p w14:paraId="71286F74" w14:textId="55531DF9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Comisionado Estatal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Jefe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Departamento de Administración y Finanzas                                                                                                     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</w:p>
                <w:p w14:paraId="7665B958" w14:textId="04FE2EA6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124ACB54" w14:textId="7A94F62F" w:rsidR="00DF0B39" w:rsidRDefault="00000000" w:rsidP="00DF0B39">
      <w:pPr>
        <w:pStyle w:val="Texto"/>
        <w:rPr>
          <w:b/>
        </w:rPr>
        <w:sectPr w:rsidR="00DF0B39" w:rsidSect="006C7255">
          <w:headerReference w:type="even" r:id="rId12"/>
          <w:pgSz w:w="15840" w:h="12240" w:orient="landscape"/>
          <w:pgMar w:top="851" w:right="1152" w:bottom="993" w:left="1296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78A267C0">
          <v:shape id="_x0000_s1063" type="#_x0000_t32" style="position:absolute;left:0;text-align:left;margin-left:118.05pt;margin-top:20.6pt;width:124.5pt;height:0;z-index:251676160" o:connectortype="straight"/>
        </w:pict>
      </w:r>
      <w:r>
        <w:rPr>
          <w:b/>
          <w:noProof/>
          <w:lang w:val="es-MX" w:eastAsia="es-MX"/>
        </w:rPr>
        <w:pict w14:anchorId="7F263A95">
          <v:shape id="_x0000_s1064" type="#_x0000_t32" style="position:absolute;left:0;text-align:left;margin-left:383.75pt;margin-top:18.3pt;width:120.75pt;height:0;z-index:251677184" o:connectortype="straight"/>
        </w:pict>
      </w:r>
      <w:r>
        <w:rPr>
          <w:b/>
          <w:noProof/>
          <w:lang w:val="es-MX" w:eastAsia="es-MX"/>
        </w:rPr>
        <w:pict w14:anchorId="09733A3F">
          <v:shape id="_x0000_s1037" type="#_x0000_t32" style="position:absolute;left:0;text-align:left;margin-left:399.85pt;margin-top:26pt;width:125.25pt;height:0;z-index:251650560" o:connectortype="straight"/>
        </w:pict>
      </w:r>
      <w:r>
        <w:rPr>
          <w:b/>
          <w:noProof/>
          <w:lang w:val="es-MX" w:eastAsia="es-MX"/>
        </w:rPr>
        <w:pict w14:anchorId="248E425A">
          <v:shape id="_x0000_s1036" type="#_x0000_t32" style="position:absolute;left:0;text-align:left;margin-left:149.4pt;margin-top:26pt;width:131.9pt;height:0;z-index:251651584" o:connectortype="straight"/>
        </w:pict>
      </w:r>
    </w:p>
    <w:p w14:paraId="5A67155A" w14:textId="77777777" w:rsidR="00B73156" w:rsidRDefault="00DF0B39" w:rsidP="00B73156">
      <w:pPr>
        <w:pStyle w:val="Texto"/>
        <w:rPr>
          <w:b/>
        </w:rPr>
      </w:pPr>
      <w:r>
        <w:rPr>
          <w:b/>
        </w:rPr>
        <w:lastRenderedPageBreak/>
        <w:t>F</w:t>
      </w:r>
      <w:r w:rsidR="00B73156" w:rsidRPr="00B007B7">
        <w:rPr>
          <w:b/>
        </w:rPr>
        <w:t>ormato 4</w:t>
      </w:r>
      <w:r w:rsidR="00B73156" w:rsidRPr="00B007B7">
        <w:rPr>
          <w:b/>
        </w:rPr>
        <w:tab/>
        <w:t>Balance Presupuestario - LDF</w:t>
      </w: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7"/>
      </w:tblGrid>
      <w:tr w:rsidR="00B73156" w:rsidRPr="00247CAA" w14:paraId="21426244" w14:textId="77777777" w:rsidTr="00AE05B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FAB149B" w14:textId="2AE834D3" w:rsidR="00B73156" w:rsidRPr="00247CAA" w:rsidRDefault="00F52670" w:rsidP="00AE05B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F52670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</w:p>
        </w:tc>
      </w:tr>
      <w:tr w:rsidR="00B73156" w:rsidRPr="00247CAA" w14:paraId="177BA7F4" w14:textId="77777777" w:rsidTr="00AE05B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C08A05" w14:textId="77777777" w:rsidR="00B73156" w:rsidRPr="00247CAA" w:rsidRDefault="00B73156" w:rsidP="00AE05B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Balance Presupuestario - LDF</w:t>
            </w:r>
          </w:p>
        </w:tc>
      </w:tr>
      <w:tr w:rsidR="00B73156" w:rsidRPr="00247CAA" w14:paraId="1F87228A" w14:textId="77777777" w:rsidTr="00AE05B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DE6EFB6" w14:textId="0EEC59C0" w:rsidR="00B73156" w:rsidRPr="00247CAA" w:rsidRDefault="00B73156" w:rsidP="00CD76E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Del 1 de enero al </w:t>
            </w:r>
            <w:r w:rsidR="00894561">
              <w:rPr>
                <w:rFonts w:ascii="Arial" w:hAnsi="Arial" w:cs="Arial"/>
                <w:b/>
                <w:bCs/>
                <w:sz w:val="11"/>
                <w:szCs w:val="11"/>
              </w:rPr>
              <w:t>31</w:t>
            </w:r>
            <w:r w:rsidR="005339A6">
              <w:rPr>
                <w:rFonts w:ascii="Arial" w:hAnsi="Arial" w:cs="Arial"/>
                <w:b/>
                <w:sz w:val="11"/>
                <w:szCs w:val="11"/>
              </w:rPr>
              <w:t xml:space="preserve"> de </w:t>
            </w:r>
            <w:r w:rsidR="008251DE">
              <w:rPr>
                <w:rFonts w:ascii="Arial" w:hAnsi="Arial" w:cs="Arial"/>
                <w:b/>
                <w:sz w:val="11"/>
                <w:szCs w:val="11"/>
              </w:rPr>
              <w:t>marzo de 2026</w:t>
            </w:r>
            <w:r w:rsidR="00616954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(b)</w:t>
            </w:r>
          </w:p>
        </w:tc>
      </w:tr>
      <w:tr w:rsidR="00B73156" w:rsidRPr="00247CAA" w14:paraId="4EA1988D" w14:textId="77777777" w:rsidTr="00AE05B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E44C0B5" w14:textId="77777777" w:rsidR="00B73156" w:rsidRPr="00247CAA" w:rsidRDefault="00B73156" w:rsidP="00AE05B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</w:tbl>
    <w:p w14:paraId="286626ED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61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"/>
        <w:gridCol w:w="5671"/>
        <w:gridCol w:w="992"/>
        <w:gridCol w:w="987"/>
        <w:gridCol w:w="996"/>
      </w:tblGrid>
      <w:tr w:rsidR="004308F3" w:rsidRPr="00247CAA" w14:paraId="52CC976A" w14:textId="77777777" w:rsidTr="008B6050">
        <w:trPr>
          <w:trHeight w:val="20"/>
        </w:trPr>
        <w:tc>
          <w:tcPr>
            <w:tcW w:w="3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1F0136F" w14:textId="77777777" w:rsidR="004308F3" w:rsidRPr="00247CAA" w:rsidRDefault="004308F3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267227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</w:t>
            </w:r>
          </w:p>
          <w:p w14:paraId="37F5FA24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A04DA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90DDE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0EC5BC11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Pagado </w:t>
            </w:r>
          </w:p>
        </w:tc>
      </w:tr>
      <w:tr w:rsidR="004308F3" w:rsidRPr="00247CAA" w14:paraId="7F079DB1" w14:textId="77777777" w:rsidTr="00A16D56">
        <w:trPr>
          <w:trHeight w:val="11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D9A30A" w14:textId="77777777" w:rsidR="004308F3" w:rsidRPr="00247CAA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506ED4" w14:textId="77777777" w:rsidR="004308F3" w:rsidRPr="00247CAA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89DB2" w14:textId="77777777" w:rsidR="004308F3" w:rsidRPr="00247CAA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6980C" w14:textId="77777777" w:rsidR="004308F3" w:rsidRPr="002A63B7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3CACA" w14:textId="77777777" w:rsidR="004308F3" w:rsidRPr="002A63B7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8251DE" w:rsidRPr="00247CAA" w14:paraId="6AA5A986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6239884F" w14:textId="77777777" w:rsidR="008251DE" w:rsidRPr="00247CAA" w:rsidRDefault="008251DE" w:rsidP="008251DE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542F2606" w14:textId="77777777" w:rsidR="008251DE" w:rsidRPr="00247CAA" w:rsidRDefault="008251DE" w:rsidP="008251DE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A. Ingresos Totales (A = A1+A2+A3)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D2A087" w14:textId="32C215AC" w:rsidR="008251DE" w:rsidRPr="008251DE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251DE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106,374,746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AEACB" w14:textId="6FF2AE19" w:rsidR="008251DE" w:rsidRPr="008251DE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1"/>
                <w:szCs w:val="11"/>
              </w:rPr>
            </w:pPr>
            <w:r w:rsidRPr="008251DE">
              <w:rPr>
                <w:rFonts w:ascii="Arial" w:hAnsi="Arial" w:cs="Arial"/>
                <w:b/>
                <w:sz w:val="11"/>
                <w:szCs w:val="11"/>
              </w:rPr>
              <w:t>38,740,089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E0FED" w14:textId="4DE58926" w:rsidR="008251DE" w:rsidRPr="00B13650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251DE">
              <w:rPr>
                <w:rFonts w:ascii="Arial" w:hAnsi="Arial" w:cs="Arial"/>
                <w:b/>
                <w:sz w:val="11"/>
                <w:szCs w:val="11"/>
              </w:rPr>
              <w:t>38,740,089</w:t>
            </w:r>
          </w:p>
        </w:tc>
      </w:tr>
      <w:tr w:rsidR="008251DE" w:rsidRPr="00247CAA" w14:paraId="1F95EF05" w14:textId="77777777" w:rsidTr="00A16D56">
        <w:trPr>
          <w:trHeight w:val="145"/>
        </w:trPr>
        <w:tc>
          <w:tcPr>
            <w:tcW w:w="121" w:type="pct"/>
            <w:tcBorders>
              <w:left w:val="single" w:sz="4" w:space="0" w:color="auto"/>
            </w:tcBorders>
          </w:tcPr>
          <w:p w14:paraId="70655CE2" w14:textId="77777777" w:rsidR="008251DE" w:rsidRPr="00247CAA" w:rsidRDefault="008251DE" w:rsidP="008251DE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7BA94DD2" w14:textId="0B4BB966" w:rsidR="008251DE" w:rsidRPr="00247CAA" w:rsidRDefault="008251DE" w:rsidP="008251DE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A1. Ingresos de Libre Disposició</w:t>
            </w:r>
            <w:r>
              <w:rPr>
                <w:rFonts w:ascii="Arial" w:hAnsi="Arial" w:cs="Arial"/>
                <w:bCs/>
                <w:sz w:val="11"/>
                <w:szCs w:val="11"/>
                <w:lang w:val="es-MX"/>
              </w:rPr>
              <w:t>n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B7E15" w14:textId="650A3C68" w:rsidR="008251DE" w:rsidRPr="00B97E45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106,374,746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0AACC" w14:textId="6AA3F092" w:rsidR="008251DE" w:rsidRPr="00B97E45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38,740,089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50C4E" w14:textId="08B3722D" w:rsidR="008251DE" w:rsidRPr="00B97E45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38,740,089</w:t>
            </w:r>
          </w:p>
        </w:tc>
      </w:tr>
      <w:tr w:rsidR="008251DE" w:rsidRPr="00247CAA" w14:paraId="396CA4DE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55FF4EC2" w14:textId="77777777" w:rsidR="008251DE" w:rsidRPr="00247CAA" w:rsidRDefault="008251DE" w:rsidP="008251DE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3E7D4E4E" w14:textId="77777777" w:rsidR="008251DE" w:rsidRPr="00247CAA" w:rsidRDefault="008251DE" w:rsidP="008251DE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A2. Transferencias Federales Etiquetadas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1DA67" w14:textId="21B22F9A" w:rsidR="008251DE" w:rsidRPr="00B97E45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499FA" w14:textId="518953F5" w:rsidR="008251DE" w:rsidRPr="008251DE" w:rsidRDefault="008251DE" w:rsidP="008251DE">
            <w:pPr>
              <w:spacing w:before="26" w:after="20" w:line="120" w:lineRule="exact"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              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3EF9F" w14:textId="32EB757F" w:rsidR="008251DE" w:rsidRPr="00B97E45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              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4308F3" w:rsidRPr="00247CAA" w14:paraId="61D2AED6" w14:textId="77777777" w:rsidTr="00A16D5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</w:tcBorders>
          </w:tcPr>
          <w:p w14:paraId="17FDA71A" w14:textId="77777777" w:rsidR="004308F3" w:rsidRPr="00247CAA" w:rsidRDefault="004308F3" w:rsidP="006D4815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</w:tcPr>
          <w:p w14:paraId="79004ABD" w14:textId="77777777" w:rsidR="004308F3" w:rsidRPr="00247CAA" w:rsidRDefault="004308F3" w:rsidP="006D4815">
            <w:pPr>
              <w:spacing w:before="26" w:after="20" w:line="120" w:lineRule="exact"/>
              <w:ind w:left="272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A3. Financiamiento Neto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401AA4" w14:textId="75BA84FB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AC14D" w14:textId="13154C12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65189" w14:textId="23A66DB8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</w:tr>
      <w:tr w:rsidR="004308F3" w:rsidRPr="00247CAA" w14:paraId="4DF5B3FD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6A8A3F2D" w14:textId="77777777" w:rsidR="004308F3" w:rsidRPr="00247CAA" w:rsidRDefault="004308F3" w:rsidP="006D4815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54A68FB7" w14:textId="77777777" w:rsidR="004308F3" w:rsidRPr="00247CAA" w:rsidRDefault="004308F3" w:rsidP="006D4815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E44EAD" w14:textId="0F8C78E3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B0B9B" w14:textId="42CBF43A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8FB18" w14:textId="25651A62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8251DE" w:rsidRPr="00247CAA" w14:paraId="054FA536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6606DCCE" w14:textId="77777777" w:rsidR="008251DE" w:rsidRPr="00247CAA" w:rsidRDefault="008251DE" w:rsidP="008251DE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3051BA41" w14:textId="77777777" w:rsidR="008251DE" w:rsidRPr="00247CAA" w:rsidRDefault="008251DE" w:rsidP="008251DE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B. Egresos Presupuestarios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  <w:lang w:val="es-MX"/>
              </w:rPr>
              <w:t>1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 (B = B1+B2)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32D46" w14:textId="0D5CD947" w:rsidR="008251DE" w:rsidRPr="00B97E45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1"/>
                <w:szCs w:val="11"/>
              </w:rPr>
            </w:pPr>
            <w:r w:rsidRPr="008251DE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106,374,746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CB237" w14:textId="3195F837" w:rsidR="008251DE" w:rsidRPr="000B5DCD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9,684,760</w:t>
            </w:r>
            <w:r w:rsidRPr="000B5DC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DD561" w14:textId="5BBD3435" w:rsidR="008251DE" w:rsidRPr="00C26C00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9,684,760</w:t>
            </w:r>
            <w:r w:rsidRPr="000B5DC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</w:tr>
      <w:tr w:rsidR="008251DE" w:rsidRPr="00247CAA" w14:paraId="38EF0E6F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5B81BA38" w14:textId="77777777" w:rsidR="008251DE" w:rsidRPr="00247CAA" w:rsidRDefault="008251DE" w:rsidP="008251DE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1AD1D9A0" w14:textId="77777777" w:rsidR="008251DE" w:rsidRPr="00247CAA" w:rsidRDefault="008251DE" w:rsidP="008251DE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B1. Gasto No Etiquetado (sin incluir Amortización de la Deuda Pública)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969C73" w14:textId="5CF88952" w:rsidR="008251DE" w:rsidRPr="00B97E45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106,374,746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D300" w14:textId="5042A4F6" w:rsidR="008251DE" w:rsidRPr="00B97E45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9,684,760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77E25" w14:textId="09F725CD" w:rsidR="008251DE" w:rsidRPr="00B97E45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9,684,760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8251DE" w:rsidRPr="00247CAA" w14:paraId="3ED230B4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46098C9E" w14:textId="77777777" w:rsidR="008251DE" w:rsidRPr="00247CAA" w:rsidRDefault="008251DE" w:rsidP="008251DE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7764707F" w14:textId="77777777" w:rsidR="008251DE" w:rsidRPr="00247CAA" w:rsidRDefault="008251DE" w:rsidP="008251DE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 xml:space="preserve">B2. Gasto Etiquetado (sin incluir Amortización de la Deuda Pública)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3CB5F1" w14:textId="0AEFF9C8" w:rsidR="008251DE" w:rsidRPr="00B97E45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CB77E" w14:textId="4B6A2E22" w:rsidR="008251DE" w:rsidRPr="00B97E45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8278E" w14:textId="500B09E3" w:rsidR="008251DE" w:rsidRPr="00B97E45" w:rsidRDefault="008251DE" w:rsidP="008251D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</w:p>
        </w:tc>
      </w:tr>
      <w:tr w:rsidR="000B5DCD" w:rsidRPr="00247CAA" w14:paraId="591855BD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20A3331F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2FECFBE9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8F6B5" w14:textId="2CCFC5D3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D4828" w14:textId="766E3D80" w:rsidR="000B5DCD" w:rsidRPr="006D4815" w:rsidRDefault="000B5DCD" w:rsidP="000B5DCD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60E87" w14:textId="7E3A43EB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3A2E27" w:rsidRPr="00247CAA" w14:paraId="1A7ADD77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159E27E0" w14:textId="77777777" w:rsidR="003A2E27" w:rsidRPr="00247CAA" w:rsidRDefault="003A2E27" w:rsidP="003A2E27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6F6C8BA6" w14:textId="77777777" w:rsidR="003A2E27" w:rsidRPr="00247CAA" w:rsidRDefault="003A2E27" w:rsidP="003A2E27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C. Remanentes del Ejercicio Anterior </w:t>
            </w:r>
            <w:proofErr w:type="gramStart"/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( C</w:t>
            </w:r>
            <w:proofErr w:type="gramEnd"/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 = C1 + C</w:t>
            </w:r>
            <w:proofErr w:type="gramStart"/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2 )</w:t>
            </w:r>
            <w:proofErr w:type="gramEnd"/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63FE3" w14:textId="056B6C5C" w:rsidR="003A2E27" w:rsidRPr="006D4815" w:rsidRDefault="00182E72" w:rsidP="003A2E2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10,216,836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DC68C" w14:textId="66465197" w:rsidR="003A2E27" w:rsidRPr="003A2E27" w:rsidRDefault="00182E72" w:rsidP="003A2E2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  <w:r w:rsidR="003A2E27" w:rsidRPr="003A2E27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6D5F4" w14:textId="78439969" w:rsidR="003A2E27" w:rsidRPr="003A2E27" w:rsidRDefault="00182E72" w:rsidP="003A2E2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  <w:r w:rsidR="003A2E27" w:rsidRPr="003A2E27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3A2E27" w:rsidRPr="00247CAA" w14:paraId="747EDFA3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768EE064" w14:textId="77777777" w:rsidR="003A2E27" w:rsidRPr="00247CAA" w:rsidRDefault="003A2E27" w:rsidP="003A2E27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62434513" w14:textId="77777777" w:rsidR="003A2E27" w:rsidRPr="00247CAA" w:rsidRDefault="003A2E27" w:rsidP="003A2E27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C1. Remanentes de Ingresos de Libre Disposición aplicados en el periodo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49BDE7B5" w14:textId="226C88B0" w:rsidR="003A2E27" w:rsidRPr="00182E72" w:rsidRDefault="00182E72" w:rsidP="003A2E2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182E72">
              <w:rPr>
                <w:rFonts w:ascii="Arial" w:hAnsi="Arial" w:cs="Arial"/>
                <w:sz w:val="11"/>
                <w:szCs w:val="11"/>
              </w:rPr>
              <w:t>10,216,836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EE39F" w14:textId="6357103F" w:rsidR="003A2E27" w:rsidRPr="00B13650" w:rsidRDefault="00182E72" w:rsidP="003A2E2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0</w:t>
            </w:r>
            <w:r w:rsidR="003A2E27" w:rsidRPr="00B13650">
              <w:rPr>
                <w:rFonts w:ascii="Arial" w:hAnsi="Arial" w:cs="Arial"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F0E92" w14:textId="3377E0B8" w:rsidR="003A2E27" w:rsidRPr="00B13650" w:rsidRDefault="00182E72" w:rsidP="003A2E2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0</w:t>
            </w:r>
            <w:r w:rsidR="003A2E27" w:rsidRPr="00B13650">
              <w:rPr>
                <w:rFonts w:ascii="Arial" w:hAnsi="Arial" w:cs="Arial"/>
                <w:sz w:val="11"/>
                <w:szCs w:val="11"/>
              </w:rPr>
              <w:t> </w:t>
            </w:r>
          </w:p>
        </w:tc>
      </w:tr>
      <w:tr w:rsidR="000B5DCD" w:rsidRPr="00247CAA" w14:paraId="246CD3F6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42565FEF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06AB2713" w14:textId="77777777" w:rsidR="000B5DCD" w:rsidRPr="00247CAA" w:rsidRDefault="000B5DCD" w:rsidP="000B5DCD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6F06AFCF" w14:textId="3DF7B311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382F8" w14:textId="11F60852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149C8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45E27" w14:textId="5EEFB1D2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149C8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0B5DCD" w:rsidRPr="00247CAA" w14:paraId="07EB8862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7E0C5D61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3B674A59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9C18C5" w14:textId="629D684B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EE846" w14:textId="2C85B9F4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149C8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1B3CE" w14:textId="213B985D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149C8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0B5DCD" w:rsidRPr="00247CAA" w14:paraId="5C020969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71DBC0F6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16868CE7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I. Balance Presupuestario (I = A – B + C) 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82899" w14:textId="695CF230" w:rsidR="000B5DCD" w:rsidRPr="006D4815" w:rsidRDefault="00182E72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10,216,836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40642" w14:textId="77962D63" w:rsidR="000B5DCD" w:rsidRDefault="00182E72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29,055,329</w:t>
            </w:r>
          </w:p>
          <w:p w14:paraId="799A55A3" w14:textId="4E8BD7BF" w:rsidR="00392F55" w:rsidRPr="000149C8" w:rsidRDefault="00392F55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66EF9" w14:textId="77777777" w:rsidR="00182E72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29,055,329</w:t>
            </w:r>
          </w:p>
          <w:p w14:paraId="30D4492C" w14:textId="0D3A6EB9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</w:tr>
      <w:tr w:rsidR="00182E72" w:rsidRPr="00247CAA" w14:paraId="60742370" w14:textId="77777777" w:rsidTr="00E969C1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552FD763" w14:textId="77777777" w:rsidR="00182E72" w:rsidRPr="00247CAA" w:rsidRDefault="00182E72" w:rsidP="00182E72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2766CD6E" w14:textId="77777777" w:rsidR="00182E72" w:rsidRPr="00247CAA" w:rsidRDefault="00182E72" w:rsidP="00182E72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II. Balance Presupuestario sin Financiamiento Neto (II = I - A3)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E3ADFC" w14:textId="54D181E4" w:rsidR="00182E72" w:rsidRPr="00182E72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182E72">
              <w:rPr>
                <w:rFonts w:ascii="Arial" w:hAnsi="Arial" w:cs="Arial"/>
                <w:sz w:val="11"/>
                <w:szCs w:val="11"/>
              </w:rPr>
              <w:t>10,216,836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658CB" w14:textId="2A55B7D6" w:rsidR="00182E72" w:rsidRPr="000149C8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145C">
              <w:rPr>
                <w:rFonts w:ascii="Arial" w:hAnsi="Arial" w:cs="Arial"/>
                <w:b/>
                <w:bCs/>
                <w:sz w:val="11"/>
                <w:szCs w:val="11"/>
              </w:rPr>
              <w:t>29,055,329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18B9" w14:textId="328D8183" w:rsidR="00182E72" w:rsidRPr="000149C8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145C">
              <w:rPr>
                <w:rFonts w:ascii="Arial" w:hAnsi="Arial" w:cs="Arial"/>
                <w:b/>
                <w:bCs/>
                <w:sz w:val="11"/>
                <w:szCs w:val="11"/>
              </w:rPr>
              <w:t>29,055,329</w:t>
            </w:r>
          </w:p>
        </w:tc>
      </w:tr>
      <w:tr w:rsidR="00182E72" w:rsidRPr="00247CAA" w14:paraId="68E01D6B" w14:textId="77777777" w:rsidTr="00B7223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62807BC4" w14:textId="77777777" w:rsidR="00182E72" w:rsidRPr="00247CAA" w:rsidRDefault="00182E72" w:rsidP="00182E72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7619069C" w14:textId="77777777" w:rsidR="00182E72" w:rsidRPr="00247CAA" w:rsidRDefault="00182E72" w:rsidP="00182E72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III. Balance Presupuestario sin Financiamiento Neto y sin Remanentes del Ejercicio Anterior (III= II - C)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1F8AE7" w14:textId="3EBEA3E8" w:rsidR="00182E72" w:rsidRPr="006D4815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0A00E" w14:textId="3B4F84F7" w:rsidR="00182E72" w:rsidRPr="006D4815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A34BB">
              <w:rPr>
                <w:rFonts w:ascii="Arial" w:hAnsi="Arial" w:cs="Arial"/>
                <w:b/>
                <w:bCs/>
                <w:sz w:val="11"/>
                <w:szCs w:val="11"/>
              </w:rPr>
              <w:t>29,055,329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A3F03" w14:textId="2577B9A2" w:rsidR="00182E72" w:rsidRPr="006D4815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A34BB">
              <w:rPr>
                <w:rFonts w:ascii="Arial" w:hAnsi="Arial" w:cs="Arial"/>
                <w:b/>
                <w:bCs/>
                <w:sz w:val="11"/>
                <w:szCs w:val="11"/>
              </w:rPr>
              <w:t>29,055,329</w:t>
            </w:r>
          </w:p>
        </w:tc>
      </w:tr>
      <w:tr w:rsidR="000B5DCD" w:rsidRPr="00247CAA" w14:paraId="64E267BE" w14:textId="77777777" w:rsidTr="008B6050">
        <w:trPr>
          <w:trHeight w:val="20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</w:tcBorders>
          </w:tcPr>
          <w:p w14:paraId="78D58F13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bottom w:val="single" w:sz="4" w:space="0" w:color="auto"/>
              <w:right w:val="single" w:sz="4" w:space="0" w:color="auto"/>
            </w:tcBorders>
          </w:tcPr>
          <w:p w14:paraId="33DEB9C0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B952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59A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623C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</w:tbl>
    <w:p w14:paraId="5CB2DCF5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5668"/>
        <w:gridCol w:w="992"/>
        <w:gridCol w:w="992"/>
        <w:gridCol w:w="992"/>
      </w:tblGrid>
      <w:tr w:rsidR="00B73156" w:rsidRPr="00247CAA" w14:paraId="79407CEC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4D38349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07105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Aprobado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C9D10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25D41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B73156" w:rsidRPr="00247CAA" w14:paraId="7A5A70C9" w14:textId="77777777" w:rsidTr="00AE05B7">
        <w:trPr>
          <w:trHeight w:val="2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</w:tcPr>
          <w:p w14:paraId="3A0562AB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single" w:sz="4" w:space="0" w:color="auto"/>
              <w:right w:val="single" w:sz="4" w:space="0" w:color="auto"/>
            </w:tcBorders>
          </w:tcPr>
          <w:p w14:paraId="7BA71A8D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B28AA8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7E3D8C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C20FD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AE05B7" w:rsidRPr="00247CAA" w14:paraId="0DD9B114" w14:textId="77777777" w:rsidTr="00AE05B7">
        <w:trPr>
          <w:trHeight w:val="20"/>
        </w:trPr>
        <w:tc>
          <w:tcPr>
            <w:tcW w:w="120" w:type="pct"/>
            <w:tcBorders>
              <w:left w:val="single" w:sz="4" w:space="0" w:color="auto"/>
            </w:tcBorders>
          </w:tcPr>
          <w:p w14:paraId="7AA5B7EA" w14:textId="77777777" w:rsidR="00AE05B7" w:rsidRPr="00247CAA" w:rsidRDefault="00AE05B7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428D9799" w14:textId="77777777" w:rsidR="00AE05B7" w:rsidRPr="00247CAA" w:rsidRDefault="00AE05B7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E. Intereses, Comisiones y Gastos de la Deuda (E = E1+E2)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14:paraId="4CFDB1B5" w14:textId="77777777" w:rsidR="00AE05B7" w:rsidRPr="00247CAA" w:rsidRDefault="00AE05B7" w:rsidP="00AE05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14:paraId="3B974086" w14:textId="77777777" w:rsidR="00AE05B7" w:rsidRPr="00247CAA" w:rsidRDefault="00AE05B7" w:rsidP="00AE05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14:paraId="3493315E" w14:textId="77777777" w:rsidR="00AE05B7" w:rsidRPr="00247CAA" w:rsidRDefault="00AE05B7" w:rsidP="00AE05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AE05B7" w:rsidRPr="00247CAA" w14:paraId="4FCA54CC" w14:textId="77777777" w:rsidTr="00AE05B7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</w:tcPr>
          <w:p w14:paraId="736AFC24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</w:tcPr>
          <w:p w14:paraId="6A57F3E7" w14:textId="77777777" w:rsidR="00AE05B7" w:rsidRPr="00247CAA" w:rsidRDefault="00AE05B7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E1. Intereses, Comisiones y Gastos de la Deuda con Gasto No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A9132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4B34C474" w14:textId="462FCB64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12426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42616052" w14:textId="65D4997F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57E6D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2CB8FCE3" w14:textId="6EC10B25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AE05B7" w:rsidRPr="00247CAA" w14:paraId="53395D88" w14:textId="77777777" w:rsidTr="00AE05B7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</w:tcPr>
          <w:p w14:paraId="20240920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</w:tcPr>
          <w:p w14:paraId="217EE37F" w14:textId="77777777" w:rsidR="00AE05B7" w:rsidRPr="00247CAA" w:rsidRDefault="00AE05B7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E2. Intereses, Comisiones y Gastos de la Deuda con Gasto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09585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1BEA54EF" w14:textId="5B333978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B68D8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07C9077B" w14:textId="7DE502DA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75ECE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4630A511" w14:textId="2BE205DB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AE05B7" w:rsidRPr="00247CAA" w14:paraId="0A877EF8" w14:textId="77777777" w:rsidTr="00A16D56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</w:tcPr>
          <w:p w14:paraId="5AC61ADF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</w:tcPr>
          <w:p w14:paraId="7D01CF80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25052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502625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D41070" w14:textId="77777777" w:rsidR="00AE05B7" w:rsidRPr="00247CAA" w:rsidRDefault="00AE05B7" w:rsidP="003A2E2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182E72" w:rsidRPr="007D6EDC" w14:paraId="120E5CB8" w14:textId="77777777" w:rsidTr="00BE1FE0">
        <w:trPr>
          <w:trHeight w:val="20"/>
        </w:trPr>
        <w:tc>
          <w:tcPr>
            <w:tcW w:w="120" w:type="pct"/>
            <w:tcBorders>
              <w:left w:val="single" w:sz="4" w:space="0" w:color="auto"/>
            </w:tcBorders>
          </w:tcPr>
          <w:p w14:paraId="0B1EA140" w14:textId="77777777" w:rsidR="00182E72" w:rsidRPr="00247CAA" w:rsidRDefault="00182E72" w:rsidP="00182E72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311CCDB9" w14:textId="77777777" w:rsidR="00182E72" w:rsidRPr="00247CAA" w:rsidRDefault="00182E72" w:rsidP="00182E72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IV. Balance Primario (IV = III </w:t>
            </w: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+ E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14:paraId="390CF1E6" w14:textId="77777777" w:rsidR="00182E72" w:rsidRPr="00247CAA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8C72B" w14:textId="1980A21A" w:rsidR="00182E72" w:rsidRPr="0048349B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A34BB">
              <w:rPr>
                <w:rFonts w:ascii="Arial" w:hAnsi="Arial" w:cs="Arial"/>
                <w:b/>
                <w:bCs/>
                <w:sz w:val="11"/>
                <w:szCs w:val="11"/>
              </w:rPr>
              <w:t>29,055,329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28112" w14:textId="42665926" w:rsidR="00182E72" w:rsidRPr="0048349B" w:rsidRDefault="00182E72" w:rsidP="00182E72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A34BB">
              <w:rPr>
                <w:rFonts w:ascii="Arial" w:hAnsi="Arial" w:cs="Arial"/>
                <w:b/>
                <w:bCs/>
                <w:sz w:val="11"/>
                <w:szCs w:val="11"/>
              </w:rPr>
              <w:t>29,055,329</w:t>
            </w:r>
          </w:p>
        </w:tc>
      </w:tr>
      <w:tr w:rsidR="00B73156" w:rsidRPr="00247CAA" w14:paraId="6F8C489D" w14:textId="77777777" w:rsidTr="00AE05B7">
        <w:trPr>
          <w:trHeight w:val="20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</w:tcBorders>
          </w:tcPr>
          <w:p w14:paraId="4C07B5C4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bottom w:val="single" w:sz="4" w:space="0" w:color="auto"/>
              <w:right w:val="single" w:sz="4" w:space="0" w:color="auto"/>
            </w:tcBorders>
          </w:tcPr>
          <w:p w14:paraId="5ED4FF83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03B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088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949F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</w:tbl>
    <w:p w14:paraId="73CA995B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5667"/>
        <w:gridCol w:w="992"/>
        <w:gridCol w:w="992"/>
        <w:gridCol w:w="992"/>
      </w:tblGrid>
      <w:tr w:rsidR="00B73156" w:rsidRPr="00247CAA" w14:paraId="3B0CA261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6A2EAC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8D44A5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 Aprobado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88F1E5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58BFCD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766FD35E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B73156" w:rsidRPr="00247CAA" w14:paraId="1B7D51D2" w14:textId="77777777" w:rsidTr="00AE05B7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noWrap/>
          </w:tcPr>
          <w:p w14:paraId="6EBE25FF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single" w:sz="4" w:space="0" w:color="auto"/>
              <w:right w:val="single" w:sz="4" w:space="0" w:color="auto"/>
            </w:tcBorders>
            <w:noWrap/>
          </w:tcPr>
          <w:p w14:paraId="0FC4A1C6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7EDF68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4D4E47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C0EE29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3A3D59" w:rsidRPr="00247CAA" w14:paraId="33D266A1" w14:textId="77777777" w:rsidTr="00AE05B7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noWrap/>
          </w:tcPr>
          <w:p w14:paraId="31B89E3C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noWrap/>
          </w:tcPr>
          <w:p w14:paraId="129B3F70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F. Financiamiento (F = F1 + F2)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DD64C8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70363C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DD4CA7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2469A3D7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29B7FEAA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12B180E0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F1. Fi</w:t>
            </w: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nanciamiento con Fuente de Pago de Ingresos de Libre Disposición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A9BEEF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0E9B16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6060AC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6E550C78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03BF449A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5BB78516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F2. Financiamiento con Fuente de Pago de Transferencias Federales Etiqueta</w:t>
            </w: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das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797F3A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128C92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A76EDD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68AD1F4B" w14:textId="77777777" w:rsidTr="00AE05B7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noWrap/>
          </w:tcPr>
          <w:p w14:paraId="4FCC3EEB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noWrap/>
          </w:tcPr>
          <w:p w14:paraId="6996A9CA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G. Amortización de la Deuda (G = G1 + G2)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FCA437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34B929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B011F0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78C0AB60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54966ACB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298BD2D3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G1. Amortización de la Deuda Pública con Gasto No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423C3C3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B1A0B40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12E5005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1A423493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127B80BB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27064D58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G2. Amortización de la Deuda Pública con Gasto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7D1E06B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99B2C3C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0FCB897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18F79781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78E7BC52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6D309C95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CF3F7A3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6701DA1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62D753F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3A3D59" w:rsidRPr="00247CAA" w14:paraId="27775A22" w14:textId="77777777" w:rsidTr="001E1B33">
        <w:trPr>
          <w:trHeight w:val="228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6D7BEA61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5DB861F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A3. Financiamiento Neto (A3 = F – </w:t>
            </w:r>
            <w:proofErr w:type="gramStart"/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G )</w:t>
            </w:r>
            <w:proofErr w:type="gramEnd"/>
          </w:p>
          <w:p w14:paraId="11B528E8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F175B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FFE6A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FE1D3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0</w:t>
            </w:r>
          </w:p>
        </w:tc>
      </w:tr>
    </w:tbl>
    <w:p w14:paraId="28C99535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5670"/>
        <w:gridCol w:w="992"/>
        <w:gridCol w:w="992"/>
        <w:gridCol w:w="992"/>
      </w:tblGrid>
      <w:tr w:rsidR="00B73156" w:rsidRPr="00247CAA" w14:paraId="3966ABCE" w14:textId="77777777" w:rsidTr="00173321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86DD756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EAEA3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</w:t>
            </w:r>
          </w:p>
          <w:p w14:paraId="37281001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Aprobado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FACFE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06AD15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2E2AC224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AE4140" w:rsidRPr="00247CAA" w14:paraId="4E13FDF0" w14:textId="77777777" w:rsidTr="00C968FA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D9D7AD" w14:textId="77777777" w:rsidR="00AE4140" w:rsidRPr="00247CAA" w:rsidRDefault="00AE4140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33D984" w14:textId="77777777" w:rsidR="00AE4140" w:rsidRPr="00B97E45" w:rsidRDefault="00AE4140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22C9CB4" w14:textId="77777777" w:rsidR="00AE4140" w:rsidRPr="00B97E45" w:rsidRDefault="00AE4140" w:rsidP="00C968FA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8499FA" w14:textId="77777777" w:rsidR="00AE4140" w:rsidRPr="00B97E45" w:rsidRDefault="00AE4140" w:rsidP="00C968FA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182E72" w:rsidRPr="00247CAA" w14:paraId="39785A62" w14:textId="77777777" w:rsidTr="0017332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7001AC2A" w14:textId="77777777" w:rsidR="00182E72" w:rsidRPr="00247CAA" w:rsidRDefault="00182E72" w:rsidP="00182E72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  <w:vAlign w:val="center"/>
          </w:tcPr>
          <w:p w14:paraId="0B36A825" w14:textId="77777777" w:rsidR="00182E72" w:rsidRPr="00247CAA" w:rsidRDefault="00182E72" w:rsidP="00182E72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 xml:space="preserve">A1. Ingresos de Libre Disposición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DD41AC" w14:textId="2EFEE5BE" w:rsidR="00182E72" w:rsidRPr="00B97E45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106,374,746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BA47FF" w14:textId="0B1C8C22" w:rsidR="00182E72" w:rsidRPr="00B97E45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38,740,089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0EE51D" w14:textId="572EEECE" w:rsidR="00182E72" w:rsidRPr="00B97E45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38,740,089</w:t>
            </w:r>
          </w:p>
        </w:tc>
      </w:tr>
      <w:tr w:rsidR="00E03BB7" w:rsidRPr="00247CAA" w14:paraId="0878AA3D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59303B11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  <w:vAlign w:val="center"/>
          </w:tcPr>
          <w:p w14:paraId="2A56D05F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A3.1 Financiamiento Neto con Fuente de Pago de Ingresos de Libre Disposición (A3.1 = F1 – G1)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849424" w14:textId="77777777" w:rsidR="00E03BB7" w:rsidRPr="00B97E45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B97E45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341BCA" w14:textId="77777777" w:rsidR="00E03BB7" w:rsidRPr="00B97E45" w:rsidRDefault="00E03BB7" w:rsidP="00E03BB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1B181B" w14:textId="77777777" w:rsidR="00E03BB7" w:rsidRPr="00B97E45" w:rsidRDefault="00E03BB7" w:rsidP="00E03BB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03BB7" w:rsidRPr="00247CAA" w14:paraId="3CF3AA50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1827A55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43FE3FB6" w14:textId="77777777" w:rsidR="00E03BB7" w:rsidRPr="00247CAA" w:rsidRDefault="00E03BB7" w:rsidP="00E03B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F1. Financiamiento con Fuente de Pago de Ingresos de Libre Disposición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DF0BCD" w14:textId="77777777" w:rsidR="00E03BB7" w:rsidRPr="00B97E45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B97E45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D4736B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5C8F56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03BB7" w:rsidRPr="00247CAA" w14:paraId="505B7E7A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6AD99142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37A674C8" w14:textId="77777777" w:rsidR="00E03BB7" w:rsidRPr="00247CAA" w:rsidRDefault="00E03BB7" w:rsidP="00E03B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G1. Amortización de la Deuda Pública con Gasto No Etiquetado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DAF467" w14:textId="77777777" w:rsidR="00E03BB7" w:rsidRPr="00B97E45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B97E45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DEBB6D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C944A6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03BB7" w:rsidRPr="00247CAA" w14:paraId="1B89BE84" w14:textId="77777777" w:rsidTr="001E1B33">
        <w:trPr>
          <w:trHeight w:val="68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610FF6FE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3C8364F6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C5006B" w14:textId="77777777" w:rsidR="00E03BB7" w:rsidRPr="00B97E45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ADD48C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BFEA3B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182E72" w:rsidRPr="00247CAA" w14:paraId="4777E11F" w14:textId="77777777" w:rsidTr="0017332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0E5E82B5" w14:textId="77777777" w:rsidR="00182E72" w:rsidRPr="00247CAA" w:rsidRDefault="00182E72" w:rsidP="00182E72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5AC9086F" w14:textId="77777777" w:rsidR="00182E72" w:rsidRPr="00247CAA" w:rsidRDefault="00182E72" w:rsidP="00182E72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B1. Gasto No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556A61" w14:textId="37004D79" w:rsidR="00182E72" w:rsidRPr="00B97E45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106,374,746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DF0633" w14:textId="69F205B6" w:rsidR="00182E72" w:rsidRPr="00B97E45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9,684,760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FD88DB" w14:textId="06A266D5" w:rsidR="00182E72" w:rsidRPr="00B97E45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9,684,760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E03BB7" w:rsidRPr="00247CAA" w14:paraId="638BAF63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5D044401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07B1C58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F302B0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BAFA73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26BF74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E03BB7" w:rsidRPr="00247CAA" w14:paraId="016DDD83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00D4588A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6D554500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C1. Remanentes de Ingresos de Libre Disposición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noWrap/>
          </w:tcPr>
          <w:p w14:paraId="7B450AE8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C0600B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313FEA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E03BB7" w:rsidRPr="00247CAA" w14:paraId="5C6291F1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6ED79479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5F67D467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4C4EC2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762C0F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853582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182E72" w:rsidRPr="00247CAA" w14:paraId="7B779507" w14:textId="77777777" w:rsidTr="0017332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4C85C2F6" w14:textId="77777777" w:rsidR="00182E72" w:rsidRPr="00247CAA" w:rsidRDefault="00182E72" w:rsidP="00182E72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42952D3C" w14:textId="77777777" w:rsidR="00182E72" w:rsidRPr="00247CAA" w:rsidRDefault="00182E72" w:rsidP="00182E72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V. Balance Presupuestario de Recursos Disponibles (V = A1 + A3.1 – B 1 + C1)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FF536C7" w14:textId="332D574F" w:rsidR="00182E72" w:rsidRPr="00247CAA" w:rsidRDefault="00182E72" w:rsidP="00182E72">
            <w:pPr>
              <w:spacing w:before="26" w:after="2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436449" w14:textId="0662A29A" w:rsidR="00182E72" w:rsidRPr="0048349B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145C">
              <w:rPr>
                <w:rFonts w:ascii="Arial" w:hAnsi="Arial" w:cs="Arial"/>
                <w:b/>
                <w:bCs/>
                <w:sz w:val="11"/>
                <w:szCs w:val="11"/>
              </w:rPr>
              <w:t>29,055,329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C13769" w14:textId="78C008C4" w:rsidR="00182E72" w:rsidRPr="0048349B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145C">
              <w:rPr>
                <w:rFonts w:ascii="Arial" w:hAnsi="Arial" w:cs="Arial"/>
                <w:b/>
                <w:bCs/>
                <w:sz w:val="11"/>
                <w:szCs w:val="11"/>
              </w:rPr>
              <w:t>29,055,329</w:t>
            </w:r>
          </w:p>
        </w:tc>
      </w:tr>
      <w:tr w:rsidR="00182E72" w:rsidRPr="00247CAA" w14:paraId="0FCB4FEE" w14:textId="77777777" w:rsidTr="0017332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359D1E3C" w14:textId="77777777" w:rsidR="00182E72" w:rsidRPr="00247CAA" w:rsidRDefault="00182E72" w:rsidP="00182E72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679DC4D4" w14:textId="77777777" w:rsidR="00182E72" w:rsidRPr="00247CAA" w:rsidRDefault="00182E72" w:rsidP="00182E72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VI. Balance Presupuestario de Recursos Disponibles sin Financiamiento Neto (VI = V – A3.1)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A94DB79" w14:textId="6A477E7A" w:rsidR="00182E72" w:rsidRPr="00247CAA" w:rsidRDefault="00182E72" w:rsidP="00182E72">
            <w:pPr>
              <w:spacing w:before="26" w:after="2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B47E5C" w14:textId="32DB5008" w:rsidR="00182E72" w:rsidRPr="0048349B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145C">
              <w:rPr>
                <w:rFonts w:ascii="Arial" w:hAnsi="Arial" w:cs="Arial"/>
                <w:b/>
                <w:bCs/>
                <w:sz w:val="11"/>
                <w:szCs w:val="11"/>
              </w:rPr>
              <w:t>29,055,329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997931" w14:textId="0C1CEAC5" w:rsidR="00182E72" w:rsidRPr="0048349B" w:rsidRDefault="00182E72" w:rsidP="00182E7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145C">
              <w:rPr>
                <w:rFonts w:ascii="Arial" w:hAnsi="Arial" w:cs="Arial"/>
                <w:b/>
                <w:bCs/>
                <w:sz w:val="11"/>
                <w:szCs w:val="11"/>
              </w:rPr>
              <w:t>29,055,329</w:t>
            </w:r>
          </w:p>
        </w:tc>
      </w:tr>
      <w:tr w:rsidR="00E03BB7" w:rsidRPr="00247CAA" w14:paraId="03B9292F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5C60C25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9CCA12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E904F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30350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2DB0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</w:tbl>
    <w:p w14:paraId="716DA5F2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"/>
        <w:gridCol w:w="5709"/>
        <w:gridCol w:w="992"/>
        <w:gridCol w:w="992"/>
        <w:gridCol w:w="992"/>
      </w:tblGrid>
      <w:tr w:rsidR="00B73156" w:rsidRPr="00247CAA" w14:paraId="188544B3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8425C2" w14:textId="77777777" w:rsidR="00B73156" w:rsidRPr="00247CAA" w:rsidRDefault="00B73156" w:rsidP="00AE05B7">
            <w:pPr>
              <w:spacing w:before="40" w:after="4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6A94C3B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 Aprobado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DE5B96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86C4F66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6E2EE7F3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B73156" w:rsidRPr="00247CAA" w14:paraId="7D52B833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A93E66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CBB1D0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713B79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0372A9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F53A00" w:rsidRPr="00247CAA" w14:paraId="40A1EB57" w14:textId="77777777" w:rsidTr="00935BCA">
        <w:trPr>
          <w:trHeight w:val="68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697171A3" w14:textId="77777777" w:rsidR="00F53A00" w:rsidRPr="00247CAA" w:rsidRDefault="00F53A00" w:rsidP="00F53A00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  <w:vAlign w:val="center"/>
          </w:tcPr>
          <w:p w14:paraId="402176D2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A2.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D832C0" w14:textId="77777777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1FCF23" w14:textId="3178CDD7" w:rsidR="00F53A00" w:rsidRPr="00247CAA" w:rsidRDefault="00182E72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  <w:r w:rsidR="00F53A00"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5A2DF6" w14:textId="219F21C0" w:rsidR="00F53A00" w:rsidRPr="00247CAA" w:rsidRDefault="00182E72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</w:p>
        </w:tc>
      </w:tr>
      <w:tr w:rsidR="001E1B33" w:rsidRPr="00247CAA" w14:paraId="44796194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1ECE528E" w14:textId="77777777" w:rsidR="001E1B33" w:rsidRPr="00247CAA" w:rsidRDefault="001E1B33" w:rsidP="00AE05B7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  <w:vAlign w:val="center"/>
          </w:tcPr>
          <w:p w14:paraId="6C41E547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 xml:space="preserve">A3.2 Financiamiento Neto con Fuente </w:t>
            </w: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de Pago de Transferencias Federales Etiquetadas (A3.2 = F2 – G2)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05D0E0" w14:textId="77777777" w:rsidR="001E1B33" w:rsidRPr="00247CAA" w:rsidRDefault="001E1B33" w:rsidP="001E1B33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2AF36B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C94C1B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74E09FA0" w14:textId="77777777" w:rsidTr="00AE05B7">
        <w:trPr>
          <w:trHeight w:val="8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7FA14653" w14:textId="77777777" w:rsidR="001E1B33" w:rsidRPr="00247CAA" w:rsidRDefault="001E1B33" w:rsidP="00AE05B7">
            <w:pPr>
              <w:spacing w:before="20" w:after="20"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  <w:vAlign w:val="center"/>
          </w:tcPr>
          <w:p w14:paraId="6913DD01" w14:textId="77777777" w:rsidR="001E1B33" w:rsidRPr="00247CAA" w:rsidRDefault="001E1B33" w:rsidP="00AE05B7">
            <w:pPr>
              <w:spacing w:before="20" w:after="20"/>
              <w:ind w:left="21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F2. Financiamiento con Fuente de Pago de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125D22" w14:textId="77777777" w:rsidR="001E1B33" w:rsidRPr="00247CAA" w:rsidRDefault="001E1B33" w:rsidP="001E1B33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D8BBF29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31719F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4F77D86B" w14:textId="77777777" w:rsidTr="00AE05B7">
        <w:trPr>
          <w:trHeight w:val="8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6858A62C" w14:textId="77777777" w:rsidR="001E1B33" w:rsidRPr="00247CAA" w:rsidRDefault="001E1B33" w:rsidP="00AE05B7">
            <w:pPr>
              <w:spacing w:before="20" w:after="20"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  <w:vAlign w:val="center"/>
          </w:tcPr>
          <w:p w14:paraId="2BEBD94D" w14:textId="77777777" w:rsidR="001E1B33" w:rsidRPr="00247CAA" w:rsidRDefault="001E1B33" w:rsidP="00AE05B7">
            <w:pPr>
              <w:spacing w:before="20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G2. Amortización de la Deuda Pública con Gasto Etiquetado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FC275B" w14:textId="77777777" w:rsidR="001E1B33" w:rsidRPr="00247CAA" w:rsidRDefault="001E1B33" w:rsidP="001E1B33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7E935F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FE857AA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71E47777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43B65B89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45E2685E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9CAB092" w14:textId="77777777" w:rsidR="001E1B33" w:rsidRPr="00247CAA" w:rsidRDefault="001E1B33" w:rsidP="001E1B33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E4A363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5CD858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1E1B33" w:rsidRPr="00247CAA" w14:paraId="7FFA3004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64C805B7" w14:textId="77777777" w:rsidR="001E1B33" w:rsidRPr="00247CAA" w:rsidRDefault="001E1B33" w:rsidP="00AE05B7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6890367D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B2. Gasto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8740A8" w14:textId="77777777" w:rsidR="001E1B33" w:rsidRPr="00247CAA" w:rsidRDefault="001E1B33" w:rsidP="001E1B33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C878C7" w14:textId="2175F73B" w:rsidR="001E1B33" w:rsidRPr="00247CAA" w:rsidRDefault="00182E72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CE14A0" w14:textId="19121FAB" w:rsidR="001E1B33" w:rsidRPr="00247CAA" w:rsidRDefault="00182E72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37839FB1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3C10FDE4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72E8F828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84F8AF" w14:textId="77777777" w:rsidR="001E1B33" w:rsidRPr="00247CAA" w:rsidRDefault="001E1B33" w:rsidP="001E1B33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454FFA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1A1425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F53A00" w:rsidRPr="00247CAA" w14:paraId="5940FC81" w14:textId="77777777" w:rsidTr="006B1065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4F921162" w14:textId="77777777" w:rsidR="00F53A00" w:rsidRPr="00247CAA" w:rsidRDefault="00F53A00" w:rsidP="00F53A00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31B1AC67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noWrap/>
          </w:tcPr>
          <w:p w14:paraId="082FB00E" w14:textId="77777777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81CB40" w14:textId="072A1846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5F18A4" w14:textId="7D6A3601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1E1B33" w:rsidRPr="00247CAA" w14:paraId="03EBCB5D" w14:textId="77777777" w:rsidTr="001E1B33">
        <w:trPr>
          <w:trHeight w:val="68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2D23D228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52421495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1C7FFB" w14:textId="77777777" w:rsidR="001E1B33" w:rsidRPr="00247CAA" w:rsidRDefault="001E1B33" w:rsidP="001E1B33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669094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C57A27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F53A00" w:rsidRPr="00247CAA" w14:paraId="04E6778C" w14:textId="77777777" w:rsidTr="00CD1C1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07E5742C" w14:textId="77777777" w:rsidR="00F53A00" w:rsidRPr="00247CAA" w:rsidRDefault="00F53A00" w:rsidP="00F53A00">
            <w:pPr>
              <w:spacing w:before="40" w:after="4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08A6771B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VII. Balance Presupuestario de Recursos Etiquetados (VII = A2 + A3.2 – B2 + C2)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340658" w14:textId="77777777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E45F5E" w14:textId="5B53C82C" w:rsidR="00F53A00" w:rsidRPr="00247CAA" w:rsidRDefault="00182E72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  <w:r w:rsidR="00F53A00"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2B8DAA" w14:textId="1E32C5A4" w:rsidR="00F53A00" w:rsidRPr="00247CAA" w:rsidRDefault="00182E72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  <w:r w:rsidR="00F53A00"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F53A00" w:rsidRPr="00247CAA" w14:paraId="2C14F159" w14:textId="77777777" w:rsidTr="00E66652">
        <w:trPr>
          <w:trHeight w:val="20"/>
        </w:trPr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884DF99" w14:textId="77777777" w:rsidR="00F53A00" w:rsidRPr="00247CAA" w:rsidRDefault="00F53A00" w:rsidP="00F53A00">
            <w:pPr>
              <w:spacing w:before="40" w:after="4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C82AABA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VIII. Balance Presupuestario de Recursos Etiquetados sin Financiamiento Neto (VIII = VII – A3.2)</w:t>
            </w:r>
          </w:p>
          <w:p w14:paraId="7BDC799C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23FEB" w14:textId="77777777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0A17" w14:textId="304B5666" w:rsidR="00F53A00" w:rsidRPr="00247CAA" w:rsidRDefault="00182E72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  <w:r w:rsidR="00F53A00"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E786" w14:textId="55E9D96C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</w:t>
            </w:r>
            <w:r w:rsidR="003A2E27"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</w:t>
            </w:r>
            <w:r w:rsidR="00182E72"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</w:p>
        </w:tc>
      </w:tr>
    </w:tbl>
    <w:p w14:paraId="3A7BABDD" w14:textId="3842D55E" w:rsidR="00AE02AB" w:rsidRDefault="00000000" w:rsidP="00AE02AB">
      <w:pPr>
        <w:pStyle w:val="Texto"/>
        <w:rPr>
          <w:b/>
        </w:rPr>
        <w:sectPr w:rsidR="00AE02AB" w:rsidSect="00AE02AB">
          <w:headerReference w:type="even" r:id="rId13"/>
          <w:headerReference w:type="default" r:id="rId14"/>
          <w:footerReference w:type="even" r:id="rId15"/>
          <w:pgSz w:w="12240" w:h="15840"/>
          <w:pgMar w:top="851" w:right="1699" w:bottom="1296" w:left="1699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54051366">
          <v:shape id="_x0000_s1066" type="#_x0000_t32" style="position:absolute;left:0;text-align:left;margin-left:273.5pt;margin-top:32.25pt;width:118.95pt;height:0;z-index:251679232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61C613DC">
          <v:shape id="_x0000_s1065" type="#_x0000_t32" style="position:absolute;left:0;text-align:left;margin-left:25.35pt;margin-top:32.25pt;width:127.45pt;height:0;z-index:251678208;mso-position-horizontal-relative:text;mso-position-vertical-relative:text" o:connectortype="straight"/>
        </w:pict>
      </w:r>
      <w:r>
        <w:rPr>
          <w:b/>
          <w:noProof/>
          <w:lang w:eastAsia="en-US"/>
        </w:rPr>
        <w:pict w14:anchorId="06F4C221">
          <v:shape id="_x0000_s1038" type="#_x0000_t202" style="position:absolute;left:0;text-align:left;margin-left:17.45pt;margin-top:6.4pt;width:461.8pt;height:72.8pt;z-index:251655680;mso-position-horizontal-relative:text;mso-position-vertical-relative:text;mso-width-relative:margin;mso-height-relative:margin" stroked="f">
            <v:textbox>
              <w:txbxContent>
                <w:p w14:paraId="6C63C3BA" w14:textId="77777777" w:rsidR="00F30B2A" w:rsidRDefault="00F30B2A" w:rsidP="00AE02AB"/>
                <w:p w14:paraId="4A58ADB5" w14:textId="77777777" w:rsidR="00F30B2A" w:rsidRPr="00D25C7E" w:rsidRDefault="00F30B2A" w:rsidP="00AE02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C11BE52" w14:textId="4BE9D630" w:rsidR="00F30B2A" w:rsidRPr="00D25C7E" w:rsidRDefault="00F30B2A" w:rsidP="003114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Mtro. Javier Israel Tobón Solano                                                                  C.P. Maribel Flores Guevara</w:t>
                  </w:r>
                </w:p>
                <w:p w14:paraId="0BEF2B9D" w14:textId="20E33A35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Comisionado Estatal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Jefe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Departamento de Administración y Finanzas                                                                                                     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50E3EF4E" w14:textId="3748B904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noProof/>
          <w:lang w:val="es-MX" w:eastAsia="es-MX"/>
        </w:rPr>
        <w:pict w14:anchorId="76C83258">
          <v:shape id="_x0000_s1040" type="#_x0000_t32" style="position:absolute;left:0;text-align:left;margin-left:312.8pt;margin-top:26pt;width:125.25pt;height:0;z-index:251653632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7940494F">
          <v:shape id="_x0000_s1039" type="#_x0000_t32" style="position:absolute;left:0;text-align:left;margin-left:69.35pt;margin-top:26pt;width:131.9pt;height:0;z-index:251654656;mso-position-horizontal-relative:text;mso-position-vertical-relative:text" o:connectortype="straight"/>
        </w:pict>
      </w:r>
    </w:p>
    <w:p w14:paraId="357D1088" w14:textId="77777777" w:rsidR="00B73156" w:rsidRPr="0028605F" w:rsidRDefault="00B73156" w:rsidP="00B73156">
      <w:pPr>
        <w:pStyle w:val="Texto"/>
        <w:rPr>
          <w:b/>
        </w:rPr>
      </w:pPr>
      <w:r w:rsidRPr="0028605F">
        <w:rPr>
          <w:b/>
        </w:rPr>
        <w:lastRenderedPageBreak/>
        <w:t>Formato 5</w:t>
      </w:r>
      <w:r w:rsidRPr="0028605F">
        <w:rPr>
          <w:b/>
        </w:rPr>
        <w:tab/>
        <w:t>Estado Analítico de Ingresos Detallado - LDF</w:t>
      </w:r>
    </w:p>
    <w:tbl>
      <w:tblPr>
        <w:tblW w:w="9011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164"/>
        <w:gridCol w:w="3286"/>
        <w:gridCol w:w="992"/>
        <w:gridCol w:w="992"/>
        <w:gridCol w:w="851"/>
        <w:gridCol w:w="805"/>
        <w:gridCol w:w="803"/>
        <w:gridCol w:w="954"/>
      </w:tblGrid>
      <w:tr w:rsidR="00B73156" w:rsidRPr="006751B0" w14:paraId="27C9EE9F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19F003AE" w14:textId="51FFFD36" w:rsidR="00B73156" w:rsidRPr="00247CAA" w:rsidRDefault="00EF3BBC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EF3BB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="00095BBF" w:rsidRPr="00247CAA">
              <w:rPr>
                <w:b/>
                <w:bCs/>
                <w:sz w:val="10"/>
                <w:szCs w:val="10"/>
                <w:lang w:val="es-MX"/>
              </w:rPr>
              <w:t xml:space="preserve"> </w:t>
            </w:r>
            <w:r w:rsidR="00B73156" w:rsidRPr="00247CAA">
              <w:rPr>
                <w:b/>
                <w:bCs/>
                <w:sz w:val="10"/>
                <w:szCs w:val="10"/>
                <w:lang w:val="es-MX"/>
              </w:rPr>
              <w:t>(a)</w:t>
            </w:r>
          </w:p>
        </w:tc>
      </w:tr>
      <w:tr w:rsidR="00B73156" w:rsidRPr="006751B0" w14:paraId="4C78075A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08D41D63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Estado Analítico de Ingresos Detallado - LDF</w:t>
            </w:r>
          </w:p>
        </w:tc>
      </w:tr>
      <w:tr w:rsidR="00B73156" w:rsidRPr="006751B0" w14:paraId="3C523CC7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33BEDDDD" w14:textId="490E92FB" w:rsidR="00B73156" w:rsidRPr="00247CAA" w:rsidRDefault="00B73156" w:rsidP="0022755B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Del 1 de enero al </w:t>
            </w:r>
            <w:r w:rsidR="000935BE">
              <w:rPr>
                <w:b/>
                <w:bCs/>
                <w:sz w:val="10"/>
                <w:szCs w:val="10"/>
                <w:lang w:val="es-MX"/>
              </w:rPr>
              <w:t>3</w:t>
            </w:r>
            <w:r w:rsidR="00BA62CA">
              <w:rPr>
                <w:b/>
                <w:bCs/>
                <w:sz w:val="10"/>
                <w:szCs w:val="10"/>
                <w:lang w:val="es-MX"/>
              </w:rPr>
              <w:t>1</w:t>
            </w:r>
            <w:r w:rsidR="000935BE">
              <w:rPr>
                <w:b/>
                <w:bCs/>
                <w:sz w:val="10"/>
                <w:szCs w:val="10"/>
                <w:lang w:val="es-MX"/>
              </w:rPr>
              <w:t xml:space="preserve"> de </w:t>
            </w:r>
            <w:r w:rsidR="00B05554">
              <w:rPr>
                <w:b/>
                <w:bCs/>
                <w:sz w:val="10"/>
                <w:szCs w:val="10"/>
                <w:lang w:val="es-MX"/>
              </w:rPr>
              <w:t>marzo de 2026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 (b)</w:t>
            </w:r>
          </w:p>
        </w:tc>
      </w:tr>
      <w:tr w:rsidR="00B73156" w:rsidRPr="006751B0" w14:paraId="276A5158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9F281CC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(PESOS)</w:t>
            </w:r>
          </w:p>
        </w:tc>
      </w:tr>
      <w:tr w:rsidR="00B73156" w:rsidRPr="006751B0" w14:paraId="57B1DB69" w14:textId="77777777" w:rsidTr="00AE05B7">
        <w:trPr>
          <w:trHeight w:val="20"/>
          <w:tblHeader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4BF5577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B3E8E6C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EA970F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Diferencia (e)</w:t>
            </w:r>
          </w:p>
        </w:tc>
      </w:tr>
      <w:tr w:rsidR="00B73156" w:rsidRPr="006751B0" w14:paraId="58AF5EF9" w14:textId="77777777" w:rsidTr="00AE05B7">
        <w:trPr>
          <w:trHeight w:val="20"/>
          <w:tblHeader/>
        </w:trPr>
        <w:tc>
          <w:tcPr>
            <w:tcW w:w="36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3B377D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Concepto</w:t>
            </w:r>
          </w:p>
          <w:p w14:paraId="43CCA946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(c)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D86CDBB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Estimado (d)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8F369B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Ampliaciones/ (Reducciones)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2EB093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Modificado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38D032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97CB02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Recaudado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53D217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B73156" w:rsidRPr="006751B0" w14:paraId="7D22D8DE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DB4D26" w14:textId="77777777" w:rsidR="00B73156" w:rsidRPr="00247CAA" w:rsidRDefault="00B73156" w:rsidP="00AE05B7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2B8AB7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755523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500492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CC1B3F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3E214C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90192E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B73156" w:rsidRPr="006751B0" w14:paraId="62C0BC32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E6B0B6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161DE4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85A39F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E2E4E8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743919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BF635B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535A6C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C171C3" w:rsidRPr="006751B0" w14:paraId="0241CFF6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00B7A3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191AA28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A. Impuestos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396E04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3E4CBE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130532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BAFF6A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E584CF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24EA6A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67776C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1D3AFC3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10AA9CE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B. Cuotas y Aportaciones de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2105C6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E750C6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129F95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81074C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01C54E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FAFAE2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7653250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13D555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3EBE416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C. Contribuciones de Mejoras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9A0165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3484FD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DEBD25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0B091C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695AC1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CB60F3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4D42F98C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EBFE304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2750544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D. Derechos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57E26F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96A945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E89A19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6CAFB6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9DB20F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C4B43B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B12F51" w:rsidRPr="006751B0" w14:paraId="5D55BFF4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D6C5FF4" w14:textId="77777777" w:rsidR="00B12F51" w:rsidRPr="00247CAA" w:rsidRDefault="00B12F51" w:rsidP="00B12F5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61A9E34A" w14:textId="77777777" w:rsidR="00B12F51" w:rsidRPr="00247CAA" w:rsidRDefault="00B12F51" w:rsidP="00B12F5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E. Productos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816AF1" w14:textId="77777777" w:rsidR="00B12F51" w:rsidRPr="00DD2310" w:rsidRDefault="00B12F51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F09051" w14:textId="47C6BE8A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DD5B6D" w14:textId="79B3C0B0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0942EF" w14:textId="1BD2149D" w:rsidR="00B12F51" w:rsidRPr="00DD2310" w:rsidRDefault="00F40DC2" w:rsidP="00B12F51">
            <w:pPr>
              <w:jc w:val="right"/>
              <w:rPr>
                <w:rFonts w:ascii="Arial" w:hAnsi="Arial" w:cs="Arial"/>
                <w:sz w:val="8"/>
                <w:szCs w:val="8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13,071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59989A" w14:textId="1FED078E" w:rsidR="00B12F51" w:rsidRPr="00DD2310" w:rsidRDefault="00F40DC2" w:rsidP="00ED4430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13,071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401440" w14:textId="5594840C" w:rsidR="00B12F51" w:rsidRPr="00DD2310" w:rsidRDefault="00F40DC2" w:rsidP="00ED4430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13,071</w:t>
            </w:r>
          </w:p>
        </w:tc>
      </w:tr>
      <w:tr w:rsidR="004D46CA" w:rsidRPr="006751B0" w14:paraId="2C3939D8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DB1D247" w14:textId="77777777" w:rsidR="004D46CA" w:rsidRPr="00247CAA" w:rsidRDefault="004D46CA" w:rsidP="004D46CA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69DCB114" w14:textId="77777777" w:rsidR="004D46CA" w:rsidRPr="00247CAA" w:rsidRDefault="004D46CA" w:rsidP="004D46CA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F. Aprovechamientos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822A73" w14:textId="77777777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A363FA" w14:textId="77777777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3F64BC" w14:textId="77777777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083DE4" w14:textId="77777777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3B1325" w14:textId="71CA0B38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5A3892" w14:textId="494CE9AD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B12F51" w:rsidRPr="006751B0" w14:paraId="2971618D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A6CD03D" w14:textId="77777777" w:rsidR="00B12F51" w:rsidRPr="00247CAA" w:rsidRDefault="00B12F51" w:rsidP="00B12F5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B7D738D" w14:textId="77777777" w:rsidR="00B12F51" w:rsidRPr="00247CAA" w:rsidRDefault="00B12F51" w:rsidP="00B12F5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G. Ingresos por Ventas de Bienes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C6B554" w14:textId="77777777" w:rsidR="00B12F51" w:rsidRPr="00DD2310" w:rsidRDefault="00B12F51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270779" w14:textId="496A87BB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566A06" w14:textId="54900AAB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2E4371" w14:textId="35E9DF1C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DE2909" w14:textId="2A150DAA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D8EFB8" w14:textId="46DBC509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</w:tr>
      <w:tr w:rsidR="001A0EF2" w:rsidRPr="006751B0" w14:paraId="3BB6AB15" w14:textId="77777777" w:rsidTr="000324A8">
        <w:trPr>
          <w:trHeight w:val="4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DB833DD" w14:textId="77777777" w:rsidR="001A0EF2" w:rsidRPr="00247CAA" w:rsidRDefault="001A0EF2" w:rsidP="001A0EF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EAA96BB" w14:textId="77777777" w:rsidR="001A0EF2" w:rsidRPr="00247CAA" w:rsidRDefault="001A0EF2" w:rsidP="001A0EF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H. Participaciones</w:t>
            </w:r>
          </w:p>
          <w:p w14:paraId="116537B6" w14:textId="77777777" w:rsidR="001A0EF2" w:rsidRPr="00247CAA" w:rsidRDefault="001A0EF2" w:rsidP="001A0EF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(H=h1+h2+h3+h4+h5+h6+h7+h8+h9+h10+h11)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17084C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A63AE0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2D9989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6807C5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FED2BB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E71253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1A0EF2" w:rsidRPr="006751B0" w14:paraId="5B785F8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9CE0F8E" w14:textId="77777777" w:rsidR="001A0EF2" w:rsidRPr="00247CAA" w:rsidRDefault="001A0EF2" w:rsidP="001A0EF2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137B878" w14:textId="77777777" w:rsidR="001A0EF2" w:rsidRPr="00247CAA" w:rsidRDefault="001A0EF2" w:rsidP="001A0EF2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1AC8D10" w14:textId="77777777" w:rsidR="001A0EF2" w:rsidRPr="00247CAA" w:rsidRDefault="001A0EF2" w:rsidP="001A0EF2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 xml:space="preserve">h1) Fondo General de Participaciones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AC84DE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71FB6A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C6BEEB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96F3B1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0FC197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829418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2BB08FF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3F63708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7A9F81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E9F371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h2) Fondo de Fomento Municipal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1131B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C1FF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52A68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CAC588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08D95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87681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CD2FA76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F8F183F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FA200DB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5078E7A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h3) Fondo de Fiscalización y Recaudación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F1ABA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52C42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3C565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C88A8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77A88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89E99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0BE7AAB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4DF389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28BBE44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60F31B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h4) Fondo de Compensación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F3DCE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6D669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04F02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7D6DA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E4213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DC1A3E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EFC9C2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18E1C5B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3E2A706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92E7476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h5) Fondo de Extracción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36A03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AC630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5FB43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92B147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A7A2D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1F1F3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6B9BDFD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BFE6518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9793205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980BDA9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h6) Impuesto Especial Sobre Producción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F8E00C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B81C8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2B3DB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EC353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C1F8E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76E78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81D64B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E7C3E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7534BC3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18E3F53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h7) 0.136% de la Recaudación Federal Participable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20119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4ECD4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26025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33E26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8232E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E6E64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A443AA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AADDDC1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B211911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FCB86DA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h8) 3.17% Sobre Extracción de Petróleo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0145B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DB71B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A742B7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B7454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E912EC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87E40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4BE8FD8C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8B35DE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59E62A2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83ACAA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h9) Gasolinas y Diésel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7D2E6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6AE98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8EE43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D721CC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3871F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77F46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7815D37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53B8AE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AE0B65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9C0EEB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h10) Fondo del Impuesto Sobre la Renta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93CA8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CCD53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1B64F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FBFE2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51725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9C1D1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90EE63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85FB9E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B6BBC0C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19C5D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h11) Fondo de Estabilización de los Ingresos de las Entidades Federativas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C7ACC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3B7EA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76568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E384E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6DE99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A7C3C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5B480A3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BA1960F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1067006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I. Incentivos Derivados de la Colaboración Fiscal (I=i1+i2+i3+i4+i5)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048751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C83944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49D5DE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9EA2B4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D4B360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F23781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198A82A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BD6660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E0D751F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553170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i1) Tenencia o Uso de Vehículos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A74F9E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A645B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CCD40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EF990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CEF5D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B91CF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746DD1B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8781FD6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36A20A5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97333DB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i2) Fondo de Compensación ISAN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99313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0146CC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05CEB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D7E45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60081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2256EE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74A32FE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413FB01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D9129CE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4FDB8E0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i3) Impuesto Sobre Automóviles Nuevos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AA38B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4EF8C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AA055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9CA74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A87F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CDFC0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213F17D7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49318AF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A26C652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C92FBFA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 xml:space="preserve">i4) Fondo de Compensación de </w:t>
            </w:r>
            <w:proofErr w:type="spellStart"/>
            <w:r w:rsidRPr="00247CAA">
              <w:rPr>
                <w:sz w:val="10"/>
                <w:szCs w:val="10"/>
                <w:lang w:val="es-MX"/>
              </w:rPr>
              <w:t>Repecos</w:t>
            </w:r>
            <w:proofErr w:type="spellEnd"/>
            <w:r w:rsidRPr="00247CAA">
              <w:rPr>
                <w:sz w:val="10"/>
                <w:szCs w:val="10"/>
                <w:lang w:val="es-MX"/>
              </w:rPr>
              <w:t>-Intermedios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D96488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F2B6E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5ED12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8A588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71FB1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BAA45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0C331DA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C82471C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noWrap/>
            <w:vAlign w:val="center"/>
          </w:tcPr>
          <w:p w14:paraId="7CEEB2E4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6C51DE18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i5) Otros Incentivos Económicos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BC235E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49BC50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6E16D2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125A7C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A1FD4B" w14:textId="7ADC7DA8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D7F001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5DEB1166" w14:textId="77777777" w:rsidTr="00290CAC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005DC4D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1BE12BC6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J. Transferencias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8590E71" w14:textId="290C67F3" w:rsidR="00560B41" w:rsidRPr="00DD2310" w:rsidRDefault="00F40DC2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106,374,746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B8BD1C6" w14:textId="034D97D2" w:rsidR="00560B41" w:rsidRPr="00DD2310" w:rsidRDefault="00F40DC2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DFB9922" w14:textId="31008E1F" w:rsidR="00560B41" w:rsidRPr="00DD2310" w:rsidRDefault="00F40DC2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106,374,746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782E7F18" w14:textId="3123858B" w:rsidR="00560B41" w:rsidRPr="00DD2310" w:rsidRDefault="00F40DC2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38,727,018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ACEC271" w14:textId="0E5CA9ED" w:rsidR="00560B41" w:rsidRPr="00DD2310" w:rsidRDefault="00F40DC2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38,727,018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906334E" w14:textId="3330F873" w:rsidR="00560B41" w:rsidRPr="00DD2310" w:rsidRDefault="00F40DC2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-67,647,728</w:t>
            </w:r>
          </w:p>
        </w:tc>
      </w:tr>
      <w:tr w:rsidR="00560B41" w:rsidRPr="006751B0" w14:paraId="2B5AD514" w14:textId="77777777" w:rsidTr="00AE05B7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075CA2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B797FE1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K. Convenios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2BAA17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28F58A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60B062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5B861B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347FDE" w14:textId="4A3CFF3A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1A3B1F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4563817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6AD1850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98A89CE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2D58E62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k1)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C42AAE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A6305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98B53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6C1F39" w14:textId="36B4A02E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F6A24E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BD4096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79CCD9B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69F325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CA1882B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L. Otros Ingresos de Libre Disposición (L=l1+l2)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F19629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1A9A1A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96D759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D04D91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CA485" w14:textId="0D84D81F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804B12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26F416B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C82136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2AEDA3B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8F6B318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highlight w:val="yellow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 xml:space="preserve">l1) Participaciones en Ingresos Locales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41794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D5B52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92E997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181296" w14:textId="5E459D92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8DB7F7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D776C4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4C57B6D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D19532F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F991BF3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D20614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l2) Otros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400E12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68BC7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1287FB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F779EF" w14:textId="2B721AFB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0D7FD2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ED6565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FF6F8E" w14:paraId="2AAF74E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C0D7C0A" w14:textId="77777777" w:rsidR="00560B41" w:rsidRPr="00247CAA" w:rsidRDefault="00560B41" w:rsidP="00560B41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C5C7F1A" w14:textId="77777777" w:rsidR="00560B41" w:rsidRPr="00247CAA" w:rsidRDefault="00560B41" w:rsidP="00560B41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384B866" w14:textId="77777777" w:rsidR="00560B41" w:rsidRPr="00247CAA" w:rsidRDefault="00560B41" w:rsidP="00560B41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A3047D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EFE44E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168DAF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46241B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E3D5C3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8C5BED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F40DC2" w:rsidRPr="00711E8B" w14:paraId="6A943612" w14:textId="77777777" w:rsidTr="00290CAC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823B727" w14:textId="77777777" w:rsidR="00F40DC2" w:rsidRPr="00247CAA" w:rsidRDefault="00F40DC2" w:rsidP="00F40DC2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 xml:space="preserve">I. Total 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>de</w:t>
            </w:r>
            <w:r w:rsidRPr="00247CAA">
              <w:rPr>
                <w:b/>
                <w:sz w:val="10"/>
                <w:szCs w:val="10"/>
                <w:lang w:val="es-MX"/>
              </w:rPr>
              <w:t xml:space="preserve"> Ingresos de Libre Disposición</w:t>
            </w:r>
          </w:p>
          <w:p w14:paraId="7D361DB8" w14:textId="77777777" w:rsidR="00F40DC2" w:rsidRPr="00247CAA" w:rsidRDefault="00F40DC2" w:rsidP="00F40DC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n-US"/>
              </w:rPr>
            </w:pPr>
            <w:r w:rsidRPr="00247CAA">
              <w:rPr>
                <w:b/>
                <w:bCs/>
                <w:sz w:val="10"/>
                <w:szCs w:val="10"/>
                <w:lang w:val="en-US"/>
              </w:rPr>
              <w:t>(I=A+B+C+D+E+F+G+H+I+J+K+L)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1F11C8" w14:textId="6FD4AE7D" w:rsidR="00F40DC2" w:rsidRPr="00F40DC2" w:rsidRDefault="00F40DC2" w:rsidP="00F40DC2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F40DC2">
              <w:rPr>
                <w:b/>
                <w:bCs/>
                <w:sz w:val="8"/>
                <w:szCs w:val="8"/>
                <w:lang w:val="es-MX"/>
              </w:rPr>
              <w:t>106,374,746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F9FBE6" w14:textId="4CBB09FE" w:rsidR="00F40DC2" w:rsidRPr="00F40DC2" w:rsidRDefault="00F40DC2" w:rsidP="00F40DC2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F40DC2"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418305" w14:textId="18384CC9" w:rsidR="00F40DC2" w:rsidRPr="00F40DC2" w:rsidRDefault="00F40DC2" w:rsidP="00F40DC2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F40DC2">
              <w:rPr>
                <w:b/>
                <w:bCs/>
                <w:sz w:val="8"/>
                <w:szCs w:val="8"/>
                <w:lang w:val="es-MX"/>
              </w:rPr>
              <w:t>106,374,746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B4C0FD7" w14:textId="02DFB2FC" w:rsidR="00F40DC2" w:rsidRPr="00DD2310" w:rsidRDefault="00F40DC2" w:rsidP="00F40DC2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  <w:t>38,740,089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08675A" w14:textId="35E3068F" w:rsidR="00F40DC2" w:rsidRPr="00DD2310" w:rsidRDefault="00F40DC2" w:rsidP="00F40DC2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  <w:t>38,740,089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719CAB" w14:textId="4797136B" w:rsidR="00F40DC2" w:rsidRPr="00DD2310" w:rsidRDefault="00F40DC2" w:rsidP="00F40DC2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-67,634,657</w:t>
            </w:r>
          </w:p>
        </w:tc>
      </w:tr>
      <w:tr w:rsidR="005F7755" w:rsidRPr="006751B0" w14:paraId="33348C91" w14:textId="77777777" w:rsidTr="00616954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2EB31DF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>Ingresos Excedentes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E50FF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A2CD1A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1A32BC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D30FCB" w14:textId="77777777" w:rsidR="005F7755" w:rsidRPr="00DD2310" w:rsidRDefault="005F7755" w:rsidP="005F7755">
            <w:pPr>
              <w:jc w:val="right"/>
              <w:rPr>
                <w:rFonts w:ascii="Arial" w:hAnsi="Arial" w:cs="Arial"/>
                <w:sz w:val="8"/>
                <w:szCs w:val="8"/>
                <w:lang w:val="es-MX" w:eastAsia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118F87" w14:textId="77777777" w:rsidR="005F7755" w:rsidRPr="00DD2310" w:rsidRDefault="005F7755" w:rsidP="005F7755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BBEB09" w14:textId="77777777" w:rsidR="005F7755" w:rsidRPr="00DD2310" w:rsidRDefault="005F7755" w:rsidP="005F7755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F7755" w:rsidRPr="00FF6F8E" w14:paraId="68DED9BA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201576B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88354F4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15EC725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0AB13F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3E8E2C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E10CBB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B242E4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BD0052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C1F4F2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F7755" w:rsidRPr="006751B0" w14:paraId="04D5B61D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853B167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Transferencias Federales Etiquetadas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C9876C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5D0D41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D25A5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E0B2BE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35F585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18C8A1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F7755" w:rsidRPr="006751B0" w14:paraId="50BB0C7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B8200C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3B237F6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A. Aportaciones (A=a1+a2+a3+a4+a5+a6+a7+a8)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19BCC5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6BBAB1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E5EC2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A12B1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FF27E3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A062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0752A83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D911B6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C89319B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640F3E1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a1) Fondo de Aportaciones para la Nómina Educativa y Gasto Operativo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D8E02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1BCA6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2FA40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B4BAF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75A3DE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1C6B7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1E614795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90B26FD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BE35A75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C11E3DE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a2) Fondo de Aportaciones para los Servicios de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5F795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BDDEB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15AE2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C602E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6931E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AB4AC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27D84EB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03DFF2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0B2FEF6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DEBF81C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a3) Fondo de Aportaciones para la Infraestructura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9A34B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E55C13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0A079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D1F8A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3D25E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E4568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3F4AA764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4F8104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5155070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DBBDEA9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a4) Fondo de Aportaciones para el Fortalecimiento de los Municipios y de las Demarcaciones Territoriales del Distrito Federal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59CA8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BC057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2AB7A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D4E454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482FBF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5CAC4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28A3C9E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04819E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DED5F83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67631FB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a5) Fondo de Aportaciones Múltiples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683AB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A1FBE3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49192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5666A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ACCFB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A9580E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00214957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84B0CE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37F902D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CAD0CF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a6) Fondo de Aportaciones para la Educación Tecnológica y de Adultos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B9737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8F3CA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17854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60B2C2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B69EA2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F084BF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70B6456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80739B1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noWrap/>
            <w:vAlign w:val="center"/>
          </w:tcPr>
          <w:p w14:paraId="683CFFC9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072DAAFB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a7) Fondo de Aportaciones para la Seguridad Pública de los Estados y del Distrito Federal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E050684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1D8040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71EF64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9DAE00D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CD2400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8EFC07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3F795F7D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1B907906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</w:tcBorders>
            <w:noWrap/>
            <w:vAlign w:val="center"/>
          </w:tcPr>
          <w:p w14:paraId="107FAC7B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right w:val="single" w:sz="4" w:space="0" w:color="auto"/>
            </w:tcBorders>
            <w:noWrap/>
            <w:vAlign w:val="center"/>
          </w:tcPr>
          <w:p w14:paraId="0D08A13C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a8) Fondo de Aportaciones para el Fortalecimiento de las Entidades Federativas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1E3744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3AF59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EC32B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626B4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BB342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CB90A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44EA7AA1" w14:textId="77777777" w:rsidTr="00AE05B7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510BF6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644B621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B. Convenios (B=b1+b2+b3+b4)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0C010E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9153AB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43C24D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81F57E" w14:textId="28CBC8D1" w:rsidR="005F7755" w:rsidRPr="00DD2310" w:rsidRDefault="00F40DC2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B39D71" w14:textId="3B20394C" w:rsidR="005F7755" w:rsidRPr="00DD2310" w:rsidRDefault="00F40DC2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ABDA81" w14:textId="4A560C33" w:rsidR="005F7755" w:rsidRPr="00DD2310" w:rsidRDefault="00F40DC2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5755A08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6F3E63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0B95C3E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2148F2A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b1) Convenios de Protección Social en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C5138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8AF0A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3EB24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48FF9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82227E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71FF22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26BC7EDD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AFB56F3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74352D6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CCDBC2D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b2) Convenios de Descentralización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B8DB6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C6863E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18C15A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BE88D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937BB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FDE16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381869DB" w14:textId="77777777" w:rsidTr="00B0417E">
        <w:trPr>
          <w:trHeight w:val="218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85BAD58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015CBC4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3708A4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b3) Convenios de Reasignación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53430F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407B3A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445A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B1BD03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ACFAA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1894F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A20990" w:rsidRPr="006751B0" w14:paraId="6F1F1F8A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A1B607" w14:textId="77777777" w:rsidR="00A20990" w:rsidRPr="00247CAA" w:rsidRDefault="00A20990" w:rsidP="00A20990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5D0D840" w14:textId="77777777" w:rsidR="00A20990" w:rsidRPr="00247CAA" w:rsidRDefault="00A20990" w:rsidP="00A20990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804E172" w14:textId="77777777" w:rsidR="00A20990" w:rsidRPr="00247CAA" w:rsidRDefault="00A20990" w:rsidP="00A20990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b4)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49B638" w14:textId="3054921F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E05A15" w14:textId="54D91145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ECCC5E" w14:textId="738375C5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690BFD" w14:textId="50468F87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FDBA95" w14:textId="2FCDD325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EBBF86" w14:textId="14236EFB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4F170CAC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809E341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E5FE5D7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C. Fondos Distintos de Aportaciones (C=c1+c2)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014FE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63593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6255F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88CD6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3CDF1A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47DDDC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3A99E08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4E14D3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881C389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537334A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c1) Fondo para Entidades Federativas y Municipios Productores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B7738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D7CD2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E4F84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148ED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B95F12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81049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7866DB9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47ACC7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4BC334C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308BEC1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c2) Fondo Minero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8ACB4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A5427A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F41A6F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A7058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8C6AA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E47B9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515348A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D027052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19BAC12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D. Transferencias, Subsidios y Subvenciones, y Pensiones y Jubilaciones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24DD72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502D0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DBC62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4D758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A267BB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722070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4EE987A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317BC1D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0985EE8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E. Otras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7DB0DE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F7032C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41969B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3BC08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55DD9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2224C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FF6F8E" w14:paraId="4AFFD71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0054B88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62FA003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1A5374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00641A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0D26E9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9AC74F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DCF58B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C4B927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E6170E" w:rsidRPr="006751B0" w14:paraId="67F4BFBE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3ECA4D1" w14:textId="77777777" w:rsidR="00E6170E" w:rsidRPr="00247CAA" w:rsidRDefault="00E6170E" w:rsidP="00E6170E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 xml:space="preserve">II. Total de Transferencias Federales Etiquetadas 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>(II = A + B + C + D + 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7BB6A0" w14:textId="2EE60B03" w:rsidR="00E6170E" w:rsidRPr="00E6170E" w:rsidRDefault="00E6170E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E6170E"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19E3A6" w14:textId="529E117C" w:rsidR="00E6170E" w:rsidRPr="00E6170E" w:rsidRDefault="00F40DC2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3F5B1A" w14:textId="634D9A54" w:rsidR="00E6170E" w:rsidRPr="00E6170E" w:rsidRDefault="00F40DC2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96E1C4" w14:textId="65135226" w:rsidR="00E6170E" w:rsidRPr="00E6170E" w:rsidRDefault="00F40DC2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5FF692" w14:textId="00A67C31" w:rsidR="00E6170E" w:rsidRPr="00E6170E" w:rsidRDefault="00F40DC2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82F4C4" w14:textId="5D419993" w:rsidR="00E6170E" w:rsidRPr="00E6170E" w:rsidRDefault="00F40DC2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</w:tr>
      <w:tr w:rsidR="005F7755" w:rsidRPr="00FF6F8E" w14:paraId="1256C01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36CD33C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0F07E42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28A588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63407B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AD5BA4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A17BD1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17E795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1BECC2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F7755" w:rsidRPr="006751B0" w14:paraId="6FBD0FCE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513341A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III. Ingresos Derivados de Financiamientos (III = 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C2A0CF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A01D7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96FFDF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E2FD3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8AE8D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ED17F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57024AC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3145110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D76BD22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A. Ingresos Derivados de Financiamientos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42B7E3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95671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0BF35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D45CFF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008F82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8E453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FF6F8E" w14:paraId="4F46097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DFAF761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FF10439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3C038F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613A5F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093BE9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4C149D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BFA301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DD1A48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F40DC2" w:rsidRPr="006751B0" w14:paraId="0DBAD990" w14:textId="77777777" w:rsidTr="00B67C12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CE69EE8" w14:textId="77777777" w:rsidR="00F40DC2" w:rsidRPr="00247CAA" w:rsidRDefault="00F40DC2" w:rsidP="00F40DC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IV. Total de Ingresos (IV = I + II + III)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6B0159" w14:textId="75DC1918" w:rsidR="00F40DC2" w:rsidRPr="00DD2310" w:rsidRDefault="00F40DC2" w:rsidP="00F40DC2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F40DC2">
              <w:rPr>
                <w:b/>
                <w:bCs/>
                <w:sz w:val="8"/>
                <w:szCs w:val="8"/>
                <w:lang w:val="es-MX"/>
              </w:rPr>
              <w:t>106,374,746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1F8FB9" w14:textId="11E75848" w:rsidR="00F40DC2" w:rsidRPr="00DD2310" w:rsidRDefault="00F40DC2" w:rsidP="00F40DC2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F40DC2"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D95E42" w14:textId="71C93A2B" w:rsidR="00F40DC2" w:rsidRPr="00DD2310" w:rsidRDefault="00F40DC2" w:rsidP="00F40DC2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F40DC2">
              <w:rPr>
                <w:b/>
                <w:bCs/>
                <w:sz w:val="8"/>
                <w:szCs w:val="8"/>
                <w:lang w:val="es-MX"/>
              </w:rPr>
              <w:t>106,374,746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01F0B4" w14:textId="7E1B66B1" w:rsidR="00F40DC2" w:rsidRPr="00DD2310" w:rsidRDefault="00F40DC2" w:rsidP="00F40DC2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  <w:t>38,740,089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7C045B" w14:textId="2F253F8B" w:rsidR="00F40DC2" w:rsidRPr="00DD2310" w:rsidRDefault="00F40DC2" w:rsidP="00F40DC2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  <w:t>38,740,089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ABFDE2A" w14:textId="7A1C6B39" w:rsidR="00F40DC2" w:rsidRPr="00DD2310" w:rsidRDefault="00F40DC2" w:rsidP="00F40DC2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-67,634,657</w:t>
            </w:r>
          </w:p>
        </w:tc>
      </w:tr>
      <w:tr w:rsidR="005F7755" w:rsidRPr="00FF6F8E" w14:paraId="717296A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43916CB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D2C4D67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A2323A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6D8B53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86C818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B70B80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40EB9E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9BD622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F7755" w:rsidRPr="006751B0" w14:paraId="52DEC36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409E592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AB903B5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>Datos Informativos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CFFF49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8166C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503F79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9FEFBC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BCAC8E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34925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027D6128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FB68A3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5EA18B8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1. Ingresos Derivados de Financiamientos con Fuente de Pago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C32D12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A510C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80E12D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4B817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B2B7D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4314B0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04DB51A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F04FE5F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D9F36E4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09920A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342882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02B06A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68196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1605D0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E9FEA8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54007458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CD8D067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4C003F7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>3. Ingresos Derivados de Financiamientos (3 = 1 + 2)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650101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E4813E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3F075B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0A1430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B53F04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3F6488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FF6F8E" w14:paraId="5C2AEFC4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7C43FD" w14:textId="77777777" w:rsidR="005F7755" w:rsidRPr="006751B0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490998" w14:textId="77777777" w:rsidR="005F7755" w:rsidRPr="006751B0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C709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D94AA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02EA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BDF2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4DF2E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C19F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</w:tr>
    </w:tbl>
    <w:p w14:paraId="6C83ED67" w14:textId="77777777" w:rsidR="003601E5" w:rsidRDefault="003601E5" w:rsidP="00B73156">
      <w:pPr>
        <w:pStyle w:val="Texto"/>
        <w:spacing w:after="0"/>
        <w:ind w:left="1627" w:hanging="1339"/>
        <w:rPr>
          <w:b/>
          <w:lang w:val="es-MX"/>
        </w:rPr>
      </w:pPr>
    </w:p>
    <w:p w14:paraId="763D078B" w14:textId="581D0634" w:rsidR="00247CAA" w:rsidRDefault="00000000" w:rsidP="00B73156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324958E8">
          <v:shape id="_x0000_s1043" type="#_x0000_t32" style="position:absolute;left:0;text-align:left;margin-left:267.65pt;margin-top:10.15pt;width:119.55pt;height:0;z-index:251658752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42E483D7">
          <v:shape id="_x0000_s1042" type="#_x0000_t32" style="position:absolute;left:0;text-align:left;margin-left:14.25pt;margin-top:10.15pt;width:127.7pt;height:0;z-index:251657728;mso-position-horizontal-relative:text;mso-position-vertical-relative:text" o:connectortype="straight"/>
        </w:pict>
      </w:r>
    </w:p>
    <w:p w14:paraId="3AC7038C" w14:textId="4A913913" w:rsidR="003601E5" w:rsidRPr="00D25C7E" w:rsidRDefault="00AD11FB" w:rsidP="003601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Mtro. Javier Israel Tobón Solano</w:t>
      </w:r>
      <w:r w:rsidR="003601E5">
        <w:rPr>
          <w:rFonts w:ascii="Arial" w:hAnsi="Arial" w:cs="Arial"/>
          <w:sz w:val="16"/>
          <w:szCs w:val="16"/>
        </w:rPr>
        <w:t xml:space="preserve">                                                                  C.P. Maribel Flores Guevara</w:t>
      </w:r>
    </w:p>
    <w:p w14:paraId="7FDFDCEF" w14:textId="3F3B4704" w:rsidR="003601E5" w:rsidRPr="00D25C7E" w:rsidRDefault="003601E5" w:rsidP="003601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</w:t>
      </w:r>
      <w:r w:rsidR="00EF3BBC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proofErr w:type="gramStart"/>
      <w:r>
        <w:rPr>
          <w:rFonts w:ascii="Arial" w:hAnsi="Arial" w:cs="Arial"/>
          <w:sz w:val="16"/>
          <w:szCs w:val="16"/>
        </w:rPr>
        <w:t>Jefe</w:t>
      </w:r>
      <w:proofErr w:type="gramEnd"/>
      <w:r>
        <w:rPr>
          <w:rFonts w:ascii="Arial" w:hAnsi="Arial" w:cs="Arial"/>
          <w:sz w:val="16"/>
          <w:szCs w:val="16"/>
        </w:rPr>
        <w:t xml:space="preserve">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4A2BBD2D" w14:textId="77777777" w:rsidR="003601E5" w:rsidRPr="00D25C7E" w:rsidRDefault="003601E5" w:rsidP="003601E5">
      <w:pPr>
        <w:rPr>
          <w:rFonts w:ascii="Arial" w:hAnsi="Arial" w:cs="Arial"/>
          <w:sz w:val="16"/>
          <w:szCs w:val="16"/>
        </w:rPr>
      </w:pPr>
    </w:p>
    <w:p w14:paraId="1E575B6E" w14:textId="77777777" w:rsidR="00666321" w:rsidRDefault="00666321" w:rsidP="00666321">
      <w:pPr>
        <w:pStyle w:val="Texto"/>
        <w:rPr>
          <w:b/>
        </w:rPr>
        <w:sectPr w:rsidR="00666321" w:rsidSect="003601E5">
          <w:headerReference w:type="even" r:id="rId16"/>
          <w:headerReference w:type="default" r:id="rId17"/>
          <w:footerReference w:type="even" r:id="rId18"/>
          <w:pgSz w:w="12240" w:h="15840"/>
          <w:pgMar w:top="851" w:right="1699" w:bottom="709" w:left="1699" w:header="706" w:footer="706" w:gutter="0"/>
          <w:cols w:space="708"/>
          <w:docGrid w:linePitch="326"/>
        </w:sectPr>
      </w:pPr>
    </w:p>
    <w:p w14:paraId="185B4F39" w14:textId="77777777" w:rsidR="00B73156" w:rsidRPr="0028605F" w:rsidRDefault="00B73156" w:rsidP="00B73156">
      <w:pPr>
        <w:pStyle w:val="Texto"/>
        <w:spacing w:after="0"/>
        <w:ind w:left="1627" w:hanging="1339"/>
        <w:rPr>
          <w:b/>
          <w:lang w:val="es-MX"/>
        </w:rPr>
      </w:pPr>
      <w:r w:rsidRPr="0028605F">
        <w:rPr>
          <w:b/>
          <w:lang w:val="es-MX"/>
        </w:rPr>
        <w:lastRenderedPageBreak/>
        <w:t>Formato 6 a)</w:t>
      </w:r>
      <w:r w:rsidRPr="0028605F">
        <w:rPr>
          <w:b/>
          <w:lang w:val="es-MX"/>
        </w:rPr>
        <w:tab/>
        <w:t>Estado Analítico del Ejercicio del Presupuesto de Egresos Detallado - LDF</w:t>
      </w:r>
    </w:p>
    <w:p w14:paraId="01FB0365" w14:textId="77777777" w:rsidR="00B73156" w:rsidRPr="0028605F" w:rsidRDefault="00B73156" w:rsidP="00B73156">
      <w:pPr>
        <w:pStyle w:val="Texto"/>
        <w:ind w:left="1620" w:hanging="1332"/>
        <w:rPr>
          <w:b/>
          <w:lang w:val="es-MX"/>
        </w:rPr>
      </w:pPr>
      <w:r w:rsidRPr="0028605F">
        <w:rPr>
          <w:b/>
          <w:lang w:val="es-MX"/>
        </w:rPr>
        <w:tab/>
        <w:t>(Clasificación por Objeto del Gasto)</w:t>
      </w:r>
    </w:p>
    <w:tbl>
      <w:tblPr>
        <w:tblW w:w="8669" w:type="dxa"/>
        <w:tblInd w:w="571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3522"/>
        <w:gridCol w:w="21"/>
        <w:gridCol w:w="829"/>
        <w:gridCol w:w="777"/>
        <w:gridCol w:w="929"/>
        <w:gridCol w:w="843"/>
        <w:gridCol w:w="736"/>
        <w:gridCol w:w="848"/>
      </w:tblGrid>
      <w:tr w:rsidR="00E17A49" w:rsidRPr="006751B0" w14:paraId="31D32136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15BDEA53" w14:textId="115D10C6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EF3BB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(a)</w:t>
            </w:r>
          </w:p>
        </w:tc>
      </w:tr>
      <w:tr w:rsidR="00E17A49" w:rsidRPr="006751B0" w14:paraId="28BC0609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BADE1CC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Estado Analítico del Ejercicio del Presupuesto de Egresos Detallado </w:t>
            </w:r>
            <w:r>
              <w:rPr>
                <w:b/>
                <w:bCs/>
                <w:sz w:val="11"/>
                <w:szCs w:val="11"/>
                <w:lang w:val="es-MX"/>
              </w:rPr>
              <w:t>–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LDF</w:t>
            </w:r>
          </w:p>
        </w:tc>
      </w:tr>
      <w:tr w:rsidR="00E17A49" w:rsidRPr="006751B0" w14:paraId="4BEC599E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50404037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Clasificación por Objeto del Gasto (Capítulo y Concepto) </w:t>
            </w:r>
          </w:p>
        </w:tc>
      </w:tr>
      <w:tr w:rsidR="00E17A49" w:rsidRPr="006751B0" w14:paraId="65837821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4536E1DB" w14:textId="45290548" w:rsidR="00E17A49" w:rsidRPr="0028605F" w:rsidRDefault="00E17A49" w:rsidP="00F30B2A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Del 1 de enero</w:t>
            </w:r>
            <w:r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al </w:t>
            </w:r>
            <w:r w:rsidR="009608E9">
              <w:rPr>
                <w:b/>
                <w:bCs/>
                <w:sz w:val="11"/>
                <w:szCs w:val="11"/>
                <w:lang w:val="es-MX"/>
              </w:rPr>
              <w:t>3</w:t>
            </w:r>
            <w:r w:rsidR="00A159FB">
              <w:rPr>
                <w:b/>
                <w:bCs/>
                <w:sz w:val="11"/>
                <w:szCs w:val="11"/>
                <w:lang w:val="es-MX"/>
              </w:rPr>
              <w:t>1</w:t>
            </w:r>
            <w:r w:rsidR="009608E9">
              <w:rPr>
                <w:b/>
                <w:bCs/>
                <w:sz w:val="11"/>
                <w:szCs w:val="11"/>
                <w:lang w:val="es-MX"/>
              </w:rPr>
              <w:t xml:space="preserve"> de </w:t>
            </w:r>
            <w:r w:rsidR="00A74549">
              <w:rPr>
                <w:b/>
                <w:bCs/>
                <w:sz w:val="11"/>
                <w:szCs w:val="11"/>
                <w:lang w:val="es-MX"/>
              </w:rPr>
              <w:t>marzo de 2026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(b)</w:t>
            </w:r>
          </w:p>
        </w:tc>
      </w:tr>
      <w:tr w:rsidR="00E17A49" w:rsidRPr="006751B0" w14:paraId="65F1AFFF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14:paraId="7FA48791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  <w:tr w:rsidR="00E17A49" w:rsidRPr="006751B0" w14:paraId="59CB0AD8" w14:textId="77777777" w:rsidTr="003A2D30">
        <w:trPr>
          <w:trHeight w:val="16"/>
          <w:tblHeader/>
        </w:trPr>
        <w:tc>
          <w:tcPr>
            <w:tcW w:w="3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3F9C041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F511F55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Egresos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2BCFAE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Subejercicio (e)</w:t>
            </w:r>
          </w:p>
        </w:tc>
      </w:tr>
      <w:tr w:rsidR="001A1685" w:rsidRPr="006751B0" w14:paraId="12A7DBE4" w14:textId="77777777" w:rsidTr="00C31995">
        <w:trPr>
          <w:trHeight w:val="16"/>
          <w:tblHeader/>
        </w:trPr>
        <w:tc>
          <w:tcPr>
            <w:tcW w:w="3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6BE8FE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D64107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895A79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Ampliaciones/ (Reducciones)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5609EE3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Modificado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6BC3685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844DCD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Pagado 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A9A83D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A74549" w:rsidRPr="00BC3B9D" w14:paraId="1617BEC9" w14:textId="77777777" w:rsidTr="00EB13AF">
        <w:trPr>
          <w:trHeight w:val="1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CAB885A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b/>
                <w:sz w:val="11"/>
                <w:szCs w:val="11"/>
                <w:lang w:val="es-MX"/>
              </w:rPr>
              <w:t>I. Gasto No Etiquetado (I=A+B+C+D+E+F+G+H+I)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ACC52" w14:textId="02469BFB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D47A6" w14:textId="0120BF9C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26779" w14:textId="63AAD54B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86154" w14:textId="556849F3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A9B39" w14:textId="53BDA890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1AD06" w14:textId="33549FC0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96,689,986 </w:t>
            </w:r>
          </w:p>
        </w:tc>
      </w:tr>
      <w:tr w:rsidR="00A74549" w:rsidRPr="00BC3B9D" w14:paraId="559C772B" w14:textId="77777777" w:rsidTr="006F5879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7FEE562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2BB90" w14:textId="61E8A603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19,394,692 </w:t>
            </w:r>
          </w:p>
        </w:tc>
        <w:tc>
          <w:tcPr>
            <w:tcW w:w="777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270C8" w14:textId="64E449DD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D9108" w14:textId="084388F2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19,394,692 </w:t>
            </w:r>
          </w:p>
        </w:tc>
        <w:tc>
          <w:tcPr>
            <w:tcW w:w="843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1BACA" w14:textId="0EB5CB42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4,267,768 </w:t>
            </w:r>
          </w:p>
        </w:tc>
        <w:tc>
          <w:tcPr>
            <w:tcW w:w="736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7E441" w14:textId="042A9F65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4,267,768 </w:t>
            </w:r>
          </w:p>
        </w:tc>
        <w:tc>
          <w:tcPr>
            <w:tcW w:w="848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C314E" w14:textId="755A8671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15,126,924 </w:t>
            </w:r>
          </w:p>
        </w:tc>
      </w:tr>
      <w:tr w:rsidR="00A74549" w:rsidRPr="00BC3B9D" w14:paraId="78A9A74A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E9493F2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FC9742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43B1FD" w14:textId="68397F5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3,664,872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03025" w14:textId="033F564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3D162" w14:textId="117E5A5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3,664,872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4838E" w14:textId="70F190CB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898,410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7A816" w14:textId="5E7A6620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898,410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85B76" w14:textId="390DF89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2,766,462 </w:t>
            </w:r>
          </w:p>
        </w:tc>
      </w:tr>
      <w:tr w:rsidR="00A74549" w:rsidRPr="00BC3B9D" w14:paraId="1D3D5CDD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F83B187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3E5466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38840D" w14:textId="0BA7C878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11,870,216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ECCFF" w14:textId="3F7F2BA0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B5085" w14:textId="4336EB7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11,870,216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CB7C9" w14:textId="491AB1A6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2,776,310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38012" w14:textId="3DDF074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2,776,310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51B83" w14:textId="518EDAD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9,093,906 </w:t>
            </w:r>
          </w:p>
        </w:tc>
      </w:tr>
      <w:tr w:rsidR="00A74549" w:rsidRPr="00BC3B9D" w14:paraId="58513094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6204FD1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A2F458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4B1A0" w14:textId="3C04207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3,005,288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F4946" w14:textId="39A8C0E9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AEFE7" w14:textId="2C71AA7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3,005,288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232DA" w14:textId="57777949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383,196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5CF68" w14:textId="21E6C938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383,196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28626" w14:textId="0C25E6F6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2,622,092 </w:t>
            </w:r>
          </w:p>
        </w:tc>
      </w:tr>
      <w:tr w:rsidR="00A74549" w:rsidRPr="00BC3B9D" w14:paraId="07F4CCDF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DC17043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FC93A8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95B4A" w14:textId="79263338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FF5C2" w14:textId="7E4D2CA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3DF15" w14:textId="7E221DC0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1E6AC" w14:textId="06524976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B173E" w14:textId="2735555D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79FA9" w14:textId="7F56E4D0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A74549" w:rsidRPr="00BC3B9D" w14:paraId="15082E8B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5643C83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725297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7095B" w14:textId="46C5CCB5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854,316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E98C3" w14:textId="356B4FAD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758BB" w14:textId="52582796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854,316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63BEAC" w14:textId="0C9C1835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209,852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96A3EE" w14:textId="0DE5880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209,852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B93F7" w14:textId="315C7C5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644,464 </w:t>
            </w:r>
          </w:p>
        </w:tc>
      </w:tr>
      <w:tr w:rsidR="00A74549" w:rsidRPr="00BC3B9D" w14:paraId="0A4C6C5A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EE4CBB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0291A7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A86EA" w14:textId="73B53F4E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69148" w14:textId="444D866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03B90" w14:textId="2E2DE5B6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9FD4D" w14:textId="6CB7D5D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71B5D" w14:textId="1D061CE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16E96" w14:textId="531AFDA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A74549" w:rsidRPr="00BC3B9D" w14:paraId="4D56F684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0E575EA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E954D7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8BD35" w14:textId="08A6202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F72E4" w14:textId="3120A6EB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79075" w14:textId="2594C88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DCD9F" w14:textId="01285D8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5FCA5" w14:textId="02D9564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9FC0A" w14:textId="55494BC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A74549" w:rsidRPr="00BC3B9D" w14:paraId="60C28B44" w14:textId="77777777" w:rsidTr="00C31995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3C173F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5497F0" w14:textId="3FC8FAB6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9,421,967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55BA09" w14:textId="661F53CF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CEE208" w14:textId="39115E24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9,421,967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C222FF" w14:textId="692CFB9E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217,185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C58585" w14:textId="76A83E6B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217,185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A04D4E" w14:textId="63A8B67A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9,204,782 </w:t>
            </w:r>
          </w:p>
        </w:tc>
      </w:tr>
      <w:tr w:rsidR="00A74549" w:rsidRPr="00BC3B9D" w14:paraId="15645CF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265990E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AD7066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BDC961" w14:textId="76C56D3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1,202,863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E35D49" w14:textId="0B732A2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7EAB8F" w14:textId="1C50DC8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1,202,863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887853" w14:textId="0CB5D18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5,085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7CC6CB" w14:textId="5F8FD305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5,085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E32DE4" w14:textId="1BA4EEF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1,197,778 </w:t>
            </w:r>
          </w:p>
        </w:tc>
      </w:tr>
      <w:tr w:rsidR="00A74549" w:rsidRPr="00BC3B9D" w14:paraId="4E9C68E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6505BF5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E49E1F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92D61D" w14:textId="064459B5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461,104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2D01FB" w14:textId="28DCA10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B1E627" w14:textId="008C93D1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461,104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D75C8D" w14:textId="664E622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45,436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068D21" w14:textId="6D28D5D0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45,436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60E0C9" w14:textId="4BCBA54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415,668 </w:t>
            </w:r>
          </w:p>
        </w:tc>
      </w:tr>
      <w:tr w:rsidR="00A74549" w:rsidRPr="00BC3B9D" w14:paraId="6D127BE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170E5FE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342215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4D2E" w14:textId="510B9F3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9B779" w14:textId="5330EB6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08E06" w14:textId="7F08F81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559C5" w14:textId="47F92CCD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18905" w14:textId="3BF5190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27655" w14:textId="3D99535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A74549" w:rsidRPr="00BC3B9D" w14:paraId="7C3908E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9287C19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2DBF00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051679" w14:textId="36E36CC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650,000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3C17FE" w14:textId="42E17D0B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7144D1" w14:textId="52DEEB19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650,000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69BBB9" w14:textId="6210361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55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539214" w14:textId="2DD4A30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55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17FC5B" w14:textId="2CDAD2CD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649,945 </w:t>
            </w:r>
          </w:p>
        </w:tc>
      </w:tr>
      <w:tr w:rsidR="00A74549" w:rsidRPr="00BC3B9D" w14:paraId="17AEBE7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317313A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C8579D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D5D7D5" w14:textId="639464B1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4,303,000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C5F040" w14:textId="2B74E98D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9EBA6A" w14:textId="45C18B45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4,303,000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625565" w14:textId="43C0ECE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704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72B1D8" w14:textId="28ADE72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704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1DA77B" w14:textId="45F3E57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4,302,296 </w:t>
            </w:r>
          </w:p>
        </w:tc>
      </w:tr>
      <w:tr w:rsidR="00A74549" w:rsidRPr="00BC3B9D" w14:paraId="64834C8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5CE08EB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38D47E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3CDDA8" w14:textId="7638C7B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1,200,000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91067D9" w14:textId="5E164C1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6CC64D" w14:textId="12EF059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1,200,000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0042FB" w14:textId="593853EB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138,200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1643D7" w14:textId="2F182FB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138,200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3572D5" w14:textId="43FD203B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1,061,800 </w:t>
            </w:r>
          </w:p>
        </w:tc>
      </w:tr>
      <w:tr w:rsidR="00A74549" w:rsidRPr="00BC3B9D" w14:paraId="050CBC8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C1B369A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0A72D5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E43AC2" w14:textId="4D773246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1,000,000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AEF519" w14:textId="08F9516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FDAB01" w14:textId="0E4877B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1,000,000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9626EB" w14:textId="5B44C84D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5FF23E" w14:textId="3EEC47FD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DD0B70" w14:textId="5425485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1,000,000 </w:t>
            </w:r>
          </w:p>
        </w:tc>
      </w:tr>
      <w:tr w:rsidR="00A74549" w:rsidRPr="00BC3B9D" w14:paraId="3755F23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4A85B28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BDF382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3A43B" w14:textId="7FCEDB2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05BC0" w14:textId="4E48C04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CB94E" w14:textId="6E8D0D0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DB60A" w14:textId="35BABCE9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D42CD" w14:textId="61E4634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8698D" w14:textId="30FE0A5B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A74549" w:rsidRPr="00BC3B9D" w14:paraId="4712C66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73B1690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DD9956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503802" w14:textId="5A64EDE0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605,000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816E4E" w14:textId="309D460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718E69" w14:textId="0F3466FB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605,000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F713772" w14:textId="30A4E9B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27,705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69006F" w14:textId="2631F13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27,705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426B15" w14:textId="3E18215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577,295 </w:t>
            </w:r>
          </w:p>
        </w:tc>
      </w:tr>
      <w:tr w:rsidR="00A74549" w:rsidRPr="00BC3B9D" w14:paraId="5FD9C8CA" w14:textId="77777777" w:rsidTr="00C31995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652BCC8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10A31" w14:textId="72B6DB20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55,217,034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90C2DB" w14:textId="07FB4BBD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902938" w14:textId="501F9AA9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55,217,034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8A2521" w14:textId="487437D4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5,199,807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BF5062" w14:textId="51E2418B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5,199,807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7BA0EF" w14:textId="4833C647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50,017,227 </w:t>
            </w:r>
          </w:p>
        </w:tc>
      </w:tr>
      <w:tr w:rsidR="00A74549" w:rsidRPr="00BC3B9D" w14:paraId="5D6E920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0F8D0AA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69D716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6D2BDB" w14:textId="722BC5D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30,267,481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82142" w14:textId="0D2F2DA5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0E3BA" w14:textId="4A1AC688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30,267,481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0D2F10" w14:textId="109A1905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4,947,583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D34025" w14:textId="655104D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4,947,583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50A249" w14:textId="6D420783" w:rsidR="00A74549" w:rsidRPr="00A74549" w:rsidRDefault="00A74549" w:rsidP="00A7454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25,319,898 </w:t>
            </w:r>
          </w:p>
        </w:tc>
      </w:tr>
      <w:tr w:rsidR="00A74549" w:rsidRPr="00BC3B9D" w14:paraId="01A0D554" w14:textId="77777777" w:rsidTr="00C31995">
        <w:trPr>
          <w:trHeight w:val="23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E3EEC7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4C2DE5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898FB8" w14:textId="0F10B7F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330,000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5B6467" w14:textId="741ADFE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27A619" w14:textId="53EB7B2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330,000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1BEF77" w14:textId="694A5A4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57,766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BE6EAA" w14:textId="377B374D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57,766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A83FB4" w14:textId="2066D682" w:rsidR="00A74549" w:rsidRPr="00A74549" w:rsidRDefault="00A74549" w:rsidP="00A7454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272,234 </w:t>
            </w:r>
          </w:p>
        </w:tc>
      </w:tr>
      <w:tr w:rsidR="00A74549" w:rsidRPr="00BC3B9D" w14:paraId="6A37DC0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224B197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BD9891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92C630" w14:textId="435FE77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11,598,000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C9D08D" w14:textId="7AD08A81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52A0C1" w14:textId="1B837EEE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11,598,000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EDE114" w14:textId="5A0B1D6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18,916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E0BBB8" w14:textId="3108632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18,916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8E5AA2" w14:textId="33105149" w:rsidR="00A74549" w:rsidRPr="00A74549" w:rsidRDefault="00A74549" w:rsidP="00A7454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11,579,084 </w:t>
            </w:r>
          </w:p>
        </w:tc>
      </w:tr>
      <w:tr w:rsidR="00A74549" w:rsidRPr="00BC3B9D" w14:paraId="6CB6E7B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C01F1CE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A65B2D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04CA8E" w14:textId="0D5D55D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1,275,000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DB7124" w14:textId="7511D0CD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905DD4" w14:textId="35BA4B11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1,275,000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6C4922" w14:textId="6356DFB0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56,594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3E8341" w14:textId="50C36CEB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56,594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3E2FA8" w14:textId="6187CA6F" w:rsidR="00A74549" w:rsidRPr="00A74549" w:rsidRDefault="00A74549" w:rsidP="00A7454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1,218,406 </w:t>
            </w:r>
          </w:p>
        </w:tc>
      </w:tr>
      <w:tr w:rsidR="00A74549" w:rsidRPr="00BC3B9D" w14:paraId="7C026CF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FE54834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A0FD592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812459" w14:textId="634C10C0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8,851,875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5C29CB" w14:textId="372AF118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BC4B2D" w14:textId="34C2E196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8,851,875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9CF60F" w14:textId="6244730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15,428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9868E7" w14:textId="6B1CA7A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15,428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FD3C63" w14:textId="63006C56" w:rsidR="00A74549" w:rsidRPr="00A74549" w:rsidRDefault="00A74549" w:rsidP="00A7454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8,836,447 </w:t>
            </w:r>
          </w:p>
        </w:tc>
      </w:tr>
      <w:tr w:rsidR="00A74549" w:rsidRPr="00BC3B9D" w14:paraId="71775C0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41B391E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6AF144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B68E7A" w14:textId="66AD7399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70,000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84B0D0" w14:textId="427157BD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801B3D" w14:textId="5767E49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70,000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A1E0C9" w14:textId="16FC1B7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39289B" w14:textId="3148FAB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D794E2" w14:textId="26DB7DFC" w:rsidR="00A74549" w:rsidRPr="00A74549" w:rsidRDefault="00A74549" w:rsidP="00A7454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70,000 </w:t>
            </w:r>
          </w:p>
        </w:tc>
      </w:tr>
      <w:tr w:rsidR="00A74549" w:rsidRPr="00BC3B9D" w14:paraId="4C6B6E9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B121552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C894AC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FC78ED" w14:textId="50007A6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180,000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81242" w14:textId="742D1C0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158FA" w14:textId="6E4DE74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180,000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4DF30FB" w14:textId="59F321B1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8,120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66F5EF" w14:textId="104F0F5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8,120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F5A944" w14:textId="135AF70F" w:rsidR="00A74549" w:rsidRPr="00A74549" w:rsidRDefault="00A74549" w:rsidP="00A7454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171,880 </w:t>
            </w:r>
          </w:p>
        </w:tc>
      </w:tr>
      <w:tr w:rsidR="00A74549" w:rsidRPr="00BC3B9D" w14:paraId="138A9E2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07D9AD9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AA5F6E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1BEEAF" w14:textId="4B2BD07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60,000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A05C75" w14:textId="7C5CB69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07C6C6" w14:textId="21127F9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60,000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6184B4" w14:textId="080586F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2CC117" w14:textId="1938B17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F83EB7" w14:textId="649FC98E" w:rsidR="00A74549" w:rsidRPr="00A74549" w:rsidRDefault="00A74549" w:rsidP="00A7454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60,000 </w:t>
            </w:r>
          </w:p>
        </w:tc>
      </w:tr>
      <w:tr w:rsidR="00A74549" w:rsidRPr="00BC3B9D" w14:paraId="59E85A99" w14:textId="77777777" w:rsidTr="0007446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7E29E1E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D8D2EE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20D785" w14:textId="7BA122F5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2,584,678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F8C1BE" w14:textId="441402C1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82D40E1" w14:textId="6574F22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2,584,678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1EF40B" w14:textId="6202B960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95,400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853105" w14:textId="7CF2480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95,400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B683BB" w14:textId="4FC8F11D" w:rsidR="00A74549" w:rsidRPr="00A74549" w:rsidRDefault="00A74549" w:rsidP="00A7454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2,489,278 </w:t>
            </w:r>
          </w:p>
        </w:tc>
      </w:tr>
      <w:tr w:rsidR="00E17A49" w:rsidRPr="00BC3B9D" w14:paraId="19DBE2D6" w14:textId="77777777" w:rsidTr="00074464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1E88C3A" w14:textId="77777777" w:rsidR="00E17A49" w:rsidRPr="0028605F" w:rsidRDefault="00E17A49" w:rsidP="003C32FD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87573" w14:textId="55A09C18" w:rsidR="00E17A49" w:rsidRPr="00A74549" w:rsidRDefault="00E17A49" w:rsidP="003C32F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A74549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9E713B" w14:textId="23928961" w:rsidR="00E17A49" w:rsidRPr="00A74549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6A9D9B" w14:textId="54D6C7C1" w:rsidR="00E17A49" w:rsidRPr="00A74549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2D0D7C" w14:textId="52713A97" w:rsidR="00E17A49" w:rsidRPr="00A74549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6B4782" w14:textId="53162363" w:rsidR="00E17A49" w:rsidRPr="00A74549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A30AA3" w14:textId="44581CE2" w:rsidR="00E17A49" w:rsidRPr="00A74549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1A1685" w:rsidRPr="00BC3B9D" w14:paraId="2CB6250E" w14:textId="77777777" w:rsidTr="0007446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399FA7E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2B89F0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7B80B" w14:textId="381F8D51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C6181" w14:textId="37A8DF9A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54DBB" w14:textId="09DA4C26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3DDCB" w14:textId="46BEB365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08CF0" w14:textId="0152AA87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BA503" w14:textId="3F8CFEBC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4510E24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2B85011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E48F0A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05DEF" w14:textId="0C67AB4D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0517F" w14:textId="65AD2FD2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34D68" w14:textId="534EBD27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D5836" w14:textId="46DB33AA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DE9C3" w14:textId="29E7EAFE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D7EA8" w14:textId="3C7EB03D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43C1C97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33C68AB3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right w:val="nil"/>
            </w:tcBorders>
            <w:noWrap/>
          </w:tcPr>
          <w:p w14:paraId="62C3CFFD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F0A62" w14:textId="0C93AE45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E138B" w14:textId="1A14E743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068FA" w14:textId="163FF6C7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8227B" w14:textId="082D4055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F6C20" w14:textId="4CE7CE6E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3DE3F" w14:textId="06CA462C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2697DC1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C5AA502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792DAC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9E15A" w14:textId="35BE5324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6E036" w14:textId="455C60D7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F43909" w14:textId="74B9D45B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CB156" w14:textId="6C5E7BB4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C0A63" w14:textId="01FBD3CC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72449" w14:textId="4C318CD2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33EA5D6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AE2950A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7C7171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8E537" w14:textId="21578258" w:rsidR="00E17A49" w:rsidRPr="00A74549" w:rsidRDefault="001A1685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E3305" w14:textId="5FA3E9A3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7F797" w14:textId="75589E89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26593" w14:textId="5F3A36EF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F8CD8" w14:textId="3E1E0DDE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B2F81" w14:textId="7DA4EFA3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1EFFC12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10EF836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5512BF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D0F24" w14:textId="40074F84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AA554" w14:textId="67F378D3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56BC4" w14:textId="7C56A6BB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43FC1" w14:textId="0342A215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EAB34" w14:textId="690DC351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AA66F" w14:textId="4E101D40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0B532236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4A28E73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3FA6F8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F56616" w14:textId="19102169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A4CB6" w14:textId="64838434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D991E" w14:textId="05CD6089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7D3D0" w14:textId="32645910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5AA13" w14:textId="3C0AD012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AA11A" w14:textId="0E5749C2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71A726E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F543B33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6FD53E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46A77" w14:textId="590EAD08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520E2" w14:textId="5E0AB6DD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B6D26" w14:textId="56FC940E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705A0" w14:textId="58F63594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8F9527" w14:textId="562C9364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9E4B0" w14:textId="54077177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07B619F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48B51CB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CD9A4F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5A010" w14:textId="4C177D54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A7E14" w14:textId="1472B58F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366E8" w14:textId="516D7202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FC179" w14:textId="2E71C7A8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E2E13" w14:textId="0C03369F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A770E" w14:textId="793BB8AD" w:rsidR="00E17A49" w:rsidRPr="00A74549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A74549" w:rsidRPr="00BC3B9D" w14:paraId="05F8C319" w14:textId="77777777" w:rsidTr="00C31995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010112B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F8E0A" w14:textId="32BB6BF6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4,166,127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8F35E" w14:textId="619D2D27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D3FE7" w14:textId="7D126D49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4,166,127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96A31" w14:textId="21938E25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BBB82" w14:textId="688940F1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53EAC" w14:textId="6AA0D155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4,166,127 </w:t>
            </w:r>
          </w:p>
        </w:tc>
      </w:tr>
      <w:tr w:rsidR="00A74549" w:rsidRPr="00BC3B9D" w14:paraId="6EEAFE0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3614956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472503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3A37A" w14:textId="11D34C71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3,436,127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372C9" w14:textId="0D4F8E9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75F57" w14:textId="48A4B27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3,436,127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149AC" w14:textId="74ABF965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426BE" w14:textId="77CB1AE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F505D" w14:textId="74D157B1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3,436,127 </w:t>
            </w:r>
          </w:p>
        </w:tc>
      </w:tr>
      <w:tr w:rsidR="00A74549" w:rsidRPr="00BC3B9D" w14:paraId="0EE1030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820A1F2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F1925D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8BE46" w14:textId="027CE045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300,000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837A8" w14:textId="23EF4218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BF2AA" w14:textId="76F5BE2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300,000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913F1" w14:textId="63C465C9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EB029" w14:textId="0E8B52F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8EF4C" w14:textId="6629E5D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300,000 </w:t>
            </w:r>
          </w:p>
        </w:tc>
      </w:tr>
      <w:tr w:rsidR="00A74549" w:rsidRPr="00BC3B9D" w14:paraId="2748ABB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93E5499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4053BE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9518E" w14:textId="5D0ABFB9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A6A89" w14:textId="7F86543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5DB38" w14:textId="742CF6B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7B7D5" w14:textId="166BE23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41A9B" w14:textId="55B05ACB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D76F0" w14:textId="05D9C8F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A74549" w:rsidRPr="00BC3B9D" w14:paraId="344DCE2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9F0F6E8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3CF12F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D55D0" w14:textId="0A07DEB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2002D" w14:textId="213AAA2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DA299" w14:textId="1EF351C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3C921" w14:textId="3C401A4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7F95D" w14:textId="60866B96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640B8" w14:textId="14DE3F4B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A74549" w:rsidRPr="00BC3B9D" w14:paraId="484D5EA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7EB6D97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D7FA26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43170" w14:textId="796047A9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960EB" w14:textId="7F87A63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7D8F0" w14:textId="4D8158D4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A2032" w14:textId="1B06B99A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1E0B4" w14:textId="0042A1B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61842" w14:textId="722D2D6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A74549" w:rsidRPr="00BC3B9D" w14:paraId="36D77BE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B357806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4A56F9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74B4D" w14:textId="69E16EF5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430,000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08F56" w14:textId="7F2A7FEE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778DB" w14:textId="30054F80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430,000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4669E" w14:textId="4681F4C1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174F2" w14:textId="03FF7BE1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02E91" w14:textId="659F341E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430,000 </w:t>
            </w:r>
          </w:p>
        </w:tc>
      </w:tr>
      <w:tr w:rsidR="00A74549" w:rsidRPr="00BC3B9D" w14:paraId="43B1400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3B8C68E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A5D833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41996" w14:textId="265988C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6490A" w14:textId="60BBF156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CCB4A" w14:textId="4C13F559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FBABD" w14:textId="19FB2E6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BAADE" w14:textId="2E889E70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6E80E" w14:textId="217684C1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A74549" w:rsidRPr="00BC3B9D" w14:paraId="6DD0DD2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1F1DEFB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03EA86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8D805" w14:textId="6A24051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41149" w14:textId="0A179597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7CC5A" w14:textId="36A9DE02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76054" w14:textId="5A56B6E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74E5E" w14:textId="2F51CDC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65829" w14:textId="774D1B9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A74549" w:rsidRPr="00BC3B9D" w14:paraId="13657F8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0C22813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8805D8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4F801" w14:textId="19D6C4DE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AF6BF" w14:textId="644CDDC0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8DE50" w14:textId="09FCD36B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5417B" w14:textId="2533D993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E0225" w14:textId="050FDCD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316A" w14:textId="13AD4479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A74549" w:rsidRPr="00BC3B9D" w14:paraId="5C30A5E1" w14:textId="77777777" w:rsidTr="00C31995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7DA5DF2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2E913" w14:textId="61FBB5FF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18,174,926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467C7" w14:textId="5FFD5F1A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E0A06" w14:textId="3D1ABF5A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18,174,926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33BA8" w14:textId="16AA6C3F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46DB4" w14:textId="6DF736B8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16BC8" w14:textId="22FFC640" w:rsidR="00A74549" w:rsidRPr="00A7454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18,174,926 </w:t>
            </w:r>
          </w:p>
        </w:tc>
      </w:tr>
      <w:tr w:rsidR="00A74549" w:rsidRPr="00BC3B9D" w14:paraId="6BE899F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1589ADA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398F89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445BA6" w14:textId="77B1E0BC" w:rsidR="00A74549" w:rsidRPr="00A74549" w:rsidRDefault="00A74549" w:rsidP="00A7454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4549">
              <w:rPr>
                <w:color w:val="000000"/>
                <w:sz w:val="11"/>
                <w:szCs w:val="11"/>
              </w:rPr>
              <w:t xml:space="preserve">14,390,497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7CEA30" w14:textId="02C57AE7" w:rsidR="00A74549" w:rsidRPr="00A74549" w:rsidRDefault="00A74549" w:rsidP="00A7454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4549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310916" w14:textId="006E1FFD" w:rsidR="00A74549" w:rsidRPr="00A74549" w:rsidRDefault="00A74549" w:rsidP="00A7454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4549">
              <w:rPr>
                <w:color w:val="000000"/>
                <w:sz w:val="11"/>
                <w:szCs w:val="11"/>
              </w:rPr>
              <w:t xml:space="preserve">14,390,497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3635B6" w14:textId="44EF3E96" w:rsidR="00A74549" w:rsidRPr="00A74549" w:rsidRDefault="00A74549" w:rsidP="00A7454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4549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B73ABF" w14:textId="36B01FEA" w:rsidR="00A74549" w:rsidRPr="00A74549" w:rsidRDefault="00A74549" w:rsidP="00A7454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4549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556AA2" w14:textId="2F62FC2E" w:rsidR="00A74549" w:rsidRPr="00A74549" w:rsidRDefault="00A74549" w:rsidP="00A7454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4549">
              <w:rPr>
                <w:color w:val="000000"/>
                <w:sz w:val="11"/>
                <w:szCs w:val="11"/>
              </w:rPr>
              <w:t xml:space="preserve">14,390,497 </w:t>
            </w:r>
          </w:p>
        </w:tc>
      </w:tr>
      <w:tr w:rsidR="00A74549" w:rsidRPr="00BC3B9D" w14:paraId="41308FC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5568C0F9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right w:val="nil"/>
            </w:tcBorders>
            <w:noWrap/>
          </w:tcPr>
          <w:p w14:paraId="2EBFFBAE" w14:textId="77777777" w:rsidR="00A74549" w:rsidRPr="0028605F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71948" w14:textId="297CF4F8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3,784,429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1952D" w14:textId="45EB2611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4DE20" w14:textId="15C2B4B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3,784,429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A585B" w14:textId="3C8D490B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C4FA9" w14:textId="66945D9F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8CD7F" w14:textId="601F7A0C" w:rsidR="00A74549" w:rsidRPr="00A74549" w:rsidRDefault="00A74549" w:rsidP="00A7454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color w:val="000000"/>
                <w:sz w:val="11"/>
                <w:szCs w:val="11"/>
              </w:rPr>
              <w:t xml:space="preserve">3,784,429 </w:t>
            </w:r>
          </w:p>
        </w:tc>
      </w:tr>
      <w:tr w:rsidR="002B458A" w:rsidRPr="006843AD" w14:paraId="3D74CC3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7F097F50" w14:textId="77777777" w:rsidR="002B458A" w:rsidRPr="0028605F" w:rsidRDefault="002B458A" w:rsidP="002B458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right w:val="nil"/>
            </w:tcBorders>
            <w:noWrap/>
          </w:tcPr>
          <w:p w14:paraId="2A662A15" w14:textId="77777777" w:rsidR="002B458A" w:rsidRPr="0028605F" w:rsidRDefault="002B458A" w:rsidP="002B458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693196" w14:textId="4CAEB710" w:rsidR="002B458A" w:rsidRPr="00A74549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4549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AA005AE" w14:textId="70971037" w:rsidR="002B458A" w:rsidRPr="00A74549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4549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806DB46" w14:textId="7254A1E5" w:rsidR="002B458A" w:rsidRPr="00A74549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4549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A16D7F5" w14:textId="5B747A8C" w:rsidR="002B458A" w:rsidRPr="00A74549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4549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967AF70" w14:textId="4F300A09" w:rsidR="002B458A" w:rsidRPr="00A74549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4549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9C248EF" w14:textId="23B1D2AF" w:rsidR="002B458A" w:rsidRPr="00A74549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4549">
              <w:rPr>
                <w:color w:val="000000"/>
                <w:sz w:val="11"/>
                <w:szCs w:val="11"/>
              </w:rPr>
              <w:t xml:space="preserve">0 </w:t>
            </w:r>
          </w:p>
        </w:tc>
      </w:tr>
      <w:tr w:rsidR="00E17A49" w:rsidRPr="006843AD" w14:paraId="683570CC" w14:textId="77777777" w:rsidTr="00C31995">
        <w:trPr>
          <w:trHeight w:val="16"/>
        </w:trPr>
        <w:tc>
          <w:tcPr>
            <w:tcW w:w="3707" w:type="dxa"/>
            <w:gridSpan w:val="3"/>
            <w:tcBorders>
              <w:left w:val="single" w:sz="4" w:space="0" w:color="auto"/>
              <w:right w:val="nil"/>
            </w:tcBorders>
            <w:noWrap/>
          </w:tcPr>
          <w:p w14:paraId="44CB608D" w14:textId="77777777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43E3C1" w14:textId="77777777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C85377B" w14:textId="78348D57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DAE57C1" w14:textId="2EE30D16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4695A70" w14:textId="7775196C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8BF2D91" w14:textId="2CA1CAAF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943D3F7" w14:textId="757E7561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</w:tr>
      <w:tr w:rsidR="00E17A49" w:rsidRPr="006843AD" w14:paraId="6CBD021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65352A08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439A72A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72CA91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760857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CED0E7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D506B6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4134500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0EEE72F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DFAF6EC" w14:textId="77777777" w:rsidTr="00C31995">
        <w:trPr>
          <w:trHeight w:val="16"/>
        </w:trPr>
        <w:tc>
          <w:tcPr>
            <w:tcW w:w="164" w:type="dxa"/>
            <w:tcBorders>
              <w:left w:val="single" w:sz="4" w:space="0" w:color="auto"/>
              <w:right w:val="nil"/>
            </w:tcBorders>
            <w:noWrap/>
          </w:tcPr>
          <w:p w14:paraId="2A06D599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left w:val="nil"/>
              <w:right w:val="nil"/>
            </w:tcBorders>
            <w:noWrap/>
          </w:tcPr>
          <w:p w14:paraId="633D17E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9CC255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left w:val="nil"/>
              <w:right w:val="single" w:sz="4" w:space="0" w:color="auto"/>
            </w:tcBorders>
            <w:noWrap/>
          </w:tcPr>
          <w:p w14:paraId="67C205B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left w:val="nil"/>
              <w:right w:val="single" w:sz="4" w:space="0" w:color="auto"/>
            </w:tcBorders>
            <w:noWrap/>
          </w:tcPr>
          <w:p w14:paraId="1962791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left w:val="nil"/>
              <w:right w:val="single" w:sz="4" w:space="0" w:color="auto"/>
            </w:tcBorders>
            <w:noWrap/>
          </w:tcPr>
          <w:p w14:paraId="71CCADB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left w:val="nil"/>
              <w:right w:val="single" w:sz="4" w:space="0" w:color="auto"/>
            </w:tcBorders>
            <w:noWrap/>
          </w:tcPr>
          <w:p w14:paraId="5430319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left w:val="nil"/>
              <w:right w:val="single" w:sz="4" w:space="0" w:color="auto"/>
            </w:tcBorders>
            <w:noWrap/>
          </w:tcPr>
          <w:p w14:paraId="57EA98F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</w:tr>
      <w:tr w:rsidR="00E17A49" w:rsidRPr="006843AD" w14:paraId="7C6F2EB9" w14:textId="77777777" w:rsidTr="00C31995">
        <w:trPr>
          <w:trHeight w:val="16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noWrap/>
          </w:tcPr>
          <w:p w14:paraId="7FDFA89A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left w:val="nil"/>
              <w:bottom w:val="nil"/>
              <w:right w:val="nil"/>
            </w:tcBorders>
            <w:noWrap/>
          </w:tcPr>
          <w:p w14:paraId="4254193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82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58948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744692F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5281406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4391C46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4A289AB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12C3CBD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6FE4767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0605D93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BF2BFA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AFF93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F84A4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4698C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60D8D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86BD7A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3CB47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936B7D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AA2DFBF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6E74B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811BA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0F8B5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61A47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EEEF2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596C0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933A7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3CA53B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338111F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8F58D75" w14:textId="77777777" w:rsidR="00E17A49" w:rsidRPr="00C31995" w:rsidRDefault="00E17A49" w:rsidP="00624D40">
            <w:pPr>
              <w:pStyle w:val="Texto"/>
              <w:spacing w:before="10" w:after="10" w:line="240" w:lineRule="auto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40880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AEC90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623D7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DD2C7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FEAA9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E33DE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14B6EAA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3FB0919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98C79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2DDEF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CEC3C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3894C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AB0BC6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38D65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84C64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E6A749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855F618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4CECB3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57B8C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5981E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D9C7F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DA613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D17F0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034B3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2DEB463A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507DAC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613C9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5F4CF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17A7B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F8931F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4E32D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C01035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E4C177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5F1FC6F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F6DEE3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971A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6AD9A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2DCE4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4EC95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8DEE4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FA3EE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EF32F1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82CC0F1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F2A46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9B09B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D0B80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31AD4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D06AF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A50D4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FA49E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48D033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2615F77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C982C3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E5784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244E38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D9D62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F8CE9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1B3BF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D8785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4DFECCA1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0C005A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 xml:space="preserve">I. </w:t>
            </w:r>
            <w:proofErr w:type="spellStart"/>
            <w:r w:rsidRPr="00C31995">
              <w:rPr>
                <w:sz w:val="11"/>
                <w:szCs w:val="11"/>
                <w:lang w:val="en-US"/>
              </w:rPr>
              <w:t>Deuda</w:t>
            </w:r>
            <w:proofErr w:type="spellEnd"/>
            <w:r w:rsidRPr="00C31995">
              <w:rPr>
                <w:sz w:val="11"/>
                <w:szCs w:val="11"/>
                <w:lang w:val="en-US"/>
              </w:rPr>
              <w:t xml:space="preserve"> Pública (I=i1+i2+i3+i4+i5+i6+i7)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A5C0D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EE4DF6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5AB18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59882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C9CAB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719F7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</w:tr>
      <w:tr w:rsidR="00E17A49" w:rsidRPr="006843AD" w14:paraId="1436D53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2FD0BC3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0B9186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EAC63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C41EA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D8C1B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8C432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F9E9F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909F2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77323914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69E7959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A2010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0F58F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9D5D92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BF753B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53DBC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22B5D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A69F1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613EB1C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CC49A8B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D699E1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E298C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0C85A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71273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F991D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5CB56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A90C0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68DAE6C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D36B4DF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6C5B4D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B7702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5740B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59B80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7F64D7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07D04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CD6CF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20455564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0D5057D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405D0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3DE6D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CD34A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6991D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0D585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0232D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65D91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FFC845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1EE9AC9B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058F708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ADCCA0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3403AD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421E86D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82821E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6A86F8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6CC8AF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6FB4E20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DF08B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E6432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i7) Adeudos de Ejercicios Fiscales Anteriores (ADEFAS</w:t>
            </w:r>
            <w:r w:rsidR="001A1685" w:rsidRPr="00C31995">
              <w:rPr>
                <w:sz w:val="11"/>
                <w:szCs w:val="11"/>
                <w:lang w:val="es-MX"/>
              </w:rPr>
              <w:t>)</w:t>
            </w:r>
          </w:p>
          <w:p w14:paraId="45F250FF" w14:textId="6A0694C9" w:rsidR="007E6EB1" w:rsidRPr="00C31995" w:rsidRDefault="007E6EB1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A296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2CA9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357B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955F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46F1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7080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  <w:p w14:paraId="72E5A9E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BA7319" w:rsidRPr="006843AD" w14:paraId="2E89F5AE" w14:textId="77777777" w:rsidTr="00452058">
        <w:trPr>
          <w:trHeight w:val="16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63E833C0" w14:textId="77777777" w:rsidR="00BA7319" w:rsidRPr="00C31995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C31995">
              <w:rPr>
                <w:b/>
                <w:sz w:val="11"/>
                <w:szCs w:val="11"/>
                <w:lang w:val="es-MX"/>
              </w:rPr>
              <w:t>II. Gasto Etiquetado (II=A+B+C+D+E+F+G+H+I)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164216" w14:textId="3DA2E63F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F23111" w14:textId="00889C69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51224E" w14:textId="59417ED6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9DEEF8" w14:textId="17C98BAE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E55166" w14:textId="6BA5D2C2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707D77" w14:textId="52FC0323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</w:tr>
      <w:tr w:rsidR="00E17A49" w:rsidRPr="006843AD" w14:paraId="2C526FBA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A2D79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4E13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AFF70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A4CCD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53334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AE2856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24A81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785973" w:rsidRPr="006843AD" w14:paraId="4DD98B1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7194EA77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8F3C46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AC26FE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504C75B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04DDF0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671E3A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A38B01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BC8B52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785973" w:rsidRPr="006843AD" w14:paraId="42C395C4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BA55AA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BFA7200" w14:textId="77777777" w:rsidR="00E17A49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  <w:p w14:paraId="60751FD7" w14:textId="77777777" w:rsidR="00074464" w:rsidRPr="00C31995" w:rsidRDefault="00074464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3671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63A4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7026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4C56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5B49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D08B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785973" w:rsidRPr="006843AD" w14:paraId="16F20B30" w14:textId="77777777" w:rsidTr="00C31995">
        <w:trPr>
          <w:trHeight w:val="16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645558C4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93B4BD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DA565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D30425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F6EF16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E2FF3E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0ADC07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4BC4D6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E92A14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EA3EEB4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09470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F7D1D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3A9C5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8DABD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3076F2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40807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8E1A4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E52935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A4132CD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46A36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F8C5A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C4242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AB259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7CDC14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B7CE68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A4E78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DB1CB9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0EA2E2C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F9F3C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08D53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E82A0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8A159E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0313C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1B058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B0AB8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3B877C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8DD10E3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DDBFE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1839C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6CF22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9306B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75123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4988B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0FF86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B5B2886" w14:textId="77777777" w:rsidTr="00C31995">
        <w:trPr>
          <w:trHeight w:val="70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6D805A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CC06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4D7A1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50D1C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8D16A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AA466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  <w:p w14:paraId="5D5BB96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E58CE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4DE26BF6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32E75C5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68DF4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AA96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D51522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CA2A9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D0BD1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F229B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36302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109B289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25498C2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274FC8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08ADC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FF508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C127C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20DEB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0D7E0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A9BBE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287034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714395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33A885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8D49F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5AA8A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05AD9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E080C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B8F16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114B6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7F48D4B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096094C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EF732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21F8D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53F6C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2EB2E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92A29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7322F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1211F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A87051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815B7DE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43B807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BC0D4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56318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B73F5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004EB8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CB8F0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3BC1D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707EFB1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8DBADA7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A1DF7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07E05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35E48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8C41F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CA97E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32ABE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FA543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DFB21A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2733AC1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9A1EE2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39570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CCAF1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65CF6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D1CE2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DD6E3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D98CC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FA617B4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6472908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FE138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4063E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44AB4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6B4B8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3E907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838946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A0DF6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70C0933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1E82636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0ECCF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D925E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8FB50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21C56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9E1EA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80A2B7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932E67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BA7319" w:rsidRPr="00BA7319" w14:paraId="650AA83F" w14:textId="77777777" w:rsidTr="00FE4192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6DD587D" w14:textId="77777777" w:rsidR="00BA7319" w:rsidRPr="00C31995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987846" w14:textId="60078905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4AC622" w14:textId="127CD638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9FE2BD" w14:textId="6CBFF9C2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CA4513" w14:textId="1AF323D2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C8D0A1" w14:textId="53DBB6C1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F88B74" w14:textId="0780EB04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</w:tr>
      <w:tr w:rsidR="003A2D30" w:rsidRPr="00BA7319" w14:paraId="06C3FA6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4E5612F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CE4248" w14:textId="04B21080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D1A7CF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1FA05E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7580CC3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EE9425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B61A3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18BAD3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BA7319" w14:paraId="246389F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769514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5EE15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68477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44B13B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5002C4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870D5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17B146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F8AF23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BA7319" w:rsidRPr="00BA7319" w14:paraId="07999408" w14:textId="77777777" w:rsidTr="00803B1B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9B17233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76C659" w14:textId="77777777" w:rsidR="00BA7319" w:rsidRPr="00C31995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A42A89" w14:textId="5191D168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009A51" w14:textId="2990C327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2CF962" w14:textId="35431627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67E3EB" w14:textId="77AD0B3C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9F7481" w14:textId="22675E93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45534E" w14:textId="16A5EA81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color w:val="000000"/>
                <w:sz w:val="11"/>
                <w:szCs w:val="11"/>
              </w:rPr>
              <w:t xml:space="preserve"> </w:t>
            </w:r>
          </w:p>
        </w:tc>
      </w:tr>
      <w:tr w:rsidR="003A2D30" w:rsidRPr="00BA7319" w14:paraId="2C0DDAB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9D0AF54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E2FAB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B9FA9B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CFCCE6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F45D10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A2E98F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E6D603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ACFA5E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BA7319" w14:paraId="4499B17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A8C6DE8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61256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E61074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121905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56976E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FC1CCC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E97CAC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60C606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BA7319" w14:paraId="7F91DA5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73A018A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759E6C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6F306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D616C0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33C16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8F7DB6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D67B2C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400879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BA7319" w14:paraId="06D4C2A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972AB14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F19E5D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2950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6C5BC1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908BABB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EF05393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C31EB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7E5D79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BA7319" w14:paraId="42B9628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3B3B89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A67AE3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935DB5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7EA78C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EE6194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223BB1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58AF5F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4CA096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BA7319" w:rsidRPr="00BA7319" w14:paraId="35CD8108" w14:textId="77777777" w:rsidTr="0053742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D049154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34832A3" w14:textId="77777777" w:rsidR="00BA7319" w:rsidRPr="00C31995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CB5900" w14:textId="1D9BE476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224146" w14:textId="14C52854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2EDFF7" w14:textId="6CEB2825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52CFCA" w14:textId="294FC278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FA2FAF" w14:textId="149DB6FB" w:rsidR="00BA7319" w:rsidRPr="00BA7319" w:rsidRDefault="00A7454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BA7319" w:rsidRPr="00BA7319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0401FF" w14:textId="775B18D2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0 </w:t>
            </w:r>
          </w:p>
        </w:tc>
      </w:tr>
      <w:tr w:rsidR="003A2D30" w:rsidRPr="00BA7319" w14:paraId="44BBD762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7DBF13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28920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1373E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52589B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1E1D8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5FC17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68E1B57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6934CF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42B153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A99BE7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2D3BF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615C6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238D3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ECC1E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ED8B09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FB3E5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FD6FCA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FCBD3B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F452E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1E4DC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9A928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F4FB1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51B9B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14D52F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E7529F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5960FF7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A8A242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65B25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7790E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FE5A2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D4CC5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B0782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8FE59B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C5A53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153806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9360838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8E633D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ED34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DC62C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3C5214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9BD1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BE3AD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E4D1D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DA37682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B727C1C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1025F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8CA4C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E9A6DC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71BB4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29E8F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DDBD7B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F0B02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5F43D3E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30609A2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9AC4C5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FA74B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5B42C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1E9B8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41307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EDBF7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D8125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FF62B7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825A913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7D41B6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2C7F5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1EBBB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137C4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925BF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DF263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C8EB4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78F257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21EFB640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042F8CB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F353B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82BA46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D4FF89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FFF75A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651F44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0115ACB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40E80E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099E4425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17A8F79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82E2B0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E356B9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526DFEC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0D356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6A7A0C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07CF3AC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15C10E0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7479A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FEE6" w14:textId="795ACA25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7B8C9B" w14:textId="3810F78D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CDE1FC" w14:textId="57226C4D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636BEC" w14:textId="7B93682D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E2FFB73" w14:textId="52122074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4CAF0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  <w:p w14:paraId="21CE45E4" w14:textId="1C73D204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3A2D30" w:rsidRPr="006843AD" w14:paraId="5EFF2A60" w14:textId="77777777" w:rsidTr="00C31995">
        <w:trPr>
          <w:trHeight w:val="233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4001B12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1B562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C43E6D" w14:textId="5BA0CBBE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9BC0E7" w14:textId="36C3253C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442793" w14:textId="5BBE2FF0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AEFB15" w14:textId="3FC1109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E335CF" w14:textId="42E29C75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6F272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  <w:p w14:paraId="66943697" w14:textId="0A99055B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3A2D30" w:rsidRPr="006843AD" w14:paraId="483253F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E0997D0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111F8D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83B701" w14:textId="19E7636A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D1080FA" w14:textId="3E8CC225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30A19B" w14:textId="70DBE654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B48648" w14:textId="4AAFAC52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90633A" w14:textId="592ECBFA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CFD602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  <w:p w14:paraId="4B3B9790" w14:textId="73541D85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3A2D30" w:rsidRPr="006843AD" w14:paraId="1B2F676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DCB1C37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40657C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613E9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7A9DDA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A9F4A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51B0A4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66F3D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A4ED4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2BD047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49FA80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FCD4F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825D0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3774A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8279A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8250B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5E594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F942E3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4A8D31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861FE75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6BC08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C6800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2A0C6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2A4A9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7C832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BF87F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D0F08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9FE255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B72E5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D7890C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57C4D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283B9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81BEA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7C077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37A1F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74E82D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D73B7A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5EBF73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76D24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6D4EC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73D42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9DB36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F95AB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1979D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640DD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9BBED7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B5AB8D4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71410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D99E1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92905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B7B44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8C698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8BA2B0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10849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23E85F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9921984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4E9BFA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98C2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A32C05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0A5D7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B17CF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1419E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32644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3380AD4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A6EE3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0E5DE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3512D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20136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96103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F9031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2F885F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B6DC332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8044665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0D99A9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CCC3B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7DC6E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439F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562AD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B5D91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5510A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5A9DB0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CE622CA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3D1801F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2CC57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A0DD9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60F45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8B9B2F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CD16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D83D0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6D8B73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043AEAC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F90D93F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EB1AC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6F3CC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7B7B2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2F7CD9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AD5853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63AC6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2526D4EE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2F998BD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6569BE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968B1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63E9B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0A204B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85BF2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040AB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28831F6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DC37D82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B2D645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D2DA1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04EFE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746B6E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B4A0DC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FED18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B8D9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775FE2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DF195D1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0D3888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3EAF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5EAD84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D7844AE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9EFB11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B6965C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72FD8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99225E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4A35E7B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A6C5F63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94367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FAB4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6DECB4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28838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4BE3F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F75142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A86DFB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6C6038A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5828413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11968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CC9B4A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12365AB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00419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2E109F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48D10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2EE119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3414CD7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2DBA6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54193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57539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2F1CE1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873A6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D2CFC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78EB7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456795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225B421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7C53DE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A4B7B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1E93B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167C46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AA4F4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AFA24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F0FE3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78AB50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478B9A8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6773E15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9577E9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C25D5A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8311E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51E23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56147E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0F570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43FDF53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F4EE52B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BA8920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B56AF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A94B0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5B0CC2B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95926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1E016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29E9D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E1DEF41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B60E3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4BFA6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D2BBA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76DB3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C511D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495F4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D93DA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55B3564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D705912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A15D3D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6BCF5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FD40D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AACB5C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C7101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C189B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CDFEC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E7939C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C01E105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F2266F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D5E08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12CAF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00792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34EC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54F20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4D5F08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4A55A8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AAF6EA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CF448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83C60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4FF69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B4041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70D4B7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414996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4DCC5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73D2548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68FECD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 xml:space="preserve">I. </w:t>
            </w:r>
            <w:proofErr w:type="spellStart"/>
            <w:r w:rsidRPr="00C31995">
              <w:rPr>
                <w:sz w:val="11"/>
                <w:szCs w:val="11"/>
                <w:lang w:val="en-US"/>
              </w:rPr>
              <w:t>Deuda</w:t>
            </w:r>
            <w:proofErr w:type="spellEnd"/>
            <w:r w:rsidRPr="00C31995">
              <w:rPr>
                <w:sz w:val="11"/>
                <w:szCs w:val="11"/>
                <w:lang w:val="en-US"/>
              </w:rPr>
              <w:t xml:space="preserve"> Pública (I=i1+i2+i3+i4+i5+i6+i7)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7D42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6A3F6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0EB97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EDF7C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47563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C2B24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452417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FCC017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0600E0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856A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F017A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C8789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C6727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8235CE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B02A4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1E7062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2A5D54F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EF50D3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07F44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34369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1E378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455AF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BF613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0055C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504CF722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6E52BF0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0D3818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1E2FF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2277C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75A333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6A71E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A0B75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A6210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DBD249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3B1B00A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BB3D8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356D3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AACD4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9162B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8535D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6E47E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C92C8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3244F2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C3057AB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5A024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9878E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64579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80415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257CDD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80C17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8BD98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3926D1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2FD7FD5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1DE12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544A2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AE571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E5111A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1E57B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187FB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E8871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457FAE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370FED9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EDBAB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0463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324FA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526587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1C99C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45661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6ACD6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28B92797" w14:textId="77777777" w:rsidTr="00C31995">
        <w:trPr>
          <w:trHeight w:val="99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1E4273F9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667E6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AFFF50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1868237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E25C48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9F24F2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1FD2933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C66398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A74549" w:rsidRPr="006843AD" w14:paraId="67087588" w14:textId="77777777" w:rsidTr="00C170EF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08CF7" w14:textId="77777777" w:rsidR="00A74549" w:rsidRPr="00C31995" w:rsidRDefault="00A74549" w:rsidP="00A74549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C31995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CDA03" w14:textId="4825E9B3" w:rsidR="00A74549" w:rsidRPr="00BA731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48FB6" w14:textId="58556762" w:rsidR="00A74549" w:rsidRPr="00BA731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A253D" w14:textId="5016B079" w:rsidR="00A74549" w:rsidRPr="00BA731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37320" w14:textId="03D2DBBB" w:rsidR="00A74549" w:rsidRPr="00BA731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43DB5" w14:textId="12FFD3D3" w:rsidR="00A74549" w:rsidRPr="00BA731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0339B" w14:textId="4476FE9C" w:rsidR="00A74549" w:rsidRPr="00BA7319" w:rsidRDefault="00A74549" w:rsidP="00A7454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96,689,986 </w:t>
            </w:r>
          </w:p>
        </w:tc>
      </w:tr>
    </w:tbl>
    <w:p w14:paraId="1F3AC69E" w14:textId="77777777" w:rsidR="00E14A81" w:rsidRDefault="00E14A81" w:rsidP="00E14A81">
      <w:pPr>
        <w:pStyle w:val="Texto"/>
        <w:spacing w:after="0"/>
        <w:ind w:left="1627" w:hanging="1339"/>
        <w:rPr>
          <w:b/>
          <w:lang w:val="es-MX"/>
        </w:rPr>
      </w:pPr>
    </w:p>
    <w:p w14:paraId="2CE2613C" w14:textId="77777777" w:rsidR="00E14A81" w:rsidRDefault="00000000" w:rsidP="00E14A81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524A8F13">
          <v:shape id="_x0000_s1069" type="#_x0000_t32" style="position:absolute;left:0;text-align:left;margin-left:267.65pt;margin-top:10.15pt;width:119.55pt;height:0;z-index:251682304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115FB1F5">
          <v:shape id="_x0000_s1068" type="#_x0000_t32" style="position:absolute;left:0;text-align:left;margin-left:14.25pt;margin-top:10.15pt;width:127.7pt;height:0;z-index:251681280;mso-position-horizontal-relative:text;mso-position-vertical-relative:text" o:connectortype="straight"/>
        </w:pict>
      </w:r>
    </w:p>
    <w:p w14:paraId="03B8F95E" w14:textId="11B3CB33" w:rsidR="00E14A81" w:rsidRPr="00D25C7E" w:rsidRDefault="00E14A81" w:rsidP="00E14A8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1A1685">
        <w:rPr>
          <w:rFonts w:ascii="Arial" w:hAnsi="Arial" w:cs="Arial"/>
          <w:sz w:val="16"/>
          <w:szCs w:val="16"/>
        </w:rPr>
        <w:t>Mtro. Javier Israel Tobón Solano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C.P. Maribel Flores Guevara</w:t>
      </w:r>
    </w:p>
    <w:p w14:paraId="6A4331F6" w14:textId="34E42F78" w:rsidR="00E14A81" w:rsidRPr="00D25C7E" w:rsidRDefault="00E14A81" w:rsidP="00E14A8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r w:rsidR="00EF3BBC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proofErr w:type="gramStart"/>
      <w:r>
        <w:rPr>
          <w:rFonts w:ascii="Arial" w:hAnsi="Arial" w:cs="Arial"/>
          <w:sz w:val="16"/>
          <w:szCs w:val="16"/>
        </w:rPr>
        <w:t>Jefe</w:t>
      </w:r>
      <w:proofErr w:type="gramEnd"/>
      <w:r>
        <w:rPr>
          <w:rFonts w:ascii="Arial" w:hAnsi="Arial" w:cs="Arial"/>
          <w:sz w:val="16"/>
          <w:szCs w:val="16"/>
        </w:rPr>
        <w:t xml:space="preserve">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34525636" w14:textId="6982F917" w:rsidR="00B73156" w:rsidRPr="006751B0" w:rsidRDefault="00B73156" w:rsidP="00B73156">
      <w:pPr>
        <w:pStyle w:val="Texto"/>
        <w:tabs>
          <w:tab w:val="left" w:pos="1620"/>
        </w:tabs>
        <w:rPr>
          <w:b/>
          <w:lang w:val="es-MX"/>
        </w:rPr>
      </w:pPr>
      <w:r>
        <w:rPr>
          <w:b/>
          <w:lang w:val="es-MX"/>
        </w:rPr>
        <w:br w:type="page"/>
      </w:r>
      <w:r w:rsidRPr="006751B0">
        <w:rPr>
          <w:b/>
          <w:lang w:val="es-MX"/>
        </w:rPr>
        <w:lastRenderedPageBreak/>
        <w:t>Formato 6 b)</w:t>
      </w:r>
      <w:r w:rsidRPr="006751B0">
        <w:rPr>
          <w:b/>
          <w:lang w:val="es-MX"/>
        </w:rPr>
        <w:tab/>
        <w:t>Estado Analítico del Ejercicio del Presupuesto de Egresos Detallado - LDF</w:t>
      </w:r>
    </w:p>
    <w:p w14:paraId="55C22677" w14:textId="77777777" w:rsidR="00B73156" w:rsidRPr="006751B0" w:rsidRDefault="00B73156" w:rsidP="00B73156">
      <w:pPr>
        <w:pStyle w:val="Texto"/>
        <w:tabs>
          <w:tab w:val="left" w:pos="1620"/>
        </w:tabs>
        <w:rPr>
          <w:b/>
          <w:lang w:val="es-MX"/>
        </w:rPr>
      </w:pPr>
      <w:r w:rsidRPr="006751B0">
        <w:rPr>
          <w:b/>
          <w:lang w:val="es-MX"/>
        </w:rPr>
        <w:tab/>
        <w:t>(Clasificación Administrativa)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28"/>
        <w:gridCol w:w="900"/>
        <w:gridCol w:w="1080"/>
        <w:gridCol w:w="931"/>
        <w:gridCol w:w="1058"/>
        <w:gridCol w:w="1058"/>
        <w:gridCol w:w="1057"/>
      </w:tblGrid>
      <w:tr w:rsidR="00B73156" w:rsidRPr="006751B0" w14:paraId="089E8DDC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44A7CB3" w14:textId="188E5AFC" w:rsidR="00B73156" w:rsidRPr="006751B0" w:rsidRDefault="00EF3BBC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EF3BB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="00095BBF"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B73156" w:rsidRPr="006751B0">
              <w:rPr>
                <w:b/>
                <w:bCs/>
                <w:sz w:val="12"/>
                <w:szCs w:val="12"/>
                <w:lang w:val="es-MX"/>
              </w:rPr>
              <w:t>(a)</w:t>
            </w:r>
          </w:p>
        </w:tc>
      </w:tr>
      <w:tr w:rsidR="00B73156" w:rsidRPr="006751B0" w14:paraId="4AB02BF0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5B4F88E" w14:textId="77777777" w:rsidR="00B73156" w:rsidRPr="006751B0" w:rsidRDefault="00B73156" w:rsidP="00AE05B7">
            <w:pPr>
              <w:pStyle w:val="Texto"/>
              <w:spacing w:before="20" w:after="20" w:line="240" w:lineRule="auto"/>
              <w:ind w:left="-43"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Estado Analítico del Ejercicio del Presupuesto de Egresos Detallado </w:t>
            </w:r>
            <w:r w:rsidR="001C68BD">
              <w:rPr>
                <w:b/>
                <w:bCs/>
                <w:sz w:val="12"/>
                <w:szCs w:val="12"/>
                <w:lang w:val="es-MX" w:eastAsia="es-MX"/>
              </w:rPr>
              <w:t>–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 LDF</w:t>
            </w:r>
          </w:p>
        </w:tc>
      </w:tr>
      <w:tr w:rsidR="00B73156" w:rsidRPr="006751B0" w14:paraId="0467A824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392738C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Clasificación Administrativa</w:t>
            </w:r>
          </w:p>
        </w:tc>
      </w:tr>
      <w:tr w:rsidR="00B73156" w:rsidRPr="006751B0" w14:paraId="74569D44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7AA1E3C" w14:textId="6E9E481C" w:rsidR="00B73156" w:rsidRPr="006751B0" w:rsidRDefault="00B73156" w:rsidP="005928D8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Del 1 de enero</w:t>
            </w:r>
            <w:r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al </w:t>
            </w:r>
            <w:r w:rsidR="00BF10C6">
              <w:rPr>
                <w:b/>
                <w:bCs/>
                <w:sz w:val="12"/>
                <w:szCs w:val="12"/>
                <w:lang w:val="es-MX" w:eastAsia="es-MX"/>
              </w:rPr>
              <w:t>3</w:t>
            </w:r>
            <w:r w:rsidR="004D7655">
              <w:rPr>
                <w:b/>
                <w:bCs/>
                <w:sz w:val="12"/>
                <w:szCs w:val="12"/>
                <w:lang w:val="es-MX" w:eastAsia="es-MX"/>
              </w:rPr>
              <w:t>1</w:t>
            </w:r>
            <w:r w:rsidR="00BF10C6"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</w:t>
            </w:r>
            <w:r w:rsidR="00704405"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="00AB11A3">
              <w:rPr>
                <w:b/>
                <w:bCs/>
                <w:sz w:val="12"/>
                <w:szCs w:val="12"/>
                <w:lang w:val="es-MX" w:eastAsia="es-MX"/>
              </w:rPr>
              <w:t>marzo 2026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 (b)</w:t>
            </w:r>
          </w:p>
        </w:tc>
      </w:tr>
      <w:tr w:rsidR="00B73156" w:rsidRPr="006751B0" w14:paraId="4CBB183D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C1FC2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(PESOS)</w:t>
            </w:r>
          </w:p>
        </w:tc>
      </w:tr>
      <w:tr w:rsidR="00B73156" w:rsidRPr="006751B0" w14:paraId="464C692D" w14:textId="77777777" w:rsidTr="00AE05B7">
        <w:trPr>
          <w:trHeight w:val="2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DAFEE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Concepto (c)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31A25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Egresos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EF1BA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Subejercicio (e)</w:t>
            </w:r>
          </w:p>
        </w:tc>
      </w:tr>
      <w:tr w:rsidR="00B73156" w:rsidRPr="006751B0" w14:paraId="21B36990" w14:textId="77777777" w:rsidTr="00AE05B7">
        <w:trPr>
          <w:trHeight w:val="2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6BBFCE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A4795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Aprobado (d)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901CF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Ampliaciones/ (Reducciones)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74482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Modificado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BEEB1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Devengado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0D05E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Pagado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769EB5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</w:tr>
      <w:tr w:rsidR="001C0398" w:rsidRPr="006751B0" w14:paraId="605BDD4D" w14:textId="77777777" w:rsidTr="006908FB">
        <w:trPr>
          <w:trHeight w:val="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56AB0" w14:textId="77777777" w:rsidR="001C0398" w:rsidRPr="006751B0" w:rsidRDefault="001C0398" w:rsidP="001C0398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I. Gasto No Etiquetado</w:t>
            </w:r>
          </w:p>
          <w:p w14:paraId="4E3AD6AD" w14:textId="77777777" w:rsidR="001C0398" w:rsidRPr="006751B0" w:rsidRDefault="001C0398" w:rsidP="001C0398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(I=A+B+C+D+E+F+G+H)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A84B0" w14:textId="04B633F9" w:rsidR="001C0398" w:rsidRPr="00E17A49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D1259C" w14:textId="2F31C597" w:rsidR="001C0398" w:rsidRPr="00E17A49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9CAB0F" w14:textId="7EBA8ABA" w:rsidR="001C0398" w:rsidRPr="00E17A49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5B5309" w14:textId="36B28F0E" w:rsidR="001C0398" w:rsidRPr="000A533D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8D7263" w14:textId="1F8E986B" w:rsidR="001C0398" w:rsidRPr="000A533D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6A0C04" w14:textId="2E01879C" w:rsidR="001C0398" w:rsidRPr="000A533D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96,689,986 </w:t>
            </w:r>
          </w:p>
        </w:tc>
      </w:tr>
      <w:tr w:rsidR="001C0398" w:rsidRPr="006751B0" w14:paraId="773F1E27" w14:textId="77777777" w:rsidTr="00A8425B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5C9BC" w14:textId="77777777" w:rsidR="001C0398" w:rsidRPr="006751B0" w:rsidRDefault="001C0398" w:rsidP="001C0398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A. </w:t>
            </w:r>
            <w:r>
              <w:rPr>
                <w:sz w:val="12"/>
                <w:szCs w:val="12"/>
                <w:lang w:val="es-MX" w:eastAsia="es-MX"/>
              </w:rPr>
              <w:t>Dirección General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90750" w14:textId="4F29C248" w:rsidR="001C0398" w:rsidRPr="004D7655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A75FC" w14:textId="3134D7D5" w:rsidR="001C0398" w:rsidRPr="004D7655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0A02" w14:textId="2CCEC187" w:rsidR="001C0398" w:rsidRPr="004D7655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5B0D0" w14:textId="2E657AA6" w:rsidR="001C0398" w:rsidRPr="004D7655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FD57" w14:textId="6EFF662C" w:rsidR="001C0398" w:rsidRPr="004D7655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F462" w14:textId="27A8BBD8" w:rsidR="001C0398" w:rsidRPr="004D7655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96,689,986 </w:t>
            </w:r>
          </w:p>
        </w:tc>
      </w:tr>
      <w:tr w:rsidR="00B12725" w:rsidRPr="006751B0" w14:paraId="4289120B" w14:textId="77777777" w:rsidTr="00E91841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4B41B" w14:textId="77777777" w:rsidR="00B12725" w:rsidRPr="00C36606" w:rsidRDefault="00B12725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E460D" w14:textId="77777777" w:rsidR="00B12725" w:rsidRPr="00A869EA" w:rsidRDefault="00B12725" w:rsidP="00E918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23D30" w14:textId="77777777" w:rsidR="00B12725" w:rsidRPr="00A869EA" w:rsidRDefault="00B12725" w:rsidP="00E918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21374" w14:textId="77777777" w:rsidR="00B12725" w:rsidRPr="00A869EA" w:rsidRDefault="00B12725" w:rsidP="00E918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21521D" w14:textId="77777777" w:rsidR="00B12725" w:rsidRPr="00BA1CCA" w:rsidRDefault="00B12725" w:rsidP="00E918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57D782" w14:textId="77777777" w:rsidR="00B12725" w:rsidRPr="00BA1CCA" w:rsidRDefault="00B12725" w:rsidP="00E918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3802D" w14:textId="77777777" w:rsidR="00B12725" w:rsidRPr="005C0A89" w:rsidRDefault="00B12725" w:rsidP="00E918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</w:tr>
      <w:tr w:rsidR="00DF5A84" w:rsidRPr="006751B0" w14:paraId="6ADB8DED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605B7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60F8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E83E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761C8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EEADC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4AC0C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9360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988C339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0AAF2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AC47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6FD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0283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3589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9736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D80F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20D1E05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6061F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5B7B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6BDC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A64C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869E7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38D5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181CB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2246F3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54E0D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0375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7132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70BF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22D0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5ADB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65FC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576ECEB1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C6860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D165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E4AC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7082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0E74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4AB1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367B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320759B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C35C4" w14:textId="33DA2A9A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 xml:space="preserve">H. Dependencia o Unidad Administrativa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7756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F91B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4D94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0C93E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535CE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DD0F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E184001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AB413" w14:textId="77777777" w:rsidR="00DF5A84" w:rsidRPr="006751B0" w:rsidRDefault="00DF5A84" w:rsidP="00AE05B7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B25E1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8EE93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53BF7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A6645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24259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85601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4D7655" w:rsidRPr="006751B0" w14:paraId="2701295E" w14:textId="77777777" w:rsidTr="00AF46A8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C1F75" w14:textId="77777777" w:rsidR="004D7655" w:rsidRPr="006751B0" w:rsidRDefault="004D7655" w:rsidP="004D7655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II. Gasto Etiquetado</w:t>
            </w:r>
          </w:p>
          <w:p w14:paraId="102FB515" w14:textId="77777777" w:rsidR="004D7655" w:rsidRPr="006751B0" w:rsidRDefault="004D7655" w:rsidP="004D7655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(II=A+B+C+D+E+F+G+H)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2977C" w14:textId="39B00163" w:rsidR="004D7655" w:rsidRPr="001F36AB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A3402" w14:textId="6AD2F9B5" w:rsidR="004D7655" w:rsidRPr="001F36AB" w:rsidRDefault="001C0398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4D7655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A00E5" w14:textId="518C5E35" w:rsidR="004D7655" w:rsidRPr="001F36AB" w:rsidRDefault="001C0398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15F09" w14:textId="531C8EBA" w:rsidR="004D7655" w:rsidRPr="001F36AB" w:rsidRDefault="001C0398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4D7655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789E6" w14:textId="4B6BAEA7" w:rsidR="004D7655" w:rsidRPr="001F36AB" w:rsidRDefault="001C0398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4D7655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22E25" w14:textId="22EA4AF5" w:rsidR="004D7655" w:rsidRPr="001F36AB" w:rsidRDefault="001C0398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</w:p>
        </w:tc>
      </w:tr>
      <w:tr w:rsidR="004D7655" w:rsidRPr="006751B0" w14:paraId="58DEA16F" w14:textId="77777777" w:rsidTr="003528B9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CD296" w14:textId="77777777" w:rsidR="004D7655" w:rsidRPr="006751B0" w:rsidRDefault="004D7655" w:rsidP="004D7655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A. </w:t>
            </w:r>
            <w:r>
              <w:rPr>
                <w:sz w:val="12"/>
                <w:szCs w:val="12"/>
                <w:lang w:val="es-MX" w:eastAsia="es-MX"/>
              </w:rPr>
              <w:t>Dirección General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7C3B9" w14:textId="5C6EF22F" w:rsidR="004D7655" w:rsidRPr="004D7655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C542B" w14:textId="6D057E17" w:rsidR="004D7655" w:rsidRPr="004D7655" w:rsidRDefault="001C0398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4D7655" w:rsidRPr="004D7655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C5CC" w14:textId="09832187" w:rsidR="004D7655" w:rsidRPr="004D7655" w:rsidRDefault="001C0398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4D7655" w:rsidRPr="004D7655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1E439" w14:textId="41A8A8E0" w:rsidR="004D7655" w:rsidRPr="004D7655" w:rsidRDefault="001C0398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4D7655" w:rsidRPr="004D7655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32A1" w14:textId="46174FDF" w:rsidR="004D7655" w:rsidRPr="004D7655" w:rsidRDefault="001C0398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4D7655" w:rsidRPr="004D7655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C0EC0" w14:textId="07583C02" w:rsidR="004D7655" w:rsidRPr="004D7655" w:rsidRDefault="001C0398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4D7655" w:rsidRPr="004D7655">
              <w:rPr>
                <w:color w:val="000000"/>
                <w:sz w:val="11"/>
                <w:szCs w:val="11"/>
              </w:rPr>
              <w:t xml:space="preserve"> </w:t>
            </w:r>
          </w:p>
        </w:tc>
      </w:tr>
      <w:tr w:rsidR="00DF5A84" w:rsidRPr="006751B0" w14:paraId="7A7A52A9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3F650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D56D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9790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401B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2A7F7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28A8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8D758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11D2C26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21BCC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14B6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7B18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3C9C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F26F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66057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AD38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4096D905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9D99D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E4C3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E3D8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A7D2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0A56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61E8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E379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6A205B4A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06DC1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F764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8803E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CA24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9D91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9ADF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353B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287CA58C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B19B8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6A10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B724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B587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CDAA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D900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A9E6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7C703E64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7BF8E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C804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3026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F3F78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2BE9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6016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03A0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667B2EFD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68693" w14:textId="100ECC60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 xml:space="preserve">H. Dependencia o Unidad Administrativa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5A62B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4A7B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23D0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C9F9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45B5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03A5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5D171D0E" w14:textId="77777777" w:rsidTr="00074464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684C4" w14:textId="77777777" w:rsidR="00DF5A84" w:rsidRPr="006751B0" w:rsidRDefault="00DF5A84" w:rsidP="00AE05B7">
            <w:pPr>
              <w:pStyle w:val="Texto"/>
              <w:spacing w:before="20" w:after="20" w:line="240" w:lineRule="auto"/>
              <w:ind w:left="99"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01969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BB28C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DAA28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59FC5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BEF6E0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11AC98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1C0398" w:rsidRPr="006751B0" w14:paraId="41DC86A4" w14:textId="77777777" w:rsidTr="002D6A0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29A1F" w14:textId="77777777" w:rsidR="001C0398" w:rsidRPr="006751B0" w:rsidRDefault="001C0398" w:rsidP="001C0398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F70A6" w14:textId="72BBA976" w:rsidR="001C0398" w:rsidRPr="00E17A49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184E4" w14:textId="3BDB81D2" w:rsidR="001C0398" w:rsidRPr="00E17A49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10F1" w14:textId="59C4C3FB" w:rsidR="001C0398" w:rsidRPr="00E17A49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ADFE5" w14:textId="36D18A3B" w:rsidR="001C0398" w:rsidRPr="000A533D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C0EDD" w14:textId="5D8EF722" w:rsidR="001C0398" w:rsidRPr="000A533D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2F062" w14:textId="69FF8A58" w:rsidR="001C0398" w:rsidRPr="000A533D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96,689,986 </w:t>
            </w:r>
          </w:p>
        </w:tc>
      </w:tr>
      <w:tr w:rsidR="00DF5A84" w:rsidRPr="006751B0" w14:paraId="2C1D0F8E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D68" w14:textId="77777777" w:rsidR="00DF5A84" w:rsidRPr="006751B0" w:rsidRDefault="00DF5A84" w:rsidP="00AE05B7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1BB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B954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6C7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830D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3DB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566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</w:tbl>
    <w:p w14:paraId="71EA8895" w14:textId="77777777" w:rsidR="00B73156" w:rsidRDefault="00B73156" w:rsidP="00B73156">
      <w:pPr>
        <w:pStyle w:val="Texto"/>
        <w:rPr>
          <w:lang w:val="es-MX"/>
        </w:rPr>
      </w:pPr>
    </w:p>
    <w:p w14:paraId="6970BACC" w14:textId="77777777" w:rsidR="00D84F86" w:rsidRDefault="00D84F86" w:rsidP="00D84F86">
      <w:pPr>
        <w:pStyle w:val="Texto"/>
        <w:spacing w:after="0"/>
        <w:ind w:left="1627" w:hanging="1339"/>
        <w:rPr>
          <w:b/>
          <w:lang w:val="es-MX"/>
        </w:rPr>
      </w:pPr>
    </w:p>
    <w:p w14:paraId="24BB043F" w14:textId="77777777" w:rsidR="00D84F86" w:rsidRDefault="00000000" w:rsidP="00D84F86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221055EF">
          <v:shape id="_x0000_s1071" type="#_x0000_t32" style="position:absolute;left:0;text-align:left;margin-left:249.35pt;margin-top:10.55pt;width:119.55pt;height:0;z-index:251685376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67BD6FA3">
          <v:shape id="_x0000_s1070" type="#_x0000_t32" style="position:absolute;left:0;text-align:left;margin-left:14.25pt;margin-top:10.15pt;width:127.7pt;height:0;z-index:251684352;mso-position-horizontal-relative:text;mso-position-vertical-relative:text" o:connectortype="straight"/>
        </w:pict>
      </w:r>
    </w:p>
    <w:p w14:paraId="359E9A16" w14:textId="58D4B110" w:rsidR="00D84F86" w:rsidRPr="00D25C7E" w:rsidRDefault="00D84F86" w:rsidP="00D84F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9C62BE">
        <w:rPr>
          <w:rFonts w:ascii="Arial" w:hAnsi="Arial" w:cs="Arial"/>
          <w:sz w:val="16"/>
          <w:szCs w:val="16"/>
        </w:rPr>
        <w:t>Mtro. Javier Israel Tobón Solano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C.P. Maribel Flores Guevara</w:t>
      </w:r>
    </w:p>
    <w:p w14:paraId="208A167C" w14:textId="2E643E99" w:rsidR="00D84F86" w:rsidRPr="00D25C7E" w:rsidRDefault="00D84F86" w:rsidP="00D84F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r w:rsidR="00EF3BBC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proofErr w:type="gramStart"/>
      <w:r>
        <w:rPr>
          <w:rFonts w:ascii="Arial" w:hAnsi="Arial" w:cs="Arial"/>
          <w:sz w:val="16"/>
          <w:szCs w:val="16"/>
        </w:rPr>
        <w:t>Jefe</w:t>
      </w:r>
      <w:proofErr w:type="gramEnd"/>
      <w:r>
        <w:rPr>
          <w:rFonts w:ascii="Arial" w:hAnsi="Arial" w:cs="Arial"/>
          <w:sz w:val="16"/>
          <w:szCs w:val="16"/>
        </w:rPr>
        <w:t xml:space="preserve">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4D86BFB4" w14:textId="2B241397" w:rsidR="006D3F04" w:rsidRDefault="006D3F04" w:rsidP="006D3F04">
      <w:pPr>
        <w:pStyle w:val="Texto"/>
        <w:tabs>
          <w:tab w:val="left" w:pos="1620"/>
        </w:tabs>
        <w:rPr>
          <w:b/>
          <w:lang w:val="es-MX"/>
        </w:rPr>
      </w:pPr>
    </w:p>
    <w:p w14:paraId="457534BB" w14:textId="05D11216" w:rsidR="00B73156" w:rsidRPr="00C211AA" w:rsidRDefault="006D3F04" w:rsidP="006D3F04">
      <w:pPr>
        <w:pStyle w:val="Texto"/>
        <w:rPr>
          <w:b/>
          <w:sz w:val="14"/>
          <w:szCs w:val="14"/>
          <w:lang w:val="es-MX"/>
        </w:rPr>
      </w:pPr>
      <w:r>
        <w:rPr>
          <w:b/>
          <w:lang w:val="es-MX"/>
        </w:rPr>
        <w:br w:type="page"/>
      </w:r>
      <w:r w:rsidR="00B73156" w:rsidRPr="00C211AA">
        <w:rPr>
          <w:b/>
          <w:sz w:val="14"/>
          <w:szCs w:val="14"/>
          <w:lang w:val="es-MX"/>
        </w:rPr>
        <w:lastRenderedPageBreak/>
        <w:t>Formato 6 c)</w:t>
      </w:r>
      <w:r w:rsidR="00B73156" w:rsidRPr="00C211AA">
        <w:rPr>
          <w:b/>
          <w:sz w:val="14"/>
          <w:szCs w:val="14"/>
          <w:lang w:val="es-MX"/>
        </w:rPr>
        <w:tab/>
        <w:t>Estado Analítico del Ejercicio del Presupuesto de Egresos Detallado - LDF</w:t>
      </w:r>
      <w:r w:rsidR="00B73156" w:rsidRPr="00C211AA">
        <w:rPr>
          <w:b/>
          <w:sz w:val="14"/>
          <w:szCs w:val="14"/>
          <w:lang w:val="es-MX"/>
        </w:rPr>
        <w:tab/>
        <w:t>(Clasificación Funcional)</w:t>
      </w:r>
    </w:p>
    <w:tbl>
      <w:tblPr>
        <w:tblW w:w="10038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5"/>
        <w:gridCol w:w="3591"/>
        <w:gridCol w:w="898"/>
        <w:gridCol w:w="1023"/>
        <w:gridCol w:w="897"/>
        <w:gridCol w:w="847"/>
        <w:gridCol w:w="729"/>
        <w:gridCol w:w="990"/>
        <w:gridCol w:w="898"/>
      </w:tblGrid>
      <w:tr w:rsidR="00B73156" w:rsidRPr="006751B0" w14:paraId="676A6A62" w14:textId="77777777" w:rsidTr="00D3374F">
        <w:trPr>
          <w:gridAfter w:val="1"/>
          <w:wAfter w:w="898" w:type="dxa"/>
          <w:trHeight w:val="60"/>
          <w:tblHeader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C74C9B1" w14:textId="73135105" w:rsidR="00B73156" w:rsidRPr="00DF5A84" w:rsidRDefault="00062482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062482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="00095BBF" w:rsidRPr="00DF5A84"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="00B73156" w:rsidRPr="00DF5A84">
              <w:rPr>
                <w:b/>
                <w:bCs/>
                <w:sz w:val="11"/>
                <w:szCs w:val="11"/>
                <w:lang w:val="es-MX"/>
              </w:rPr>
              <w:t>(a)</w:t>
            </w:r>
          </w:p>
        </w:tc>
      </w:tr>
      <w:tr w:rsidR="00B73156" w:rsidRPr="006751B0" w14:paraId="66267E7C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8801EB2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Estado Analítico del Ejercicio del Presupuesto de Egresos Detallado </w:t>
            </w:r>
            <w:r w:rsidR="00B8669D">
              <w:rPr>
                <w:b/>
                <w:bCs/>
                <w:sz w:val="11"/>
                <w:szCs w:val="11"/>
                <w:lang w:val="es-MX"/>
              </w:rPr>
              <w:t>–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 LDF</w:t>
            </w:r>
          </w:p>
        </w:tc>
      </w:tr>
      <w:tr w:rsidR="00B73156" w:rsidRPr="006751B0" w14:paraId="436020CA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DCF4392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Clasificación Funcional (Finalidad y Función)</w:t>
            </w:r>
          </w:p>
        </w:tc>
      </w:tr>
      <w:tr w:rsidR="00B73156" w:rsidRPr="006751B0" w14:paraId="1E16C385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9D6BCD3" w14:textId="194FF2EB" w:rsidR="00B73156" w:rsidRPr="00DF5A84" w:rsidRDefault="00B73156" w:rsidP="00E4144A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Del 1 de enero </w:t>
            </w:r>
            <w:r w:rsidR="000E213F">
              <w:rPr>
                <w:b/>
                <w:bCs/>
                <w:sz w:val="11"/>
                <w:szCs w:val="11"/>
                <w:lang w:val="es-MX"/>
              </w:rPr>
              <w:t>a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l </w:t>
            </w:r>
            <w:r w:rsidR="00BF10C6">
              <w:rPr>
                <w:b/>
                <w:bCs/>
                <w:sz w:val="11"/>
                <w:szCs w:val="11"/>
                <w:lang w:val="es-MX"/>
              </w:rPr>
              <w:t>3</w:t>
            </w:r>
            <w:r w:rsidR="004D7655">
              <w:rPr>
                <w:b/>
                <w:bCs/>
                <w:sz w:val="11"/>
                <w:szCs w:val="11"/>
                <w:lang w:val="es-MX"/>
              </w:rPr>
              <w:t>1</w:t>
            </w:r>
            <w:r w:rsidR="00BF10C6">
              <w:rPr>
                <w:b/>
                <w:bCs/>
                <w:sz w:val="11"/>
                <w:szCs w:val="11"/>
                <w:lang w:val="es-MX"/>
              </w:rPr>
              <w:t xml:space="preserve"> de </w:t>
            </w:r>
            <w:r w:rsidR="001C0398">
              <w:rPr>
                <w:b/>
                <w:bCs/>
                <w:sz w:val="11"/>
                <w:szCs w:val="11"/>
                <w:lang w:val="es-MX"/>
              </w:rPr>
              <w:t>marzo de 2026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 (b)</w:t>
            </w:r>
          </w:p>
        </w:tc>
      </w:tr>
      <w:tr w:rsidR="00B73156" w:rsidRPr="006751B0" w14:paraId="3B34793A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A578920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  <w:tr w:rsidR="00B73156" w:rsidRPr="006751B0" w14:paraId="591AD68B" w14:textId="77777777" w:rsidTr="00D3374F">
        <w:trPr>
          <w:gridAfter w:val="1"/>
          <w:wAfter w:w="898" w:type="dxa"/>
          <w:trHeight w:val="60"/>
          <w:tblHeader/>
        </w:trPr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71B6F6C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E7BC5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Egresos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2EFFDE" w14:textId="77777777" w:rsidR="00B73156" w:rsidRPr="00DF5A84" w:rsidRDefault="00B73156" w:rsidP="00AE05B7">
            <w:pPr>
              <w:pStyle w:val="Texto"/>
              <w:spacing w:before="10" w:after="10" w:line="124" w:lineRule="exact"/>
              <w:ind w:left="-28" w:right="-28"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Subejercicio (e)</w:t>
            </w:r>
          </w:p>
        </w:tc>
      </w:tr>
      <w:tr w:rsidR="00B73156" w:rsidRPr="006751B0" w14:paraId="47F24F72" w14:textId="77777777" w:rsidTr="00D3374F">
        <w:trPr>
          <w:gridAfter w:val="1"/>
          <w:wAfter w:w="898" w:type="dxa"/>
          <w:trHeight w:val="60"/>
          <w:tblHeader/>
        </w:trPr>
        <w:tc>
          <w:tcPr>
            <w:tcW w:w="3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565BD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CFC4B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7B42B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Ampliaciones/ (Reducciones)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B7B72E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Modificado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B265F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FBC900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Pagado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5AF191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B73156" w:rsidRPr="006751B0" w14:paraId="6138C445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5DEA759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C6E07E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F0F7A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217CA8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821DA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7ACE5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09B0B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1C0398" w:rsidRPr="006751B0" w14:paraId="6884D784" w14:textId="77777777" w:rsidTr="00CE69F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9CE6BA6" w14:textId="77777777" w:rsidR="001C0398" w:rsidRPr="00DF5A84" w:rsidRDefault="001C0398" w:rsidP="001C0398">
            <w:pPr>
              <w:pStyle w:val="Texto"/>
              <w:spacing w:before="10" w:after="10" w:line="124" w:lineRule="exact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DF5A84">
              <w:rPr>
                <w:b/>
                <w:sz w:val="11"/>
                <w:szCs w:val="11"/>
                <w:lang w:val="es-MX"/>
              </w:rPr>
              <w:t>I. Gasto No Etiquetado (I=A+B+C+D)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49E50" w14:textId="132BFE92" w:rsidR="001C0398" w:rsidRPr="005928D8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A4930" w14:textId="2220727B" w:rsidR="001C0398" w:rsidRPr="005928D8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6A662" w14:textId="65FD056E" w:rsidR="001C0398" w:rsidRPr="005928D8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9BF51" w14:textId="6DA8572A" w:rsidR="001C0398" w:rsidRPr="005928D8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D455F" w14:textId="16570950" w:rsidR="001C0398" w:rsidRPr="005928D8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F0CE" w14:textId="2181F1CE" w:rsidR="001C0398" w:rsidRPr="005928D8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96,689,986 </w:t>
            </w:r>
          </w:p>
        </w:tc>
      </w:tr>
      <w:tr w:rsidR="00D3374F" w:rsidRPr="006751B0" w14:paraId="59FE8186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4CC42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0D3CB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E0308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B3377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628F9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2B6DC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1EF73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1813E955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3BBD749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ECAB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F27A2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444D0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4C0E3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CA137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58D07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42F73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3480BA7F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EEB134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4E995A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5DEB6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1BF8B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20CCA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58485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DD45E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D0274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E311959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97F67D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BF647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7D2BE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090EA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834A0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BB949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40E2A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43697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F0920B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CA64A7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84917A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CDB6A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E533D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0336D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5ADD1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E0D48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45638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2AFEE9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C39F11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E1DD0F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EA782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10DCC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F3230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94724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EFFAD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779C3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66AD713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60510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1121EF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4F7DA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935EF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AFA6B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9A902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99A07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AE66E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093AFD0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6DC727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2111C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B30BF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DF613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A079E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7087D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188B3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A2834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65C83C6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CC70B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0BFDA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0E122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DB6E5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25937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981B1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553FA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77461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FF6F8E" w14:paraId="28C2DCE1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C19AF9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6329B6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43EA22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79EAFA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383D61" w14:textId="77777777" w:rsidR="00D3374F" w:rsidRPr="00231852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9793CC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0DBF9D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7CE751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1C0398" w:rsidRPr="006751B0" w14:paraId="65A099B3" w14:textId="77777777" w:rsidTr="00396377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A05E08" w14:textId="77777777" w:rsidR="001C0398" w:rsidRPr="00DF5A84" w:rsidRDefault="001C0398" w:rsidP="001C0398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43EE2" w14:textId="19D7284B" w:rsidR="001C0398" w:rsidRPr="005928D8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D461C" w14:textId="7E2FDD80" w:rsidR="001C0398" w:rsidRPr="005928D8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76A20" w14:textId="091989C3" w:rsidR="001C0398" w:rsidRPr="005928D8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F322D" w14:textId="6992D654" w:rsidR="001C0398" w:rsidRPr="005928D8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4DF8F" w14:textId="31797CA3" w:rsidR="001C0398" w:rsidRPr="005928D8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14A6A" w14:textId="08ED617C" w:rsidR="001C0398" w:rsidRPr="005928D8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96,689,986 </w:t>
            </w:r>
          </w:p>
        </w:tc>
      </w:tr>
      <w:tr w:rsidR="001C0398" w:rsidRPr="006751B0" w14:paraId="5DEDB866" w14:textId="77777777" w:rsidTr="00D54877">
        <w:trPr>
          <w:gridAfter w:val="1"/>
          <w:wAfter w:w="898" w:type="dxa"/>
          <w:trHeight w:val="68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D355605" w14:textId="77777777" w:rsidR="001C0398" w:rsidRPr="00DF5A84" w:rsidRDefault="001C0398" w:rsidP="001C0398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31F088" w14:textId="77777777" w:rsidR="001C0398" w:rsidRPr="00DF5A84" w:rsidRDefault="001C0398" w:rsidP="001C0398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56EC5" w14:textId="2B28884E" w:rsidR="001C0398" w:rsidRPr="001C0398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1C0398">
              <w:rPr>
                <w:rFonts w:ascii="Arial" w:hAnsi="Arial" w:cs="Arial"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73B7A" w14:textId="5AE0461E" w:rsidR="001C0398" w:rsidRPr="001C0398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1C0398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1B534" w14:textId="2EDA4956" w:rsidR="001C0398" w:rsidRPr="001C0398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1C0398">
              <w:rPr>
                <w:rFonts w:ascii="Arial" w:hAnsi="Arial" w:cs="Arial"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1455B" w14:textId="2D611592" w:rsidR="001C0398" w:rsidRPr="001C0398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1C0398">
              <w:rPr>
                <w:rFonts w:ascii="Arial" w:hAnsi="Arial" w:cs="Arial"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EC07A" w14:textId="14739752" w:rsidR="001C0398" w:rsidRPr="001C0398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1C0398">
              <w:rPr>
                <w:rFonts w:ascii="Arial" w:hAnsi="Arial" w:cs="Arial"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ACB15" w14:textId="3AC3FA09" w:rsidR="001C0398" w:rsidRPr="001C0398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1C0398">
              <w:rPr>
                <w:rFonts w:ascii="Arial" w:hAnsi="Arial" w:cs="Arial"/>
                <w:color w:val="000000"/>
                <w:sz w:val="11"/>
                <w:szCs w:val="11"/>
              </w:rPr>
              <w:t xml:space="preserve">96,689,986 </w:t>
            </w:r>
          </w:p>
        </w:tc>
      </w:tr>
      <w:tr w:rsidR="00D3374F" w:rsidRPr="006751B0" w14:paraId="2C6D39D5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3C8093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15FC2A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779CCA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C6E0CE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AAF622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B15223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A8F61D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F67180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4D0FAF9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505D7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1DB9A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6904F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F0D09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7E648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E27F2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35EB2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8A9F5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9D07C7F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DCFE54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9CDD0B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D8C4A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FC92A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93110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00CC6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AF42B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A0685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7739BA0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44DD4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E95E5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D4BA8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05544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7E928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C7955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B8034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6316E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4725A4F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92629F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23836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73D3A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8B054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5678A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6005F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D1F0B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0D168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594FF99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A36578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1C76CB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AA2908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9907CE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714007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5635DB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00F89C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F247B2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FF6F8E" w14:paraId="6497B6D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501E8385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DA87795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300690C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1CAA3A3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5F4797D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EE56FA6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2F918D6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93A81F0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D3374F" w:rsidRPr="006751B0" w14:paraId="716575EE" w14:textId="77777777" w:rsidTr="00D3374F">
        <w:trPr>
          <w:trHeight w:val="70"/>
        </w:trPr>
        <w:tc>
          <w:tcPr>
            <w:tcW w:w="37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4F44F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152A7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0B11A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B178F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7A0C7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3C492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CF51E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8" w:type="dxa"/>
            <w:vAlign w:val="center"/>
          </w:tcPr>
          <w:p w14:paraId="40860B1F" w14:textId="77777777" w:rsidR="00D3374F" w:rsidRPr="00DF5A84" w:rsidRDefault="00D3374F" w:rsidP="00AF3B33">
            <w:pPr>
              <w:pStyle w:val="Texto"/>
              <w:spacing w:before="10" w:after="10" w:line="124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3374F" w:rsidRPr="006751B0" w14:paraId="1EA3F47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C6A2B3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08AB4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9FBBE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F76E9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5A9E7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7E7F5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E72DD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D5EAF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1FF7817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2E6C8B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AEA02C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43785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6CC94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732FB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FA67C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6C377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9A0D2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7EB5236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2F5699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A22A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AFDF8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1FBBE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784FA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9599F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410ED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E44EF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687AF80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61D0F6D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E581C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B02CB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B16E7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E84F6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3A2F4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33A38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1681B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1CF998E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0895D3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C9BD74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75E70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2BDF5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24CFF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4C41F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8BF39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0C53D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49AB501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6CA7EC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72CAD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DBBC1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CAD9F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18303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FDBDD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67B19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16118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333725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C2D743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CFB88D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E79B8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46DE5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CB937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E4B4A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F3AA5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DA712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2EEE1DB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7B6E5B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96D94C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1B1E3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62E32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B0E10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B49FA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5EB88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D985C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21119115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FF73AC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96550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48057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069AF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73F5C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A8E3C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3644B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F820D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FF6F8E" w14:paraId="6D800D6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9F7A174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F9BC46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B8C12A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D74C49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96792A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B328A2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2AA9AB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BBBE4A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D3374F" w:rsidRPr="006751B0" w14:paraId="7387A776" w14:textId="77777777" w:rsidTr="00D3374F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8FE1D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D7EDD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CB364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EF1DF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E299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6F101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C890E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8" w:type="dxa"/>
            <w:vAlign w:val="center"/>
          </w:tcPr>
          <w:p w14:paraId="656BCC40" w14:textId="77777777" w:rsidR="00D3374F" w:rsidRPr="00DF5A84" w:rsidRDefault="00D3374F" w:rsidP="00AF3B33">
            <w:pPr>
              <w:pStyle w:val="Texto"/>
              <w:spacing w:before="10" w:after="10" w:line="124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3374F" w:rsidRPr="006751B0" w14:paraId="0875E7E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6304F8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66E898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 xml:space="preserve">d1) Transacciones de la Deuda </w:t>
            </w:r>
            <w:proofErr w:type="spellStart"/>
            <w:r w:rsidRPr="00DF5A84">
              <w:rPr>
                <w:sz w:val="11"/>
                <w:szCs w:val="11"/>
                <w:lang w:val="es-MX"/>
              </w:rPr>
              <w:t>Publica</w:t>
            </w:r>
            <w:proofErr w:type="spellEnd"/>
            <w:r w:rsidRPr="00DF5A84">
              <w:rPr>
                <w:sz w:val="11"/>
                <w:szCs w:val="11"/>
                <w:lang w:val="es-MX"/>
              </w:rPr>
              <w:t xml:space="preserve">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F5FC2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D7B54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52D68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FC386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0BC47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7C0FC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78760DE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4EAC5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363F2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2181D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7E608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49216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9480B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1B64D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F977C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F89379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400184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AF5E6F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C6CCF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B14D3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ECD12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20EDF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56B01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ADF47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3D40205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26E0C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89A68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C6756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9249D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27354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351C1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83C36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ECE5F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D3374F" w:rsidRPr="00FF6F8E" w14:paraId="699DB31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0263027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233FE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61595C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AE0034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4AA64E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DAC8E4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59A266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B81F83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4D7655" w:rsidRPr="006751B0" w14:paraId="1A5ECC22" w14:textId="77777777" w:rsidTr="00750E8C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ED4729" w14:textId="77777777" w:rsidR="004D7655" w:rsidRPr="00DF5A84" w:rsidRDefault="004D7655" w:rsidP="004D7655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b/>
                <w:sz w:val="11"/>
                <w:szCs w:val="11"/>
                <w:lang w:val="es-MX"/>
              </w:rPr>
              <w:t>II. Gasto Etiquetado (II=A+B+C+D)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CFD1C0" w14:textId="7806F05E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AE9521" w14:textId="63F947D8" w:rsidR="004D7655" w:rsidRPr="005B7E53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4D7655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9BFFC9" w14:textId="3466A370" w:rsidR="004D7655" w:rsidRPr="005B7E53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B091F8" w14:textId="61A76FAE" w:rsidR="004D7655" w:rsidRPr="005B7E53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4D7655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DCA9AB" w14:textId="5D2E1D56" w:rsidR="004D7655" w:rsidRPr="005B7E53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4D7655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65BF0A" w14:textId="203A4117" w:rsidR="004D7655" w:rsidRPr="005B7E53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4D7655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</w:tr>
      <w:tr w:rsidR="00F71421" w:rsidRPr="006751B0" w14:paraId="0A2ED7CA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CA049A" w14:textId="77777777" w:rsidR="00F71421" w:rsidRPr="00DF5A84" w:rsidRDefault="00F71421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1F5006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4DEC58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70B0AD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36CC57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4A0A3B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77777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966CB9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1925C4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CAB1AF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0F6C7A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C15F5B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741A7F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295E77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19DD64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4EF702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6DD6F64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79E0F3D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BB82D6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96FFF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E697BA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576AC1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A719BA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929D1B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A1F8E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6B7F0FC4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B2264E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746091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A9798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A854F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D03331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489FC4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25E830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495CEE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3DE6CA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48CD568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E3AC5B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57F408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3989A2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61E491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8A6AEA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345D7D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F34D04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A3E8EE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6FBAA46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C00449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7161F3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C783CF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18A8EB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14F7A5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6D383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12E742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0610D668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CFC9858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6D47CE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68698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A522A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2F4CDE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A49F36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7CCE2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FDC8E5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08202EA1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EFE05C2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2FC33D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61B3E1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EABD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530D48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14326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E9C0ED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9B1FD0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A31136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A99594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DC265B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B857DC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0F74DA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02B88C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6E952B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5D894F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696AC0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FF6F8E" w14:paraId="1E37D1B8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7C327F8" w14:textId="77777777" w:rsidR="00F71421" w:rsidRPr="00DF5A84" w:rsidRDefault="00F71421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E13A2D" w14:textId="77777777" w:rsidR="00F71421" w:rsidRPr="00DF5A84" w:rsidRDefault="00F71421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818518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DBE520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F1DCC2" w14:textId="77777777" w:rsidR="00F71421" w:rsidRPr="00DF5A84" w:rsidRDefault="00F71421" w:rsidP="004B264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AEDA09" w14:textId="77777777" w:rsidR="00F71421" w:rsidRPr="00DF5A84" w:rsidRDefault="00F71421" w:rsidP="004B264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EF8A1F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92B508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4D7655" w:rsidRPr="006751B0" w14:paraId="385EE4D5" w14:textId="77777777" w:rsidTr="00D5728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754334" w14:textId="77777777" w:rsidR="004D7655" w:rsidRPr="00DF5A84" w:rsidRDefault="004D7655" w:rsidP="004D7655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A0070B" w14:textId="69D4A5F7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3B1314" w14:textId="297DBAC9" w:rsidR="004D7655" w:rsidRPr="005B7E53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57B731" w14:textId="1C838A9A" w:rsidR="004D7655" w:rsidRPr="005B7E53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4D7655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1B8CDF" w14:textId="4A15E3F6" w:rsidR="004D7655" w:rsidRPr="005B7E53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4D7655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F81816" w14:textId="346A8F8A" w:rsidR="004D7655" w:rsidRPr="005B7E53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4D7655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C0CC00" w14:textId="5B7E42D5" w:rsidR="004D7655" w:rsidRPr="005B7E53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0</w:t>
            </w:r>
            <w:r w:rsidR="004D7655" w:rsidRPr="00BA7319">
              <w:rPr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</w:tr>
      <w:tr w:rsidR="004D7655" w:rsidRPr="006751B0" w14:paraId="1B0AB6BE" w14:textId="77777777" w:rsidTr="00D426D4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7D8823" w14:textId="77777777" w:rsidR="004D7655" w:rsidRPr="00DF5A84" w:rsidRDefault="004D7655" w:rsidP="004D7655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DC6881" w14:textId="77777777" w:rsidR="004D7655" w:rsidRPr="00DF5A84" w:rsidRDefault="004D7655" w:rsidP="004D7655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A1E2C5" w14:textId="553A4993" w:rsidR="004D7655" w:rsidRPr="004D7655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858B77" w14:textId="063B7041" w:rsidR="004D7655" w:rsidRPr="004D7655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4D7655" w:rsidRPr="004D7655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441D49" w14:textId="3C73AA0C" w:rsidR="004D7655" w:rsidRPr="004D7655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4D7655" w:rsidRPr="004D7655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24572E" w14:textId="101FA164" w:rsidR="004D7655" w:rsidRPr="004D7655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4D7655" w:rsidRPr="004D7655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315B80" w14:textId="743A390A" w:rsidR="004D7655" w:rsidRPr="004D7655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4D7655" w:rsidRPr="004D7655">
              <w:rPr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900488" w14:textId="6C3304D7" w:rsidR="004D7655" w:rsidRPr="004D7655" w:rsidRDefault="001C0398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color w:val="000000"/>
                <w:sz w:val="11"/>
                <w:szCs w:val="11"/>
              </w:rPr>
              <w:t>0</w:t>
            </w:r>
            <w:r w:rsidR="004D7655" w:rsidRPr="004D7655">
              <w:rPr>
                <w:color w:val="000000"/>
                <w:sz w:val="11"/>
                <w:szCs w:val="11"/>
              </w:rPr>
              <w:t xml:space="preserve"> </w:t>
            </w:r>
          </w:p>
        </w:tc>
      </w:tr>
      <w:tr w:rsidR="00035735" w:rsidRPr="006751B0" w14:paraId="2D16744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1148A1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1C0569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08341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C3DB0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B6AFF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89DD2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F5875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55151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0C6594B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176F9A4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53F77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49B03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F98D2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A948A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559BB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4496C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59001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73DBCF2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076EA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2CB04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740CD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1DFEB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C134B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10AEA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08B92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B3AC0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5128AAA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2A7DF7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35BF3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F55DA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176E4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EE1E4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0CD2D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00CF9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2936D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647D93D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284B8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E70324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70484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91C19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BC394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EE7C4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22E38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80425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6952E17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09E6F1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1864C1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DDF7B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74D26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B9096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AB30B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78334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53BBA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FF6F8E" w14:paraId="62E8895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A160DD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0DB9B3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9A09C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76EE6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A441E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81110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766E9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7E64A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035735" w:rsidRPr="006751B0" w14:paraId="7DAF5250" w14:textId="77777777" w:rsidTr="00AF3B33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E91E81" w14:textId="77777777" w:rsidR="00035735" w:rsidRPr="00DF5A84" w:rsidRDefault="00035735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43FD2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477A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7FD08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6FE37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7577C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813F0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8" w:type="dxa"/>
            <w:vAlign w:val="center"/>
          </w:tcPr>
          <w:p w14:paraId="485B9D53" w14:textId="77777777" w:rsidR="00035735" w:rsidRPr="00DF5A84" w:rsidRDefault="00035735" w:rsidP="00AF3B33">
            <w:pPr>
              <w:pStyle w:val="Texto"/>
              <w:spacing w:before="10" w:after="10" w:line="124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035735" w:rsidRPr="006751B0" w14:paraId="1260FEB7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9F5CD1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CA835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1E589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A19A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F6484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3F78E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0DF6B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BF425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5E239FC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E1876A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B8D3CD5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463B8D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0B77E9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A80BA1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76F6CD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8AED98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6DB178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A9B6EB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7B5F63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AB3F3D9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49EB17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709D4D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F378DC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14607F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AB98C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011815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468E1DF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47F2942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02B89A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14D409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BB4723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8DB39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B308AF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4F118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460109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042F2070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6ADF544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A6EF9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42756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9EF2C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D531A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DFDB9E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F91C7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C5894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967706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FC276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80758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29B77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6F96D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FA645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E813D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4E7F8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7EC56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84E269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4F3E8A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1EECE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74342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01F09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77E00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DAE44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737EC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D3B18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5A93925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92C3312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B011CF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A7E4A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FAB15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71D03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4E7D2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23A4C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74F97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117F5D4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62D9D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4C080F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DE2A6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0E5E8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4E47F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2B115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45FFB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6EFA2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FF6F8E" w14:paraId="247507D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29F542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B2D2FA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5466D0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F8F090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31843A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AA7C97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7A6653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B46434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035735" w:rsidRPr="006751B0" w14:paraId="2FD8FA1E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BB958F" w14:textId="77777777" w:rsidR="00035735" w:rsidRPr="00DF5A84" w:rsidRDefault="00035735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65547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66E21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FCDD1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BB309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44249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3D7C5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949372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000DF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2497F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 xml:space="preserve">d1) Transacciones de la Deuda </w:t>
            </w:r>
            <w:proofErr w:type="spellStart"/>
            <w:r w:rsidRPr="00DF5A84">
              <w:rPr>
                <w:sz w:val="11"/>
                <w:szCs w:val="11"/>
                <w:lang w:val="es-MX"/>
              </w:rPr>
              <w:t>Publica</w:t>
            </w:r>
            <w:proofErr w:type="spellEnd"/>
            <w:r w:rsidRPr="00DF5A84">
              <w:rPr>
                <w:sz w:val="11"/>
                <w:szCs w:val="11"/>
                <w:lang w:val="es-MX"/>
              </w:rPr>
              <w:t xml:space="preserve">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E7CE4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E06B6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86304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F7F5E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A1896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20AAE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8F3C3C4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8D4FDAD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14A60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31F54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9C122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71BFE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DB06C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A0240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925C8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2AFD93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AA9F643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59742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C9FA4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931DC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EB418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3D9BC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8E02E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130B9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5B945B8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F2C485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E081D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E199C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D43EA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7390A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818BF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E47EFE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E8A97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FF6F8E" w14:paraId="29B8F69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FB46C5F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E721E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5CE19B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47E920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C7472A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020E98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F6AC1E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35DF01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1C0398" w:rsidRPr="006751B0" w14:paraId="3236DA18" w14:textId="77777777" w:rsidTr="008D0F6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D9C94A" w14:textId="77777777" w:rsidR="001C0398" w:rsidRPr="00DF5A84" w:rsidRDefault="001C0398" w:rsidP="001C0398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BF712" w14:textId="6B233EA8" w:rsidR="001C0398" w:rsidRPr="00D75C64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2498E" w14:textId="06B52653" w:rsidR="001C0398" w:rsidRPr="00D75C64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C8229" w14:textId="0B56CCEE" w:rsidR="001C0398" w:rsidRPr="00D75C64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106,374,746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A33DD" w14:textId="586CC834" w:rsidR="001C0398" w:rsidRPr="000A533D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7E5F" w14:textId="7A6A0D10" w:rsidR="001C0398" w:rsidRPr="000A533D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9,684,760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10198" w14:textId="54842FC0" w:rsidR="001C0398" w:rsidRPr="000A533D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96,689,986 </w:t>
            </w:r>
          </w:p>
        </w:tc>
      </w:tr>
      <w:tr w:rsidR="00D34B04" w:rsidRPr="006751B0" w14:paraId="317EE779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599532" w14:textId="77777777" w:rsidR="00D34B04" w:rsidRPr="00DF5A84" w:rsidRDefault="00D34B04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rFonts w:eastAsia="Calibri"/>
                <w:b/>
                <w:sz w:val="11"/>
                <w:szCs w:val="11"/>
                <w:lang w:val="es-MX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0BD8E21" w14:textId="77777777" w:rsidR="00D34B04" w:rsidRDefault="00D34B04" w:rsidP="00512A13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0288A4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40D0C7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96038F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1377AA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E2A91F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035735" w:rsidRPr="00FF6F8E" w14:paraId="6753D9F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82E54C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745D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1962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9959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DAF85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4007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4E06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EADB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3BA06B2A" w14:textId="77777777" w:rsidR="001F2FDA" w:rsidRDefault="001F2FDA" w:rsidP="001F2FDA">
      <w:pPr>
        <w:pStyle w:val="Texto"/>
        <w:spacing w:after="0"/>
        <w:ind w:left="1627" w:hanging="1339"/>
        <w:rPr>
          <w:b/>
          <w:lang w:val="es-MX"/>
        </w:rPr>
      </w:pPr>
    </w:p>
    <w:p w14:paraId="143C0453" w14:textId="77777777" w:rsidR="001F2FDA" w:rsidRDefault="00000000" w:rsidP="001F2FDA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353D97F3">
          <v:shape id="_x0000_s1073" type="#_x0000_t32" style="position:absolute;left:0;text-align:left;margin-left:249.35pt;margin-top:10.55pt;width:119.55pt;height:0;z-index:251688448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16FB23FD">
          <v:shape id="_x0000_s1072" type="#_x0000_t32" style="position:absolute;left:0;text-align:left;margin-left:14.25pt;margin-top:10.15pt;width:127.7pt;height:0;z-index:251687424;mso-position-horizontal-relative:text;mso-position-vertical-relative:text" o:connectortype="straight"/>
        </w:pict>
      </w:r>
    </w:p>
    <w:p w14:paraId="5D7EA45D" w14:textId="136E11D6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3B0CEF">
        <w:rPr>
          <w:rFonts w:ascii="Arial" w:hAnsi="Arial" w:cs="Arial"/>
          <w:sz w:val="16"/>
          <w:szCs w:val="16"/>
        </w:rPr>
        <w:t>Mtro. Javier Israel Tobón Solano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C.P. Maribel Flores Guevara</w:t>
      </w:r>
    </w:p>
    <w:p w14:paraId="5E74772C" w14:textId="490A1214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r w:rsidR="00062482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proofErr w:type="gramStart"/>
      <w:r>
        <w:rPr>
          <w:rFonts w:ascii="Arial" w:hAnsi="Arial" w:cs="Arial"/>
          <w:sz w:val="16"/>
          <w:szCs w:val="16"/>
        </w:rPr>
        <w:t>Jefe</w:t>
      </w:r>
      <w:proofErr w:type="gramEnd"/>
      <w:r>
        <w:rPr>
          <w:rFonts w:ascii="Arial" w:hAnsi="Arial" w:cs="Arial"/>
          <w:sz w:val="16"/>
          <w:szCs w:val="16"/>
        </w:rPr>
        <w:t xml:space="preserve">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350CC8B3" w14:textId="77777777" w:rsidR="001F2FDA" w:rsidRDefault="001F2FDA" w:rsidP="001F2FDA">
      <w:pPr>
        <w:pStyle w:val="Texto"/>
        <w:tabs>
          <w:tab w:val="left" w:pos="1620"/>
        </w:tabs>
        <w:rPr>
          <w:b/>
          <w:lang w:val="es-MX"/>
        </w:rPr>
      </w:pPr>
    </w:p>
    <w:p w14:paraId="74448B04" w14:textId="7793B724" w:rsidR="00B73156" w:rsidRPr="001E0AD4" w:rsidRDefault="007B12EE" w:rsidP="005928D8">
      <w:pPr>
        <w:pStyle w:val="Texto"/>
        <w:tabs>
          <w:tab w:val="left" w:pos="1620"/>
        </w:tabs>
        <w:rPr>
          <w:b/>
          <w:lang w:val="es-MX"/>
        </w:rPr>
      </w:pPr>
      <w:r>
        <w:rPr>
          <w:b/>
          <w:lang w:val="es-MX"/>
        </w:rPr>
        <w:br w:type="page"/>
      </w:r>
      <w:r w:rsidR="00B73156" w:rsidRPr="001E0AD4">
        <w:rPr>
          <w:b/>
          <w:lang w:val="es-MX"/>
        </w:rPr>
        <w:lastRenderedPageBreak/>
        <w:t>Formato 6 d)</w:t>
      </w:r>
      <w:r w:rsidR="00B73156" w:rsidRPr="001E0AD4">
        <w:rPr>
          <w:b/>
          <w:lang w:val="es-MX"/>
        </w:rPr>
        <w:tab/>
        <w:t>Estado Analítico del Ejercicio del Presupuesto de Egresos Detallado - LDF</w:t>
      </w:r>
    </w:p>
    <w:p w14:paraId="049619EF" w14:textId="77777777" w:rsidR="00B73156" w:rsidRPr="001E0AD4" w:rsidRDefault="00B73156" w:rsidP="00B73156">
      <w:pPr>
        <w:pStyle w:val="Texto"/>
        <w:tabs>
          <w:tab w:val="left" w:pos="1530"/>
        </w:tabs>
        <w:rPr>
          <w:b/>
          <w:lang w:val="es-MX"/>
        </w:rPr>
      </w:pPr>
      <w:r w:rsidRPr="001E0AD4">
        <w:rPr>
          <w:b/>
          <w:lang w:val="es-MX"/>
        </w:rPr>
        <w:tab/>
        <w:t>(Clasificación de Servicios Personales por Categoría)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18"/>
        <w:gridCol w:w="1170"/>
        <w:gridCol w:w="1080"/>
        <w:gridCol w:w="900"/>
        <w:gridCol w:w="990"/>
        <w:gridCol w:w="720"/>
        <w:gridCol w:w="1134"/>
      </w:tblGrid>
      <w:tr w:rsidR="00B73156" w:rsidRPr="006751B0" w14:paraId="3FE6F8EC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D6D9482" w14:textId="7E3D4EBB" w:rsidR="00B73156" w:rsidRPr="006751B0" w:rsidRDefault="0006248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062482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="00095BBF"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B73156" w:rsidRPr="006751B0">
              <w:rPr>
                <w:b/>
                <w:bCs/>
                <w:sz w:val="12"/>
                <w:szCs w:val="12"/>
                <w:lang w:val="es-MX"/>
              </w:rPr>
              <w:t>(a)</w:t>
            </w:r>
          </w:p>
        </w:tc>
      </w:tr>
      <w:tr w:rsidR="00B73156" w:rsidRPr="006751B0" w14:paraId="5C785520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1AE84A55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del Ejercicio del Presupuesto de Egresos Detallado - LDF</w:t>
            </w:r>
          </w:p>
        </w:tc>
      </w:tr>
      <w:tr w:rsidR="00B73156" w:rsidRPr="006751B0" w14:paraId="6E2CB346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F6699F3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Clasificación de Servicios Personales por Categoría</w:t>
            </w:r>
          </w:p>
        </w:tc>
      </w:tr>
      <w:tr w:rsidR="00B73156" w:rsidRPr="00310459" w14:paraId="7DD148B7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43E686E1" w14:textId="2D2E3515" w:rsidR="00B73156" w:rsidRPr="006751B0" w:rsidRDefault="00B73156" w:rsidP="005928D8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BF10C6">
              <w:rPr>
                <w:b/>
                <w:bCs/>
                <w:sz w:val="12"/>
                <w:szCs w:val="12"/>
                <w:lang w:val="es-MX"/>
              </w:rPr>
              <w:t>3</w:t>
            </w:r>
            <w:r w:rsidR="004D7655">
              <w:rPr>
                <w:b/>
                <w:bCs/>
                <w:sz w:val="12"/>
                <w:szCs w:val="12"/>
                <w:lang w:val="es-MX"/>
              </w:rPr>
              <w:t>1</w:t>
            </w:r>
            <w:r w:rsidR="00BF10C6">
              <w:rPr>
                <w:b/>
                <w:bCs/>
                <w:sz w:val="12"/>
                <w:szCs w:val="12"/>
                <w:lang w:val="es-MX"/>
              </w:rPr>
              <w:t xml:space="preserve"> de </w:t>
            </w:r>
            <w:r w:rsidR="001C0398">
              <w:rPr>
                <w:b/>
                <w:bCs/>
                <w:sz w:val="12"/>
                <w:szCs w:val="12"/>
                <w:lang w:val="es-MX"/>
              </w:rPr>
              <w:t>marzo de 2026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(b)</w:t>
            </w:r>
          </w:p>
        </w:tc>
      </w:tr>
      <w:tr w:rsidR="00B73156" w:rsidRPr="006751B0" w14:paraId="7C0A32BC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14:paraId="60DF92A8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B73156" w:rsidRPr="006751B0" w14:paraId="753EE452" w14:textId="77777777" w:rsidTr="00AE05B7">
        <w:trPr>
          <w:trHeight w:val="20"/>
          <w:tblHeader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E49523B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465B1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Egresos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E2359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Subejercicio (e)</w:t>
            </w:r>
          </w:p>
        </w:tc>
      </w:tr>
      <w:tr w:rsidR="00B73156" w:rsidRPr="006751B0" w14:paraId="52292AC7" w14:textId="77777777" w:rsidTr="00AE05B7">
        <w:trPr>
          <w:trHeight w:val="20"/>
          <w:tblHeader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A1993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3D293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237C1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Ampliaciones/ (Reducciones)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1C599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Modificado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65A4C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Devengado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2D5AD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Pagado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C0CF0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1C0398" w:rsidRPr="006751B0" w14:paraId="7D7A0FE3" w14:textId="77777777" w:rsidTr="000B721A">
        <w:trPr>
          <w:trHeight w:val="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5AFB19" w14:textId="77777777" w:rsidR="001C0398" w:rsidRPr="006751B0" w:rsidRDefault="001C0398" w:rsidP="001C0398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I. Gasto No Etiquetado (I=A+B+C+D+E+F)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5FA9A7" w14:textId="41BAD894" w:rsidR="001C0398" w:rsidRPr="00C46251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19,394,692 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FC2EA8" w14:textId="5FE5058A" w:rsidR="001C0398" w:rsidRPr="00C46251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96A558" w14:textId="0BC3B06F" w:rsidR="001C0398" w:rsidRPr="00C46251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19,394,692 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51F14C" w14:textId="54A4DF8A" w:rsidR="001C0398" w:rsidRPr="00C46251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4,267,768 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A2994C" w14:textId="032F19B7" w:rsidR="001C0398" w:rsidRPr="00C46251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4,267,768 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DFC44A" w14:textId="58643CF9" w:rsidR="001C0398" w:rsidRPr="00C46251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15,126,924 </w:t>
            </w:r>
          </w:p>
        </w:tc>
      </w:tr>
      <w:tr w:rsidR="001C0398" w:rsidRPr="006751B0" w14:paraId="1D4768FB" w14:textId="77777777" w:rsidTr="00D82060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C082D5" w14:textId="77777777" w:rsidR="001C0398" w:rsidRPr="006751B0" w:rsidRDefault="001C0398" w:rsidP="001C0398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67F986" w14:textId="7FB8C3D3" w:rsidR="001C0398" w:rsidRPr="004D7655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19,394,692 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DC62D9" w14:textId="48D90D8B" w:rsidR="001C0398" w:rsidRPr="004D7655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C8D827" w14:textId="1BB50E54" w:rsidR="001C0398" w:rsidRPr="004D7655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19,394,692 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19284A" w14:textId="14E40BDC" w:rsidR="001C0398" w:rsidRPr="004D7655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4,267,768 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2B4361" w14:textId="3B1B52E6" w:rsidR="001C0398" w:rsidRPr="004D7655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4,267,768 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C47EF5" w14:textId="424D0F01" w:rsidR="001C0398" w:rsidRPr="004D7655" w:rsidRDefault="001C0398" w:rsidP="001C039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15,126,924 </w:t>
            </w:r>
          </w:p>
        </w:tc>
      </w:tr>
      <w:tr w:rsidR="002162B2" w:rsidRPr="006751B0" w14:paraId="5C2AA6A0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9325D8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FC64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77B5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2E29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B809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1E51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DBBC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13CEE1F7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472B54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6223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C473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4E6A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0FD5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4C62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3B40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5289BA59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BF7DA7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416A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509B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2792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F9DB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37F8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0416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240FA4B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BECF70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8ACC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8B41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0DA5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570F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A614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1F20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22F4C14F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F62C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CC1F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9BC2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4107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784A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917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43D6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363DBE88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A8B736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95F5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B8CC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5B2D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BEE6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5B3B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C6C9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1E0D1ADF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C348A9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772C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A3D9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99DC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69F8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3D04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9BE0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37704913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CC932F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758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82C3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5BD2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68CB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FF7A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CB8F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57139D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B02EF9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6F4D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B31D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41A9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CD4A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683D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D07C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0C6CB126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C58676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390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CAB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8F49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C6B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F6E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A18F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  <w:tr w:rsidR="002162B2" w:rsidRPr="006751B0" w14:paraId="0FD45AD9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4A41F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Gasto Etiquetado (II=A+B+C+D+E+F)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8FE4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F821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DC0A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5D2B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27C5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9141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2BF7A80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ADFBFD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90BDB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8761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776F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CED4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7922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E1E5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3A1EC977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CB5A7D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B4D0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689F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797B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3BF7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5015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20B0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5E9DFB6D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23A89B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81BF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6EFB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7E0E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CD7F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4E52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7261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4BAB033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C37D14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26B7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1902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496A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4D7D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841A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C27A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2E49F4F6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066FA3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5BB9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BA2D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226E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A88B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B9B7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6FD8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71EE5BFC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475553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12C1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4D20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A63C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2D88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AA4D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1A89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447D71B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4BC14A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32DF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64C4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8C51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EBF6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1B26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5E70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DE7C755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80D998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85AB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CBE5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E578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1E7E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9A84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8E00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188B35AA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6F0B3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D07B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E386B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7568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E99F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538F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6A02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51DE66C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967C6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F0D0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3935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7791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D72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B77D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2694B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1C0398" w:rsidRPr="006751B0" w14:paraId="331D5FDC" w14:textId="77777777" w:rsidTr="00672C3D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1A6B90" w14:textId="77777777" w:rsidR="001C0398" w:rsidRPr="006751B0" w:rsidRDefault="001C0398" w:rsidP="001C0398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del Gasto en Servicios Personales (III = I + II)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C9D49C7" w14:textId="6BA2A18C" w:rsidR="001C0398" w:rsidRPr="00D75C64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19,394,692 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92448A9" w14:textId="310F13FA" w:rsidR="001C0398" w:rsidRPr="00D75C64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044E7E" w14:textId="4480DEB7" w:rsidR="001C0398" w:rsidRPr="00D75C64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19,394,692 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43FC1D" w14:textId="04C519D9" w:rsidR="001C0398" w:rsidRPr="00D75C64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4,267,768 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2B8AD3" w14:textId="1C47A7A3" w:rsidR="001C0398" w:rsidRPr="00D75C64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4,267,768 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799386" w14:textId="3174CE7F" w:rsidR="001C0398" w:rsidRPr="00D75C64" w:rsidRDefault="001C0398" w:rsidP="001C039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7454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15,126,924 </w:t>
            </w:r>
          </w:p>
        </w:tc>
      </w:tr>
      <w:tr w:rsidR="002162B2" w:rsidRPr="006751B0" w14:paraId="593853E8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F34F2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83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20B2E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3BC5A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D9DF7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1DB5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8141D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6D446E57" w14:textId="77777777" w:rsidR="001F2FDA" w:rsidRDefault="001F2FDA" w:rsidP="001F2FDA">
      <w:pPr>
        <w:pStyle w:val="Texto"/>
        <w:spacing w:after="0"/>
        <w:ind w:left="1627" w:hanging="1339"/>
        <w:rPr>
          <w:b/>
          <w:lang w:val="es-MX"/>
        </w:rPr>
      </w:pPr>
    </w:p>
    <w:p w14:paraId="7549E6C7" w14:textId="77777777" w:rsidR="001F2FDA" w:rsidRDefault="00000000" w:rsidP="001F2FDA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5850480B">
          <v:shape id="_x0000_s1075" type="#_x0000_t32" style="position:absolute;left:0;text-align:left;margin-left:272.65pt;margin-top:10.55pt;width:119.55pt;height:0;z-index:251691520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1AE8BA6B">
          <v:shape id="_x0000_s1074" type="#_x0000_t32" style="position:absolute;left:0;text-align:left;margin-left:14.25pt;margin-top:10.15pt;width:127.7pt;height:0;z-index:251690496;mso-position-horizontal-relative:text;mso-position-vertical-relative:text" o:connectortype="straight"/>
        </w:pict>
      </w:r>
    </w:p>
    <w:p w14:paraId="2F276524" w14:textId="5554E4BC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4348A">
        <w:rPr>
          <w:rFonts w:ascii="Arial" w:hAnsi="Arial" w:cs="Arial"/>
          <w:sz w:val="16"/>
          <w:szCs w:val="16"/>
        </w:rPr>
        <w:t>Mtro. Javier Israel Tobón Solano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C.P. Maribel Flores Guevara</w:t>
      </w:r>
    </w:p>
    <w:p w14:paraId="155FF1DE" w14:textId="00C5BD26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r w:rsidR="00062482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proofErr w:type="gramStart"/>
      <w:r>
        <w:rPr>
          <w:rFonts w:ascii="Arial" w:hAnsi="Arial" w:cs="Arial"/>
          <w:sz w:val="16"/>
          <w:szCs w:val="16"/>
        </w:rPr>
        <w:t>Jefe</w:t>
      </w:r>
      <w:proofErr w:type="gramEnd"/>
      <w:r>
        <w:rPr>
          <w:rFonts w:ascii="Arial" w:hAnsi="Arial" w:cs="Arial"/>
          <w:sz w:val="16"/>
          <w:szCs w:val="16"/>
        </w:rPr>
        <w:t xml:space="preserve"> de Departamento de Administración y Finanzas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sectPr w:rsidR="001F2FDA" w:rsidRPr="00D25C7E" w:rsidSect="00A03F7A">
      <w:headerReference w:type="even" r:id="rId19"/>
      <w:headerReference w:type="default" r:id="rId20"/>
      <w:footerReference w:type="even" r:id="rId21"/>
      <w:pgSz w:w="12240" w:h="15840"/>
      <w:pgMar w:top="28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23F0" w14:textId="77777777" w:rsidR="00D7354C" w:rsidRDefault="00D7354C" w:rsidP="00B73156">
      <w:r>
        <w:separator/>
      </w:r>
    </w:p>
  </w:endnote>
  <w:endnote w:type="continuationSeparator" w:id="0">
    <w:p w14:paraId="286C7AFB" w14:textId="77777777" w:rsidR="00D7354C" w:rsidRDefault="00D7354C" w:rsidP="00B7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7729" w14:textId="77777777" w:rsidR="00F30B2A" w:rsidRDefault="00F30B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77FD" w14:textId="77777777" w:rsidR="00F30B2A" w:rsidRDefault="00F30B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FA08" w14:textId="77777777" w:rsidR="00F30B2A" w:rsidRDefault="00F30B2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EA44" w14:textId="77777777" w:rsidR="00F30B2A" w:rsidRDefault="00F30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2BD0" w14:textId="77777777" w:rsidR="00D7354C" w:rsidRDefault="00D7354C" w:rsidP="00B73156">
      <w:r>
        <w:separator/>
      </w:r>
    </w:p>
  </w:footnote>
  <w:footnote w:type="continuationSeparator" w:id="0">
    <w:p w14:paraId="112958B7" w14:textId="77777777" w:rsidR="00D7354C" w:rsidRDefault="00D7354C" w:rsidP="00B7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6926" w14:textId="62FEC6F4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6524961E" w14:textId="77777777" w:rsidR="00F30B2A" w:rsidRPr="008A4FDD" w:rsidRDefault="00F30B2A" w:rsidP="00AE05B7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A50A" w14:textId="77777777" w:rsidR="00F30B2A" w:rsidRPr="00FF6F8E" w:rsidRDefault="00F30B2A" w:rsidP="00AE05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A221" w14:textId="366F672F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3E5DAF0B" w14:textId="77777777" w:rsidR="00F30B2A" w:rsidRPr="009E4DB1" w:rsidRDefault="00F30B2A" w:rsidP="00AE05B7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24E1" w14:textId="77777777" w:rsidR="00F30B2A" w:rsidRPr="007F429E" w:rsidRDefault="00F30B2A" w:rsidP="007F429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CC4" w14:textId="03E8E0D1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28E2FCFE" w14:textId="77777777" w:rsidR="00F30B2A" w:rsidRPr="008A4FDD" w:rsidRDefault="00F30B2A" w:rsidP="00AE05B7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6A9C" w14:textId="1138219A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446DABBA" w14:textId="77777777" w:rsidR="00F30B2A" w:rsidRPr="009E4DB1" w:rsidRDefault="00F30B2A" w:rsidP="00AE05B7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9F38" w14:textId="77777777" w:rsidR="00F30B2A" w:rsidRPr="007F429E" w:rsidRDefault="00F30B2A" w:rsidP="007F429E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BE98" w14:textId="179452EE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62EB821E" w14:textId="77777777" w:rsidR="00F30B2A" w:rsidRPr="009E4DB1" w:rsidRDefault="00F30B2A" w:rsidP="00AE05B7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DE8F" w14:textId="77777777" w:rsidR="00F30B2A" w:rsidRPr="007F429E" w:rsidRDefault="00F30B2A" w:rsidP="007F429E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7C91" w14:textId="12854C36" w:rsidR="00F30B2A" w:rsidRPr="00D041E0" w:rsidRDefault="00F30B2A" w:rsidP="00AE05B7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11227F8D" w14:textId="4C0E3CB6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7383F287" w14:textId="77777777" w:rsidR="00F30B2A" w:rsidRPr="008A4FDD" w:rsidRDefault="00F30B2A" w:rsidP="00AE05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584173DC"/>
    <w:multiLevelType w:val="hybridMultilevel"/>
    <w:tmpl w:val="F834721E"/>
    <w:lvl w:ilvl="0" w:tplc="B8A63A0A">
      <w:start w:val="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4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 w16cid:durableId="1756396891">
    <w:abstractNumId w:val="6"/>
  </w:num>
  <w:num w:numId="2" w16cid:durableId="348601301">
    <w:abstractNumId w:val="12"/>
  </w:num>
  <w:num w:numId="3" w16cid:durableId="1749765499">
    <w:abstractNumId w:val="2"/>
  </w:num>
  <w:num w:numId="4" w16cid:durableId="330253955">
    <w:abstractNumId w:val="11"/>
  </w:num>
  <w:num w:numId="5" w16cid:durableId="1086656098">
    <w:abstractNumId w:val="13"/>
  </w:num>
  <w:num w:numId="6" w16cid:durableId="1864585568">
    <w:abstractNumId w:val="0"/>
  </w:num>
  <w:num w:numId="7" w16cid:durableId="1768573028">
    <w:abstractNumId w:val="7"/>
  </w:num>
  <w:num w:numId="8" w16cid:durableId="984893602">
    <w:abstractNumId w:val="4"/>
  </w:num>
  <w:num w:numId="9" w16cid:durableId="319432182">
    <w:abstractNumId w:val="10"/>
  </w:num>
  <w:num w:numId="10" w16cid:durableId="1417628803">
    <w:abstractNumId w:val="5"/>
  </w:num>
  <w:num w:numId="11" w16cid:durableId="1535575232">
    <w:abstractNumId w:val="14"/>
  </w:num>
  <w:num w:numId="12" w16cid:durableId="2028678312">
    <w:abstractNumId w:val="3"/>
  </w:num>
  <w:num w:numId="13" w16cid:durableId="81875315">
    <w:abstractNumId w:val="1"/>
  </w:num>
  <w:num w:numId="14" w16cid:durableId="1709601919">
    <w:abstractNumId w:val="8"/>
  </w:num>
  <w:num w:numId="15" w16cid:durableId="65539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156"/>
    <w:rsid w:val="00003F21"/>
    <w:rsid w:val="00005671"/>
    <w:rsid w:val="00005836"/>
    <w:rsid w:val="00007BAD"/>
    <w:rsid w:val="00007FB7"/>
    <w:rsid w:val="00010415"/>
    <w:rsid w:val="000105E1"/>
    <w:rsid w:val="00013213"/>
    <w:rsid w:val="00013F54"/>
    <w:rsid w:val="000149C8"/>
    <w:rsid w:val="00014CC8"/>
    <w:rsid w:val="00014CF8"/>
    <w:rsid w:val="000152F3"/>
    <w:rsid w:val="00015863"/>
    <w:rsid w:val="000223A5"/>
    <w:rsid w:val="0002493D"/>
    <w:rsid w:val="000252EE"/>
    <w:rsid w:val="0002736E"/>
    <w:rsid w:val="00030E19"/>
    <w:rsid w:val="00032050"/>
    <w:rsid w:val="000324A8"/>
    <w:rsid w:val="00035735"/>
    <w:rsid w:val="00036887"/>
    <w:rsid w:val="000374D0"/>
    <w:rsid w:val="0004348A"/>
    <w:rsid w:val="0005160D"/>
    <w:rsid w:val="00051E49"/>
    <w:rsid w:val="0005404F"/>
    <w:rsid w:val="000573D0"/>
    <w:rsid w:val="00062482"/>
    <w:rsid w:val="000675C1"/>
    <w:rsid w:val="0007234A"/>
    <w:rsid w:val="00074464"/>
    <w:rsid w:val="00076154"/>
    <w:rsid w:val="00082B2B"/>
    <w:rsid w:val="00082EDD"/>
    <w:rsid w:val="00084CE4"/>
    <w:rsid w:val="00084D12"/>
    <w:rsid w:val="0008644D"/>
    <w:rsid w:val="00087586"/>
    <w:rsid w:val="00092B0E"/>
    <w:rsid w:val="000935BE"/>
    <w:rsid w:val="00093619"/>
    <w:rsid w:val="000954D9"/>
    <w:rsid w:val="00095BBF"/>
    <w:rsid w:val="000A2EB3"/>
    <w:rsid w:val="000A3521"/>
    <w:rsid w:val="000A38E1"/>
    <w:rsid w:val="000A533D"/>
    <w:rsid w:val="000A6361"/>
    <w:rsid w:val="000A7768"/>
    <w:rsid w:val="000B0DD7"/>
    <w:rsid w:val="000B149D"/>
    <w:rsid w:val="000B2C6B"/>
    <w:rsid w:val="000B464C"/>
    <w:rsid w:val="000B5DCD"/>
    <w:rsid w:val="000B5F6E"/>
    <w:rsid w:val="000C01AA"/>
    <w:rsid w:val="000C5405"/>
    <w:rsid w:val="000C5DC7"/>
    <w:rsid w:val="000C61FF"/>
    <w:rsid w:val="000D0FA9"/>
    <w:rsid w:val="000D1760"/>
    <w:rsid w:val="000D255E"/>
    <w:rsid w:val="000D5466"/>
    <w:rsid w:val="000D5A3B"/>
    <w:rsid w:val="000E213F"/>
    <w:rsid w:val="000E22E9"/>
    <w:rsid w:val="000E270D"/>
    <w:rsid w:val="000F14C4"/>
    <w:rsid w:val="000F44B6"/>
    <w:rsid w:val="000F481C"/>
    <w:rsid w:val="001043B1"/>
    <w:rsid w:val="001050E3"/>
    <w:rsid w:val="0010664B"/>
    <w:rsid w:val="00107DAE"/>
    <w:rsid w:val="00113A9C"/>
    <w:rsid w:val="00115B3D"/>
    <w:rsid w:val="001168AA"/>
    <w:rsid w:val="00117E40"/>
    <w:rsid w:val="001266AB"/>
    <w:rsid w:val="00126A05"/>
    <w:rsid w:val="0012787F"/>
    <w:rsid w:val="001279E1"/>
    <w:rsid w:val="00130592"/>
    <w:rsid w:val="0013078A"/>
    <w:rsid w:val="0013198B"/>
    <w:rsid w:val="00133305"/>
    <w:rsid w:val="001348A0"/>
    <w:rsid w:val="00134E48"/>
    <w:rsid w:val="00135728"/>
    <w:rsid w:val="00143108"/>
    <w:rsid w:val="00143B95"/>
    <w:rsid w:val="00147AE3"/>
    <w:rsid w:val="00151CC0"/>
    <w:rsid w:val="00152972"/>
    <w:rsid w:val="00152BBD"/>
    <w:rsid w:val="00156094"/>
    <w:rsid w:val="00157E66"/>
    <w:rsid w:val="00157F83"/>
    <w:rsid w:val="00164682"/>
    <w:rsid w:val="0016652A"/>
    <w:rsid w:val="00166EA3"/>
    <w:rsid w:val="00170EB7"/>
    <w:rsid w:val="00172AD7"/>
    <w:rsid w:val="00172C66"/>
    <w:rsid w:val="00173321"/>
    <w:rsid w:val="00173786"/>
    <w:rsid w:val="001749DC"/>
    <w:rsid w:val="00174C94"/>
    <w:rsid w:val="00176C36"/>
    <w:rsid w:val="001801AA"/>
    <w:rsid w:val="00182502"/>
    <w:rsid w:val="00182BBF"/>
    <w:rsid w:val="00182E72"/>
    <w:rsid w:val="00184954"/>
    <w:rsid w:val="00184E18"/>
    <w:rsid w:val="0018652C"/>
    <w:rsid w:val="0018662C"/>
    <w:rsid w:val="00190FD0"/>
    <w:rsid w:val="0019180A"/>
    <w:rsid w:val="0019269D"/>
    <w:rsid w:val="001931A5"/>
    <w:rsid w:val="001952E4"/>
    <w:rsid w:val="001977BD"/>
    <w:rsid w:val="00197A90"/>
    <w:rsid w:val="001A01FC"/>
    <w:rsid w:val="001A0EF2"/>
    <w:rsid w:val="001A1685"/>
    <w:rsid w:val="001A2273"/>
    <w:rsid w:val="001A31C0"/>
    <w:rsid w:val="001A31F5"/>
    <w:rsid w:val="001A496C"/>
    <w:rsid w:val="001A62AD"/>
    <w:rsid w:val="001A7166"/>
    <w:rsid w:val="001A799B"/>
    <w:rsid w:val="001B01F2"/>
    <w:rsid w:val="001B5C14"/>
    <w:rsid w:val="001B7E04"/>
    <w:rsid w:val="001C0398"/>
    <w:rsid w:val="001C0AB3"/>
    <w:rsid w:val="001C1A68"/>
    <w:rsid w:val="001C2AA6"/>
    <w:rsid w:val="001C2FAB"/>
    <w:rsid w:val="001C539E"/>
    <w:rsid w:val="001C68BD"/>
    <w:rsid w:val="001D073D"/>
    <w:rsid w:val="001D0EAB"/>
    <w:rsid w:val="001D1D20"/>
    <w:rsid w:val="001E17E9"/>
    <w:rsid w:val="001E1B33"/>
    <w:rsid w:val="001E46C2"/>
    <w:rsid w:val="001E5D2C"/>
    <w:rsid w:val="001E753A"/>
    <w:rsid w:val="001F0026"/>
    <w:rsid w:val="001F0BCE"/>
    <w:rsid w:val="001F1F34"/>
    <w:rsid w:val="001F2318"/>
    <w:rsid w:val="001F2FDA"/>
    <w:rsid w:val="001F3558"/>
    <w:rsid w:val="001F36AB"/>
    <w:rsid w:val="001F7153"/>
    <w:rsid w:val="00200478"/>
    <w:rsid w:val="00202AE2"/>
    <w:rsid w:val="00203A3C"/>
    <w:rsid w:val="002052ED"/>
    <w:rsid w:val="002053E2"/>
    <w:rsid w:val="00205AEB"/>
    <w:rsid w:val="00206A90"/>
    <w:rsid w:val="00206FAA"/>
    <w:rsid w:val="0021038A"/>
    <w:rsid w:val="00211435"/>
    <w:rsid w:val="00213AE1"/>
    <w:rsid w:val="00213F21"/>
    <w:rsid w:val="00214A7F"/>
    <w:rsid w:val="002162B2"/>
    <w:rsid w:val="00216571"/>
    <w:rsid w:val="00216D5D"/>
    <w:rsid w:val="00217C64"/>
    <w:rsid w:val="002245A5"/>
    <w:rsid w:val="0022755B"/>
    <w:rsid w:val="00227C37"/>
    <w:rsid w:val="00231852"/>
    <w:rsid w:val="00234661"/>
    <w:rsid w:val="00236DC3"/>
    <w:rsid w:val="0024242C"/>
    <w:rsid w:val="002437F5"/>
    <w:rsid w:val="002441F1"/>
    <w:rsid w:val="00244C4F"/>
    <w:rsid w:val="00247CAA"/>
    <w:rsid w:val="00253674"/>
    <w:rsid w:val="002548E2"/>
    <w:rsid w:val="0025495E"/>
    <w:rsid w:val="002557B3"/>
    <w:rsid w:val="00256695"/>
    <w:rsid w:val="0025786A"/>
    <w:rsid w:val="00261401"/>
    <w:rsid w:val="00263D65"/>
    <w:rsid w:val="002643BD"/>
    <w:rsid w:val="00270677"/>
    <w:rsid w:val="00271F3D"/>
    <w:rsid w:val="00274014"/>
    <w:rsid w:val="002756C5"/>
    <w:rsid w:val="00275878"/>
    <w:rsid w:val="00275FEB"/>
    <w:rsid w:val="002769C5"/>
    <w:rsid w:val="00277313"/>
    <w:rsid w:val="00280379"/>
    <w:rsid w:val="00281E1C"/>
    <w:rsid w:val="00281FD1"/>
    <w:rsid w:val="00282361"/>
    <w:rsid w:val="00282C8B"/>
    <w:rsid w:val="002832F8"/>
    <w:rsid w:val="002836F0"/>
    <w:rsid w:val="00285377"/>
    <w:rsid w:val="0028549A"/>
    <w:rsid w:val="00285AB8"/>
    <w:rsid w:val="002879C0"/>
    <w:rsid w:val="002929BF"/>
    <w:rsid w:val="00296705"/>
    <w:rsid w:val="0029770B"/>
    <w:rsid w:val="002A63B7"/>
    <w:rsid w:val="002B046A"/>
    <w:rsid w:val="002B22CE"/>
    <w:rsid w:val="002B2A11"/>
    <w:rsid w:val="002B458A"/>
    <w:rsid w:val="002B5C9B"/>
    <w:rsid w:val="002B69ED"/>
    <w:rsid w:val="002C0DAE"/>
    <w:rsid w:val="002C135B"/>
    <w:rsid w:val="002C35CF"/>
    <w:rsid w:val="002C6463"/>
    <w:rsid w:val="002D089C"/>
    <w:rsid w:val="002D2E24"/>
    <w:rsid w:val="002D305C"/>
    <w:rsid w:val="002E1364"/>
    <w:rsid w:val="002E1C0B"/>
    <w:rsid w:val="002E4E5A"/>
    <w:rsid w:val="002E5FDF"/>
    <w:rsid w:val="002E6E80"/>
    <w:rsid w:val="002F18A2"/>
    <w:rsid w:val="002F299E"/>
    <w:rsid w:val="002F35C1"/>
    <w:rsid w:val="002F3A08"/>
    <w:rsid w:val="002F41F7"/>
    <w:rsid w:val="002F5961"/>
    <w:rsid w:val="00300052"/>
    <w:rsid w:val="00301C21"/>
    <w:rsid w:val="003021EF"/>
    <w:rsid w:val="00302423"/>
    <w:rsid w:val="00302847"/>
    <w:rsid w:val="00310459"/>
    <w:rsid w:val="003114DC"/>
    <w:rsid w:val="00312355"/>
    <w:rsid w:val="00316A77"/>
    <w:rsid w:val="00316D85"/>
    <w:rsid w:val="00317520"/>
    <w:rsid w:val="00321B17"/>
    <w:rsid w:val="0032212F"/>
    <w:rsid w:val="00333B39"/>
    <w:rsid w:val="0034008B"/>
    <w:rsid w:val="0034160B"/>
    <w:rsid w:val="00341D41"/>
    <w:rsid w:val="003428E1"/>
    <w:rsid w:val="003441A3"/>
    <w:rsid w:val="003446E0"/>
    <w:rsid w:val="00345C85"/>
    <w:rsid w:val="00347934"/>
    <w:rsid w:val="0035157D"/>
    <w:rsid w:val="00351AA7"/>
    <w:rsid w:val="00352A23"/>
    <w:rsid w:val="00352C18"/>
    <w:rsid w:val="00356A41"/>
    <w:rsid w:val="003601E5"/>
    <w:rsid w:val="00363166"/>
    <w:rsid w:val="00363B22"/>
    <w:rsid w:val="00366074"/>
    <w:rsid w:val="00370F6E"/>
    <w:rsid w:val="00373BD6"/>
    <w:rsid w:val="00374490"/>
    <w:rsid w:val="00374D58"/>
    <w:rsid w:val="00375378"/>
    <w:rsid w:val="00377A98"/>
    <w:rsid w:val="00377BFB"/>
    <w:rsid w:val="0038599A"/>
    <w:rsid w:val="00387521"/>
    <w:rsid w:val="003911DE"/>
    <w:rsid w:val="0039143D"/>
    <w:rsid w:val="00392F55"/>
    <w:rsid w:val="00393ED4"/>
    <w:rsid w:val="003957F6"/>
    <w:rsid w:val="00397083"/>
    <w:rsid w:val="00397493"/>
    <w:rsid w:val="003A2D30"/>
    <w:rsid w:val="003A2E27"/>
    <w:rsid w:val="003A3D59"/>
    <w:rsid w:val="003A656F"/>
    <w:rsid w:val="003B0CEF"/>
    <w:rsid w:val="003B163D"/>
    <w:rsid w:val="003B1C51"/>
    <w:rsid w:val="003B370A"/>
    <w:rsid w:val="003B6C89"/>
    <w:rsid w:val="003B7BA5"/>
    <w:rsid w:val="003C32FD"/>
    <w:rsid w:val="003C6B76"/>
    <w:rsid w:val="003D256A"/>
    <w:rsid w:val="003D26D9"/>
    <w:rsid w:val="003D5223"/>
    <w:rsid w:val="003D63CC"/>
    <w:rsid w:val="003E03B0"/>
    <w:rsid w:val="003E2D62"/>
    <w:rsid w:val="003E377E"/>
    <w:rsid w:val="003E5715"/>
    <w:rsid w:val="003E5AF1"/>
    <w:rsid w:val="003E7D93"/>
    <w:rsid w:val="003F14DA"/>
    <w:rsid w:val="003F34AE"/>
    <w:rsid w:val="003F493C"/>
    <w:rsid w:val="003F496B"/>
    <w:rsid w:val="003F569A"/>
    <w:rsid w:val="003F6CDE"/>
    <w:rsid w:val="003F7154"/>
    <w:rsid w:val="0040038F"/>
    <w:rsid w:val="0040251D"/>
    <w:rsid w:val="00403CA0"/>
    <w:rsid w:val="00404218"/>
    <w:rsid w:val="004044B6"/>
    <w:rsid w:val="00411B89"/>
    <w:rsid w:val="00417317"/>
    <w:rsid w:val="00424D7E"/>
    <w:rsid w:val="00426A9C"/>
    <w:rsid w:val="004308F3"/>
    <w:rsid w:val="00431A6D"/>
    <w:rsid w:val="00431CB5"/>
    <w:rsid w:val="00437FC2"/>
    <w:rsid w:val="00440E0B"/>
    <w:rsid w:val="004430C8"/>
    <w:rsid w:val="00443E0B"/>
    <w:rsid w:val="00444028"/>
    <w:rsid w:val="00444D5A"/>
    <w:rsid w:val="00446460"/>
    <w:rsid w:val="00446B3C"/>
    <w:rsid w:val="00450FA0"/>
    <w:rsid w:val="00454987"/>
    <w:rsid w:val="00454AA5"/>
    <w:rsid w:val="004569AB"/>
    <w:rsid w:val="00462948"/>
    <w:rsid w:val="00474392"/>
    <w:rsid w:val="0048349B"/>
    <w:rsid w:val="00483740"/>
    <w:rsid w:val="004858A8"/>
    <w:rsid w:val="00485DAD"/>
    <w:rsid w:val="00491FF3"/>
    <w:rsid w:val="004925C2"/>
    <w:rsid w:val="004948B5"/>
    <w:rsid w:val="004A193F"/>
    <w:rsid w:val="004A2695"/>
    <w:rsid w:val="004A2F10"/>
    <w:rsid w:val="004A3A32"/>
    <w:rsid w:val="004A5E31"/>
    <w:rsid w:val="004B0D73"/>
    <w:rsid w:val="004B1336"/>
    <w:rsid w:val="004B19A9"/>
    <w:rsid w:val="004B2646"/>
    <w:rsid w:val="004B5B66"/>
    <w:rsid w:val="004B7F52"/>
    <w:rsid w:val="004C1971"/>
    <w:rsid w:val="004C3517"/>
    <w:rsid w:val="004C3869"/>
    <w:rsid w:val="004C679B"/>
    <w:rsid w:val="004D008C"/>
    <w:rsid w:val="004D1D57"/>
    <w:rsid w:val="004D21DE"/>
    <w:rsid w:val="004D42C5"/>
    <w:rsid w:val="004D46CA"/>
    <w:rsid w:val="004D5A7A"/>
    <w:rsid w:val="004D735A"/>
    <w:rsid w:val="004D7655"/>
    <w:rsid w:val="004E2914"/>
    <w:rsid w:val="004E2ADE"/>
    <w:rsid w:val="004E327F"/>
    <w:rsid w:val="004E69A8"/>
    <w:rsid w:val="004E7451"/>
    <w:rsid w:val="004F19D0"/>
    <w:rsid w:val="004F32AF"/>
    <w:rsid w:val="004F3657"/>
    <w:rsid w:val="004F51DC"/>
    <w:rsid w:val="004F58C2"/>
    <w:rsid w:val="004F741B"/>
    <w:rsid w:val="00504EE0"/>
    <w:rsid w:val="00506EFB"/>
    <w:rsid w:val="0051075B"/>
    <w:rsid w:val="00512A13"/>
    <w:rsid w:val="005145BB"/>
    <w:rsid w:val="005156F9"/>
    <w:rsid w:val="00520A98"/>
    <w:rsid w:val="00525C05"/>
    <w:rsid w:val="0052606A"/>
    <w:rsid w:val="00527715"/>
    <w:rsid w:val="00530812"/>
    <w:rsid w:val="0053170A"/>
    <w:rsid w:val="00531858"/>
    <w:rsid w:val="005326D4"/>
    <w:rsid w:val="005332DA"/>
    <w:rsid w:val="005339A6"/>
    <w:rsid w:val="00533A22"/>
    <w:rsid w:val="00533E2A"/>
    <w:rsid w:val="00534275"/>
    <w:rsid w:val="00537D37"/>
    <w:rsid w:val="00540CA2"/>
    <w:rsid w:val="00540D60"/>
    <w:rsid w:val="00541969"/>
    <w:rsid w:val="005419D5"/>
    <w:rsid w:val="00542B9E"/>
    <w:rsid w:val="00544FCD"/>
    <w:rsid w:val="005519D0"/>
    <w:rsid w:val="005541CB"/>
    <w:rsid w:val="0055430E"/>
    <w:rsid w:val="0055451C"/>
    <w:rsid w:val="00556939"/>
    <w:rsid w:val="00557238"/>
    <w:rsid w:val="0055733E"/>
    <w:rsid w:val="00560B41"/>
    <w:rsid w:val="00562928"/>
    <w:rsid w:val="0056324C"/>
    <w:rsid w:val="005664B7"/>
    <w:rsid w:val="0056714E"/>
    <w:rsid w:val="005671DD"/>
    <w:rsid w:val="00570CD2"/>
    <w:rsid w:val="00571E47"/>
    <w:rsid w:val="0057317F"/>
    <w:rsid w:val="00573A0F"/>
    <w:rsid w:val="005746F3"/>
    <w:rsid w:val="00574FD3"/>
    <w:rsid w:val="00576A3F"/>
    <w:rsid w:val="005829BA"/>
    <w:rsid w:val="00582CAB"/>
    <w:rsid w:val="00582CF8"/>
    <w:rsid w:val="00586392"/>
    <w:rsid w:val="00586535"/>
    <w:rsid w:val="00590CA8"/>
    <w:rsid w:val="005928D8"/>
    <w:rsid w:val="00593859"/>
    <w:rsid w:val="005944B0"/>
    <w:rsid w:val="005962F6"/>
    <w:rsid w:val="0059744D"/>
    <w:rsid w:val="005A1DFD"/>
    <w:rsid w:val="005B026C"/>
    <w:rsid w:val="005B15B8"/>
    <w:rsid w:val="005B5952"/>
    <w:rsid w:val="005B7D9A"/>
    <w:rsid w:val="005B7E53"/>
    <w:rsid w:val="005C0A89"/>
    <w:rsid w:val="005C5E32"/>
    <w:rsid w:val="005D3F33"/>
    <w:rsid w:val="005D4694"/>
    <w:rsid w:val="005D5CD7"/>
    <w:rsid w:val="005D6E7B"/>
    <w:rsid w:val="005E0445"/>
    <w:rsid w:val="005E154A"/>
    <w:rsid w:val="005E3A5F"/>
    <w:rsid w:val="005E67CE"/>
    <w:rsid w:val="005E7E5D"/>
    <w:rsid w:val="005F704E"/>
    <w:rsid w:val="005F7755"/>
    <w:rsid w:val="00604F1F"/>
    <w:rsid w:val="0060571D"/>
    <w:rsid w:val="00610CB7"/>
    <w:rsid w:val="00613D5C"/>
    <w:rsid w:val="006146B1"/>
    <w:rsid w:val="00616954"/>
    <w:rsid w:val="0061750F"/>
    <w:rsid w:val="00621130"/>
    <w:rsid w:val="006240AF"/>
    <w:rsid w:val="00624D40"/>
    <w:rsid w:val="006307AA"/>
    <w:rsid w:val="00633215"/>
    <w:rsid w:val="006340C8"/>
    <w:rsid w:val="00634A05"/>
    <w:rsid w:val="0063685E"/>
    <w:rsid w:val="0064006D"/>
    <w:rsid w:val="00643F01"/>
    <w:rsid w:val="00645C31"/>
    <w:rsid w:val="00650831"/>
    <w:rsid w:val="00650C2A"/>
    <w:rsid w:val="00651733"/>
    <w:rsid w:val="006534DB"/>
    <w:rsid w:val="006539EF"/>
    <w:rsid w:val="00654F7B"/>
    <w:rsid w:val="00660B38"/>
    <w:rsid w:val="00662A66"/>
    <w:rsid w:val="00662B75"/>
    <w:rsid w:val="00664B0E"/>
    <w:rsid w:val="00664D48"/>
    <w:rsid w:val="00666321"/>
    <w:rsid w:val="00667E7B"/>
    <w:rsid w:val="00670E05"/>
    <w:rsid w:val="006728BE"/>
    <w:rsid w:val="0067535D"/>
    <w:rsid w:val="00677F66"/>
    <w:rsid w:val="00680BBF"/>
    <w:rsid w:val="00681911"/>
    <w:rsid w:val="00683795"/>
    <w:rsid w:val="006843AD"/>
    <w:rsid w:val="00684C07"/>
    <w:rsid w:val="00685AC5"/>
    <w:rsid w:val="0069117A"/>
    <w:rsid w:val="00692BFE"/>
    <w:rsid w:val="00693446"/>
    <w:rsid w:val="00693D1A"/>
    <w:rsid w:val="006A01A7"/>
    <w:rsid w:val="006A0E21"/>
    <w:rsid w:val="006A32D8"/>
    <w:rsid w:val="006A32FA"/>
    <w:rsid w:val="006A4BBC"/>
    <w:rsid w:val="006A61CE"/>
    <w:rsid w:val="006A66E2"/>
    <w:rsid w:val="006B1054"/>
    <w:rsid w:val="006B217E"/>
    <w:rsid w:val="006B34EE"/>
    <w:rsid w:val="006B645F"/>
    <w:rsid w:val="006C047F"/>
    <w:rsid w:val="006C4327"/>
    <w:rsid w:val="006C44A3"/>
    <w:rsid w:val="006C4D94"/>
    <w:rsid w:val="006C6918"/>
    <w:rsid w:val="006C6C9B"/>
    <w:rsid w:val="006C7255"/>
    <w:rsid w:val="006D1A6C"/>
    <w:rsid w:val="006D3F04"/>
    <w:rsid w:val="006D4815"/>
    <w:rsid w:val="006D71C0"/>
    <w:rsid w:val="006E345F"/>
    <w:rsid w:val="006E6D2C"/>
    <w:rsid w:val="006E6D72"/>
    <w:rsid w:val="006E6F44"/>
    <w:rsid w:val="006F461E"/>
    <w:rsid w:val="006F4C26"/>
    <w:rsid w:val="006F79DC"/>
    <w:rsid w:val="0070098D"/>
    <w:rsid w:val="007022A1"/>
    <w:rsid w:val="00704405"/>
    <w:rsid w:val="0070452D"/>
    <w:rsid w:val="0071068D"/>
    <w:rsid w:val="00711E16"/>
    <w:rsid w:val="00712F58"/>
    <w:rsid w:val="007131DC"/>
    <w:rsid w:val="00720241"/>
    <w:rsid w:val="00720246"/>
    <w:rsid w:val="00720F4B"/>
    <w:rsid w:val="007267B6"/>
    <w:rsid w:val="007274EB"/>
    <w:rsid w:val="00730027"/>
    <w:rsid w:val="00731FB9"/>
    <w:rsid w:val="007345A8"/>
    <w:rsid w:val="00737313"/>
    <w:rsid w:val="007379D8"/>
    <w:rsid w:val="00742E29"/>
    <w:rsid w:val="00744A7D"/>
    <w:rsid w:val="00744F54"/>
    <w:rsid w:val="007454BF"/>
    <w:rsid w:val="00747B4B"/>
    <w:rsid w:val="00747DC5"/>
    <w:rsid w:val="00753DF3"/>
    <w:rsid w:val="00754208"/>
    <w:rsid w:val="00754B92"/>
    <w:rsid w:val="0075670B"/>
    <w:rsid w:val="00757D1A"/>
    <w:rsid w:val="00757EFF"/>
    <w:rsid w:val="007608BB"/>
    <w:rsid w:val="00760D04"/>
    <w:rsid w:val="00761FE0"/>
    <w:rsid w:val="00763FED"/>
    <w:rsid w:val="007655A2"/>
    <w:rsid w:val="00770082"/>
    <w:rsid w:val="0077081E"/>
    <w:rsid w:val="007722A6"/>
    <w:rsid w:val="007733AD"/>
    <w:rsid w:val="0077371B"/>
    <w:rsid w:val="007748BC"/>
    <w:rsid w:val="00774BDD"/>
    <w:rsid w:val="007773AE"/>
    <w:rsid w:val="007777AE"/>
    <w:rsid w:val="0078552F"/>
    <w:rsid w:val="00785973"/>
    <w:rsid w:val="00787F7D"/>
    <w:rsid w:val="0079015B"/>
    <w:rsid w:val="007910DA"/>
    <w:rsid w:val="00791367"/>
    <w:rsid w:val="00791A3A"/>
    <w:rsid w:val="00792B58"/>
    <w:rsid w:val="007935FF"/>
    <w:rsid w:val="00793A84"/>
    <w:rsid w:val="00793BAE"/>
    <w:rsid w:val="0079669B"/>
    <w:rsid w:val="007A2047"/>
    <w:rsid w:val="007A4575"/>
    <w:rsid w:val="007A520B"/>
    <w:rsid w:val="007A7434"/>
    <w:rsid w:val="007B07CF"/>
    <w:rsid w:val="007B0E61"/>
    <w:rsid w:val="007B12EE"/>
    <w:rsid w:val="007B132D"/>
    <w:rsid w:val="007B6E99"/>
    <w:rsid w:val="007C52DC"/>
    <w:rsid w:val="007D1554"/>
    <w:rsid w:val="007D2360"/>
    <w:rsid w:val="007D4964"/>
    <w:rsid w:val="007D6EDC"/>
    <w:rsid w:val="007E0E44"/>
    <w:rsid w:val="007E2A10"/>
    <w:rsid w:val="007E3E8A"/>
    <w:rsid w:val="007E627C"/>
    <w:rsid w:val="007E6EB1"/>
    <w:rsid w:val="007F07E1"/>
    <w:rsid w:val="007F1100"/>
    <w:rsid w:val="007F173A"/>
    <w:rsid w:val="007F3C78"/>
    <w:rsid w:val="007F429E"/>
    <w:rsid w:val="007F6860"/>
    <w:rsid w:val="0080240E"/>
    <w:rsid w:val="0080248F"/>
    <w:rsid w:val="0080668D"/>
    <w:rsid w:val="00810627"/>
    <w:rsid w:val="0081292F"/>
    <w:rsid w:val="00814B96"/>
    <w:rsid w:val="00816458"/>
    <w:rsid w:val="0082295D"/>
    <w:rsid w:val="0082324F"/>
    <w:rsid w:val="00823B14"/>
    <w:rsid w:val="008251DE"/>
    <w:rsid w:val="00826B24"/>
    <w:rsid w:val="008273BE"/>
    <w:rsid w:val="0082740F"/>
    <w:rsid w:val="00827FF8"/>
    <w:rsid w:val="008317EF"/>
    <w:rsid w:val="00846120"/>
    <w:rsid w:val="00855C2B"/>
    <w:rsid w:val="00857C50"/>
    <w:rsid w:val="00862428"/>
    <w:rsid w:val="008722EB"/>
    <w:rsid w:val="00873AAF"/>
    <w:rsid w:val="00873DDA"/>
    <w:rsid w:val="0088381D"/>
    <w:rsid w:val="0088563F"/>
    <w:rsid w:val="008857BC"/>
    <w:rsid w:val="00885B4F"/>
    <w:rsid w:val="00886303"/>
    <w:rsid w:val="00886A29"/>
    <w:rsid w:val="008872F4"/>
    <w:rsid w:val="00887C42"/>
    <w:rsid w:val="00891265"/>
    <w:rsid w:val="00892425"/>
    <w:rsid w:val="008927A1"/>
    <w:rsid w:val="00892CE4"/>
    <w:rsid w:val="00893224"/>
    <w:rsid w:val="00894561"/>
    <w:rsid w:val="008955BE"/>
    <w:rsid w:val="00895B13"/>
    <w:rsid w:val="008A20AC"/>
    <w:rsid w:val="008A2722"/>
    <w:rsid w:val="008A3C99"/>
    <w:rsid w:val="008A495D"/>
    <w:rsid w:val="008A6E72"/>
    <w:rsid w:val="008B02B6"/>
    <w:rsid w:val="008B0FAA"/>
    <w:rsid w:val="008B11C0"/>
    <w:rsid w:val="008B12D2"/>
    <w:rsid w:val="008B14EE"/>
    <w:rsid w:val="008B175A"/>
    <w:rsid w:val="008B41D9"/>
    <w:rsid w:val="008B41EB"/>
    <w:rsid w:val="008B534E"/>
    <w:rsid w:val="008B6050"/>
    <w:rsid w:val="008C05F2"/>
    <w:rsid w:val="008C2108"/>
    <w:rsid w:val="008C4A4A"/>
    <w:rsid w:val="008D0BF4"/>
    <w:rsid w:val="008D1588"/>
    <w:rsid w:val="008D3126"/>
    <w:rsid w:val="008D5421"/>
    <w:rsid w:val="008D66E5"/>
    <w:rsid w:val="008E0B78"/>
    <w:rsid w:val="008E2A0F"/>
    <w:rsid w:val="008E375E"/>
    <w:rsid w:val="008E4004"/>
    <w:rsid w:val="008E49CB"/>
    <w:rsid w:val="008E6AB6"/>
    <w:rsid w:val="008F0406"/>
    <w:rsid w:val="008F09F8"/>
    <w:rsid w:val="008F2AAD"/>
    <w:rsid w:val="008F3C94"/>
    <w:rsid w:val="008F7A47"/>
    <w:rsid w:val="00906679"/>
    <w:rsid w:val="0090713C"/>
    <w:rsid w:val="00911E31"/>
    <w:rsid w:val="009135B4"/>
    <w:rsid w:val="00913C16"/>
    <w:rsid w:val="009168F3"/>
    <w:rsid w:val="0091724C"/>
    <w:rsid w:val="0092265D"/>
    <w:rsid w:val="00924364"/>
    <w:rsid w:val="00924C71"/>
    <w:rsid w:val="00927633"/>
    <w:rsid w:val="00930BAA"/>
    <w:rsid w:val="00936511"/>
    <w:rsid w:val="0093651C"/>
    <w:rsid w:val="00936935"/>
    <w:rsid w:val="00937C14"/>
    <w:rsid w:val="00943FA5"/>
    <w:rsid w:val="0094770C"/>
    <w:rsid w:val="00950915"/>
    <w:rsid w:val="00951288"/>
    <w:rsid w:val="00953719"/>
    <w:rsid w:val="0095593D"/>
    <w:rsid w:val="009568EA"/>
    <w:rsid w:val="0095729E"/>
    <w:rsid w:val="00957CBE"/>
    <w:rsid w:val="009608A6"/>
    <w:rsid w:val="009608E9"/>
    <w:rsid w:val="00961BAA"/>
    <w:rsid w:val="0096358A"/>
    <w:rsid w:val="0096528B"/>
    <w:rsid w:val="00965EAC"/>
    <w:rsid w:val="00970936"/>
    <w:rsid w:val="0097481A"/>
    <w:rsid w:val="009755F6"/>
    <w:rsid w:val="0097582A"/>
    <w:rsid w:val="0098000D"/>
    <w:rsid w:val="00981A9C"/>
    <w:rsid w:val="00982C83"/>
    <w:rsid w:val="00983AD7"/>
    <w:rsid w:val="00984552"/>
    <w:rsid w:val="009872F5"/>
    <w:rsid w:val="00987906"/>
    <w:rsid w:val="00987A13"/>
    <w:rsid w:val="00993814"/>
    <w:rsid w:val="009A0217"/>
    <w:rsid w:val="009A0DA0"/>
    <w:rsid w:val="009A139B"/>
    <w:rsid w:val="009A1A5D"/>
    <w:rsid w:val="009A1C06"/>
    <w:rsid w:val="009A1C91"/>
    <w:rsid w:val="009A3624"/>
    <w:rsid w:val="009A5ACF"/>
    <w:rsid w:val="009A5EB0"/>
    <w:rsid w:val="009A640C"/>
    <w:rsid w:val="009A7063"/>
    <w:rsid w:val="009C18DE"/>
    <w:rsid w:val="009C27E9"/>
    <w:rsid w:val="009C34ED"/>
    <w:rsid w:val="009C3A63"/>
    <w:rsid w:val="009C6101"/>
    <w:rsid w:val="009C62BE"/>
    <w:rsid w:val="009C6B29"/>
    <w:rsid w:val="009C7590"/>
    <w:rsid w:val="009D1C9A"/>
    <w:rsid w:val="009D2B22"/>
    <w:rsid w:val="009D2BF2"/>
    <w:rsid w:val="009D3A68"/>
    <w:rsid w:val="009D3E3B"/>
    <w:rsid w:val="009D3FCB"/>
    <w:rsid w:val="009D649B"/>
    <w:rsid w:val="009E272D"/>
    <w:rsid w:val="009E45C2"/>
    <w:rsid w:val="009E4790"/>
    <w:rsid w:val="009E4BFC"/>
    <w:rsid w:val="009E67D1"/>
    <w:rsid w:val="009E696B"/>
    <w:rsid w:val="009F3663"/>
    <w:rsid w:val="009F4C74"/>
    <w:rsid w:val="009F739E"/>
    <w:rsid w:val="00A02362"/>
    <w:rsid w:val="00A03F7A"/>
    <w:rsid w:val="00A04A5D"/>
    <w:rsid w:val="00A05377"/>
    <w:rsid w:val="00A06AF8"/>
    <w:rsid w:val="00A07070"/>
    <w:rsid w:val="00A11317"/>
    <w:rsid w:val="00A1231D"/>
    <w:rsid w:val="00A13349"/>
    <w:rsid w:val="00A159FB"/>
    <w:rsid w:val="00A16D56"/>
    <w:rsid w:val="00A17162"/>
    <w:rsid w:val="00A17F61"/>
    <w:rsid w:val="00A20990"/>
    <w:rsid w:val="00A20AA0"/>
    <w:rsid w:val="00A20F51"/>
    <w:rsid w:val="00A242DF"/>
    <w:rsid w:val="00A2486A"/>
    <w:rsid w:val="00A24D36"/>
    <w:rsid w:val="00A25BFB"/>
    <w:rsid w:val="00A27FF6"/>
    <w:rsid w:val="00A3206D"/>
    <w:rsid w:val="00A329BF"/>
    <w:rsid w:val="00A35807"/>
    <w:rsid w:val="00A36214"/>
    <w:rsid w:val="00A41AAE"/>
    <w:rsid w:val="00A42229"/>
    <w:rsid w:val="00A4237D"/>
    <w:rsid w:val="00A4441D"/>
    <w:rsid w:val="00A45664"/>
    <w:rsid w:val="00A45DB0"/>
    <w:rsid w:val="00A45E30"/>
    <w:rsid w:val="00A51939"/>
    <w:rsid w:val="00A527A3"/>
    <w:rsid w:val="00A6325C"/>
    <w:rsid w:val="00A64F57"/>
    <w:rsid w:val="00A65271"/>
    <w:rsid w:val="00A6717F"/>
    <w:rsid w:val="00A671FC"/>
    <w:rsid w:val="00A67AB1"/>
    <w:rsid w:val="00A70B6C"/>
    <w:rsid w:val="00A74123"/>
    <w:rsid w:val="00A74549"/>
    <w:rsid w:val="00A81279"/>
    <w:rsid w:val="00A81C1D"/>
    <w:rsid w:val="00A83A39"/>
    <w:rsid w:val="00A86486"/>
    <w:rsid w:val="00A866CC"/>
    <w:rsid w:val="00A869EA"/>
    <w:rsid w:val="00A86DB2"/>
    <w:rsid w:val="00A87B59"/>
    <w:rsid w:val="00A87F48"/>
    <w:rsid w:val="00A92888"/>
    <w:rsid w:val="00A92958"/>
    <w:rsid w:val="00A92A94"/>
    <w:rsid w:val="00A95099"/>
    <w:rsid w:val="00A96084"/>
    <w:rsid w:val="00A96373"/>
    <w:rsid w:val="00A9738B"/>
    <w:rsid w:val="00AA31FD"/>
    <w:rsid w:val="00AA32FD"/>
    <w:rsid w:val="00AA5F2A"/>
    <w:rsid w:val="00AA62D7"/>
    <w:rsid w:val="00AB11A3"/>
    <w:rsid w:val="00AB173F"/>
    <w:rsid w:val="00AB4663"/>
    <w:rsid w:val="00AB584F"/>
    <w:rsid w:val="00AB696A"/>
    <w:rsid w:val="00AC079A"/>
    <w:rsid w:val="00AC09C0"/>
    <w:rsid w:val="00AC2C73"/>
    <w:rsid w:val="00AC2E50"/>
    <w:rsid w:val="00AC39D7"/>
    <w:rsid w:val="00AC3F18"/>
    <w:rsid w:val="00AD11FB"/>
    <w:rsid w:val="00AD1E0C"/>
    <w:rsid w:val="00AD506B"/>
    <w:rsid w:val="00AD621A"/>
    <w:rsid w:val="00AD6330"/>
    <w:rsid w:val="00AE02AB"/>
    <w:rsid w:val="00AE05B7"/>
    <w:rsid w:val="00AE1487"/>
    <w:rsid w:val="00AE2D96"/>
    <w:rsid w:val="00AE4140"/>
    <w:rsid w:val="00AE44B1"/>
    <w:rsid w:val="00AE6779"/>
    <w:rsid w:val="00AF0C51"/>
    <w:rsid w:val="00AF1880"/>
    <w:rsid w:val="00AF3B33"/>
    <w:rsid w:val="00AF3CCE"/>
    <w:rsid w:val="00AF52CE"/>
    <w:rsid w:val="00AF5833"/>
    <w:rsid w:val="00AF5D42"/>
    <w:rsid w:val="00AF5EEB"/>
    <w:rsid w:val="00AF6564"/>
    <w:rsid w:val="00AF744D"/>
    <w:rsid w:val="00B00B78"/>
    <w:rsid w:val="00B02E89"/>
    <w:rsid w:val="00B0401D"/>
    <w:rsid w:val="00B0417E"/>
    <w:rsid w:val="00B043FF"/>
    <w:rsid w:val="00B045F4"/>
    <w:rsid w:val="00B05554"/>
    <w:rsid w:val="00B07975"/>
    <w:rsid w:val="00B12725"/>
    <w:rsid w:val="00B12DA5"/>
    <w:rsid w:val="00B12F51"/>
    <w:rsid w:val="00B13650"/>
    <w:rsid w:val="00B15F38"/>
    <w:rsid w:val="00B15F94"/>
    <w:rsid w:val="00B210DD"/>
    <w:rsid w:val="00B24021"/>
    <w:rsid w:val="00B3257B"/>
    <w:rsid w:val="00B337D6"/>
    <w:rsid w:val="00B34F90"/>
    <w:rsid w:val="00B368D1"/>
    <w:rsid w:val="00B42A32"/>
    <w:rsid w:val="00B445D8"/>
    <w:rsid w:val="00B44A76"/>
    <w:rsid w:val="00B4607E"/>
    <w:rsid w:val="00B470C6"/>
    <w:rsid w:val="00B51236"/>
    <w:rsid w:val="00B52925"/>
    <w:rsid w:val="00B530FF"/>
    <w:rsid w:val="00B5531B"/>
    <w:rsid w:val="00B5747B"/>
    <w:rsid w:val="00B604AE"/>
    <w:rsid w:val="00B60FFF"/>
    <w:rsid w:val="00B61A72"/>
    <w:rsid w:val="00B622F4"/>
    <w:rsid w:val="00B64146"/>
    <w:rsid w:val="00B6706D"/>
    <w:rsid w:val="00B72C40"/>
    <w:rsid w:val="00B73156"/>
    <w:rsid w:val="00B74592"/>
    <w:rsid w:val="00B81A75"/>
    <w:rsid w:val="00B8463D"/>
    <w:rsid w:val="00B84A9B"/>
    <w:rsid w:val="00B84B79"/>
    <w:rsid w:val="00B8669D"/>
    <w:rsid w:val="00B916F4"/>
    <w:rsid w:val="00B92DA0"/>
    <w:rsid w:val="00B9327D"/>
    <w:rsid w:val="00B94D33"/>
    <w:rsid w:val="00B95965"/>
    <w:rsid w:val="00B95EE4"/>
    <w:rsid w:val="00B9640B"/>
    <w:rsid w:val="00B964EE"/>
    <w:rsid w:val="00B97E45"/>
    <w:rsid w:val="00BA1CCA"/>
    <w:rsid w:val="00BA2A27"/>
    <w:rsid w:val="00BA4FB2"/>
    <w:rsid w:val="00BA62CA"/>
    <w:rsid w:val="00BA7319"/>
    <w:rsid w:val="00BB2DC9"/>
    <w:rsid w:val="00BB4108"/>
    <w:rsid w:val="00BB481D"/>
    <w:rsid w:val="00BC2984"/>
    <w:rsid w:val="00BC3B9D"/>
    <w:rsid w:val="00BC403C"/>
    <w:rsid w:val="00BC5C2F"/>
    <w:rsid w:val="00BC653C"/>
    <w:rsid w:val="00BC6A2A"/>
    <w:rsid w:val="00BD0070"/>
    <w:rsid w:val="00BD0324"/>
    <w:rsid w:val="00BD03CB"/>
    <w:rsid w:val="00BD145F"/>
    <w:rsid w:val="00BD2373"/>
    <w:rsid w:val="00BD3B50"/>
    <w:rsid w:val="00BD6256"/>
    <w:rsid w:val="00BD7926"/>
    <w:rsid w:val="00BE4C4A"/>
    <w:rsid w:val="00BE7F0C"/>
    <w:rsid w:val="00BF0692"/>
    <w:rsid w:val="00BF10C6"/>
    <w:rsid w:val="00BF432A"/>
    <w:rsid w:val="00BF5091"/>
    <w:rsid w:val="00BF53EB"/>
    <w:rsid w:val="00C05960"/>
    <w:rsid w:val="00C05E14"/>
    <w:rsid w:val="00C07182"/>
    <w:rsid w:val="00C12CE4"/>
    <w:rsid w:val="00C14FE1"/>
    <w:rsid w:val="00C16E6A"/>
    <w:rsid w:val="00C171C3"/>
    <w:rsid w:val="00C20DCD"/>
    <w:rsid w:val="00C211AA"/>
    <w:rsid w:val="00C25186"/>
    <w:rsid w:val="00C26C00"/>
    <w:rsid w:val="00C31995"/>
    <w:rsid w:val="00C32F44"/>
    <w:rsid w:val="00C3383F"/>
    <w:rsid w:val="00C36606"/>
    <w:rsid w:val="00C420F0"/>
    <w:rsid w:val="00C42159"/>
    <w:rsid w:val="00C43736"/>
    <w:rsid w:val="00C44FB4"/>
    <w:rsid w:val="00C46251"/>
    <w:rsid w:val="00C47377"/>
    <w:rsid w:val="00C47A8E"/>
    <w:rsid w:val="00C5296E"/>
    <w:rsid w:val="00C533A8"/>
    <w:rsid w:val="00C53CB8"/>
    <w:rsid w:val="00C5587A"/>
    <w:rsid w:val="00C577E1"/>
    <w:rsid w:val="00C6084D"/>
    <w:rsid w:val="00C61666"/>
    <w:rsid w:val="00C63A49"/>
    <w:rsid w:val="00C65180"/>
    <w:rsid w:val="00C6662A"/>
    <w:rsid w:val="00C7304F"/>
    <w:rsid w:val="00C7416C"/>
    <w:rsid w:val="00C75C78"/>
    <w:rsid w:val="00C77B7F"/>
    <w:rsid w:val="00C84751"/>
    <w:rsid w:val="00C849EA"/>
    <w:rsid w:val="00C84A33"/>
    <w:rsid w:val="00C84B4F"/>
    <w:rsid w:val="00C8514D"/>
    <w:rsid w:val="00C85D9E"/>
    <w:rsid w:val="00C90BBD"/>
    <w:rsid w:val="00C91421"/>
    <w:rsid w:val="00C91CE7"/>
    <w:rsid w:val="00C91D28"/>
    <w:rsid w:val="00C927C2"/>
    <w:rsid w:val="00C947F4"/>
    <w:rsid w:val="00C968FA"/>
    <w:rsid w:val="00C969E2"/>
    <w:rsid w:val="00CA36D8"/>
    <w:rsid w:val="00CA6B73"/>
    <w:rsid w:val="00CB342B"/>
    <w:rsid w:val="00CB3890"/>
    <w:rsid w:val="00CB5844"/>
    <w:rsid w:val="00CC0CE4"/>
    <w:rsid w:val="00CC225C"/>
    <w:rsid w:val="00CC3022"/>
    <w:rsid w:val="00CC3A07"/>
    <w:rsid w:val="00CC5BCC"/>
    <w:rsid w:val="00CC76F8"/>
    <w:rsid w:val="00CC7BD4"/>
    <w:rsid w:val="00CD3890"/>
    <w:rsid w:val="00CD42C7"/>
    <w:rsid w:val="00CD76E7"/>
    <w:rsid w:val="00CD7941"/>
    <w:rsid w:val="00CE1B53"/>
    <w:rsid w:val="00CE336E"/>
    <w:rsid w:val="00CE4021"/>
    <w:rsid w:val="00CE5BA3"/>
    <w:rsid w:val="00CE617E"/>
    <w:rsid w:val="00CE7A36"/>
    <w:rsid w:val="00CF03F8"/>
    <w:rsid w:val="00CF0D0B"/>
    <w:rsid w:val="00CF1141"/>
    <w:rsid w:val="00CF1CD5"/>
    <w:rsid w:val="00CF2EE4"/>
    <w:rsid w:val="00CF4323"/>
    <w:rsid w:val="00CF762A"/>
    <w:rsid w:val="00CF79F0"/>
    <w:rsid w:val="00D0034B"/>
    <w:rsid w:val="00D01E0A"/>
    <w:rsid w:val="00D06BB1"/>
    <w:rsid w:val="00D11485"/>
    <w:rsid w:val="00D1445D"/>
    <w:rsid w:val="00D14827"/>
    <w:rsid w:val="00D167B3"/>
    <w:rsid w:val="00D2001E"/>
    <w:rsid w:val="00D238E9"/>
    <w:rsid w:val="00D25C21"/>
    <w:rsid w:val="00D262E6"/>
    <w:rsid w:val="00D30498"/>
    <w:rsid w:val="00D3374F"/>
    <w:rsid w:val="00D34B04"/>
    <w:rsid w:val="00D441B0"/>
    <w:rsid w:val="00D479C9"/>
    <w:rsid w:val="00D522D6"/>
    <w:rsid w:val="00D52B28"/>
    <w:rsid w:val="00D544A7"/>
    <w:rsid w:val="00D545C1"/>
    <w:rsid w:val="00D573D7"/>
    <w:rsid w:val="00D63D58"/>
    <w:rsid w:val="00D6651F"/>
    <w:rsid w:val="00D671C0"/>
    <w:rsid w:val="00D704AC"/>
    <w:rsid w:val="00D70896"/>
    <w:rsid w:val="00D7354C"/>
    <w:rsid w:val="00D750F5"/>
    <w:rsid w:val="00D75C64"/>
    <w:rsid w:val="00D80CF7"/>
    <w:rsid w:val="00D825FB"/>
    <w:rsid w:val="00D8276F"/>
    <w:rsid w:val="00D830A1"/>
    <w:rsid w:val="00D84F86"/>
    <w:rsid w:val="00D86721"/>
    <w:rsid w:val="00D87953"/>
    <w:rsid w:val="00D932C0"/>
    <w:rsid w:val="00D950D2"/>
    <w:rsid w:val="00D97991"/>
    <w:rsid w:val="00DA0E1E"/>
    <w:rsid w:val="00DA1DE5"/>
    <w:rsid w:val="00DA2D1A"/>
    <w:rsid w:val="00DA31BC"/>
    <w:rsid w:val="00DA3FEC"/>
    <w:rsid w:val="00DA414A"/>
    <w:rsid w:val="00DA41AC"/>
    <w:rsid w:val="00DA447B"/>
    <w:rsid w:val="00DA6FD5"/>
    <w:rsid w:val="00DA7E78"/>
    <w:rsid w:val="00DB101F"/>
    <w:rsid w:val="00DB2DCD"/>
    <w:rsid w:val="00DB6201"/>
    <w:rsid w:val="00DB63E2"/>
    <w:rsid w:val="00DB7576"/>
    <w:rsid w:val="00DB78D7"/>
    <w:rsid w:val="00DC47AC"/>
    <w:rsid w:val="00DC7A88"/>
    <w:rsid w:val="00DD1193"/>
    <w:rsid w:val="00DD2310"/>
    <w:rsid w:val="00DD28D2"/>
    <w:rsid w:val="00DD7D4E"/>
    <w:rsid w:val="00DE15F9"/>
    <w:rsid w:val="00DE2F16"/>
    <w:rsid w:val="00DE6933"/>
    <w:rsid w:val="00DF0B39"/>
    <w:rsid w:val="00DF5A84"/>
    <w:rsid w:val="00E000FA"/>
    <w:rsid w:val="00E03BB7"/>
    <w:rsid w:val="00E060FD"/>
    <w:rsid w:val="00E07CF6"/>
    <w:rsid w:val="00E14A81"/>
    <w:rsid w:val="00E17357"/>
    <w:rsid w:val="00E17A49"/>
    <w:rsid w:val="00E17A7A"/>
    <w:rsid w:val="00E2144A"/>
    <w:rsid w:val="00E22915"/>
    <w:rsid w:val="00E25731"/>
    <w:rsid w:val="00E26B3C"/>
    <w:rsid w:val="00E3225D"/>
    <w:rsid w:val="00E32FA2"/>
    <w:rsid w:val="00E33E06"/>
    <w:rsid w:val="00E347A3"/>
    <w:rsid w:val="00E369B9"/>
    <w:rsid w:val="00E372AC"/>
    <w:rsid w:val="00E4144A"/>
    <w:rsid w:val="00E426F4"/>
    <w:rsid w:val="00E43409"/>
    <w:rsid w:val="00E43E79"/>
    <w:rsid w:val="00E45258"/>
    <w:rsid w:val="00E453BA"/>
    <w:rsid w:val="00E55224"/>
    <w:rsid w:val="00E55E4B"/>
    <w:rsid w:val="00E6170E"/>
    <w:rsid w:val="00E61E99"/>
    <w:rsid w:val="00E6549B"/>
    <w:rsid w:val="00E65CA7"/>
    <w:rsid w:val="00E707F5"/>
    <w:rsid w:val="00E70C51"/>
    <w:rsid w:val="00E72693"/>
    <w:rsid w:val="00E73D83"/>
    <w:rsid w:val="00E74527"/>
    <w:rsid w:val="00E767A8"/>
    <w:rsid w:val="00E81DE4"/>
    <w:rsid w:val="00E848A2"/>
    <w:rsid w:val="00E86B62"/>
    <w:rsid w:val="00E87B1A"/>
    <w:rsid w:val="00E90A31"/>
    <w:rsid w:val="00E91841"/>
    <w:rsid w:val="00E92FEE"/>
    <w:rsid w:val="00E94082"/>
    <w:rsid w:val="00E94956"/>
    <w:rsid w:val="00E95693"/>
    <w:rsid w:val="00EA1087"/>
    <w:rsid w:val="00EA7D5A"/>
    <w:rsid w:val="00EB4F15"/>
    <w:rsid w:val="00EB7B8D"/>
    <w:rsid w:val="00EC573E"/>
    <w:rsid w:val="00EC7D5D"/>
    <w:rsid w:val="00ED006B"/>
    <w:rsid w:val="00ED0BB9"/>
    <w:rsid w:val="00ED1DAD"/>
    <w:rsid w:val="00ED284F"/>
    <w:rsid w:val="00ED4430"/>
    <w:rsid w:val="00ED6940"/>
    <w:rsid w:val="00ED6C60"/>
    <w:rsid w:val="00EE113A"/>
    <w:rsid w:val="00EE1529"/>
    <w:rsid w:val="00EE4375"/>
    <w:rsid w:val="00EE5FEE"/>
    <w:rsid w:val="00EE7A27"/>
    <w:rsid w:val="00EE7A5E"/>
    <w:rsid w:val="00EF030A"/>
    <w:rsid w:val="00EF067F"/>
    <w:rsid w:val="00EF3BBC"/>
    <w:rsid w:val="00EF43B0"/>
    <w:rsid w:val="00EF6BF0"/>
    <w:rsid w:val="00F004FF"/>
    <w:rsid w:val="00F0084A"/>
    <w:rsid w:val="00F00B31"/>
    <w:rsid w:val="00F10EE7"/>
    <w:rsid w:val="00F11C89"/>
    <w:rsid w:val="00F14A84"/>
    <w:rsid w:val="00F15287"/>
    <w:rsid w:val="00F16A09"/>
    <w:rsid w:val="00F17645"/>
    <w:rsid w:val="00F267DB"/>
    <w:rsid w:val="00F26FFF"/>
    <w:rsid w:val="00F270C2"/>
    <w:rsid w:val="00F30650"/>
    <w:rsid w:val="00F30B2A"/>
    <w:rsid w:val="00F33734"/>
    <w:rsid w:val="00F34105"/>
    <w:rsid w:val="00F346B7"/>
    <w:rsid w:val="00F35FA7"/>
    <w:rsid w:val="00F36741"/>
    <w:rsid w:val="00F40DC2"/>
    <w:rsid w:val="00F440AB"/>
    <w:rsid w:val="00F45570"/>
    <w:rsid w:val="00F4564A"/>
    <w:rsid w:val="00F467D5"/>
    <w:rsid w:val="00F509CE"/>
    <w:rsid w:val="00F50D23"/>
    <w:rsid w:val="00F518F2"/>
    <w:rsid w:val="00F51B95"/>
    <w:rsid w:val="00F52670"/>
    <w:rsid w:val="00F53369"/>
    <w:rsid w:val="00F53A00"/>
    <w:rsid w:val="00F540BC"/>
    <w:rsid w:val="00F54180"/>
    <w:rsid w:val="00F578DC"/>
    <w:rsid w:val="00F618BA"/>
    <w:rsid w:val="00F6222E"/>
    <w:rsid w:val="00F653B3"/>
    <w:rsid w:val="00F65E40"/>
    <w:rsid w:val="00F67790"/>
    <w:rsid w:val="00F7035A"/>
    <w:rsid w:val="00F71421"/>
    <w:rsid w:val="00F71DFA"/>
    <w:rsid w:val="00F71E6F"/>
    <w:rsid w:val="00F747AF"/>
    <w:rsid w:val="00F75712"/>
    <w:rsid w:val="00F75F5C"/>
    <w:rsid w:val="00F82130"/>
    <w:rsid w:val="00F8460A"/>
    <w:rsid w:val="00F85E32"/>
    <w:rsid w:val="00F870B3"/>
    <w:rsid w:val="00F9437C"/>
    <w:rsid w:val="00F958C6"/>
    <w:rsid w:val="00FA2375"/>
    <w:rsid w:val="00FA41EE"/>
    <w:rsid w:val="00FA4BF7"/>
    <w:rsid w:val="00FA71D3"/>
    <w:rsid w:val="00FB171A"/>
    <w:rsid w:val="00FB4549"/>
    <w:rsid w:val="00FB4624"/>
    <w:rsid w:val="00FB48A4"/>
    <w:rsid w:val="00FB5507"/>
    <w:rsid w:val="00FB7432"/>
    <w:rsid w:val="00FB74A9"/>
    <w:rsid w:val="00FC0EAE"/>
    <w:rsid w:val="00FD1C8C"/>
    <w:rsid w:val="00FD3465"/>
    <w:rsid w:val="00FD4466"/>
    <w:rsid w:val="00FD531E"/>
    <w:rsid w:val="00FD5A7D"/>
    <w:rsid w:val="00FD5D84"/>
    <w:rsid w:val="00FE2386"/>
    <w:rsid w:val="00FE500C"/>
    <w:rsid w:val="00FE6639"/>
    <w:rsid w:val="00FE6C6A"/>
    <w:rsid w:val="00FE747B"/>
    <w:rsid w:val="00FF129B"/>
    <w:rsid w:val="00FF3639"/>
    <w:rsid w:val="00FF40D9"/>
    <w:rsid w:val="00FF425E"/>
    <w:rsid w:val="00FF626C"/>
    <w:rsid w:val="00FF680D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" type="connector" idref="#_x0000_s1072"/>
        <o:r id="V:Rule2" type="connector" idref="#_x0000_s1071"/>
        <o:r id="V:Rule3" type="connector" idref="#_x0000_s1039"/>
        <o:r id="V:Rule4" type="connector" idref="#_x0000_s1069"/>
        <o:r id="V:Rule5" type="connector" idref="#_x0000_s1031"/>
        <o:r id="V:Rule6" type="connector" idref="#_x0000_s1059"/>
        <o:r id="V:Rule7" type="connector" idref="#_x0000_s1030"/>
        <o:r id="V:Rule8" type="connector" idref="#_x0000_s1027"/>
        <o:r id="V:Rule9" type="connector" idref="#_x0000_s1043"/>
        <o:r id="V:Rule10" type="connector" idref="#_x0000_s1064"/>
        <o:r id="V:Rule11" type="connector" idref="#_x0000_s1062"/>
        <o:r id="V:Rule12" type="connector" idref="#_x0000_s1060"/>
        <o:r id="V:Rule13" type="connector" idref="#_x0000_s1070"/>
        <o:r id="V:Rule14" type="connector" idref="#_x0000_s1036"/>
        <o:r id="V:Rule15" type="connector" idref="#_x0000_s1065"/>
        <o:r id="V:Rule16" type="connector" idref="#_x0000_s1073"/>
        <o:r id="V:Rule17" type="connector" idref="#_x0000_s1028"/>
        <o:r id="V:Rule18" type="connector" idref="#_x0000_s1075"/>
        <o:r id="V:Rule19" type="connector" idref="#_x0000_s1068"/>
        <o:r id="V:Rule20" type="connector" idref="#_x0000_s1042"/>
        <o:r id="V:Rule21" type="connector" idref="#_x0000_s1063"/>
        <o:r id="V:Rule22" type="connector" idref="#_x0000_s1061"/>
        <o:r id="V:Rule23" type="connector" idref="#_x0000_s1037"/>
        <o:r id="V:Rule24" type="connector" idref="#_x0000_s1040"/>
        <o:r id="V:Rule25" type="connector" idref="#_x0000_s1074"/>
        <o:r id="V:Rule26" type="connector" idref="#_x0000_s1066"/>
      </o:rules>
    </o:shapelayout>
  </w:shapeDefaults>
  <w:decimalSymbol w:val="."/>
  <w:listSeparator w:val=","/>
  <w14:docId w14:val="2AD40042"/>
  <w15:docId w15:val="{5912E54D-319D-466B-94D8-381D869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73156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B73156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B73156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B73156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B73156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B73156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B73156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B73156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B73156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73156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73156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B73156"/>
    <w:rPr>
      <w:rFonts w:ascii="Calibri" w:eastAsia="Times New Roman" w:hAnsi="Calibri" w:cs="Calibri"/>
      <w:b/>
      <w:szCs w:val="20"/>
      <w:lang w:eastAsia="es-MX"/>
    </w:rPr>
  </w:style>
  <w:style w:type="character" w:customStyle="1" w:styleId="Ttulo4Car">
    <w:name w:val="Título 4 Car"/>
    <w:basedOn w:val="Fuentedeprrafopredeter"/>
    <w:link w:val="Ttulo4"/>
    <w:rsid w:val="00B73156"/>
    <w:rPr>
      <w:rFonts w:ascii="Arial" w:eastAsia="Times New Roman" w:hAnsi="Arial" w:cs="Arial"/>
      <w:b/>
      <w:sz w:val="24"/>
      <w:szCs w:val="20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B73156"/>
    <w:rPr>
      <w:rFonts w:ascii="Calibri" w:eastAsia="Times New Roman" w:hAnsi="Calibri" w:cs="Calibri"/>
      <w:sz w:val="20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B73156"/>
    <w:rPr>
      <w:rFonts w:ascii="Times New Roman" w:eastAsia="Times New Roman" w:hAnsi="Times New Roman" w:cs="Times New Roman"/>
      <w:b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B73156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73156"/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73156"/>
    <w:rPr>
      <w:rFonts w:ascii="Arial" w:eastAsia="Times New Roman" w:hAnsi="Arial" w:cs="Arial"/>
      <w:szCs w:val="20"/>
      <w:lang w:val="es-ES" w:eastAsia="es-MX"/>
    </w:rPr>
  </w:style>
  <w:style w:type="paragraph" w:customStyle="1" w:styleId="Texto">
    <w:name w:val="Texto"/>
    <w:basedOn w:val="Normal"/>
    <w:link w:val="TextoCar"/>
    <w:qFormat/>
    <w:rsid w:val="00B73156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B73156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CABEZA">
    <w:name w:val="CABEZA"/>
    <w:basedOn w:val="Normal"/>
    <w:rsid w:val="00B73156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B7315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B73156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B7315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73156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B73156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B73156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B73156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B73156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B73156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B73156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B73156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B731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73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textoPrimeralnea0">
    <w:name w:val="Estilo texto + Primera línea:  0&quot;"/>
    <w:basedOn w:val="Normal"/>
    <w:rsid w:val="00B73156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B731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73156"/>
  </w:style>
  <w:style w:type="paragraph" w:customStyle="1" w:styleId="texto0">
    <w:name w:val="texto"/>
    <w:basedOn w:val="Normal"/>
    <w:rsid w:val="00B73156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comentario">
    <w:name w:val="annotation text"/>
    <w:basedOn w:val="Normal"/>
    <w:link w:val="TextocomentarioCar"/>
    <w:uiPriority w:val="99"/>
    <w:rsid w:val="00B73156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156"/>
    <w:rPr>
      <w:rFonts w:ascii="Verdana" w:eastAsia="Times New Roman" w:hAnsi="Verdana" w:cs="Verdana"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uiPriority w:val="99"/>
    <w:rsid w:val="00B73156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73156"/>
    <w:rPr>
      <w:rFonts w:ascii="Calibri" w:eastAsia="Times New Roman" w:hAnsi="Calibri" w:cs="Calibri"/>
      <w:sz w:val="20"/>
      <w:szCs w:val="20"/>
      <w:lang w:val="es-AR" w:eastAsia="es-MX"/>
    </w:rPr>
  </w:style>
  <w:style w:type="paragraph" w:styleId="Prrafodelista">
    <w:name w:val="List Paragraph"/>
    <w:basedOn w:val="Normal"/>
    <w:uiPriority w:val="34"/>
    <w:qFormat/>
    <w:rsid w:val="00B73156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B73156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B73156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B73156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B73156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B73156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B73156"/>
    <w:rPr>
      <w:b/>
      <w:szCs w:val="20"/>
      <w:lang w:eastAsia="es-MX"/>
    </w:rPr>
  </w:style>
  <w:style w:type="paragraph" w:customStyle="1" w:styleId="Modelo1">
    <w:name w:val="Modelo 1"/>
    <w:basedOn w:val="Normal"/>
    <w:rsid w:val="00B73156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B73156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B73156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B73156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B73156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B73156"/>
    <w:rPr>
      <w:b/>
    </w:rPr>
  </w:style>
  <w:style w:type="paragraph" w:customStyle="1" w:styleId="font5">
    <w:name w:val="font5"/>
    <w:basedOn w:val="Normal"/>
    <w:rsid w:val="00B73156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B73156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B73156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B73156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B73156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B73156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B73156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B73156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B73156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B73156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B73156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B73156"/>
    <w:rPr>
      <w:rFonts w:ascii="Cambria" w:eastAsia="Times New Roman" w:hAnsi="Cambria" w:cs="Cambria"/>
      <w:sz w:val="24"/>
      <w:szCs w:val="20"/>
      <w:lang w:val="es-ES" w:eastAsia="es-MX"/>
    </w:rPr>
  </w:style>
  <w:style w:type="paragraph" w:customStyle="1" w:styleId="Ttulo10">
    <w:name w:val="Título1"/>
    <w:basedOn w:val="Normal"/>
    <w:next w:val="Normal"/>
    <w:link w:val="TtuloCar"/>
    <w:qFormat/>
    <w:rsid w:val="00B73156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character" w:customStyle="1" w:styleId="TtuloCar">
    <w:name w:val="Título Car"/>
    <w:link w:val="Ttulo10"/>
    <w:rsid w:val="00B73156"/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customStyle="1" w:styleId="rom">
    <w:name w:val="rom"/>
    <w:basedOn w:val="Texto"/>
    <w:rsid w:val="00B73156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B73156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B73156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B73156"/>
    <w:rPr>
      <w:sz w:val="20"/>
      <w:szCs w:val="20"/>
      <w:lang w:eastAsia="es-MX"/>
    </w:rPr>
  </w:style>
  <w:style w:type="paragraph" w:styleId="Revisin">
    <w:name w:val="Revision"/>
    <w:uiPriority w:val="99"/>
    <w:rsid w:val="00B731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Sangradetextonormal">
    <w:name w:val="Body Text Indent"/>
    <w:basedOn w:val="Normal"/>
    <w:link w:val="SangradetextonormalCar"/>
    <w:rsid w:val="00B73156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56"/>
    <w:rPr>
      <w:rFonts w:ascii="Arial" w:eastAsia="Times New Roman" w:hAnsi="Arial" w:cs="Arial"/>
      <w:szCs w:val="20"/>
      <w:lang w:val="es-AR" w:eastAsia="es-ES"/>
    </w:rPr>
  </w:style>
  <w:style w:type="paragraph" w:styleId="Mapadeldocumento">
    <w:name w:val="Document Map"/>
    <w:basedOn w:val="Normal"/>
    <w:link w:val="MapadeldocumentoCar"/>
    <w:rsid w:val="00B7315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B73156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uiPriority w:val="99"/>
    <w:rsid w:val="00B73156"/>
    <w:rPr>
      <w:vertAlign w:val="superscript"/>
    </w:rPr>
  </w:style>
  <w:style w:type="paragraph" w:styleId="Textodeglobo">
    <w:name w:val="Balloon Text"/>
    <w:basedOn w:val="Normal"/>
    <w:link w:val="TextodegloboCar"/>
    <w:rsid w:val="00B731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73156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B73156"/>
    <w:rPr>
      <w:rFonts w:ascii="Maiandra GD" w:hAnsi="Maiandra GD"/>
      <w:b/>
      <w:sz w:val="24"/>
    </w:rPr>
  </w:style>
  <w:style w:type="character" w:styleId="Hipervnculo">
    <w:name w:val="Hyperlink"/>
    <w:rsid w:val="00B73156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B73156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3156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B73156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rsid w:val="00B73156"/>
    <w:rPr>
      <w:rFonts w:cs="Times New Roman"/>
      <w:color w:val="800080"/>
      <w:u w:val="single"/>
    </w:rPr>
  </w:style>
  <w:style w:type="character" w:styleId="nfasis">
    <w:name w:val="Emphasis"/>
    <w:qFormat/>
    <w:rsid w:val="00B73156"/>
    <w:rPr>
      <w:rFonts w:cs="Times New Roman"/>
      <w:i/>
    </w:rPr>
  </w:style>
  <w:style w:type="character" w:styleId="Fuerte">
    <w:name w:val="Strong"/>
    <w:qFormat/>
    <w:rsid w:val="00B73156"/>
    <w:rPr>
      <w:rFonts w:cs="Times New Roman"/>
      <w:b/>
    </w:rPr>
  </w:style>
  <w:style w:type="paragraph" w:styleId="Textonotaalfinal">
    <w:name w:val="endnote text"/>
    <w:basedOn w:val="Normal"/>
    <w:link w:val="TextonotaalfinalCar"/>
    <w:rsid w:val="00B7315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7315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rsid w:val="00B73156"/>
    <w:rPr>
      <w:vertAlign w:val="superscript"/>
    </w:rPr>
  </w:style>
  <w:style w:type="character" w:styleId="Refdecomentario">
    <w:name w:val="annotation reference"/>
    <w:rsid w:val="00B731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6728-E9EE-44DB-9FD0-5A87B386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11</Pages>
  <Words>7322</Words>
  <Characters>31854</Characters>
  <Application>Microsoft Office Word</Application>
  <DocSecurity>0</DocSecurity>
  <Lines>5309</Lines>
  <Paragraphs>3917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HpSlimLine</dc:creator>
  <cp:lastModifiedBy>Maribel  Flores Guevara</cp:lastModifiedBy>
  <cp:revision>1010</cp:revision>
  <cp:lastPrinted>2025-04-07T22:07:00Z</cp:lastPrinted>
  <dcterms:created xsi:type="dcterms:W3CDTF">2016-11-29T17:53:00Z</dcterms:created>
  <dcterms:modified xsi:type="dcterms:W3CDTF">2026-04-08T16:31:00Z</dcterms:modified>
</cp:coreProperties>
</file>