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49" w:rsidRDefault="004B1E7C" w:rsidP="00D82B2E">
      <w:pPr>
        <w:rPr>
          <w:rFonts w:ascii="Soberana Sans Light" w:hAnsi="Soberana Sans Light"/>
        </w:rPr>
      </w:pPr>
      <w:r>
        <w:t xml:space="preserve"> </w:t>
      </w:r>
      <w:r w:rsidR="00D82B2E">
        <w:t xml:space="preserve">                            </w:t>
      </w:r>
      <w:r w:rsidR="00483653">
        <w:object w:dxaOrig="10410" w:dyaOrig="11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0.6pt;height:464.8pt" o:ole="">
            <v:imagedata r:id="rId8" o:title=""/>
          </v:shape>
          <o:OLEObject Type="Link" ProgID="Excel.Sheet.12" ShapeID="_x0000_i1029" DrawAspect="Content" r:id="rId9" UpdateMode="Always">
            <o:LinkType>EnhancedMetaFile</o:LinkType>
            <o:LockedField>false</o:LockedField>
          </o:OLEObject>
        </w:object>
      </w:r>
      <w:r w:rsidR="00D82B2E">
        <w:t xml:space="preserve">         </w:t>
      </w:r>
    </w:p>
    <w:p w:rsidR="00737D49" w:rsidRDefault="00737D49" w:rsidP="00761962">
      <w:pPr>
        <w:jc w:val="center"/>
        <w:rPr>
          <w:rFonts w:ascii="Soberana Sans Light" w:hAnsi="Soberana Sans Light"/>
        </w:rPr>
      </w:pPr>
    </w:p>
    <w:p w:rsidR="00761962" w:rsidRDefault="00483653" w:rsidP="00761962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0920" w:dyaOrig="12075">
          <v:shape id="_x0000_i1031" type="#_x0000_t75" style="width:410.5pt;height:428.8pt" o:ole="">
            <v:imagedata r:id="rId10" o:title=""/>
          </v:shape>
          <o:OLEObject Type="Link" ProgID="Excel.Sheet.12" ShapeID="_x0000_i1031" DrawAspect="Content" r:id="rId11" UpdateMode="Always">
            <o:LinkType>EnhancedMetaFile</o:LinkType>
            <o:LockedField>false</o:LockedField>
          </o:OLEObject>
        </w:object>
      </w: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483653" w:rsidP="002F749D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1775" w:dyaOrig="2910">
          <v:shape id="_x0000_i1033" type="#_x0000_t75" style="width:588.9pt;height:145.6pt" o:ole="">
            <v:imagedata r:id="rId12" o:title=""/>
          </v:shape>
          <o:OLEObject Type="Link" ProgID="Excel.Sheet.12" ShapeID="_x0000_i1033" DrawAspect="Content" r:id="rId13" UpdateMode="Always">
            <o:LinkType>EnhancedMetaFile</o:LinkType>
            <o:LockedField>false</o:LockedField>
          </o:OLEObject>
        </w:object>
      </w: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2F749D" w:rsidRDefault="002F749D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761962" w:rsidRDefault="00761962" w:rsidP="00761962">
      <w:pPr>
        <w:jc w:val="center"/>
        <w:rPr>
          <w:rFonts w:ascii="Soberana Sans Light" w:hAnsi="Soberana Sans Light"/>
        </w:rPr>
      </w:pPr>
    </w:p>
    <w:p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:rsidR="00372F40" w:rsidRDefault="00E436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</w:t>
      </w:r>
      <w:r w:rsidR="00CA2D37">
        <w:rPr>
          <w:rFonts w:ascii="Soberana Sans Light" w:hAnsi="Soberana Sans Light"/>
        </w:rPr>
        <w:t>(Artículo 46, último párrafo LGCG)</w:t>
      </w:r>
    </w:p>
    <w:p w:rsidR="002F591D" w:rsidRDefault="002F591D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Default="00E1120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1120A" w:rsidRPr="00CA2D37" w:rsidRDefault="0018045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COLEGIO NO CUENTA CON ESQUEMAS BURSÁTILES Y DE COBERTURAS FINANCIERAS PARA EL PERÍODO QUE SE REPORTA.</w:t>
      </w:r>
    </w:p>
    <w:p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textAlignment w:val="baseline"/>
        <w:rPr>
          <w:rFonts w:ascii="Arial" w:hAnsi="Arial" w:cs="Arial"/>
          <w:b/>
          <w:sz w:val="18"/>
        </w:rPr>
      </w:pPr>
      <w:r>
        <w:rPr>
          <w:rFonts w:ascii="Calibri" w:hAnsi="Calibri" w:cs="Calibri"/>
          <w:b/>
        </w:rPr>
        <w:tab/>
      </w:r>
      <w:r w:rsidRPr="00E3428D">
        <w:rPr>
          <w:rFonts w:ascii="Arial" w:hAnsi="Arial" w:cs="Arial"/>
          <w:b/>
          <w:sz w:val="18"/>
        </w:rPr>
        <w:t>Marco Jurídico Administrativo del Colegio de Educación Profesional Técnica del Estado de Tlaxcala</w:t>
      </w:r>
    </w:p>
    <w:p w:rsidR="00E3428D" w:rsidRPr="00E3428D" w:rsidRDefault="00E3428D" w:rsidP="00E3428D">
      <w:pPr>
        <w:tabs>
          <w:tab w:val="left" w:pos="284"/>
        </w:tabs>
        <w:suppressAutoHyphens/>
        <w:spacing w:after="0" w:line="100" w:lineRule="atLeast"/>
        <w:ind w:left="720"/>
        <w:jc w:val="both"/>
        <w:textAlignment w:val="baseline"/>
        <w:rPr>
          <w:rFonts w:ascii="Arial" w:hAnsi="Arial" w:cs="Arial"/>
          <w:sz w:val="18"/>
        </w:rPr>
      </w:pP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 los Estados Unidos Mexicanos.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Constitución Política del Estado Libre y Soberano de Tlaxcala.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 los Trabajadores al Servicio del Estado, Reglamentaria del Apartado B) del Artículo 123 Constitucional.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 Coordinación Fiscal.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Federal del Trabajo.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del Instituto de Seguridad y Servicios Sociales de los Trabajadores del Estado.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Presupuesto de Egresos de la Federación para el Ejercicio Fiscal </w:t>
      </w:r>
      <w:r w:rsidR="00057046">
        <w:rPr>
          <w:rFonts w:ascii="Arial" w:hAnsi="Arial" w:cs="Arial"/>
          <w:sz w:val="18"/>
        </w:rPr>
        <w:t>2024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General de Educación. </w:t>
      </w:r>
    </w:p>
    <w:p w:rsidR="00E3428D" w:rsidRPr="00E3428D" w:rsidRDefault="005C367A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4" w:tgtFrame="_blank" w:history="1">
        <w:r w:rsidR="00E3428D" w:rsidRPr="00E3428D">
          <w:rPr>
            <w:rFonts w:ascii="Arial" w:hAnsi="Arial" w:cs="Arial"/>
            <w:sz w:val="18"/>
          </w:rPr>
          <w:t>Ley de las Entidades Paraestatales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5C367A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hyperlink r:id="rId15" w:tgtFrame="_blank" w:history="1">
        <w:r w:rsidR="00E3428D" w:rsidRPr="00E3428D">
          <w:rPr>
            <w:rFonts w:ascii="Arial" w:hAnsi="Arial" w:cs="Arial"/>
            <w:sz w:val="18"/>
          </w:rPr>
          <w:t>Ley de Responsabilidades de los Servidores Públicos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E3428D" w:rsidP="00E3428D">
      <w:pPr>
        <w:numPr>
          <w:ilvl w:val="0"/>
          <w:numId w:val="6"/>
        </w:numPr>
        <w:spacing w:before="48" w:after="48" w:line="360" w:lineRule="auto"/>
        <w:ind w:left="714" w:hanging="357"/>
        <w:jc w:val="both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Laboral de los Servidores Públicos del Estado de Tlaxcala y sus Municipios.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Ley Orgánica de la Administración Pública del Estado de Tlaxcala. </w:t>
      </w:r>
    </w:p>
    <w:p w:rsidR="00E3428D" w:rsidRPr="00E3428D" w:rsidRDefault="005C367A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6" w:tgtFrame="_blank" w:history="1">
        <w:r w:rsidR="00E3428D" w:rsidRPr="00E3428D">
          <w:rPr>
            <w:rFonts w:ascii="Arial" w:hAnsi="Arial" w:cs="Arial"/>
            <w:sz w:val="18"/>
          </w:rPr>
          <w:t>Ley de Acceso a la Información Pública para el Estado de Tlaxcala</w:t>
        </w:r>
      </w:hyperlink>
      <w:r w:rsidR="00E3428D" w:rsidRPr="00E3428D">
        <w:rPr>
          <w:rFonts w:ascii="Arial" w:hAnsi="Arial" w:cs="Arial"/>
          <w:sz w:val="18"/>
        </w:rPr>
        <w:t xml:space="preserve">. </w:t>
      </w:r>
    </w:p>
    <w:p w:rsidR="00E3428D" w:rsidRPr="00E3428D" w:rsidRDefault="005C367A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hyperlink r:id="rId17" w:tgtFrame="_blank" w:history="1">
        <w:r w:rsidR="00E3428D" w:rsidRPr="00E3428D">
          <w:rPr>
            <w:rFonts w:ascii="Arial" w:hAnsi="Arial" w:cs="Arial"/>
            <w:sz w:val="18"/>
          </w:rPr>
          <w:t>Decreto No. 35.- Que crea el Organismo Público Descentralizado denominado “Colegio de Educación Profesional Técnica del Estado de Tlaxcala</w:t>
        </w:r>
      </w:hyperlink>
      <w:r w:rsidR="00E3428D" w:rsidRPr="00E3428D">
        <w:rPr>
          <w:rFonts w:ascii="Arial" w:hAnsi="Arial" w:cs="Arial"/>
          <w:sz w:val="18"/>
        </w:rPr>
        <w:t xml:space="preserve">”.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Presupuesto de Egresos del Estado de Tlaxcala para el Ejercicio Fiscal </w:t>
      </w:r>
      <w:r w:rsidR="00057046">
        <w:rPr>
          <w:rFonts w:ascii="Arial" w:hAnsi="Arial" w:cs="Arial"/>
          <w:sz w:val="18"/>
        </w:rPr>
        <w:t>2024.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Políticas Generales del Ejercicio del Presupuesto, las Medidas de Mejora y Modernización de la Gestión Administrativa y los Lineamientos de Racionalidad y Austeridad del Gasto Público para el Ejercicio Fiscal </w:t>
      </w:r>
      <w:r w:rsidR="00057046">
        <w:rPr>
          <w:rFonts w:ascii="Arial" w:hAnsi="Arial" w:cs="Arial"/>
          <w:sz w:val="18"/>
        </w:rPr>
        <w:t>2024.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Acuerdo que establece las normas que determinan la presentación de las declaraciones de situación patrimonial de los servidores públicos del poder ejecutivo a través de medios electrónicos.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Plan Estatal de Desarrollo 20</w:t>
      </w:r>
      <w:r w:rsidR="00D633C8">
        <w:rPr>
          <w:rFonts w:ascii="Arial" w:hAnsi="Arial" w:cs="Arial"/>
          <w:sz w:val="18"/>
        </w:rPr>
        <w:t>21</w:t>
      </w:r>
      <w:r w:rsidRPr="00E3428D">
        <w:rPr>
          <w:rFonts w:ascii="Arial" w:hAnsi="Arial" w:cs="Arial"/>
          <w:sz w:val="18"/>
        </w:rPr>
        <w:t>-20</w:t>
      </w:r>
      <w:r w:rsidR="00D620D7">
        <w:rPr>
          <w:rFonts w:ascii="Arial" w:hAnsi="Arial" w:cs="Arial"/>
          <w:sz w:val="18"/>
        </w:rPr>
        <w:t>2</w:t>
      </w:r>
      <w:r w:rsidR="00D633C8">
        <w:rPr>
          <w:rFonts w:ascii="Arial" w:hAnsi="Arial" w:cs="Arial"/>
          <w:sz w:val="18"/>
        </w:rPr>
        <w:t>7</w:t>
      </w:r>
      <w:r w:rsidRPr="00E3428D">
        <w:rPr>
          <w:rFonts w:ascii="Arial" w:hAnsi="Arial" w:cs="Arial"/>
          <w:sz w:val="18"/>
        </w:rPr>
        <w:t xml:space="preserve">. </w:t>
      </w:r>
    </w:p>
    <w:p w:rsid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20</w:t>
      </w:r>
      <w:r w:rsidR="0053561D">
        <w:rPr>
          <w:rFonts w:ascii="Arial" w:hAnsi="Arial" w:cs="Arial"/>
          <w:sz w:val="18"/>
        </w:rPr>
        <w:t>23</w:t>
      </w:r>
      <w:r w:rsidR="00D620D7">
        <w:rPr>
          <w:rFonts w:ascii="Arial" w:hAnsi="Arial" w:cs="Arial"/>
          <w:sz w:val="18"/>
        </w:rPr>
        <w:t>-202</w:t>
      </w:r>
      <w:r w:rsidR="0053561D">
        <w:rPr>
          <w:rFonts w:ascii="Arial" w:hAnsi="Arial" w:cs="Arial"/>
          <w:sz w:val="18"/>
        </w:rPr>
        <w:t>5</w:t>
      </w:r>
      <w:r w:rsidR="00D620D7">
        <w:rPr>
          <w:rFonts w:ascii="Arial" w:hAnsi="Arial" w:cs="Arial"/>
          <w:sz w:val="18"/>
        </w:rPr>
        <w:t>.</w:t>
      </w:r>
      <w:r w:rsidRPr="00E3428D">
        <w:rPr>
          <w:rFonts w:ascii="Arial" w:hAnsi="Arial" w:cs="Arial"/>
          <w:sz w:val="18"/>
        </w:rPr>
        <w:t xml:space="preserve"> 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Manual de Prestaciones adicionales para el Estado de Tlaxcala 2012-2016.</w:t>
      </w:r>
    </w:p>
    <w:p w:rsidR="00E3428D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>Condiciones Generales de Trabajo.</w:t>
      </w:r>
    </w:p>
    <w:p w:rsidR="00D137EA" w:rsidRPr="00E3428D" w:rsidRDefault="00E3428D" w:rsidP="00E3428D">
      <w:pPr>
        <w:numPr>
          <w:ilvl w:val="0"/>
          <w:numId w:val="6"/>
        </w:numPr>
        <w:tabs>
          <w:tab w:val="left" w:pos="284"/>
        </w:tabs>
        <w:suppressAutoHyphens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18"/>
        </w:rPr>
      </w:pPr>
      <w:r w:rsidRPr="00E3428D">
        <w:rPr>
          <w:rFonts w:ascii="Arial" w:hAnsi="Arial" w:cs="Arial"/>
          <w:sz w:val="18"/>
        </w:rPr>
        <w:t xml:space="preserve">Contrato Colectivo de Trabajo firmado por el Colegio de Educación Profesional Técnica del Estado de Tlaxcala y el Sindicato Único de Trabajadores Académicos del Colegio de Educación Profesional Técnica del Estado de Tlaxcala “SUTACT”. </w:t>
      </w: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D137EA" w:rsidRPr="00E3428D" w:rsidRDefault="00D137EA" w:rsidP="00CA2D37">
      <w:pPr>
        <w:tabs>
          <w:tab w:val="left" w:pos="2430"/>
        </w:tabs>
        <w:jc w:val="center"/>
        <w:rPr>
          <w:rFonts w:ascii="Arial" w:hAnsi="Arial" w:cs="Arial"/>
          <w:sz w:val="18"/>
        </w:rPr>
      </w:pPr>
    </w:p>
    <w:p w:rsidR="002F591D" w:rsidRDefault="002F591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2F591D" w:rsidRDefault="002F591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</w:t>
      </w: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157628" w:rsidRDefault="0015762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3428D" w:rsidRDefault="00E3428D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3C2DAD" w:rsidRDefault="005C367A" w:rsidP="003C2DAD">
      <w:pPr>
        <w:tabs>
          <w:tab w:val="left" w:pos="2430"/>
        </w:tabs>
        <w:jc w:val="center"/>
      </w:pPr>
      <w:hyperlink r:id="rId18" w:history="1">
        <w:r w:rsidR="003C2DAD" w:rsidRPr="00BB3BBB">
          <w:rPr>
            <w:rStyle w:val="Hipervnculo"/>
          </w:rPr>
          <w:t>http://www.conalep-tlaxcala.com.mx</w:t>
        </w:r>
      </w:hyperlink>
    </w:p>
    <w:p w:rsidR="00157628" w:rsidRDefault="00157628" w:rsidP="00E3428D">
      <w:pPr>
        <w:tabs>
          <w:tab w:val="left" w:pos="2430"/>
        </w:tabs>
        <w:jc w:val="center"/>
      </w:pPr>
    </w:p>
    <w:p w:rsidR="006B2AD8" w:rsidRDefault="006B2AD8" w:rsidP="00E3428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Pr="00CA2D37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RPr="00CA2D37" w:rsidSect="008E36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7A" w:rsidRDefault="005C367A" w:rsidP="00EA5418">
      <w:pPr>
        <w:spacing w:after="0" w:line="240" w:lineRule="auto"/>
      </w:pPr>
      <w:r>
        <w:separator/>
      </w:r>
    </w:p>
  </w:endnote>
  <w:endnote w:type="continuationSeparator" w:id="0">
    <w:p w:rsidR="005C367A" w:rsidRDefault="005C367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A8E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B5389" w:rsidRPr="006B5389">
          <w:rPr>
            <w:rFonts w:ascii="Soberana Sans Light" w:hAnsi="Soberana Sans Light"/>
            <w:noProof/>
            <w:lang w:val="es-ES"/>
          </w:rPr>
          <w:t>6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B97A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B5389" w:rsidRPr="006B5389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53" w:rsidRDefault="00483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7A" w:rsidRDefault="005C367A" w:rsidP="00EA5418">
      <w:pPr>
        <w:spacing w:after="0" w:line="240" w:lineRule="auto"/>
      </w:pPr>
      <w:r>
        <w:separator/>
      </w:r>
    </w:p>
  </w:footnote>
  <w:footnote w:type="continuationSeparator" w:id="0">
    <w:p w:rsidR="005C367A" w:rsidRDefault="005C367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Default="00040466">
    <w:pPr>
      <w:pStyle w:val="Encabezado"/>
    </w:pPr>
    <w:bookmarkStart w:id="0" w:name="_GoBack"/>
    <w:bookmarkEnd w:id="0"/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0FD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8365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0FD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8365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2D9C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9E9FB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53" w:rsidRDefault="004836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40531"/>
    <w:rsid w:val="00053139"/>
    <w:rsid w:val="00057046"/>
    <w:rsid w:val="00063BE4"/>
    <w:rsid w:val="00083CF8"/>
    <w:rsid w:val="000911C5"/>
    <w:rsid w:val="000C6EBA"/>
    <w:rsid w:val="000E0CD9"/>
    <w:rsid w:val="001043FE"/>
    <w:rsid w:val="00107205"/>
    <w:rsid w:val="0011370D"/>
    <w:rsid w:val="00126BCF"/>
    <w:rsid w:val="0013011C"/>
    <w:rsid w:val="00141B1C"/>
    <w:rsid w:val="00143B66"/>
    <w:rsid w:val="00157628"/>
    <w:rsid w:val="001768FE"/>
    <w:rsid w:val="001772B3"/>
    <w:rsid w:val="00177979"/>
    <w:rsid w:val="00180456"/>
    <w:rsid w:val="0018228B"/>
    <w:rsid w:val="001A5D9D"/>
    <w:rsid w:val="001B1B72"/>
    <w:rsid w:val="001D403D"/>
    <w:rsid w:val="001F15A3"/>
    <w:rsid w:val="002116C1"/>
    <w:rsid w:val="00232417"/>
    <w:rsid w:val="002421CD"/>
    <w:rsid w:val="00255AAD"/>
    <w:rsid w:val="00263505"/>
    <w:rsid w:val="002A70B3"/>
    <w:rsid w:val="002B19CC"/>
    <w:rsid w:val="002E29FC"/>
    <w:rsid w:val="002E32B6"/>
    <w:rsid w:val="002F18C4"/>
    <w:rsid w:val="002F591D"/>
    <w:rsid w:val="002F749D"/>
    <w:rsid w:val="00307635"/>
    <w:rsid w:val="00323AA8"/>
    <w:rsid w:val="00324DE8"/>
    <w:rsid w:val="00345360"/>
    <w:rsid w:val="003622B4"/>
    <w:rsid w:val="00372F40"/>
    <w:rsid w:val="0037307D"/>
    <w:rsid w:val="003A66FC"/>
    <w:rsid w:val="003A676B"/>
    <w:rsid w:val="003C2DAD"/>
    <w:rsid w:val="003C4499"/>
    <w:rsid w:val="003D5DBF"/>
    <w:rsid w:val="003E7FD0"/>
    <w:rsid w:val="003F0EA4"/>
    <w:rsid w:val="00405F37"/>
    <w:rsid w:val="0044253C"/>
    <w:rsid w:val="00462D5C"/>
    <w:rsid w:val="004705D4"/>
    <w:rsid w:val="00483653"/>
    <w:rsid w:val="00486AE1"/>
    <w:rsid w:val="004928B5"/>
    <w:rsid w:val="00497D8B"/>
    <w:rsid w:val="004B1927"/>
    <w:rsid w:val="004B1E7C"/>
    <w:rsid w:val="004D41B8"/>
    <w:rsid w:val="004E1322"/>
    <w:rsid w:val="00502D8E"/>
    <w:rsid w:val="00506B8A"/>
    <w:rsid w:val="005117F4"/>
    <w:rsid w:val="00513FDA"/>
    <w:rsid w:val="00516778"/>
    <w:rsid w:val="00522632"/>
    <w:rsid w:val="00531310"/>
    <w:rsid w:val="00534982"/>
    <w:rsid w:val="0053561D"/>
    <w:rsid w:val="00540418"/>
    <w:rsid w:val="00540FD6"/>
    <w:rsid w:val="00571E8F"/>
    <w:rsid w:val="00583DB9"/>
    <w:rsid w:val="005859FA"/>
    <w:rsid w:val="00592E88"/>
    <w:rsid w:val="005B4BCF"/>
    <w:rsid w:val="005C367A"/>
    <w:rsid w:val="005D3BF1"/>
    <w:rsid w:val="005E3B4F"/>
    <w:rsid w:val="005E7E92"/>
    <w:rsid w:val="006048D2"/>
    <w:rsid w:val="00611E39"/>
    <w:rsid w:val="00626532"/>
    <w:rsid w:val="0063362D"/>
    <w:rsid w:val="00633F79"/>
    <w:rsid w:val="00643332"/>
    <w:rsid w:val="00644A3E"/>
    <w:rsid w:val="006A0066"/>
    <w:rsid w:val="006B2AD8"/>
    <w:rsid w:val="006B3C84"/>
    <w:rsid w:val="006B5389"/>
    <w:rsid w:val="006B7B8B"/>
    <w:rsid w:val="006D6CF6"/>
    <w:rsid w:val="006E4D4F"/>
    <w:rsid w:val="006E77DD"/>
    <w:rsid w:val="00710655"/>
    <w:rsid w:val="00737D49"/>
    <w:rsid w:val="00761962"/>
    <w:rsid w:val="007758A6"/>
    <w:rsid w:val="00782EBC"/>
    <w:rsid w:val="0079582C"/>
    <w:rsid w:val="007C0AB2"/>
    <w:rsid w:val="007D6E9A"/>
    <w:rsid w:val="007E640D"/>
    <w:rsid w:val="007F4A37"/>
    <w:rsid w:val="008123F4"/>
    <w:rsid w:val="00817BF3"/>
    <w:rsid w:val="00861C5D"/>
    <w:rsid w:val="008821FC"/>
    <w:rsid w:val="008A6E4D"/>
    <w:rsid w:val="008B0017"/>
    <w:rsid w:val="008D6CF0"/>
    <w:rsid w:val="008E3652"/>
    <w:rsid w:val="0090196D"/>
    <w:rsid w:val="009079C4"/>
    <w:rsid w:val="00932546"/>
    <w:rsid w:val="009665C1"/>
    <w:rsid w:val="0097374F"/>
    <w:rsid w:val="00991C3B"/>
    <w:rsid w:val="0099381B"/>
    <w:rsid w:val="009A0623"/>
    <w:rsid w:val="009A3681"/>
    <w:rsid w:val="009F690C"/>
    <w:rsid w:val="00A14B74"/>
    <w:rsid w:val="00A24013"/>
    <w:rsid w:val="00A426EE"/>
    <w:rsid w:val="00A657F4"/>
    <w:rsid w:val="00A65AE7"/>
    <w:rsid w:val="00A749E3"/>
    <w:rsid w:val="00A82002"/>
    <w:rsid w:val="00AA05C2"/>
    <w:rsid w:val="00AB13B7"/>
    <w:rsid w:val="00AB52D4"/>
    <w:rsid w:val="00AD48F8"/>
    <w:rsid w:val="00AD6733"/>
    <w:rsid w:val="00AE148A"/>
    <w:rsid w:val="00AF2D13"/>
    <w:rsid w:val="00AF6D07"/>
    <w:rsid w:val="00B27722"/>
    <w:rsid w:val="00B36A8C"/>
    <w:rsid w:val="00B41902"/>
    <w:rsid w:val="00B43345"/>
    <w:rsid w:val="00B559C2"/>
    <w:rsid w:val="00B74C4B"/>
    <w:rsid w:val="00B849EE"/>
    <w:rsid w:val="00B9205C"/>
    <w:rsid w:val="00BB67C8"/>
    <w:rsid w:val="00BD3236"/>
    <w:rsid w:val="00BE57A0"/>
    <w:rsid w:val="00C4206F"/>
    <w:rsid w:val="00C43A85"/>
    <w:rsid w:val="00C7638C"/>
    <w:rsid w:val="00CA2D37"/>
    <w:rsid w:val="00CA52FE"/>
    <w:rsid w:val="00CC5CB6"/>
    <w:rsid w:val="00D055EC"/>
    <w:rsid w:val="00D137EA"/>
    <w:rsid w:val="00D2652E"/>
    <w:rsid w:val="00D32FBF"/>
    <w:rsid w:val="00D35D66"/>
    <w:rsid w:val="00D51261"/>
    <w:rsid w:val="00D620D7"/>
    <w:rsid w:val="00D633C8"/>
    <w:rsid w:val="00D748D3"/>
    <w:rsid w:val="00D82B2E"/>
    <w:rsid w:val="00D82EB0"/>
    <w:rsid w:val="00DA5168"/>
    <w:rsid w:val="00DA7B8E"/>
    <w:rsid w:val="00DB2F37"/>
    <w:rsid w:val="00DD249A"/>
    <w:rsid w:val="00DE5AFF"/>
    <w:rsid w:val="00E04EE9"/>
    <w:rsid w:val="00E1120A"/>
    <w:rsid w:val="00E26B9C"/>
    <w:rsid w:val="00E30150"/>
    <w:rsid w:val="00E32708"/>
    <w:rsid w:val="00E3428D"/>
    <w:rsid w:val="00E436EA"/>
    <w:rsid w:val="00E5174F"/>
    <w:rsid w:val="00E73362"/>
    <w:rsid w:val="00E76262"/>
    <w:rsid w:val="00E87C09"/>
    <w:rsid w:val="00EA0082"/>
    <w:rsid w:val="00EA4647"/>
    <w:rsid w:val="00EA5418"/>
    <w:rsid w:val="00EB1DA0"/>
    <w:rsid w:val="00EB2653"/>
    <w:rsid w:val="00EB6977"/>
    <w:rsid w:val="00EE1CC5"/>
    <w:rsid w:val="00EF7A08"/>
    <w:rsid w:val="00F20517"/>
    <w:rsid w:val="00F2175B"/>
    <w:rsid w:val="00F6086C"/>
    <w:rsid w:val="00F670A3"/>
    <w:rsid w:val="00F770EA"/>
    <w:rsid w:val="00F96291"/>
    <w:rsid w:val="00F96944"/>
    <w:rsid w:val="00FA1B54"/>
    <w:rsid w:val="00FA7190"/>
    <w:rsid w:val="00FB1580"/>
    <w:rsid w:val="00FB2AFB"/>
    <w:rsid w:val="00FB4805"/>
    <w:rsid w:val="00FC488E"/>
    <w:rsid w:val="00FE203C"/>
    <w:rsid w:val="00FE3047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D27CB"/>
  <w15:docId w15:val="{51FE2698-01B0-45E8-BD32-509B077D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administrativo\OneDrive\Documentos\CONALEP%202025\CUENTAS%20PUBLICAS%20CONALEP\CTA%20PUBLICA%202026\1ER%20TRIMESTRE%202026\EXCEL\5.%20Anexos.xlsx!ctas%20bancarias!F2C1:F9C3" TargetMode="External"/><Relationship Id="rId18" Type="http://schemas.openxmlformats.org/officeDocument/2006/relationships/hyperlink" Target="http://www.conalep-tlaxcala.com.m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transparencia.tlaxcala.gob.mx/transparencia/documentos_getfile.php?recno=9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201.122.192.8/legislacion/leyes/l-accinf2012-1.do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administrativo\OneDrive\Documentos\CONALEP%202025\CUENTAS%20PUBLICAS%20CONALEP\CTA%20PUBLICA%202026\1ER%20TRIMESTRE%202026\EXCEL\5.%20Anexos.xlsx!inmuebles!F1C1:F35C5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transparencia.tlaxcala.gob.mx/transparencia/documentos_getfile.php?recno=993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file:///C:\Users\administrativo\OneDrive\Documentos\CONALEP%202025\CUENTAS%20PUBLICAS%20CONALEP\CTA%20PUBLICA%202026\1ER%20TRIMESTRE%202026\EXCEL\5.%20Anexos.xlsx!muebles!F7C1:F43C5" TargetMode="External"/><Relationship Id="rId14" Type="http://schemas.openxmlformats.org/officeDocument/2006/relationships/hyperlink" Target="http://transparencia.tlaxcala.gob.mx/transparencia/documentos_getfile.php?recno=991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3B42-9953-481C-9347-DE20DE22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administrativo</cp:lastModifiedBy>
  <cp:revision>10</cp:revision>
  <cp:lastPrinted>2025-10-10T22:13:00Z</cp:lastPrinted>
  <dcterms:created xsi:type="dcterms:W3CDTF">2025-07-08T18:34:00Z</dcterms:created>
  <dcterms:modified xsi:type="dcterms:W3CDTF">2026-04-08T22:15:00Z</dcterms:modified>
</cp:coreProperties>
</file>