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8ED57" w14:textId="75B903DE" w:rsidR="00160AC7" w:rsidRDefault="007B7C18" w:rsidP="003367AD">
      <w:pPr>
        <w:jc w:val="center"/>
      </w:pPr>
      <w:r>
        <w:object w:dxaOrig="13156" w:dyaOrig="16822" w14:anchorId="4468D6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510.75pt;height:651.75pt" o:ole="">
            <v:imagedata r:id="rId8" o:title=""/>
          </v:shape>
          <o:OLEObject Type="Embed" ProgID="Excel.Sheet.12" ShapeID="_x0000_i1037" DrawAspect="Content" ObjectID="_1836987714" r:id="rId9"/>
        </w:object>
      </w:r>
      <w:r w:rsidR="00160AC7">
        <w:br w:type="page"/>
      </w:r>
    </w:p>
    <w:bookmarkStart w:id="0" w:name="_MON_1836983555"/>
    <w:bookmarkEnd w:id="0"/>
    <w:p w14:paraId="6F5610BF" w14:textId="60EB6446" w:rsidR="004A4059" w:rsidRDefault="007B7C18" w:rsidP="003D39F7">
      <w:pPr>
        <w:jc w:val="center"/>
      </w:pPr>
      <w:r>
        <w:object w:dxaOrig="18336" w:dyaOrig="14234" w14:anchorId="312D91B9">
          <v:shape id="_x0000_i1043" type="#_x0000_t75" style="width:510.75pt;height:396.75pt" o:ole="">
            <v:imagedata r:id="rId10" o:title=""/>
          </v:shape>
          <o:OLEObject Type="Embed" ProgID="Excel.Sheet.12" ShapeID="_x0000_i1043" DrawAspect="Content" ObjectID="_1836987715" r:id="rId11"/>
        </w:object>
      </w:r>
      <w:r w:rsidR="004A4059">
        <w:br w:type="page"/>
      </w:r>
    </w:p>
    <w:p w14:paraId="53CD7030" w14:textId="2F23CFB3" w:rsidR="00A50FBF" w:rsidRDefault="00221318" w:rsidP="00A50FBF">
      <w:pPr>
        <w:jc w:val="center"/>
      </w:pPr>
      <w:r>
        <w:rPr>
          <w:noProof/>
        </w:rPr>
        <w:object w:dxaOrig="12856" w:dyaOrig="18368" w14:anchorId="3FE0D198">
          <v:shape id="_x0000_i1046" type="#_x0000_t75" style="width:468pt;height:668.25pt" o:ole="">
            <v:imagedata r:id="rId12" o:title=""/>
          </v:shape>
          <o:OLEObject Type="Embed" ProgID="Excel.Sheet.12" ShapeID="_x0000_i1046" DrawAspect="Content" ObjectID="_1836987716" r:id="rId13"/>
        </w:object>
      </w:r>
      <w:r w:rsidR="00A50FBF">
        <w:br w:type="page"/>
      </w:r>
    </w:p>
    <w:p w14:paraId="0B55C492" w14:textId="09CDB492" w:rsidR="00372F40" w:rsidRDefault="00221318" w:rsidP="001A340E">
      <w:pPr>
        <w:jc w:val="center"/>
      </w:pPr>
      <w:r>
        <w:rPr>
          <w:noProof/>
        </w:rPr>
        <w:object w:dxaOrig="14804" w:dyaOrig="8940" w14:anchorId="6D279D89">
          <v:shape id="_x0000_i1049" type="#_x0000_t75" style="width:510pt;height:308.25pt" o:ole="">
            <v:imagedata r:id="rId14" o:title=""/>
          </v:shape>
          <o:OLEObject Type="Embed" ProgID="Excel.Sheet.12" ShapeID="_x0000_i1049" DrawAspect="Content" ObjectID="_1836987717" r:id="rId15"/>
        </w:object>
      </w:r>
      <w:r w:rsidR="001A340E">
        <w:br w:type="page"/>
      </w:r>
    </w:p>
    <w:p w14:paraId="7462D46D" w14:textId="779B75A6" w:rsidR="00A50FBF" w:rsidRDefault="00221318" w:rsidP="00A50FBF">
      <w:pPr>
        <w:tabs>
          <w:tab w:val="left" w:pos="2430"/>
        </w:tabs>
        <w:jc w:val="center"/>
      </w:pPr>
      <w:r>
        <w:object w:dxaOrig="13821" w:dyaOrig="11909" w14:anchorId="05D91C21">
          <v:shape id="_x0000_i1052" type="#_x0000_t75" style="width:510pt;height:440.25pt" o:ole="">
            <v:imagedata r:id="rId16" o:title=""/>
          </v:shape>
          <o:OLEObject Type="Embed" ProgID="Excel.Sheet.12" ShapeID="_x0000_i1052" DrawAspect="Content" ObjectID="_1836987718" r:id="rId17"/>
        </w:object>
      </w:r>
      <w:r w:rsidR="00A50FBF">
        <w:br w:type="page"/>
      </w:r>
    </w:p>
    <w:p w14:paraId="0E7C4D11" w14:textId="1582DC69" w:rsidR="00EC4810" w:rsidRDefault="00221318" w:rsidP="00EC4810">
      <w:pPr>
        <w:jc w:val="center"/>
      </w:pPr>
      <w:r>
        <w:rPr>
          <w:noProof/>
        </w:rPr>
        <w:object w:dxaOrig="17073" w:dyaOrig="14658" w14:anchorId="004B74A5">
          <v:shape id="_x0000_i1055" type="#_x0000_t75" style="width:510.75pt;height:438pt" o:ole="">
            <v:imagedata r:id="rId18" o:title=""/>
          </v:shape>
          <o:OLEObject Type="Embed" ProgID="Excel.Sheet.12" ShapeID="_x0000_i1055" DrawAspect="Content" ObjectID="_1836987719" r:id="rId19"/>
        </w:object>
      </w:r>
      <w:r w:rsidR="00EC4810">
        <w:br w:type="page"/>
      </w:r>
    </w:p>
    <w:p w14:paraId="51A53534" w14:textId="33E21C3F" w:rsidR="000B30A9" w:rsidRDefault="00221318" w:rsidP="000B30A9">
      <w:pPr>
        <w:jc w:val="center"/>
      </w:pPr>
      <w:r>
        <w:rPr>
          <w:noProof/>
        </w:rPr>
        <w:object w:dxaOrig="13063" w:dyaOrig="16724" w14:anchorId="1CBD6175">
          <v:shape id="_x0000_i1058" type="#_x0000_t75" style="width:510pt;height:653.25pt" o:ole="">
            <v:imagedata r:id="rId20" o:title=""/>
          </v:shape>
          <o:OLEObject Type="Embed" ProgID="Excel.Sheet.12" ShapeID="_x0000_i1058" DrawAspect="Content" ObjectID="_1836987720" r:id="rId21"/>
        </w:object>
      </w:r>
      <w:r w:rsidR="000B30A9">
        <w:br w:type="page"/>
      </w:r>
    </w:p>
    <w:bookmarkStart w:id="1" w:name="_MON_1710851860"/>
    <w:bookmarkEnd w:id="1"/>
    <w:p w14:paraId="49F6F64A" w14:textId="53B171D9" w:rsidR="00721501" w:rsidRDefault="00221318" w:rsidP="00A05A44">
      <w:pPr>
        <w:jc w:val="center"/>
        <w:rPr>
          <w:rFonts w:ascii="Soberana Sans Light" w:hAnsi="Soberana Sans Light"/>
        </w:rPr>
      </w:pPr>
      <w:r>
        <w:rPr>
          <w:rFonts w:ascii="Soberana Sans Light" w:hAnsi="Soberana Sans Light"/>
        </w:rPr>
        <w:object w:dxaOrig="13564" w:dyaOrig="8125" w14:anchorId="4207F372">
          <v:shape id="_x0000_i1062" type="#_x0000_t75" style="width:465.75pt;height:279pt" o:ole="">
            <v:imagedata r:id="rId22" o:title=""/>
          </v:shape>
          <o:OLEObject Type="Embed" ProgID="Excel.Sheet.8" ShapeID="_x0000_i1062" DrawAspect="Content" ObjectID="_1836987721" r:id="rId23"/>
        </w:object>
      </w:r>
      <w:r w:rsidR="00721501">
        <w:rPr>
          <w:rFonts w:ascii="Soberana Sans Light" w:hAnsi="Soberana Sans Light"/>
        </w:rPr>
        <w:br w:type="page"/>
      </w:r>
    </w:p>
    <w:p w14:paraId="09E3365D" w14:textId="39633603" w:rsidR="00DC0516" w:rsidRDefault="00857A46" w:rsidP="00721501">
      <w:pPr>
        <w:pStyle w:val="Texto"/>
        <w:spacing w:after="0" w:line="240" w:lineRule="exact"/>
        <w:jc w:val="center"/>
        <w:rPr>
          <w:rFonts w:ascii="Soberana Sans Light" w:hAnsi="Soberana Sans Light"/>
          <w:b/>
          <w:sz w:val="22"/>
          <w:szCs w:val="22"/>
        </w:rPr>
      </w:pPr>
      <w:r>
        <w:rPr>
          <w:rFonts w:ascii="Soberana Sans Light" w:hAnsi="Soberana Sans Light"/>
          <w:b/>
          <w:sz w:val="22"/>
          <w:szCs w:val="22"/>
        </w:rPr>
        <w:lastRenderedPageBreak/>
        <w:t>INSTITUTO TLAXCALTECA PARA LA EDUCACIÓN DE JÓVENES Y PERSONAS ADULTAS</w:t>
      </w:r>
    </w:p>
    <w:p w14:paraId="22534C07" w14:textId="65886DBC" w:rsidR="00721501" w:rsidRDefault="00721501" w:rsidP="00721501">
      <w:pPr>
        <w:pStyle w:val="Texto"/>
        <w:spacing w:after="0" w:line="240" w:lineRule="exact"/>
        <w:jc w:val="center"/>
        <w:rPr>
          <w:rFonts w:ascii="Soberana Sans Light" w:hAnsi="Soberana Sans Light"/>
          <w:b/>
          <w:sz w:val="22"/>
          <w:szCs w:val="22"/>
        </w:rPr>
      </w:pPr>
      <w:r>
        <w:rPr>
          <w:rFonts w:ascii="Soberana Sans Light" w:hAnsi="Soberana Sans Light"/>
          <w:b/>
          <w:sz w:val="22"/>
          <w:szCs w:val="22"/>
        </w:rPr>
        <w:t>NOTAS A LOS ESTADOS FINANCIEROS</w:t>
      </w:r>
    </w:p>
    <w:p w14:paraId="7C850A9A" w14:textId="77777777" w:rsidR="00DC0516" w:rsidRPr="00540418" w:rsidRDefault="00DC0516" w:rsidP="00DC0516">
      <w:pPr>
        <w:pStyle w:val="Texto"/>
        <w:spacing w:before="480" w:after="0" w:line="276" w:lineRule="auto"/>
        <w:ind w:firstLine="0"/>
        <w:jc w:val="center"/>
        <w:rPr>
          <w:rFonts w:ascii="Soberana Sans Light" w:hAnsi="Soberana Sans Light"/>
          <w:b/>
          <w:sz w:val="22"/>
          <w:szCs w:val="22"/>
          <w:lang w:val="es-MX"/>
        </w:rPr>
      </w:pPr>
      <w:r>
        <w:rPr>
          <w:rFonts w:ascii="Soberana Sans Light" w:hAnsi="Soberana Sans Light"/>
          <w:b/>
          <w:sz w:val="22"/>
          <w:szCs w:val="22"/>
          <w:lang w:val="es-MX"/>
        </w:rPr>
        <w:t>a</w:t>
      </w:r>
      <w:r w:rsidRPr="00540418">
        <w:rPr>
          <w:rFonts w:ascii="Soberana Sans Light" w:hAnsi="Soberana Sans Light"/>
          <w:b/>
          <w:sz w:val="22"/>
          <w:szCs w:val="22"/>
          <w:lang w:val="es-MX"/>
        </w:rPr>
        <w:t>) NOTAS DE GESTIÓN ADMINISTRATIVA</w:t>
      </w:r>
    </w:p>
    <w:p w14:paraId="416D6A9F" w14:textId="27BAC488" w:rsidR="00DC0516" w:rsidRPr="007E42D2" w:rsidRDefault="00DC0516" w:rsidP="00DC0516">
      <w:pPr>
        <w:pStyle w:val="Default"/>
        <w:numPr>
          <w:ilvl w:val="0"/>
          <w:numId w:val="6"/>
        </w:numPr>
        <w:spacing w:line="276" w:lineRule="auto"/>
        <w:ind w:left="0" w:firstLine="0"/>
        <w:jc w:val="both"/>
        <w:rPr>
          <w:rFonts w:ascii="Arial" w:hAnsi="Arial" w:cs="Arial"/>
          <w:b/>
          <w:bCs/>
          <w:sz w:val="18"/>
          <w:szCs w:val="18"/>
        </w:rPr>
      </w:pPr>
      <w:r>
        <w:rPr>
          <w:rFonts w:ascii="Arial" w:hAnsi="Arial" w:cs="Arial"/>
          <w:b/>
          <w:bCs/>
          <w:sz w:val="18"/>
          <w:szCs w:val="18"/>
        </w:rPr>
        <w:t>Autorización e Historia</w:t>
      </w:r>
      <w:r w:rsidRPr="007E42D2">
        <w:rPr>
          <w:rFonts w:ascii="Arial" w:hAnsi="Arial" w:cs="Arial"/>
          <w:b/>
          <w:bCs/>
          <w:sz w:val="18"/>
          <w:szCs w:val="18"/>
        </w:rPr>
        <w:t xml:space="preserve">: </w:t>
      </w:r>
    </w:p>
    <w:p w14:paraId="1DA03F1D" w14:textId="77777777" w:rsidR="00DC0516" w:rsidRPr="007E42D2" w:rsidRDefault="00DC0516" w:rsidP="004F70B3">
      <w:pPr>
        <w:pStyle w:val="Default"/>
        <w:spacing w:line="276" w:lineRule="auto"/>
        <w:ind w:right="-235" w:hanging="11"/>
        <w:jc w:val="both"/>
        <w:rPr>
          <w:rFonts w:ascii="Arial" w:hAnsi="Arial" w:cs="Arial"/>
          <w:sz w:val="18"/>
          <w:szCs w:val="18"/>
        </w:rPr>
      </w:pPr>
    </w:p>
    <w:p w14:paraId="167FF5E2" w14:textId="77777777" w:rsidR="00DC0516" w:rsidRPr="00DC0516" w:rsidRDefault="00DC0516" w:rsidP="00DC0516">
      <w:pPr>
        <w:jc w:val="both"/>
        <w:rPr>
          <w:rFonts w:ascii="Arial" w:hAnsi="Arial" w:cs="Arial"/>
          <w:color w:val="000000"/>
          <w:sz w:val="18"/>
          <w:szCs w:val="18"/>
        </w:rPr>
      </w:pPr>
      <w:r w:rsidRPr="00DC0516">
        <w:rPr>
          <w:rFonts w:ascii="Arial" w:hAnsi="Arial" w:cs="Arial"/>
          <w:color w:val="000000"/>
          <w:sz w:val="18"/>
          <w:szCs w:val="18"/>
        </w:rPr>
        <w:t>El Instituto Nacional para la Educación de los Adultos (INEA) se creó por decreto presidencial el 31 de agosto de 1981, en respuesta a un problema nacional: la existencia de mexicanos de 15 años y más, que en ese entonces carecían de educación básica, primaria o secundaria, por lo que centró su atención en la educación de los jóvenes, adultos y en especial los adultos mayores.</w:t>
      </w:r>
    </w:p>
    <w:p w14:paraId="55F3FB02" w14:textId="77777777" w:rsidR="00DC0516" w:rsidRPr="00DC0516" w:rsidRDefault="00DC0516" w:rsidP="00DC0516">
      <w:pPr>
        <w:jc w:val="both"/>
        <w:rPr>
          <w:rFonts w:ascii="Arial" w:hAnsi="Arial" w:cs="Arial"/>
          <w:color w:val="000000"/>
          <w:sz w:val="18"/>
          <w:szCs w:val="18"/>
        </w:rPr>
      </w:pPr>
      <w:r w:rsidRPr="00DC0516">
        <w:rPr>
          <w:rFonts w:ascii="Arial" w:hAnsi="Arial" w:cs="Arial"/>
          <w:color w:val="000000"/>
          <w:sz w:val="18"/>
          <w:szCs w:val="18"/>
        </w:rPr>
        <w:t>De 1981 al 21 de mayo de 2001, este funcionó en Tlaxcala como una delegación centralizada, fue a partir de la publicación de la Ley del Instituto Tlaxcalteca para la Educación de los Adultos (ITEA) del 22 de mayo del 2001 y así la creación del ITEA; con lo anterior este instituto ya cuenta con personalidad jurídica y patrimonio propio.</w:t>
      </w:r>
    </w:p>
    <w:p w14:paraId="46DC3149" w14:textId="77777777" w:rsidR="00DC0516" w:rsidRPr="00DC0516" w:rsidRDefault="00DC0516" w:rsidP="00DC0516">
      <w:pPr>
        <w:jc w:val="both"/>
        <w:rPr>
          <w:rFonts w:ascii="Arial" w:hAnsi="Arial" w:cs="Arial"/>
          <w:color w:val="000000"/>
          <w:sz w:val="18"/>
          <w:szCs w:val="18"/>
        </w:rPr>
      </w:pPr>
      <w:r w:rsidRPr="00DC0516">
        <w:rPr>
          <w:rFonts w:ascii="Arial" w:hAnsi="Arial" w:cs="Arial"/>
          <w:color w:val="000000"/>
          <w:sz w:val="18"/>
          <w:szCs w:val="18"/>
        </w:rPr>
        <w:t>El trabajo de disminuir el rezago educativo en Tlaxcala en 2001 pasa a ser parte de las acciones de los gobiernos estatales de este territorio, el proceso de descentralización del ITEA culmina en el año 2011.</w:t>
      </w:r>
    </w:p>
    <w:p w14:paraId="3AF02B6F" w14:textId="77777777" w:rsidR="00DC0516" w:rsidRPr="00DC0516" w:rsidRDefault="00DC0516" w:rsidP="00DC0516">
      <w:pPr>
        <w:jc w:val="both"/>
        <w:rPr>
          <w:rFonts w:ascii="Arial" w:hAnsi="Arial" w:cs="Arial"/>
          <w:color w:val="000000"/>
          <w:sz w:val="18"/>
          <w:szCs w:val="18"/>
        </w:rPr>
      </w:pPr>
      <w:r w:rsidRPr="00DC0516">
        <w:rPr>
          <w:rFonts w:ascii="Arial" w:hAnsi="Arial" w:cs="Arial"/>
          <w:color w:val="000000"/>
          <w:sz w:val="18"/>
          <w:szCs w:val="18"/>
        </w:rPr>
        <w:t>Actualmente uno de los ejes principales del gobierno de la licenciada Lorena Cuellar Cisneros, es la Educación y por esta razón en el ITEA nuestras acciones deben ser honestas, transparentes, cercanas a la gente y en respeto de sus derechos, para construir una nueva historia en Tlaxcala.</w:t>
      </w:r>
    </w:p>
    <w:p w14:paraId="36C87169" w14:textId="45B4BA71" w:rsidR="00DC0516" w:rsidRDefault="00DC0516" w:rsidP="00DC0516">
      <w:pPr>
        <w:jc w:val="both"/>
        <w:rPr>
          <w:rFonts w:ascii="Arial" w:hAnsi="Arial" w:cs="Arial"/>
          <w:color w:val="000000"/>
          <w:sz w:val="18"/>
          <w:szCs w:val="18"/>
        </w:rPr>
      </w:pPr>
      <w:r w:rsidRPr="00DC0516">
        <w:rPr>
          <w:rFonts w:ascii="Arial" w:hAnsi="Arial" w:cs="Arial"/>
          <w:color w:val="000000"/>
          <w:sz w:val="18"/>
          <w:szCs w:val="18"/>
        </w:rPr>
        <w:t>La incorporación permanente del programa “Educación de calidad para adultos con enfoque humanista y tecnológico” y un extenso catálogo de servicios que se suman en esta administración formaran parte de los objetivos fundamentales del ITEA.</w:t>
      </w:r>
    </w:p>
    <w:p w14:paraId="41615D4A" w14:textId="416C84B2" w:rsidR="00857A46" w:rsidRDefault="00857A46" w:rsidP="00DC0516">
      <w:pPr>
        <w:jc w:val="both"/>
        <w:rPr>
          <w:rFonts w:ascii="Arial" w:hAnsi="Arial" w:cs="Arial"/>
          <w:color w:val="000000"/>
          <w:sz w:val="18"/>
          <w:szCs w:val="18"/>
        </w:rPr>
      </w:pPr>
      <w:r>
        <w:rPr>
          <w:rFonts w:ascii="Arial" w:hAnsi="Arial" w:cs="Arial"/>
          <w:color w:val="000000"/>
          <w:sz w:val="18"/>
          <w:szCs w:val="18"/>
        </w:rPr>
        <w:t>Con la publicación del Decreto número 208 publicado el día 13 de noviembre de 2025</w:t>
      </w:r>
      <w:r w:rsidR="00EE2C39">
        <w:rPr>
          <w:rFonts w:ascii="Arial" w:hAnsi="Arial" w:cs="Arial"/>
          <w:color w:val="000000"/>
          <w:sz w:val="18"/>
          <w:szCs w:val="18"/>
        </w:rPr>
        <w:t>, en el Periódico Oficial del Gobierno del Estado de Tlaxcala,</w:t>
      </w:r>
      <w:r>
        <w:rPr>
          <w:rFonts w:ascii="Arial" w:hAnsi="Arial" w:cs="Arial"/>
          <w:color w:val="000000"/>
          <w:sz w:val="18"/>
          <w:szCs w:val="18"/>
        </w:rPr>
        <w:t xml:space="preserve"> se reforma la denominación de la Ley del Instituto Tlaxcalteca para la Educación de los Adultos para quedar como Ley del Instituto Tlaxcalteca para la Educación de Jóvenes y Personas Adultas</w:t>
      </w:r>
      <w:r w:rsidR="00EE2C39">
        <w:rPr>
          <w:rFonts w:ascii="Arial" w:hAnsi="Arial" w:cs="Arial"/>
          <w:color w:val="000000"/>
          <w:sz w:val="18"/>
          <w:szCs w:val="18"/>
        </w:rPr>
        <w:t xml:space="preserve"> por lo que, a partir del día 14 de noviembre el Instituto se denomina Instituto Tlaxcalteca para la Educación de Jóvenes y Personas Adultas.</w:t>
      </w:r>
    </w:p>
    <w:p w14:paraId="27A1FDD9" w14:textId="0515FDD0" w:rsidR="00DC0516" w:rsidRPr="00595EF7" w:rsidRDefault="00DC0516" w:rsidP="00DC0516">
      <w:pPr>
        <w:jc w:val="both"/>
        <w:rPr>
          <w:rFonts w:ascii="Arial" w:hAnsi="Arial" w:cs="Arial"/>
          <w:color w:val="000000"/>
          <w:sz w:val="18"/>
          <w:szCs w:val="18"/>
        </w:rPr>
      </w:pPr>
      <w:r w:rsidRPr="00595EF7">
        <w:rPr>
          <w:rFonts w:ascii="Arial" w:hAnsi="Arial" w:cs="Arial"/>
          <w:color w:val="000000"/>
          <w:sz w:val="18"/>
          <w:szCs w:val="18"/>
        </w:rPr>
        <w:t xml:space="preserve">El Instituto Tlaxcalteca para la Educación de </w:t>
      </w:r>
      <w:r w:rsidR="00EE2C39">
        <w:rPr>
          <w:rFonts w:ascii="Arial" w:hAnsi="Arial" w:cs="Arial"/>
          <w:color w:val="000000"/>
          <w:sz w:val="18"/>
          <w:szCs w:val="18"/>
        </w:rPr>
        <w:t>Jóvenes y Personas Adultas</w:t>
      </w:r>
      <w:r w:rsidRPr="00595EF7">
        <w:rPr>
          <w:rFonts w:ascii="Arial" w:hAnsi="Arial" w:cs="Arial"/>
          <w:color w:val="000000"/>
          <w:sz w:val="18"/>
          <w:szCs w:val="18"/>
        </w:rPr>
        <w:t xml:space="preserve">, es un organismo público descentralizado de la Administración Pública del Estado de Tlaxcala, con personalidad jurídica propia y patrimonio propios, sujeto a la normatividad del Poder Ejecutivo del Estado de Tlaxcala, de conformidad con lo establecido en la de Educación del Estado de Tlaxcala, Ley </w:t>
      </w:r>
      <w:r>
        <w:rPr>
          <w:rFonts w:ascii="Arial" w:hAnsi="Arial" w:cs="Arial"/>
          <w:color w:val="000000"/>
          <w:sz w:val="18"/>
          <w:szCs w:val="18"/>
        </w:rPr>
        <w:t>Orgánica de la Administración Pú</w:t>
      </w:r>
      <w:r w:rsidRPr="00595EF7">
        <w:rPr>
          <w:rFonts w:ascii="Arial" w:hAnsi="Arial" w:cs="Arial"/>
          <w:color w:val="000000"/>
          <w:sz w:val="18"/>
          <w:szCs w:val="18"/>
        </w:rPr>
        <w:t xml:space="preserve">blica del Estado de Tlaxcala, y la Ley de Entidades Paraestatales. </w:t>
      </w:r>
    </w:p>
    <w:p w14:paraId="2E215395" w14:textId="09097D3E" w:rsidR="00DC0516" w:rsidRPr="00595EF7" w:rsidRDefault="00DC0516" w:rsidP="00DC0516">
      <w:pPr>
        <w:jc w:val="both"/>
        <w:rPr>
          <w:rFonts w:ascii="Arial" w:hAnsi="Arial" w:cs="Arial"/>
          <w:color w:val="000000"/>
          <w:sz w:val="18"/>
          <w:szCs w:val="18"/>
        </w:rPr>
      </w:pPr>
      <w:r w:rsidRPr="00595EF7">
        <w:rPr>
          <w:rFonts w:ascii="Arial" w:hAnsi="Arial" w:cs="Arial"/>
          <w:color w:val="000000"/>
          <w:sz w:val="18"/>
          <w:szCs w:val="18"/>
        </w:rPr>
        <w:t xml:space="preserve">El </w:t>
      </w:r>
      <w:r w:rsidR="00EE2C39">
        <w:rPr>
          <w:rFonts w:ascii="Arial" w:hAnsi="Arial" w:cs="Arial"/>
          <w:color w:val="000000"/>
          <w:sz w:val="18"/>
          <w:szCs w:val="18"/>
        </w:rPr>
        <w:t>Instituto Tlaxcalteca para la Educación de Jóvenes y Personas Adultas</w:t>
      </w:r>
      <w:r w:rsidRPr="00595EF7">
        <w:rPr>
          <w:rFonts w:ascii="Arial" w:hAnsi="Arial" w:cs="Arial"/>
          <w:color w:val="000000"/>
          <w:sz w:val="18"/>
          <w:szCs w:val="18"/>
        </w:rPr>
        <w:t xml:space="preserve"> tiene como objetivo el de prestar los servicios de Educación Básica para adultos mayores de 15 años, la cual comprende la Alfabetización, la Educación primaria y la secundaria, así como la Formación para el Trabajo. </w:t>
      </w:r>
    </w:p>
    <w:p w14:paraId="6CF93835" w14:textId="77777777" w:rsidR="00DC0516" w:rsidRPr="00595EF7" w:rsidRDefault="00DC0516" w:rsidP="00DC0516">
      <w:pPr>
        <w:jc w:val="both"/>
        <w:rPr>
          <w:rFonts w:ascii="Arial" w:hAnsi="Arial" w:cs="Arial"/>
          <w:color w:val="000000"/>
          <w:sz w:val="18"/>
          <w:szCs w:val="18"/>
        </w:rPr>
      </w:pPr>
      <w:r w:rsidRPr="00595EF7">
        <w:rPr>
          <w:rFonts w:ascii="Arial" w:hAnsi="Arial" w:cs="Arial"/>
          <w:color w:val="000000"/>
          <w:sz w:val="18"/>
          <w:szCs w:val="18"/>
        </w:rPr>
        <w:t>•</w:t>
      </w:r>
      <w:r w:rsidRPr="00595EF7">
        <w:rPr>
          <w:rFonts w:ascii="Arial" w:hAnsi="Arial" w:cs="Arial"/>
          <w:color w:val="000000"/>
          <w:sz w:val="18"/>
          <w:szCs w:val="18"/>
        </w:rPr>
        <w:tab/>
        <w:t>Misión: Somos una institución encargada de ofrecer, servicios educativos de calidad a los jóvenes y adultos que presentan rezago educativo, en materia de educación básica, proporcionándoles herramientas para su crecimiento y desarrollo personal.</w:t>
      </w:r>
    </w:p>
    <w:p w14:paraId="5F716E1F" w14:textId="77777777" w:rsidR="00DC0516" w:rsidRPr="00595EF7" w:rsidRDefault="00DC0516" w:rsidP="00DC0516">
      <w:pPr>
        <w:jc w:val="both"/>
        <w:rPr>
          <w:rFonts w:ascii="Arial" w:hAnsi="Arial" w:cs="Arial"/>
          <w:color w:val="000000"/>
          <w:sz w:val="18"/>
          <w:szCs w:val="18"/>
        </w:rPr>
      </w:pPr>
      <w:r w:rsidRPr="00595EF7">
        <w:rPr>
          <w:rFonts w:ascii="Arial" w:hAnsi="Arial" w:cs="Arial"/>
          <w:color w:val="000000"/>
          <w:sz w:val="18"/>
          <w:szCs w:val="18"/>
        </w:rPr>
        <w:t>•</w:t>
      </w:r>
      <w:r w:rsidRPr="00595EF7">
        <w:rPr>
          <w:rFonts w:ascii="Arial" w:hAnsi="Arial" w:cs="Arial"/>
          <w:color w:val="000000"/>
          <w:sz w:val="18"/>
          <w:szCs w:val="18"/>
        </w:rPr>
        <w:tab/>
        <w:t>Visión: Ser una institución de educación básica para los jóvenes y adultos de reconocido prestigio, a través de los diferente</w:t>
      </w:r>
      <w:r>
        <w:rPr>
          <w:rFonts w:ascii="Arial" w:hAnsi="Arial" w:cs="Arial"/>
          <w:color w:val="000000"/>
          <w:sz w:val="18"/>
          <w:szCs w:val="18"/>
        </w:rPr>
        <w:t>s</w:t>
      </w:r>
      <w:r w:rsidRPr="00595EF7">
        <w:rPr>
          <w:rFonts w:ascii="Arial" w:hAnsi="Arial" w:cs="Arial"/>
          <w:color w:val="000000"/>
          <w:sz w:val="18"/>
          <w:szCs w:val="18"/>
        </w:rPr>
        <w:t xml:space="preserve"> programas institucionales, agilizando los procesos educativos, con el apoyo de tecnología que brinde un servicio de calidad y que reduzca el rezago educativo en el estado.</w:t>
      </w:r>
    </w:p>
    <w:p w14:paraId="49715948" w14:textId="77777777" w:rsidR="00DC0516" w:rsidRDefault="00DC0516" w:rsidP="00DC0516">
      <w:pPr>
        <w:jc w:val="both"/>
        <w:rPr>
          <w:rFonts w:ascii="Arial" w:hAnsi="Arial" w:cs="Arial"/>
          <w:color w:val="000000"/>
          <w:sz w:val="18"/>
          <w:szCs w:val="18"/>
        </w:rPr>
      </w:pPr>
      <w:r w:rsidRPr="00595EF7">
        <w:rPr>
          <w:rFonts w:ascii="Arial" w:hAnsi="Arial" w:cs="Arial"/>
          <w:color w:val="000000"/>
          <w:sz w:val="18"/>
          <w:szCs w:val="18"/>
        </w:rPr>
        <w:t>•</w:t>
      </w:r>
      <w:r w:rsidRPr="00595EF7">
        <w:rPr>
          <w:rFonts w:ascii="Arial" w:hAnsi="Arial" w:cs="Arial"/>
          <w:color w:val="000000"/>
          <w:sz w:val="18"/>
          <w:szCs w:val="18"/>
        </w:rPr>
        <w:tab/>
        <w:t>Valores: Respeto, Honestidad, Solidaridad, Trabajo en Equipo, Subsidiaridad, Pro-actividad y Actitud de Servicio, Perseverancia, Lealtad, Responsabilidad.</w:t>
      </w:r>
    </w:p>
    <w:p w14:paraId="1C7AF746" w14:textId="2423AF16" w:rsidR="00DC0516" w:rsidRPr="007E42D2" w:rsidRDefault="00DC0516" w:rsidP="00857A46">
      <w:pPr>
        <w:pStyle w:val="Default"/>
        <w:pageBreakBefore/>
        <w:spacing w:before="480" w:line="276" w:lineRule="auto"/>
        <w:jc w:val="both"/>
        <w:rPr>
          <w:rFonts w:ascii="Arial" w:hAnsi="Arial" w:cs="Arial"/>
          <w:b/>
          <w:bCs/>
          <w:sz w:val="18"/>
          <w:szCs w:val="18"/>
        </w:rPr>
      </w:pPr>
      <w:r w:rsidRPr="007E42D2">
        <w:rPr>
          <w:rFonts w:ascii="Arial" w:hAnsi="Arial" w:cs="Arial"/>
          <w:b/>
          <w:bCs/>
          <w:sz w:val="18"/>
          <w:szCs w:val="18"/>
        </w:rPr>
        <w:lastRenderedPageBreak/>
        <w:t>2. Descripción del panorama Económico y Financiero:</w:t>
      </w:r>
    </w:p>
    <w:p w14:paraId="346D0349" w14:textId="77777777" w:rsidR="00DC0516" w:rsidRPr="007E42D2" w:rsidRDefault="00DC0516" w:rsidP="00DC0516">
      <w:pPr>
        <w:pStyle w:val="Default"/>
        <w:spacing w:line="276" w:lineRule="auto"/>
        <w:ind w:right="-235"/>
        <w:jc w:val="both"/>
        <w:rPr>
          <w:rFonts w:ascii="Arial" w:hAnsi="Arial" w:cs="Arial"/>
          <w:sz w:val="18"/>
          <w:szCs w:val="18"/>
        </w:rPr>
      </w:pPr>
    </w:p>
    <w:p w14:paraId="5523CC9A" w14:textId="3536F012" w:rsidR="00DC0516" w:rsidRPr="007E42D2" w:rsidRDefault="00DC0516" w:rsidP="00DC0516">
      <w:pPr>
        <w:pStyle w:val="Default"/>
        <w:spacing w:line="276" w:lineRule="auto"/>
        <w:jc w:val="both"/>
        <w:rPr>
          <w:rFonts w:ascii="Arial" w:hAnsi="Arial" w:cs="Arial"/>
          <w:sz w:val="18"/>
          <w:szCs w:val="18"/>
        </w:rPr>
      </w:pPr>
      <w:r w:rsidRPr="00595EF7">
        <w:rPr>
          <w:rFonts w:ascii="Arial" w:hAnsi="Arial" w:cs="Arial"/>
          <w:sz w:val="18"/>
          <w:szCs w:val="18"/>
        </w:rPr>
        <w:t xml:space="preserve">El Instituto Tlaxcalteca de </w:t>
      </w:r>
      <w:r w:rsidR="00857A46">
        <w:rPr>
          <w:rFonts w:ascii="Arial" w:hAnsi="Arial" w:cs="Arial"/>
          <w:sz w:val="18"/>
          <w:szCs w:val="18"/>
        </w:rPr>
        <w:t>E</w:t>
      </w:r>
      <w:r w:rsidRPr="00595EF7">
        <w:rPr>
          <w:rFonts w:ascii="Arial" w:hAnsi="Arial" w:cs="Arial"/>
          <w:sz w:val="18"/>
          <w:szCs w:val="18"/>
        </w:rPr>
        <w:t xml:space="preserve">ducación para </w:t>
      </w:r>
      <w:r w:rsidR="00857A46">
        <w:rPr>
          <w:rFonts w:ascii="Arial" w:hAnsi="Arial" w:cs="Arial"/>
          <w:sz w:val="18"/>
          <w:szCs w:val="18"/>
        </w:rPr>
        <w:t>la Educación de Jóvenes y Personas Adultas</w:t>
      </w:r>
      <w:r w:rsidRPr="00595EF7">
        <w:rPr>
          <w:rFonts w:ascii="Arial" w:hAnsi="Arial" w:cs="Arial"/>
          <w:sz w:val="18"/>
          <w:szCs w:val="18"/>
        </w:rPr>
        <w:t xml:space="preserve"> cuenta con Presupuesto de Egresos </w:t>
      </w:r>
      <w:r>
        <w:rPr>
          <w:rFonts w:ascii="Arial" w:hAnsi="Arial" w:cs="Arial"/>
          <w:sz w:val="18"/>
          <w:szCs w:val="18"/>
        </w:rPr>
        <w:t>en donde</w:t>
      </w:r>
      <w:r w:rsidRPr="00595EF7">
        <w:rPr>
          <w:rFonts w:ascii="Arial" w:hAnsi="Arial" w:cs="Arial"/>
          <w:sz w:val="18"/>
          <w:szCs w:val="18"/>
        </w:rPr>
        <w:t xml:space="preserve"> se contempla el panorama económico y financiero del Instituto y el cual es aprobado por la Junta de Gobierno, que es el órgano supremo de nuestra dependencia.</w:t>
      </w:r>
    </w:p>
    <w:p w14:paraId="596D1BEA" w14:textId="77777777" w:rsidR="00DC0516" w:rsidRPr="007E42D2" w:rsidRDefault="00DC0516" w:rsidP="00DC0516">
      <w:pPr>
        <w:pStyle w:val="Default"/>
        <w:spacing w:line="276" w:lineRule="auto"/>
        <w:ind w:right="-235"/>
        <w:jc w:val="both"/>
        <w:rPr>
          <w:rFonts w:ascii="Arial" w:hAnsi="Arial" w:cs="Arial"/>
          <w:b/>
          <w:bCs/>
          <w:sz w:val="18"/>
          <w:szCs w:val="18"/>
        </w:rPr>
      </w:pPr>
    </w:p>
    <w:p w14:paraId="608FF741" w14:textId="28E655C1" w:rsidR="00DC0516" w:rsidRPr="007E42D2" w:rsidRDefault="00A0152A" w:rsidP="00DC0516">
      <w:pPr>
        <w:pStyle w:val="Default"/>
        <w:spacing w:line="276" w:lineRule="auto"/>
        <w:jc w:val="both"/>
        <w:rPr>
          <w:rFonts w:ascii="Arial" w:hAnsi="Arial" w:cs="Arial"/>
          <w:sz w:val="18"/>
          <w:szCs w:val="18"/>
        </w:rPr>
      </w:pPr>
      <w:r>
        <w:rPr>
          <w:rFonts w:ascii="Arial" w:hAnsi="Arial" w:cs="Arial"/>
          <w:b/>
          <w:bCs/>
          <w:sz w:val="18"/>
          <w:szCs w:val="18"/>
        </w:rPr>
        <w:t>3</w:t>
      </w:r>
      <w:r w:rsidR="00DC0516" w:rsidRPr="007E42D2">
        <w:rPr>
          <w:rFonts w:ascii="Arial" w:hAnsi="Arial" w:cs="Arial"/>
          <w:b/>
          <w:bCs/>
          <w:sz w:val="18"/>
          <w:szCs w:val="18"/>
        </w:rPr>
        <w:t xml:space="preserve">. Organización y Objeto Social: </w:t>
      </w:r>
    </w:p>
    <w:p w14:paraId="0E0D6078" w14:textId="77777777" w:rsidR="00DC0516" w:rsidRDefault="00DC0516" w:rsidP="00DC0516">
      <w:pPr>
        <w:pStyle w:val="Default"/>
        <w:jc w:val="both"/>
        <w:rPr>
          <w:rFonts w:ascii="Arial" w:hAnsi="Arial" w:cs="Arial"/>
          <w:b/>
          <w:bCs/>
          <w:sz w:val="18"/>
          <w:szCs w:val="18"/>
        </w:rPr>
      </w:pPr>
    </w:p>
    <w:p w14:paraId="323A85A1" w14:textId="77777777" w:rsidR="00DC0516" w:rsidRDefault="00DC0516" w:rsidP="00DC0516">
      <w:pPr>
        <w:pStyle w:val="Default"/>
        <w:jc w:val="both"/>
        <w:rPr>
          <w:rFonts w:ascii="Arial" w:hAnsi="Arial" w:cs="Arial"/>
          <w:sz w:val="18"/>
          <w:szCs w:val="18"/>
        </w:rPr>
      </w:pPr>
      <w:r w:rsidRPr="00595EF7">
        <w:rPr>
          <w:rFonts w:ascii="Arial" w:hAnsi="Arial" w:cs="Arial"/>
          <w:bCs/>
          <w:sz w:val="18"/>
          <w:szCs w:val="18"/>
        </w:rPr>
        <w:t>a)</w:t>
      </w:r>
      <w:r w:rsidRPr="007E42D2">
        <w:rPr>
          <w:rFonts w:ascii="Arial" w:hAnsi="Arial" w:cs="Arial"/>
          <w:b/>
          <w:bCs/>
          <w:sz w:val="18"/>
          <w:szCs w:val="18"/>
        </w:rPr>
        <w:t xml:space="preserve"> </w:t>
      </w:r>
      <w:r>
        <w:rPr>
          <w:rFonts w:ascii="Arial" w:hAnsi="Arial" w:cs="Arial"/>
          <w:sz w:val="18"/>
          <w:szCs w:val="18"/>
        </w:rPr>
        <w:t>Objeto social.</w:t>
      </w:r>
    </w:p>
    <w:p w14:paraId="0A254782" w14:textId="77777777" w:rsidR="00DC0516" w:rsidRPr="00595EF7" w:rsidRDefault="00DC0516" w:rsidP="00DC0516">
      <w:pPr>
        <w:pStyle w:val="Default"/>
        <w:jc w:val="both"/>
        <w:rPr>
          <w:rFonts w:ascii="Arial" w:hAnsi="Arial" w:cs="Arial"/>
          <w:sz w:val="18"/>
          <w:szCs w:val="18"/>
        </w:rPr>
      </w:pPr>
    </w:p>
    <w:p w14:paraId="53350DC8" w14:textId="413318F4" w:rsidR="00DC0516" w:rsidRPr="00595EF7" w:rsidRDefault="00DC0516" w:rsidP="00DC0516">
      <w:pPr>
        <w:pStyle w:val="Default"/>
        <w:jc w:val="both"/>
        <w:rPr>
          <w:rFonts w:ascii="Arial" w:hAnsi="Arial" w:cs="Arial"/>
          <w:sz w:val="18"/>
          <w:szCs w:val="18"/>
        </w:rPr>
      </w:pPr>
      <w:r w:rsidRPr="00595EF7">
        <w:rPr>
          <w:rFonts w:ascii="Arial" w:hAnsi="Arial" w:cs="Arial"/>
          <w:sz w:val="18"/>
          <w:szCs w:val="18"/>
        </w:rPr>
        <w:t xml:space="preserve">El </w:t>
      </w:r>
      <w:r w:rsidR="00857A46">
        <w:rPr>
          <w:rFonts w:ascii="Arial" w:hAnsi="Arial" w:cs="Arial"/>
          <w:sz w:val="18"/>
          <w:szCs w:val="18"/>
        </w:rPr>
        <w:t>Instituto Tlaxcalteca para la Educación de Jóvenes y Personas Adultas</w:t>
      </w:r>
      <w:r w:rsidRPr="00595EF7">
        <w:rPr>
          <w:rFonts w:ascii="Arial" w:hAnsi="Arial" w:cs="Arial"/>
          <w:sz w:val="18"/>
          <w:szCs w:val="18"/>
        </w:rPr>
        <w:t>, tendrá por objeto prestar los servicios de educación básica, la formación para el trabajo, así como el buen uso del tiempo libre, orientado a los individuos mayores de 15 años de edad, con los contenidos particulares para atender las necesidades educativas específicas de ese sector de la población la cual estará apoyada en la solidaridad social.</w:t>
      </w:r>
    </w:p>
    <w:p w14:paraId="355E9D67" w14:textId="77777777" w:rsidR="00DC0516" w:rsidRPr="007E42D2" w:rsidRDefault="00DC0516" w:rsidP="00DC0516">
      <w:pPr>
        <w:pStyle w:val="Default"/>
        <w:spacing w:line="276" w:lineRule="auto"/>
        <w:jc w:val="both"/>
        <w:rPr>
          <w:rFonts w:ascii="Arial" w:hAnsi="Arial" w:cs="Arial"/>
          <w:sz w:val="18"/>
          <w:szCs w:val="18"/>
        </w:rPr>
      </w:pPr>
      <w:r w:rsidRPr="00595EF7">
        <w:rPr>
          <w:rFonts w:ascii="Arial" w:hAnsi="Arial" w:cs="Arial"/>
          <w:sz w:val="18"/>
          <w:szCs w:val="18"/>
        </w:rPr>
        <w:t>La educación para los adultos en el Estado, formará parte del Sistema Educativo Nacional y deberá cumplir con los planes y programas de estudio que rigen esta modalidad educativa no escolarizada, en congruencia con la normatividad establecida por el Instituto Nacional para la Educación de los Adultos.</w:t>
      </w:r>
    </w:p>
    <w:p w14:paraId="09C959E7" w14:textId="77777777" w:rsidR="00DC0516" w:rsidRDefault="00DC0516" w:rsidP="00DC0516">
      <w:pPr>
        <w:pStyle w:val="Default"/>
        <w:spacing w:line="276" w:lineRule="auto"/>
        <w:jc w:val="both"/>
        <w:rPr>
          <w:rFonts w:ascii="Arial" w:hAnsi="Arial" w:cs="Arial"/>
          <w:b/>
          <w:bCs/>
          <w:sz w:val="18"/>
          <w:szCs w:val="18"/>
        </w:rPr>
      </w:pPr>
    </w:p>
    <w:p w14:paraId="0C8AB276" w14:textId="52382D51" w:rsidR="00DC0516" w:rsidRDefault="00DC0516" w:rsidP="00DC0516">
      <w:pPr>
        <w:pStyle w:val="Default"/>
        <w:spacing w:line="276" w:lineRule="auto"/>
        <w:jc w:val="both"/>
        <w:rPr>
          <w:rFonts w:ascii="Arial" w:hAnsi="Arial" w:cs="Arial"/>
          <w:sz w:val="18"/>
          <w:szCs w:val="18"/>
        </w:rPr>
      </w:pPr>
      <w:r w:rsidRPr="00595EF7">
        <w:rPr>
          <w:rFonts w:ascii="Arial" w:hAnsi="Arial" w:cs="Arial"/>
          <w:bCs/>
          <w:sz w:val="18"/>
          <w:szCs w:val="18"/>
        </w:rPr>
        <w:t>b)</w:t>
      </w:r>
      <w:r w:rsidRPr="007E42D2">
        <w:rPr>
          <w:rFonts w:ascii="Arial" w:hAnsi="Arial" w:cs="Arial"/>
          <w:b/>
          <w:bCs/>
          <w:sz w:val="18"/>
          <w:szCs w:val="18"/>
        </w:rPr>
        <w:t xml:space="preserve"> </w:t>
      </w:r>
      <w:r>
        <w:rPr>
          <w:rFonts w:ascii="Arial" w:hAnsi="Arial" w:cs="Arial"/>
          <w:sz w:val="18"/>
          <w:szCs w:val="18"/>
        </w:rPr>
        <w:t>Principal actividad.</w:t>
      </w:r>
    </w:p>
    <w:p w14:paraId="042D5B93"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I.- Promover, organizar, ofrecer e impartir educación básica, así como la formación para el trabajo y el buen uso del tiempo libre orientado a los individuos mayores de 15 años de edad;</w:t>
      </w:r>
    </w:p>
    <w:p w14:paraId="48C03C90"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II.- Resguardar el desarrollo de las funciones sustantivas y de apoyo a cargo de los órganos institucionales en materia de educación para adultos;</w:t>
      </w:r>
    </w:p>
    <w:p w14:paraId="631530FA"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III.- Crear conciencia sobre la problemática relacionada con el rezago educativo existente en la población adulta; así como fomentar y realizar investigaciones y estudios al respecto de esta prioridad nacional y estatal, a fin de adoptar las técnicas adecuadas para motivar y propiciar la acción comunitaria;</w:t>
      </w:r>
    </w:p>
    <w:p w14:paraId="342C2765"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 xml:space="preserve">IV.- Elaborar, reproducir y distribuir en el estado, materiales didácticos aplicables a los individuos mayores de 15 años de edad; </w:t>
      </w:r>
    </w:p>
    <w:p w14:paraId="43B66340"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V.- Prestar servicios de formación, actualización y capacitación del personal que requieran los servicios de educación para adultos;</w:t>
      </w:r>
    </w:p>
    <w:p w14:paraId="76EBB925"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VI.- Coadyuvar a la extensión de los servicios de educación comunitaria destinada a los adultos en los diferentes niveles de educación básica, así como para la difusión cultural;</w:t>
      </w:r>
    </w:p>
    <w:p w14:paraId="1B2DF9BB"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VII.- Establecer Delegaciones y Coordinaciones en los municipios y regiones del Estado, en caso de ser necesario, a través de las cuales se coordinen eficientemente la ejecución de los planes y programas de educación para los individuos mayores de 15 años de edad;</w:t>
      </w:r>
    </w:p>
    <w:p w14:paraId="15A9C888"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VIII.- Expedir constancias y certificados que acrediten el nivel educativo que imparta el Instituto, conforme a los programas de estudio, normatividad y procedimientos vigentes;</w:t>
      </w:r>
    </w:p>
    <w:p w14:paraId="73FB466F"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IX.- Auspiciar y organizar el servicio social educativo y dar oportunidad a los estudiantes para que participen voluntariamente en los programas de educación para los individuos mayores de 15 años de edad;</w:t>
      </w:r>
    </w:p>
    <w:p w14:paraId="23AD2D9F"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X.- Coordinar sus actividades con instituciones que ofrezcan servicios educativos similares o complementarios;</w:t>
      </w:r>
    </w:p>
    <w:p w14:paraId="5878BD93"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XI.- Promover la constitución en el Estado, de un patronato Pro – Educación de los Adultos del Estado de Tlaxcala, con las características jurídicas de una asociación civil, que tenga por objeto participar y apoyar al Instituto en el desarrollo de las tareas educativas a su cargo;</w:t>
      </w:r>
    </w:p>
    <w:p w14:paraId="42FB8CFF"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XII.- Patrocinar la edición de obras y realizar actividades de difusión cultural, que complementen y apoyen sus programas;</w:t>
      </w:r>
    </w:p>
    <w:p w14:paraId="513109C7"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XIII.- Difundir a través de los medios de comunicación masiva la extensión de los servicios educativos que preste y los programas que desarrolle, así como proporcionar orientación e información al público para el mejor conocimiento de sus actividades;</w:t>
      </w:r>
    </w:p>
    <w:p w14:paraId="7BAF3AF5"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XIV.- Patrocinar y organizar la realización de reuniones, seminarios y otros eventos de orientación, capacitación y actualización del marco jurídico administrativo que rige en materia de educación para los adultos en el marco del Sistema Educativo Nacional;</w:t>
      </w:r>
    </w:p>
    <w:p w14:paraId="1BDA7D6B"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XV.- Otorgar estímulos y recompensas a los agentes operativos solidarios que se distingan por los eficientes servicios de apoyo a la educación para los individuos mayores de 15 años de edad, en el marco del Sistema Educativo Nacional</w:t>
      </w:r>
    </w:p>
    <w:p w14:paraId="28B7B3F6" w14:textId="77777777" w:rsidR="00DC0516" w:rsidRPr="00595EF7" w:rsidRDefault="00DC0516" w:rsidP="004F70B3">
      <w:pPr>
        <w:pStyle w:val="Default"/>
        <w:spacing w:before="100"/>
        <w:jc w:val="both"/>
        <w:rPr>
          <w:rFonts w:ascii="Arial" w:hAnsi="Arial" w:cs="Arial"/>
          <w:color w:val="auto"/>
          <w:sz w:val="18"/>
          <w:szCs w:val="18"/>
        </w:rPr>
      </w:pPr>
      <w:r w:rsidRPr="00595EF7">
        <w:rPr>
          <w:rFonts w:ascii="Arial" w:hAnsi="Arial" w:cs="Arial"/>
          <w:color w:val="auto"/>
          <w:sz w:val="18"/>
          <w:szCs w:val="18"/>
        </w:rPr>
        <w:t>XVI.- Fungir como cuerpo consultivo de las Instituciones Oficiales y Privadas en la materia educativa de su competencia; y</w:t>
      </w:r>
    </w:p>
    <w:p w14:paraId="0088B640" w14:textId="77777777" w:rsidR="00DC0516" w:rsidRPr="007E42D2" w:rsidRDefault="00DC0516" w:rsidP="004F70B3">
      <w:pPr>
        <w:pStyle w:val="Default"/>
        <w:spacing w:before="100" w:line="276" w:lineRule="auto"/>
        <w:jc w:val="both"/>
        <w:rPr>
          <w:rFonts w:ascii="Arial" w:hAnsi="Arial" w:cs="Arial"/>
          <w:sz w:val="18"/>
          <w:szCs w:val="18"/>
        </w:rPr>
      </w:pPr>
      <w:r w:rsidRPr="00595EF7">
        <w:rPr>
          <w:rFonts w:ascii="Arial" w:hAnsi="Arial" w:cs="Arial"/>
          <w:color w:val="auto"/>
          <w:sz w:val="18"/>
          <w:szCs w:val="18"/>
        </w:rPr>
        <w:t>XVII.- Las demás que resulten necesarias para el cumplimiento de su objeto.</w:t>
      </w:r>
    </w:p>
    <w:p w14:paraId="17C46AC0" w14:textId="77777777" w:rsidR="00DC0516" w:rsidRPr="007E42D2" w:rsidRDefault="00DC0516" w:rsidP="00DC0516">
      <w:pPr>
        <w:pStyle w:val="Default"/>
        <w:spacing w:line="276" w:lineRule="auto"/>
        <w:jc w:val="both"/>
        <w:rPr>
          <w:rFonts w:ascii="Arial" w:hAnsi="Arial" w:cs="Arial"/>
          <w:sz w:val="18"/>
          <w:szCs w:val="18"/>
        </w:rPr>
      </w:pPr>
    </w:p>
    <w:p w14:paraId="654015C0" w14:textId="77777777" w:rsidR="00DC0516" w:rsidRPr="007E42D2" w:rsidRDefault="00DC0516" w:rsidP="00DC0516">
      <w:pPr>
        <w:pStyle w:val="Default"/>
        <w:spacing w:line="276" w:lineRule="auto"/>
        <w:jc w:val="both"/>
        <w:rPr>
          <w:rFonts w:ascii="Arial" w:hAnsi="Arial" w:cs="Arial"/>
          <w:b/>
          <w:bCs/>
          <w:sz w:val="18"/>
          <w:szCs w:val="18"/>
        </w:rPr>
      </w:pPr>
    </w:p>
    <w:p w14:paraId="668F4F76" w14:textId="77777777" w:rsidR="00DC0516" w:rsidRPr="007E42D2" w:rsidRDefault="00DC0516" w:rsidP="00DC0516">
      <w:pPr>
        <w:pStyle w:val="Default"/>
        <w:spacing w:line="276" w:lineRule="auto"/>
        <w:jc w:val="both"/>
        <w:rPr>
          <w:rFonts w:ascii="Arial" w:hAnsi="Arial" w:cs="Arial"/>
          <w:sz w:val="18"/>
          <w:szCs w:val="18"/>
        </w:rPr>
      </w:pPr>
      <w:r w:rsidRPr="007E42D2">
        <w:rPr>
          <w:rFonts w:ascii="Arial" w:hAnsi="Arial" w:cs="Arial"/>
          <w:b/>
          <w:bCs/>
          <w:sz w:val="18"/>
          <w:szCs w:val="18"/>
        </w:rPr>
        <w:t xml:space="preserve">c) </w:t>
      </w:r>
      <w:r w:rsidRPr="007E42D2">
        <w:rPr>
          <w:rFonts w:ascii="Arial" w:hAnsi="Arial" w:cs="Arial"/>
          <w:sz w:val="18"/>
          <w:szCs w:val="18"/>
        </w:rPr>
        <w:t xml:space="preserve">Ejercicio fiscal </w:t>
      </w:r>
    </w:p>
    <w:p w14:paraId="22E848D2" w14:textId="77777777" w:rsidR="00DC0516" w:rsidRPr="007E42D2" w:rsidRDefault="00DC0516" w:rsidP="00DC0516">
      <w:pPr>
        <w:pStyle w:val="Default"/>
        <w:spacing w:line="276" w:lineRule="auto"/>
        <w:jc w:val="both"/>
        <w:rPr>
          <w:rFonts w:ascii="Arial" w:hAnsi="Arial" w:cs="Arial"/>
          <w:sz w:val="18"/>
          <w:szCs w:val="18"/>
        </w:rPr>
      </w:pPr>
    </w:p>
    <w:p w14:paraId="443E69CB" w14:textId="49017AED" w:rsidR="00DC0516" w:rsidRDefault="00DC0516" w:rsidP="00DC0516">
      <w:pPr>
        <w:pStyle w:val="Default"/>
        <w:ind w:left="720"/>
        <w:jc w:val="both"/>
        <w:rPr>
          <w:rFonts w:ascii="Arial" w:hAnsi="Arial" w:cs="Arial"/>
          <w:sz w:val="18"/>
          <w:szCs w:val="18"/>
        </w:rPr>
      </w:pPr>
      <w:r w:rsidRPr="00595EF7">
        <w:rPr>
          <w:rFonts w:ascii="Arial" w:hAnsi="Arial" w:cs="Arial"/>
          <w:sz w:val="18"/>
          <w:szCs w:val="18"/>
        </w:rPr>
        <w:t xml:space="preserve">Ejercicio fiscal </w:t>
      </w:r>
      <w:r>
        <w:rPr>
          <w:rFonts w:ascii="Arial" w:hAnsi="Arial" w:cs="Arial"/>
          <w:sz w:val="18"/>
          <w:szCs w:val="18"/>
        </w:rPr>
        <w:t>202</w:t>
      </w:r>
      <w:r w:rsidR="00A502B5">
        <w:rPr>
          <w:rFonts w:ascii="Arial" w:hAnsi="Arial" w:cs="Arial"/>
          <w:sz w:val="18"/>
          <w:szCs w:val="18"/>
        </w:rPr>
        <w:t>6</w:t>
      </w:r>
      <w:r w:rsidRPr="00595EF7">
        <w:rPr>
          <w:rFonts w:ascii="Arial" w:hAnsi="Arial" w:cs="Arial"/>
          <w:sz w:val="18"/>
          <w:szCs w:val="18"/>
        </w:rPr>
        <w:t xml:space="preserve"> (periodo de </w:t>
      </w:r>
      <w:proofErr w:type="gramStart"/>
      <w:r w:rsidRPr="00595EF7">
        <w:rPr>
          <w:rFonts w:ascii="Arial" w:hAnsi="Arial" w:cs="Arial"/>
          <w:sz w:val="18"/>
          <w:szCs w:val="18"/>
        </w:rPr>
        <w:t>Enero</w:t>
      </w:r>
      <w:proofErr w:type="gramEnd"/>
      <w:r w:rsidRPr="00595EF7">
        <w:rPr>
          <w:rFonts w:ascii="Arial" w:hAnsi="Arial" w:cs="Arial"/>
          <w:sz w:val="18"/>
          <w:szCs w:val="18"/>
        </w:rPr>
        <w:t xml:space="preserve"> a </w:t>
      </w:r>
      <w:r>
        <w:rPr>
          <w:rFonts w:ascii="Arial" w:hAnsi="Arial" w:cs="Arial"/>
          <w:sz w:val="18"/>
          <w:szCs w:val="18"/>
        </w:rPr>
        <w:t>Diciembre</w:t>
      </w:r>
      <w:r w:rsidR="00A502B5">
        <w:rPr>
          <w:rFonts w:ascii="Arial" w:hAnsi="Arial" w:cs="Arial"/>
          <w:sz w:val="18"/>
          <w:szCs w:val="18"/>
        </w:rPr>
        <w:t xml:space="preserve"> de</w:t>
      </w:r>
      <w:r>
        <w:rPr>
          <w:rFonts w:ascii="Arial" w:hAnsi="Arial" w:cs="Arial"/>
          <w:sz w:val="18"/>
          <w:szCs w:val="18"/>
        </w:rPr>
        <w:t xml:space="preserve"> 20</w:t>
      </w:r>
      <w:r w:rsidR="00A502B5">
        <w:rPr>
          <w:rFonts w:ascii="Arial" w:hAnsi="Arial" w:cs="Arial"/>
          <w:sz w:val="18"/>
          <w:szCs w:val="18"/>
        </w:rPr>
        <w:t>26</w:t>
      </w:r>
      <w:r w:rsidRPr="00595EF7">
        <w:rPr>
          <w:rFonts w:ascii="Arial" w:hAnsi="Arial" w:cs="Arial"/>
          <w:sz w:val="18"/>
          <w:szCs w:val="18"/>
        </w:rPr>
        <w:t xml:space="preserve">). </w:t>
      </w:r>
    </w:p>
    <w:p w14:paraId="296D71DB" w14:textId="77777777" w:rsidR="00DC0516" w:rsidRDefault="00DC0516" w:rsidP="00DC0516">
      <w:pPr>
        <w:pStyle w:val="Default"/>
        <w:jc w:val="both"/>
        <w:rPr>
          <w:rFonts w:ascii="Arial" w:hAnsi="Arial" w:cs="Arial"/>
          <w:sz w:val="18"/>
          <w:szCs w:val="18"/>
        </w:rPr>
      </w:pPr>
    </w:p>
    <w:p w14:paraId="66B5A19E" w14:textId="77777777" w:rsidR="00DC0516" w:rsidRPr="00595EF7" w:rsidRDefault="00DC0516" w:rsidP="00DC0516">
      <w:pPr>
        <w:pStyle w:val="Default"/>
        <w:jc w:val="both"/>
        <w:rPr>
          <w:rFonts w:ascii="Arial" w:hAnsi="Arial" w:cs="Arial"/>
          <w:sz w:val="18"/>
          <w:szCs w:val="18"/>
        </w:rPr>
      </w:pPr>
      <w:r w:rsidRPr="00595EF7">
        <w:rPr>
          <w:rFonts w:ascii="Arial" w:hAnsi="Arial" w:cs="Arial"/>
          <w:sz w:val="18"/>
          <w:szCs w:val="18"/>
        </w:rPr>
        <w:t xml:space="preserve">d) Régimen jurídico </w:t>
      </w:r>
    </w:p>
    <w:p w14:paraId="61061A0A" w14:textId="77777777" w:rsidR="00DC0516" w:rsidRPr="00595EF7" w:rsidRDefault="00DC0516" w:rsidP="00DC0516">
      <w:pPr>
        <w:pStyle w:val="Default"/>
        <w:ind w:left="720"/>
        <w:jc w:val="both"/>
        <w:rPr>
          <w:rFonts w:ascii="Arial" w:hAnsi="Arial" w:cs="Arial"/>
          <w:sz w:val="18"/>
          <w:szCs w:val="18"/>
        </w:rPr>
      </w:pPr>
    </w:p>
    <w:p w14:paraId="4221E433" w14:textId="77777777" w:rsidR="00DC0516" w:rsidRPr="00595EF7" w:rsidRDefault="00DC0516" w:rsidP="00DC0516">
      <w:pPr>
        <w:pStyle w:val="Default"/>
        <w:ind w:left="720"/>
        <w:jc w:val="both"/>
        <w:rPr>
          <w:rFonts w:ascii="Arial" w:hAnsi="Arial" w:cs="Arial"/>
          <w:sz w:val="18"/>
          <w:szCs w:val="18"/>
        </w:rPr>
      </w:pPr>
      <w:r w:rsidRPr="00595EF7">
        <w:rPr>
          <w:rFonts w:ascii="Arial" w:hAnsi="Arial" w:cs="Arial"/>
          <w:sz w:val="18"/>
          <w:szCs w:val="18"/>
        </w:rPr>
        <w:t xml:space="preserve">Organismo público descentralizado de Poder Ejecutivo, con personalidad jurídica y patrimonio propios. </w:t>
      </w:r>
    </w:p>
    <w:p w14:paraId="293C47F4" w14:textId="77777777" w:rsidR="00DC0516" w:rsidRPr="00595EF7" w:rsidRDefault="00DC0516" w:rsidP="00DC0516">
      <w:pPr>
        <w:pStyle w:val="Default"/>
        <w:ind w:left="720"/>
        <w:jc w:val="both"/>
        <w:rPr>
          <w:rFonts w:ascii="Arial" w:hAnsi="Arial" w:cs="Arial"/>
          <w:sz w:val="18"/>
          <w:szCs w:val="18"/>
        </w:rPr>
      </w:pPr>
    </w:p>
    <w:p w14:paraId="08A123CD" w14:textId="5D541C28" w:rsidR="00DC0516" w:rsidRPr="00595EF7" w:rsidRDefault="00DC0516" w:rsidP="00DC0516">
      <w:pPr>
        <w:pStyle w:val="Default"/>
        <w:ind w:left="720"/>
        <w:jc w:val="both"/>
        <w:rPr>
          <w:rFonts w:ascii="Arial" w:hAnsi="Arial" w:cs="Arial"/>
          <w:sz w:val="18"/>
          <w:szCs w:val="18"/>
        </w:rPr>
      </w:pPr>
      <w:r w:rsidRPr="00595EF7">
        <w:rPr>
          <w:rFonts w:ascii="Arial" w:hAnsi="Arial" w:cs="Arial"/>
          <w:sz w:val="18"/>
          <w:szCs w:val="18"/>
        </w:rPr>
        <w:t xml:space="preserve">El </w:t>
      </w:r>
      <w:r w:rsidR="00857A46">
        <w:rPr>
          <w:rFonts w:ascii="Arial" w:hAnsi="Arial" w:cs="Arial"/>
          <w:sz w:val="18"/>
          <w:szCs w:val="18"/>
        </w:rPr>
        <w:t>Instituto Tlaxcalteca para la Educación de Jóvenes y Personas Adultas</w:t>
      </w:r>
      <w:r w:rsidRPr="00595EF7">
        <w:rPr>
          <w:rFonts w:ascii="Arial" w:hAnsi="Arial" w:cs="Arial"/>
          <w:sz w:val="18"/>
          <w:szCs w:val="18"/>
        </w:rPr>
        <w:t xml:space="preserve"> se encuentra registrado ante la S.H.C.P. como Persona Moral con </w:t>
      </w:r>
      <w:r>
        <w:rPr>
          <w:rFonts w:ascii="Arial" w:hAnsi="Arial" w:cs="Arial"/>
          <w:sz w:val="18"/>
          <w:szCs w:val="18"/>
        </w:rPr>
        <w:t>fines no lucrativos</w:t>
      </w:r>
      <w:r w:rsidRPr="00595EF7">
        <w:rPr>
          <w:rFonts w:ascii="Arial" w:hAnsi="Arial" w:cs="Arial"/>
          <w:sz w:val="18"/>
          <w:szCs w:val="18"/>
        </w:rPr>
        <w:t xml:space="preserve"> (Título III de la Ley de I.S.R).</w:t>
      </w:r>
    </w:p>
    <w:p w14:paraId="28E71FE1" w14:textId="77777777" w:rsidR="00DC0516" w:rsidRPr="00595EF7" w:rsidRDefault="00DC0516" w:rsidP="00DC0516">
      <w:pPr>
        <w:pStyle w:val="Default"/>
        <w:ind w:left="720"/>
        <w:jc w:val="both"/>
        <w:rPr>
          <w:rFonts w:ascii="Arial" w:hAnsi="Arial" w:cs="Arial"/>
          <w:sz w:val="18"/>
          <w:szCs w:val="18"/>
        </w:rPr>
      </w:pPr>
    </w:p>
    <w:p w14:paraId="45BEBB40" w14:textId="77777777" w:rsidR="00DC0516" w:rsidRPr="00595EF7" w:rsidRDefault="00DC0516" w:rsidP="00DC0516">
      <w:pPr>
        <w:pStyle w:val="Default"/>
        <w:jc w:val="both"/>
        <w:rPr>
          <w:rFonts w:ascii="Arial" w:hAnsi="Arial" w:cs="Arial"/>
          <w:sz w:val="18"/>
          <w:szCs w:val="18"/>
        </w:rPr>
      </w:pPr>
      <w:r w:rsidRPr="00595EF7">
        <w:rPr>
          <w:rFonts w:ascii="Arial" w:hAnsi="Arial" w:cs="Arial"/>
          <w:sz w:val="18"/>
          <w:szCs w:val="18"/>
        </w:rPr>
        <w:t xml:space="preserve">e) Consideraciones fiscales del ente: revelar el tipo de contribuciones que esté obligado a pagar o retener. </w:t>
      </w:r>
    </w:p>
    <w:p w14:paraId="41226F26" w14:textId="77777777" w:rsidR="00DC0516" w:rsidRPr="00595EF7" w:rsidRDefault="00DC0516" w:rsidP="00DC0516">
      <w:pPr>
        <w:pStyle w:val="Default"/>
        <w:ind w:left="720"/>
        <w:jc w:val="both"/>
        <w:rPr>
          <w:rFonts w:ascii="Arial" w:hAnsi="Arial" w:cs="Arial"/>
          <w:sz w:val="18"/>
          <w:szCs w:val="18"/>
        </w:rPr>
      </w:pPr>
    </w:p>
    <w:p w14:paraId="610EEA08" w14:textId="78DC783D" w:rsidR="00DC0516" w:rsidRPr="00595EF7" w:rsidRDefault="00DC0516" w:rsidP="00DC0516">
      <w:pPr>
        <w:pStyle w:val="Default"/>
        <w:ind w:left="720"/>
        <w:jc w:val="both"/>
        <w:rPr>
          <w:rFonts w:ascii="Arial" w:hAnsi="Arial" w:cs="Arial"/>
          <w:sz w:val="18"/>
          <w:szCs w:val="18"/>
        </w:rPr>
      </w:pPr>
      <w:r w:rsidRPr="00595EF7">
        <w:rPr>
          <w:rFonts w:ascii="Arial" w:hAnsi="Arial" w:cs="Arial"/>
          <w:sz w:val="18"/>
          <w:szCs w:val="18"/>
        </w:rPr>
        <w:t xml:space="preserve">El </w:t>
      </w:r>
      <w:r w:rsidR="00857A46">
        <w:rPr>
          <w:rFonts w:ascii="Arial" w:hAnsi="Arial" w:cs="Arial"/>
          <w:sz w:val="18"/>
          <w:szCs w:val="18"/>
        </w:rPr>
        <w:t>Instituto Tlaxcalteca para la Educación de Jóvenes y Personas Adultas</w:t>
      </w:r>
      <w:r w:rsidRPr="00595EF7">
        <w:rPr>
          <w:rFonts w:ascii="Arial" w:hAnsi="Arial" w:cs="Arial"/>
          <w:sz w:val="18"/>
          <w:szCs w:val="18"/>
        </w:rPr>
        <w:t xml:space="preserve"> se ubica dentro de las personas morales a que se refiere al art</w:t>
      </w:r>
      <w:r w:rsidR="006C32ED">
        <w:rPr>
          <w:rFonts w:ascii="Arial" w:hAnsi="Arial" w:cs="Arial"/>
          <w:sz w:val="18"/>
          <w:szCs w:val="18"/>
        </w:rPr>
        <w:t>ículo</w:t>
      </w:r>
      <w:r w:rsidRPr="00595EF7">
        <w:rPr>
          <w:rFonts w:ascii="Arial" w:hAnsi="Arial" w:cs="Arial"/>
          <w:sz w:val="18"/>
          <w:szCs w:val="18"/>
        </w:rPr>
        <w:t xml:space="preserve"> </w:t>
      </w:r>
      <w:r>
        <w:rPr>
          <w:rFonts w:ascii="Arial" w:hAnsi="Arial" w:cs="Arial"/>
          <w:sz w:val="18"/>
          <w:szCs w:val="18"/>
        </w:rPr>
        <w:t>79</w:t>
      </w:r>
      <w:r w:rsidRPr="00595EF7">
        <w:rPr>
          <w:rFonts w:ascii="Arial" w:hAnsi="Arial" w:cs="Arial"/>
          <w:sz w:val="18"/>
          <w:szCs w:val="18"/>
        </w:rPr>
        <w:t xml:space="preserve"> de la </w:t>
      </w:r>
      <w:r w:rsidR="006C32ED">
        <w:rPr>
          <w:rFonts w:ascii="Arial" w:hAnsi="Arial" w:cs="Arial"/>
          <w:sz w:val="18"/>
          <w:szCs w:val="18"/>
        </w:rPr>
        <w:t>Ley del Impuesto sobre la Renta</w:t>
      </w:r>
      <w:r w:rsidRPr="00595EF7">
        <w:rPr>
          <w:rFonts w:ascii="Arial" w:hAnsi="Arial" w:cs="Arial"/>
          <w:sz w:val="18"/>
          <w:szCs w:val="18"/>
        </w:rPr>
        <w:t>, por lo que de acuerdo con el art</w:t>
      </w:r>
      <w:r w:rsidR="006C32ED">
        <w:rPr>
          <w:rFonts w:ascii="Arial" w:hAnsi="Arial" w:cs="Arial"/>
          <w:sz w:val="18"/>
          <w:szCs w:val="18"/>
        </w:rPr>
        <w:t>ículo</w:t>
      </w:r>
      <w:r w:rsidRPr="00595EF7">
        <w:rPr>
          <w:rFonts w:ascii="Arial" w:hAnsi="Arial" w:cs="Arial"/>
          <w:sz w:val="18"/>
          <w:szCs w:val="18"/>
        </w:rPr>
        <w:t xml:space="preserve"> </w:t>
      </w:r>
      <w:r>
        <w:rPr>
          <w:rFonts w:ascii="Arial" w:hAnsi="Arial" w:cs="Arial"/>
          <w:sz w:val="18"/>
          <w:szCs w:val="18"/>
        </w:rPr>
        <w:t>86</w:t>
      </w:r>
      <w:r w:rsidRPr="00595EF7">
        <w:rPr>
          <w:rFonts w:ascii="Arial" w:hAnsi="Arial" w:cs="Arial"/>
          <w:sz w:val="18"/>
          <w:szCs w:val="18"/>
        </w:rPr>
        <w:t xml:space="preserve"> de la misma ley tiene otras obligaciones como: </w:t>
      </w:r>
    </w:p>
    <w:p w14:paraId="14351DF5" w14:textId="77777777" w:rsidR="00DC0516" w:rsidRDefault="00DC0516" w:rsidP="00DC0516">
      <w:pPr>
        <w:pStyle w:val="Default"/>
        <w:ind w:left="360"/>
        <w:jc w:val="both"/>
        <w:rPr>
          <w:rFonts w:ascii="Arial" w:hAnsi="Arial" w:cs="Arial"/>
          <w:sz w:val="18"/>
          <w:szCs w:val="18"/>
        </w:rPr>
      </w:pPr>
    </w:p>
    <w:p w14:paraId="54CB0CCE" w14:textId="59825FD5" w:rsidR="00DC0516" w:rsidRPr="007E42D2" w:rsidRDefault="00DC0516" w:rsidP="00DC0516">
      <w:pPr>
        <w:pStyle w:val="Default"/>
        <w:ind w:left="720"/>
        <w:jc w:val="both"/>
        <w:rPr>
          <w:rFonts w:ascii="Arial" w:hAnsi="Arial" w:cs="Arial"/>
          <w:sz w:val="18"/>
          <w:szCs w:val="18"/>
        </w:rPr>
      </w:pPr>
      <w:r w:rsidRPr="00C35491">
        <w:rPr>
          <w:rFonts w:ascii="Arial" w:hAnsi="Arial" w:cs="Arial"/>
          <w:sz w:val="18"/>
          <w:szCs w:val="18"/>
        </w:rPr>
        <w:t xml:space="preserve">La Federación, las entidades federativas, los municipios y las instituciones que por Ley estén obligadas a entregar al Gobierno Federal el importe íntegro de su remanente de operación, sólo tendrán las obligaciones de retener y enterar el impuesto, emitir comprobantes fiscales por las contribuciones, productos y aprovechamientos que </w:t>
      </w:r>
      <w:r w:rsidR="006C32ED" w:rsidRPr="00C35491">
        <w:rPr>
          <w:rFonts w:ascii="Arial" w:hAnsi="Arial" w:cs="Arial"/>
          <w:sz w:val="18"/>
          <w:szCs w:val="18"/>
        </w:rPr>
        <w:t>cobran,</w:t>
      </w:r>
      <w:r w:rsidRPr="00C35491">
        <w:rPr>
          <w:rFonts w:ascii="Arial" w:hAnsi="Arial" w:cs="Arial"/>
          <w:sz w:val="18"/>
          <w:szCs w:val="18"/>
        </w:rPr>
        <w:t xml:space="preserve"> así como por los apoyos o estímulos que otorguen y exigir comprobantes fiscales cuando hagan pagos a terceros y estén obligados a ello en términos de ley.</w:t>
      </w:r>
    </w:p>
    <w:p w14:paraId="0CB71BA6" w14:textId="77777777" w:rsidR="00DC0516" w:rsidRDefault="00DC0516" w:rsidP="00DC0516">
      <w:pPr>
        <w:pStyle w:val="Default"/>
        <w:pageBreakBefore/>
        <w:spacing w:line="276" w:lineRule="auto"/>
        <w:rPr>
          <w:rFonts w:ascii="Arial" w:hAnsi="Arial" w:cs="Arial"/>
          <w:sz w:val="18"/>
          <w:szCs w:val="18"/>
        </w:rPr>
      </w:pPr>
      <w:r w:rsidRPr="00CC380F">
        <w:rPr>
          <w:rFonts w:ascii="Arial" w:hAnsi="Arial" w:cs="Arial"/>
          <w:bCs/>
          <w:noProof/>
          <w:sz w:val="18"/>
          <w:szCs w:val="18"/>
          <w:lang w:eastAsia="es-MX"/>
        </w:rPr>
        <w:lastRenderedPageBreak/>
        <w:drawing>
          <wp:anchor distT="0" distB="0" distL="114300" distR="114300" simplePos="0" relativeHeight="251659264" behindDoc="1" locked="0" layoutInCell="1" allowOverlap="1" wp14:anchorId="77FDD693" wp14:editId="601DC2D5">
            <wp:simplePos x="0" y="0"/>
            <wp:positionH relativeFrom="margin">
              <wp:posOffset>26035</wp:posOffset>
            </wp:positionH>
            <wp:positionV relativeFrom="paragraph">
              <wp:posOffset>929005</wp:posOffset>
            </wp:positionV>
            <wp:extent cx="6555105" cy="4110990"/>
            <wp:effectExtent l="0" t="0" r="0" b="0"/>
            <wp:wrapThrough wrapText="bothSides">
              <wp:wrapPolygon edited="0">
                <wp:start x="8098" y="0"/>
                <wp:lineTo x="8098" y="1301"/>
                <wp:lineTo x="8725" y="1601"/>
                <wp:lineTo x="9102" y="1601"/>
                <wp:lineTo x="9102" y="3003"/>
                <wp:lineTo x="11111" y="3203"/>
                <wp:lineTo x="8035" y="4004"/>
                <wp:lineTo x="7533" y="4204"/>
                <wp:lineTo x="7533" y="4804"/>
                <wp:lineTo x="3641" y="5705"/>
                <wp:lineTo x="2134" y="6106"/>
                <wp:lineTo x="628" y="7107"/>
                <wp:lineTo x="502" y="7307"/>
                <wp:lineTo x="502" y="8007"/>
                <wp:lineTo x="0" y="9209"/>
                <wp:lineTo x="0" y="20619"/>
                <wp:lineTo x="63" y="21220"/>
                <wp:lineTo x="21468" y="21220"/>
                <wp:lineTo x="21531" y="20619"/>
                <wp:lineTo x="21531" y="7307"/>
                <wp:lineTo x="21280" y="7107"/>
                <wp:lineTo x="19899" y="6106"/>
                <wp:lineTo x="15065" y="4804"/>
                <wp:lineTo x="15191" y="4304"/>
                <wp:lineTo x="14814" y="4104"/>
                <wp:lineTo x="11425" y="3203"/>
                <wp:lineTo x="13433" y="3003"/>
                <wp:lineTo x="13433" y="1601"/>
                <wp:lineTo x="14563" y="1301"/>
                <wp:lineTo x="14438" y="0"/>
                <wp:lineTo x="8098" y="0"/>
              </wp:wrapPolygon>
            </wp:wrapThrough>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P Transparencia_1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555105" cy="411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380F">
        <w:rPr>
          <w:rFonts w:ascii="Arial" w:hAnsi="Arial" w:cs="Arial"/>
          <w:bCs/>
          <w:sz w:val="18"/>
          <w:szCs w:val="18"/>
        </w:rPr>
        <w:t>f)</w:t>
      </w:r>
      <w:r w:rsidRPr="007E42D2">
        <w:rPr>
          <w:rFonts w:ascii="Arial" w:hAnsi="Arial" w:cs="Arial"/>
          <w:b/>
          <w:bCs/>
          <w:sz w:val="18"/>
          <w:szCs w:val="18"/>
        </w:rPr>
        <w:t xml:space="preserve"> </w:t>
      </w:r>
      <w:r w:rsidRPr="007E42D2">
        <w:rPr>
          <w:rFonts w:ascii="Arial" w:hAnsi="Arial" w:cs="Arial"/>
          <w:sz w:val="18"/>
          <w:szCs w:val="18"/>
        </w:rPr>
        <w:t xml:space="preserve">Estructura organizacional básica. </w:t>
      </w:r>
    </w:p>
    <w:p w14:paraId="67AC567D" w14:textId="77777777" w:rsidR="00DC0516" w:rsidRPr="007E42D2" w:rsidRDefault="00DC0516" w:rsidP="00DC0516">
      <w:pPr>
        <w:pStyle w:val="Default"/>
        <w:pageBreakBefore/>
        <w:spacing w:line="276" w:lineRule="auto"/>
        <w:ind w:right="-235"/>
        <w:rPr>
          <w:rFonts w:ascii="Arial" w:hAnsi="Arial" w:cs="Arial"/>
          <w:sz w:val="18"/>
          <w:szCs w:val="18"/>
        </w:rPr>
      </w:pPr>
    </w:p>
    <w:p w14:paraId="597EF989" w14:textId="788A0254" w:rsidR="00DC0516" w:rsidRPr="007E42D2" w:rsidRDefault="00DC0516" w:rsidP="00DC0516">
      <w:pPr>
        <w:pStyle w:val="Default"/>
        <w:spacing w:before="240" w:line="276" w:lineRule="auto"/>
        <w:jc w:val="both"/>
        <w:rPr>
          <w:rFonts w:ascii="Arial" w:hAnsi="Arial" w:cs="Arial"/>
          <w:sz w:val="18"/>
          <w:szCs w:val="18"/>
        </w:rPr>
      </w:pPr>
      <w:r w:rsidRPr="00CC380F">
        <w:rPr>
          <w:rFonts w:ascii="Arial" w:hAnsi="Arial" w:cs="Arial"/>
          <w:bCs/>
          <w:sz w:val="18"/>
          <w:szCs w:val="18"/>
        </w:rPr>
        <w:t>g)</w:t>
      </w:r>
      <w:r w:rsidRPr="007E42D2">
        <w:rPr>
          <w:rFonts w:ascii="Arial" w:hAnsi="Arial" w:cs="Arial"/>
          <w:b/>
          <w:bCs/>
          <w:sz w:val="18"/>
          <w:szCs w:val="18"/>
        </w:rPr>
        <w:t xml:space="preserve"> </w:t>
      </w:r>
      <w:r w:rsidRPr="007E42D2">
        <w:rPr>
          <w:rFonts w:ascii="Arial" w:hAnsi="Arial" w:cs="Arial"/>
          <w:sz w:val="18"/>
          <w:szCs w:val="18"/>
        </w:rPr>
        <w:t xml:space="preserve">El </w:t>
      </w:r>
      <w:r w:rsidR="00857A46">
        <w:rPr>
          <w:rFonts w:ascii="Arial" w:hAnsi="Arial" w:cs="Arial"/>
          <w:sz w:val="18"/>
          <w:szCs w:val="18"/>
        </w:rPr>
        <w:t>Instituto Tlaxcalteca para la Educación de Jóvenes y Personas Adultas</w:t>
      </w:r>
      <w:r w:rsidRPr="007E42D2">
        <w:rPr>
          <w:rFonts w:ascii="Arial" w:hAnsi="Arial" w:cs="Arial"/>
          <w:sz w:val="18"/>
          <w:szCs w:val="18"/>
        </w:rPr>
        <w:t xml:space="preserve"> no se encuentra en el caso de ser fideicomitente o fiduciario.</w:t>
      </w:r>
    </w:p>
    <w:p w14:paraId="7737EDD5" w14:textId="77777777" w:rsidR="00DC0516" w:rsidRPr="007E42D2" w:rsidRDefault="00DC0516" w:rsidP="00DC0516">
      <w:pPr>
        <w:pStyle w:val="Default"/>
        <w:spacing w:line="276" w:lineRule="auto"/>
        <w:ind w:right="-235"/>
        <w:jc w:val="both"/>
        <w:rPr>
          <w:rFonts w:ascii="Arial" w:hAnsi="Arial" w:cs="Arial"/>
          <w:b/>
          <w:bCs/>
          <w:sz w:val="18"/>
          <w:szCs w:val="18"/>
        </w:rPr>
      </w:pPr>
    </w:p>
    <w:p w14:paraId="37AC0841" w14:textId="126A8AA7" w:rsidR="00DC0516" w:rsidRPr="007E42D2" w:rsidRDefault="00A0152A" w:rsidP="00DC0516">
      <w:pPr>
        <w:pStyle w:val="Default"/>
        <w:spacing w:line="276" w:lineRule="auto"/>
        <w:jc w:val="both"/>
        <w:rPr>
          <w:rFonts w:ascii="Arial" w:hAnsi="Arial" w:cs="Arial"/>
          <w:b/>
          <w:bCs/>
          <w:sz w:val="18"/>
          <w:szCs w:val="18"/>
        </w:rPr>
      </w:pPr>
      <w:r>
        <w:rPr>
          <w:rFonts w:ascii="Arial" w:hAnsi="Arial" w:cs="Arial"/>
          <w:b/>
          <w:bCs/>
          <w:sz w:val="18"/>
          <w:szCs w:val="18"/>
        </w:rPr>
        <w:t>4</w:t>
      </w:r>
      <w:r w:rsidR="00DC0516" w:rsidRPr="007E42D2">
        <w:rPr>
          <w:rFonts w:ascii="Arial" w:hAnsi="Arial" w:cs="Arial"/>
          <w:b/>
          <w:bCs/>
          <w:sz w:val="18"/>
          <w:szCs w:val="18"/>
        </w:rPr>
        <w:t>.- Bases de preparación de los Estados Financieros.</w:t>
      </w:r>
    </w:p>
    <w:p w14:paraId="5DC57376" w14:textId="77777777" w:rsidR="00DC0516" w:rsidRPr="00CC380F" w:rsidRDefault="00DC0516" w:rsidP="00DC0516">
      <w:pPr>
        <w:pStyle w:val="Default"/>
        <w:spacing w:line="276" w:lineRule="auto"/>
        <w:jc w:val="both"/>
        <w:rPr>
          <w:rFonts w:ascii="Arial" w:hAnsi="Arial" w:cs="Arial"/>
          <w:bCs/>
          <w:sz w:val="18"/>
          <w:szCs w:val="18"/>
        </w:rPr>
      </w:pPr>
    </w:p>
    <w:p w14:paraId="7AEB6B80" w14:textId="58805805"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a) Se ha aplicado la normatividad emitida por el Consejo Nacional de Armonización Contable (CONAC) y sus disposiciones legales aplicables y la Ley General de Contabilidad Gubernamental (LGCG) para la emisión de los estados financieros contables. Asimismo, se ha observado el Código Financiero para el Estado de Tlaxcala y sus Municipios, (aplicables para el p</w:t>
      </w:r>
      <w:r>
        <w:rPr>
          <w:rFonts w:ascii="Arial" w:hAnsi="Arial" w:cs="Arial"/>
          <w:bCs/>
          <w:sz w:val="18"/>
          <w:szCs w:val="18"/>
        </w:rPr>
        <w:t>eriodo enero a diciembre 202</w:t>
      </w:r>
      <w:r w:rsidR="009928D6">
        <w:rPr>
          <w:rFonts w:ascii="Arial" w:hAnsi="Arial" w:cs="Arial"/>
          <w:bCs/>
          <w:sz w:val="18"/>
          <w:szCs w:val="18"/>
        </w:rPr>
        <w:t>6</w:t>
      </w:r>
      <w:r>
        <w:rPr>
          <w:rFonts w:ascii="Arial" w:hAnsi="Arial" w:cs="Arial"/>
          <w:bCs/>
          <w:sz w:val="18"/>
          <w:szCs w:val="18"/>
        </w:rPr>
        <w:t>).</w:t>
      </w:r>
    </w:p>
    <w:p w14:paraId="34881472" w14:textId="77777777" w:rsidR="00DC0516" w:rsidRPr="00CC380F" w:rsidRDefault="00DC0516" w:rsidP="00DC0516">
      <w:pPr>
        <w:pStyle w:val="Default"/>
        <w:jc w:val="both"/>
        <w:rPr>
          <w:rFonts w:ascii="Arial" w:hAnsi="Arial" w:cs="Arial"/>
          <w:bCs/>
          <w:sz w:val="18"/>
          <w:szCs w:val="18"/>
        </w:rPr>
      </w:pPr>
    </w:p>
    <w:p w14:paraId="6385387F" w14:textId="5E65C1EC"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b) Todos los eventos que afectan económicamente al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están cuantificados en términos monetarios y se registran al costo histórico. El costo histórico de las operaciones corresponde al monto erogado para su adquisición conforme a la documentación contable original justificativa y comprobatoria, </w:t>
      </w:r>
    </w:p>
    <w:p w14:paraId="08D54D3C" w14:textId="77777777" w:rsidR="00DC0516" w:rsidRPr="00CC380F" w:rsidRDefault="00DC0516" w:rsidP="00DC0516">
      <w:pPr>
        <w:pStyle w:val="Default"/>
        <w:jc w:val="both"/>
        <w:rPr>
          <w:rFonts w:ascii="Arial" w:hAnsi="Arial" w:cs="Arial"/>
          <w:bCs/>
          <w:sz w:val="18"/>
          <w:szCs w:val="18"/>
        </w:rPr>
      </w:pPr>
    </w:p>
    <w:p w14:paraId="7A00BC41" w14:textId="14399F6A"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c) Postulados básicos. La preparación de los Estados Financieros del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aplica los Postulados Básicos de sustancia económica, entes públicos, existencia permanente, revelación suficiente, importancia relativa, registro e integración presupuestaria, devengo contable del ingreso, valuación, dualidad económica y consistencia. </w:t>
      </w:r>
    </w:p>
    <w:p w14:paraId="0942F211" w14:textId="77777777" w:rsidR="00DC0516" w:rsidRPr="00CC380F" w:rsidRDefault="00DC0516" w:rsidP="00DC0516">
      <w:pPr>
        <w:pStyle w:val="Default"/>
        <w:jc w:val="both"/>
        <w:rPr>
          <w:rFonts w:ascii="Arial" w:hAnsi="Arial" w:cs="Arial"/>
          <w:bCs/>
          <w:sz w:val="18"/>
          <w:szCs w:val="18"/>
        </w:rPr>
      </w:pPr>
    </w:p>
    <w:p w14:paraId="684D31BE" w14:textId="77777777"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d)  No se aplica normatividad supletoria contablemente.</w:t>
      </w:r>
    </w:p>
    <w:p w14:paraId="747A2F5F" w14:textId="77777777" w:rsidR="00DC0516" w:rsidRPr="00CC380F" w:rsidRDefault="00DC0516" w:rsidP="00DC0516">
      <w:pPr>
        <w:pStyle w:val="Default"/>
        <w:jc w:val="both"/>
        <w:rPr>
          <w:rFonts w:ascii="Arial" w:hAnsi="Arial" w:cs="Arial"/>
          <w:bCs/>
          <w:sz w:val="18"/>
          <w:szCs w:val="18"/>
        </w:rPr>
      </w:pPr>
    </w:p>
    <w:p w14:paraId="0E783831" w14:textId="574FFF3A"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e) En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se aplica la base </w:t>
      </w:r>
      <w:r>
        <w:rPr>
          <w:rFonts w:ascii="Arial" w:hAnsi="Arial" w:cs="Arial"/>
          <w:bCs/>
          <w:sz w:val="18"/>
          <w:szCs w:val="18"/>
        </w:rPr>
        <w:t xml:space="preserve">de </w:t>
      </w:r>
      <w:r w:rsidRPr="00CC380F">
        <w:rPr>
          <w:rFonts w:ascii="Arial" w:hAnsi="Arial" w:cs="Arial"/>
          <w:bCs/>
          <w:sz w:val="18"/>
          <w:szCs w:val="18"/>
        </w:rPr>
        <w:t>devengado de acuerdo a la Ley</w:t>
      </w:r>
      <w:r w:rsidR="006C32ED">
        <w:rPr>
          <w:rFonts w:ascii="Arial" w:hAnsi="Arial" w:cs="Arial"/>
          <w:bCs/>
          <w:sz w:val="18"/>
          <w:szCs w:val="18"/>
        </w:rPr>
        <w:t xml:space="preserve"> General</w:t>
      </w:r>
      <w:r w:rsidRPr="00CC380F">
        <w:rPr>
          <w:rFonts w:ascii="Arial" w:hAnsi="Arial" w:cs="Arial"/>
          <w:bCs/>
          <w:sz w:val="18"/>
          <w:szCs w:val="18"/>
        </w:rPr>
        <w:t xml:space="preserve"> de Contabilidad</w:t>
      </w:r>
      <w:r w:rsidR="006C32ED">
        <w:rPr>
          <w:rFonts w:ascii="Arial" w:hAnsi="Arial" w:cs="Arial"/>
          <w:bCs/>
          <w:sz w:val="18"/>
          <w:szCs w:val="18"/>
        </w:rPr>
        <w:t xml:space="preserve"> Gubernamental</w:t>
      </w:r>
      <w:r w:rsidRPr="00CC380F">
        <w:rPr>
          <w:rFonts w:ascii="Arial" w:hAnsi="Arial" w:cs="Arial"/>
          <w:bCs/>
          <w:sz w:val="18"/>
          <w:szCs w:val="18"/>
        </w:rPr>
        <w:t>.</w:t>
      </w:r>
    </w:p>
    <w:p w14:paraId="351059D6" w14:textId="77777777" w:rsidR="00DC0516" w:rsidRPr="00CC380F" w:rsidRDefault="00DC0516" w:rsidP="00DC0516">
      <w:pPr>
        <w:pStyle w:val="Default"/>
        <w:jc w:val="both"/>
        <w:rPr>
          <w:rFonts w:ascii="Arial" w:hAnsi="Arial" w:cs="Arial"/>
          <w:bCs/>
          <w:sz w:val="18"/>
          <w:szCs w:val="18"/>
        </w:rPr>
      </w:pPr>
    </w:p>
    <w:p w14:paraId="4F533CC2" w14:textId="025F6EE1"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Los ingresos se reconocen de acuerdo a los lineamientos emitidos por el Consejo Nacional de Armonización Contable (CONAC) y la Ley General de Contabilidad Gubernamental referente a las ministraciones de recursos federales</w:t>
      </w:r>
      <w:r w:rsidR="006C32ED">
        <w:rPr>
          <w:rFonts w:ascii="Arial" w:hAnsi="Arial" w:cs="Arial"/>
          <w:bCs/>
          <w:sz w:val="18"/>
          <w:szCs w:val="18"/>
        </w:rPr>
        <w:t xml:space="preserve"> del</w:t>
      </w:r>
      <w:r w:rsidRPr="00CC380F">
        <w:rPr>
          <w:rFonts w:ascii="Arial" w:hAnsi="Arial" w:cs="Arial"/>
          <w:bCs/>
          <w:sz w:val="18"/>
          <w:szCs w:val="18"/>
        </w:rPr>
        <w:t xml:space="preserve"> Ramo 33</w:t>
      </w:r>
      <w:r w:rsidR="006C32ED">
        <w:rPr>
          <w:rFonts w:ascii="Arial" w:hAnsi="Arial" w:cs="Arial"/>
          <w:bCs/>
          <w:sz w:val="18"/>
          <w:szCs w:val="18"/>
        </w:rPr>
        <w:t xml:space="preserve"> FAETA Educación para Adultos</w:t>
      </w:r>
      <w:r w:rsidRPr="00CC380F">
        <w:rPr>
          <w:rFonts w:ascii="Arial" w:hAnsi="Arial" w:cs="Arial"/>
          <w:bCs/>
          <w:sz w:val="18"/>
          <w:szCs w:val="18"/>
        </w:rPr>
        <w:t xml:space="preserve">, </w:t>
      </w:r>
      <w:r w:rsidR="006C32ED">
        <w:rPr>
          <w:rFonts w:ascii="Arial" w:hAnsi="Arial" w:cs="Arial"/>
          <w:bCs/>
          <w:sz w:val="18"/>
          <w:szCs w:val="18"/>
        </w:rPr>
        <w:t xml:space="preserve">del </w:t>
      </w:r>
      <w:r w:rsidRPr="00CC380F">
        <w:rPr>
          <w:rFonts w:ascii="Arial" w:hAnsi="Arial" w:cs="Arial"/>
          <w:bCs/>
          <w:sz w:val="18"/>
          <w:szCs w:val="18"/>
        </w:rPr>
        <w:t>Ramo 11</w:t>
      </w:r>
      <w:r w:rsidR="006C32ED">
        <w:rPr>
          <w:rFonts w:ascii="Arial" w:hAnsi="Arial" w:cs="Arial"/>
          <w:bCs/>
          <w:sz w:val="18"/>
          <w:szCs w:val="18"/>
        </w:rPr>
        <w:t xml:space="preserve"> Educación Pública</w:t>
      </w:r>
      <w:r w:rsidRPr="00CC380F">
        <w:rPr>
          <w:rFonts w:ascii="Arial" w:hAnsi="Arial" w:cs="Arial"/>
          <w:bCs/>
          <w:sz w:val="18"/>
          <w:szCs w:val="18"/>
        </w:rPr>
        <w:t xml:space="preserve"> y </w:t>
      </w:r>
      <w:r w:rsidR="006C32ED">
        <w:rPr>
          <w:rFonts w:ascii="Arial" w:hAnsi="Arial" w:cs="Arial"/>
          <w:bCs/>
          <w:sz w:val="18"/>
          <w:szCs w:val="18"/>
        </w:rPr>
        <w:t xml:space="preserve">del </w:t>
      </w:r>
      <w:r w:rsidRPr="00CC380F">
        <w:rPr>
          <w:rFonts w:ascii="Arial" w:hAnsi="Arial" w:cs="Arial"/>
          <w:bCs/>
          <w:sz w:val="18"/>
          <w:szCs w:val="18"/>
        </w:rPr>
        <w:t xml:space="preserve">Gobierno del Estado de Tlaxcala. Con la finalidad de atender a los momentos contables del ingreso se consideran los siguientes lineamientos de registro: </w:t>
      </w:r>
    </w:p>
    <w:p w14:paraId="474ECC65" w14:textId="77777777" w:rsidR="00DC0516" w:rsidRPr="00CC380F" w:rsidRDefault="00DC0516" w:rsidP="00DC0516">
      <w:pPr>
        <w:pStyle w:val="Default"/>
        <w:jc w:val="both"/>
        <w:rPr>
          <w:rFonts w:ascii="Arial" w:hAnsi="Arial" w:cs="Arial"/>
          <w:bCs/>
          <w:sz w:val="18"/>
          <w:szCs w:val="18"/>
        </w:rPr>
      </w:pPr>
    </w:p>
    <w:p w14:paraId="35042A70" w14:textId="2059F48E"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w:t>
      </w:r>
      <w:r w:rsidRPr="00CC380F">
        <w:rPr>
          <w:rFonts w:ascii="Arial" w:hAnsi="Arial" w:cs="Arial"/>
          <w:bCs/>
          <w:sz w:val="18"/>
          <w:szCs w:val="18"/>
        </w:rPr>
        <w:tab/>
        <w:t xml:space="preserve">El momento contable del ingreso estimado es el que se aprueba anualmente por la Junta de Gobierno de </w:t>
      </w:r>
      <w:r w:rsidR="004C5B07">
        <w:rPr>
          <w:rFonts w:ascii="Arial" w:hAnsi="Arial" w:cs="Arial"/>
          <w:bCs/>
          <w:sz w:val="18"/>
          <w:szCs w:val="18"/>
        </w:rPr>
        <w:t>ITEJPA</w:t>
      </w:r>
      <w:r w:rsidRPr="00CC380F">
        <w:rPr>
          <w:rFonts w:ascii="Arial" w:hAnsi="Arial" w:cs="Arial"/>
          <w:bCs/>
          <w:sz w:val="18"/>
          <w:szCs w:val="18"/>
        </w:rPr>
        <w:t xml:space="preserve">, e incluyen los ingresos, estatales y federales. </w:t>
      </w:r>
    </w:p>
    <w:p w14:paraId="655D1386"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w:t>
      </w:r>
      <w:r w:rsidRPr="00CC380F">
        <w:rPr>
          <w:rFonts w:ascii="Arial" w:hAnsi="Arial" w:cs="Arial"/>
          <w:bCs/>
          <w:sz w:val="18"/>
          <w:szCs w:val="18"/>
        </w:rPr>
        <w:tab/>
        <w:t xml:space="preserve">El ingreso modificado consiste en incorporar en su caso, las modificaciones al ingreso aprobado. </w:t>
      </w:r>
    </w:p>
    <w:p w14:paraId="53B41EEB"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w:t>
      </w:r>
      <w:r w:rsidRPr="00CC380F">
        <w:rPr>
          <w:rFonts w:ascii="Arial" w:hAnsi="Arial" w:cs="Arial"/>
          <w:bCs/>
          <w:sz w:val="18"/>
          <w:szCs w:val="18"/>
        </w:rPr>
        <w:tab/>
        <w:t xml:space="preserve">El ingreso devengado se realizará en los siguientes casos: </w:t>
      </w:r>
    </w:p>
    <w:p w14:paraId="342F5271"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w:t>
      </w:r>
      <w:r w:rsidRPr="00CC380F">
        <w:rPr>
          <w:rFonts w:ascii="Arial" w:hAnsi="Arial" w:cs="Arial"/>
          <w:bCs/>
          <w:sz w:val="18"/>
          <w:szCs w:val="18"/>
        </w:rPr>
        <w:tab/>
        <w:t xml:space="preserve">Cuando se cuente con los elementos que identifiquen el hecho imponible al deudor (acreditado o terceros) y que pueda establecer un importe, emitiendo un documento de pago, señalando fecha límite para realizarlo conforme a las leyes y lineamientos aplicables. </w:t>
      </w:r>
    </w:p>
    <w:p w14:paraId="78537BA2"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w:t>
      </w:r>
      <w:r w:rsidRPr="00CC380F">
        <w:rPr>
          <w:rFonts w:ascii="Arial" w:hAnsi="Arial" w:cs="Arial"/>
          <w:bCs/>
          <w:sz w:val="18"/>
          <w:szCs w:val="18"/>
        </w:rPr>
        <w:tab/>
        <w:t xml:space="preserve">Las participaciones se registrarán al momento de la percepción de los recursos. </w:t>
      </w:r>
    </w:p>
    <w:p w14:paraId="604A8B29"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w:t>
      </w:r>
      <w:r w:rsidRPr="00CC380F">
        <w:rPr>
          <w:rFonts w:ascii="Arial" w:hAnsi="Arial" w:cs="Arial"/>
          <w:bCs/>
          <w:sz w:val="18"/>
          <w:szCs w:val="18"/>
        </w:rPr>
        <w:tab/>
        <w:t xml:space="preserve">Las aportaciones federales se registran conforme al calendario de pago. </w:t>
      </w:r>
    </w:p>
    <w:p w14:paraId="1B81C01E" w14:textId="77777777" w:rsidR="00DC0516" w:rsidRPr="00CC380F" w:rsidRDefault="00DC0516" w:rsidP="00DC0516">
      <w:pPr>
        <w:pStyle w:val="Default"/>
        <w:jc w:val="both"/>
        <w:rPr>
          <w:rFonts w:ascii="Arial" w:hAnsi="Arial" w:cs="Arial"/>
          <w:bCs/>
          <w:sz w:val="18"/>
          <w:szCs w:val="18"/>
        </w:rPr>
      </w:pPr>
    </w:p>
    <w:p w14:paraId="5BB3FDB0" w14:textId="77777777"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Los egresos se encuentran reconocidos al costo histórico en el momento en que se devengan. </w:t>
      </w:r>
    </w:p>
    <w:p w14:paraId="23182B05" w14:textId="77777777" w:rsidR="00DC0516" w:rsidRPr="00CC380F" w:rsidRDefault="00DC0516" w:rsidP="00DC0516">
      <w:pPr>
        <w:pStyle w:val="Default"/>
        <w:jc w:val="both"/>
        <w:rPr>
          <w:rFonts w:ascii="Arial" w:hAnsi="Arial" w:cs="Arial"/>
          <w:bCs/>
          <w:sz w:val="18"/>
          <w:szCs w:val="18"/>
        </w:rPr>
      </w:pPr>
    </w:p>
    <w:p w14:paraId="71372FBC"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w:t>
      </w:r>
      <w:r w:rsidRPr="00CC380F">
        <w:rPr>
          <w:rFonts w:ascii="Arial" w:hAnsi="Arial" w:cs="Arial"/>
          <w:bCs/>
          <w:sz w:val="18"/>
          <w:szCs w:val="18"/>
        </w:rPr>
        <w:tab/>
        <w:t xml:space="preserve">El gasto comprometido refleja la aprobación por autoridad competente de un acto administrativo, u otro instrumento jurídico que formaliza una relación jurídica con terceros, para la adquisición de bienes y servicios o ejecución de obras. En el caso de la obra, el registro del compromiso se realizará al formalizarse el contrato por autoridad competente. </w:t>
      </w:r>
    </w:p>
    <w:p w14:paraId="49A0D7DE"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w:t>
      </w:r>
      <w:r w:rsidRPr="00CC380F">
        <w:rPr>
          <w:rFonts w:ascii="Arial" w:hAnsi="Arial" w:cs="Arial"/>
          <w:bCs/>
          <w:sz w:val="18"/>
          <w:szCs w:val="18"/>
        </w:rPr>
        <w:tab/>
        <w:t xml:space="preserve">El gasto devengado, refleja el reconocimiento de obligaciones de pago a favor de terceros por la recepción de conformidad de bienes, servicios y obras oportunamente contratados. </w:t>
      </w:r>
    </w:p>
    <w:p w14:paraId="48BA54B4"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w:t>
      </w:r>
      <w:r w:rsidRPr="00CC380F">
        <w:rPr>
          <w:rFonts w:ascii="Arial" w:hAnsi="Arial" w:cs="Arial"/>
          <w:bCs/>
          <w:sz w:val="18"/>
          <w:szCs w:val="18"/>
        </w:rPr>
        <w:tab/>
        <w:t xml:space="preserve">El gasto pagado, refleja la cancelación total o parcial de las obligaciones de pago, que se concreta mediante el desembolso de efectivo o cualquier otro medio de pago. </w:t>
      </w:r>
    </w:p>
    <w:p w14:paraId="2F5068C4" w14:textId="77777777" w:rsidR="00DC0516" w:rsidRPr="00CC380F" w:rsidRDefault="00DC0516" w:rsidP="00DC0516">
      <w:pPr>
        <w:pStyle w:val="Default"/>
        <w:jc w:val="both"/>
        <w:rPr>
          <w:rFonts w:ascii="Arial" w:hAnsi="Arial" w:cs="Arial"/>
          <w:bCs/>
          <w:sz w:val="18"/>
          <w:szCs w:val="18"/>
        </w:rPr>
      </w:pPr>
    </w:p>
    <w:p w14:paraId="54B1639D" w14:textId="2407DA44" w:rsidR="00DC0516" w:rsidRPr="00A0152A" w:rsidRDefault="00A0152A" w:rsidP="00DC0516">
      <w:pPr>
        <w:pStyle w:val="Default"/>
        <w:jc w:val="both"/>
        <w:rPr>
          <w:rFonts w:ascii="Arial" w:hAnsi="Arial" w:cs="Arial"/>
          <w:b/>
          <w:bCs/>
          <w:sz w:val="18"/>
          <w:szCs w:val="18"/>
        </w:rPr>
      </w:pPr>
      <w:r w:rsidRPr="00A0152A">
        <w:rPr>
          <w:rFonts w:ascii="Arial" w:hAnsi="Arial" w:cs="Arial"/>
          <w:b/>
          <w:bCs/>
          <w:sz w:val="18"/>
          <w:szCs w:val="18"/>
        </w:rPr>
        <w:t>5</w:t>
      </w:r>
      <w:r w:rsidR="00DC0516" w:rsidRPr="00A0152A">
        <w:rPr>
          <w:rFonts w:ascii="Arial" w:hAnsi="Arial" w:cs="Arial"/>
          <w:b/>
          <w:bCs/>
          <w:sz w:val="18"/>
          <w:szCs w:val="18"/>
        </w:rPr>
        <w:t xml:space="preserve">. Políticas de Contabilidad Significativas: </w:t>
      </w:r>
    </w:p>
    <w:p w14:paraId="34475733" w14:textId="77777777" w:rsidR="00DC0516" w:rsidRPr="00CC380F" w:rsidRDefault="00DC0516" w:rsidP="00DC0516">
      <w:pPr>
        <w:pStyle w:val="Default"/>
        <w:jc w:val="both"/>
        <w:rPr>
          <w:rFonts w:ascii="Arial" w:hAnsi="Arial" w:cs="Arial"/>
          <w:bCs/>
          <w:sz w:val="18"/>
          <w:szCs w:val="18"/>
        </w:rPr>
      </w:pPr>
    </w:p>
    <w:p w14:paraId="2FE91F36" w14:textId="77777777"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a) La valuación de las operaciones del inventario inmobiliario se realiza mediante costeo directo, el registro de las cuentas de inventarios se realiza por medio de costos históricos, consistente en acumular los elementos del costo incurridos para la adquisición o producción de los bienes inmuebles. </w:t>
      </w:r>
    </w:p>
    <w:p w14:paraId="682A2126" w14:textId="77777777"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lastRenderedPageBreak/>
        <w:t xml:space="preserve">b) La realización de operaciones en el extranjero y de sus efectos en la información financiera gubernamental no aplica. </w:t>
      </w:r>
    </w:p>
    <w:p w14:paraId="36987539" w14:textId="77777777"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c) El Método de valuación de la inversión en acciones de Compañías subsidiarias no consolidadas y asociadas no aplica.</w:t>
      </w:r>
    </w:p>
    <w:p w14:paraId="545B6E79" w14:textId="71DE5C7F"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d)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cuenta con un inventario mobiliario, el cual está constituido por el mobiliario y equipo en propiedad del Instituto, en comodato y en comodato-renta; se controla contablemente a través del sistema de inventarios perpetuos, lo que permite registrar con cada ingreso realizado el costo al que fueron adquiridos. </w:t>
      </w:r>
    </w:p>
    <w:p w14:paraId="5D070CC5" w14:textId="7B53BBD4"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e) Existe un contrato colectivo de trabajo en donde se regulan las relaciones laborales entre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normatividad aplicable a trabajadores sindicalizados y por otra parte los empleados de confianza y honorarios también regulan sus actividades basad</w:t>
      </w:r>
      <w:r>
        <w:rPr>
          <w:rFonts w:ascii="Arial" w:hAnsi="Arial" w:cs="Arial"/>
          <w:bCs/>
          <w:sz w:val="18"/>
          <w:szCs w:val="18"/>
        </w:rPr>
        <w:t>a</w:t>
      </w:r>
      <w:r w:rsidRPr="00CC380F">
        <w:rPr>
          <w:rFonts w:ascii="Arial" w:hAnsi="Arial" w:cs="Arial"/>
          <w:bCs/>
          <w:sz w:val="18"/>
          <w:szCs w:val="18"/>
        </w:rPr>
        <w:t>s en la Ley Federal del Trabajo</w:t>
      </w:r>
      <w:r>
        <w:rPr>
          <w:rFonts w:ascii="Arial" w:hAnsi="Arial" w:cs="Arial"/>
          <w:bCs/>
          <w:sz w:val="18"/>
          <w:szCs w:val="18"/>
        </w:rPr>
        <w:t xml:space="preserve"> y la </w:t>
      </w:r>
      <w:r w:rsidRPr="00A336A3">
        <w:rPr>
          <w:rFonts w:ascii="Arial" w:hAnsi="Arial" w:cs="Arial"/>
          <w:bCs/>
          <w:sz w:val="18"/>
          <w:szCs w:val="18"/>
        </w:rPr>
        <w:t>Ley Laboral de los Servidores Públicos del Estado de Tlaxcala y sus Municipios</w:t>
      </w:r>
      <w:r w:rsidRPr="00CC380F">
        <w:rPr>
          <w:rFonts w:ascii="Arial" w:hAnsi="Arial" w:cs="Arial"/>
          <w:bCs/>
          <w:sz w:val="18"/>
          <w:szCs w:val="18"/>
        </w:rPr>
        <w:t>.</w:t>
      </w:r>
    </w:p>
    <w:p w14:paraId="79C80ADE" w14:textId="23D0BA92"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f) En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no existen provisiones</w:t>
      </w:r>
      <w:r>
        <w:rPr>
          <w:rFonts w:ascii="Arial" w:hAnsi="Arial" w:cs="Arial"/>
          <w:bCs/>
          <w:sz w:val="18"/>
          <w:szCs w:val="18"/>
        </w:rPr>
        <w:t xml:space="preserve"> para contingencias</w:t>
      </w:r>
      <w:r w:rsidRPr="00CC380F">
        <w:rPr>
          <w:rFonts w:ascii="Arial" w:hAnsi="Arial" w:cs="Arial"/>
          <w:bCs/>
          <w:sz w:val="18"/>
          <w:szCs w:val="18"/>
        </w:rPr>
        <w:t>.</w:t>
      </w:r>
    </w:p>
    <w:p w14:paraId="1B4F98E9" w14:textId="3E88D614"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g) En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no existen reservas.</w:t>
      </w:r>
    </w:p>
    <w:p w14:paraId="2DF7A1DA" w14:textId="77777777"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h) Cambios en políticas contables y corrección de errores junto con la revelación de los efectos que se tendrá en la información financiera del ente público, ya sea retrospectivos o prospectivos: </w:t>
      </w:r>
    </w:p>
    <w:p w14:paraId="4213624C"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La adecuación de las estructuras contables y presupuestales en el marco de la armonización implican cambios en las políticas contables.</w:t>
      </w:r>
    </w:p>
    <w:p w14:paraId="5CB12FBF"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 xml:space="preserve">i) Reclasificaciones. </w:t>
      </w:r>
    </w:p>
    <w:p w14:paraId="4BA4FF72"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Se lleva a cabo el análisis para realizar la reclasificación de una o más cuentas, en donde el saldo de la cuenta a reclasificar, debe ser trasladado a otra cuenta, de forma tal que la presentación de los estados financieros y la información contable sea lo más adecuada y armonizada posible.</w:t>
      </w:r>
    </w:p>
    <w:p w14:paraId="5C3419CD"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 xml:space="preserve">j) Depuración y cancelación de saldos: </w:t>
      </w:r>
    </w:p>
    <w:p w14:paraId="765C9E0E" w14:textId="77777777"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Se están realizando las actividades tendientes a depurar los saldos de cuentas por cobrar y cuentas por pagar.</w:t>
      </w:r>
    </w:p>
    <w:p w14:paraId="5A287F49" w14:textId="77777777" w:rsidR="00DC0516" w:rsidRPr="00CC380F" w:rsidRDefault="00DC0516" w:rsidP="00DC0516">
      <w:pPr>
        <w:pStyle w:val="Default"/>
        <w:jc w:val="both"/>
        <w:rPr>
          <w:rFonts w:ascii="Arial" w:hAnsi="Arial" w:cs="Arial"/>
          <w:bCs/>
          <w:sz w:val="18"/>
          <w:szCs w:val="18"/>
        </w:rPr>
      </w:pPr>
    </w:p>
    <w:p w14:paraId="5EA80BA1" w14:textId="6538E777" w:rsidR="00DC0516" w:rsidRPr="00A0152A" w:rsidRDefault="00A0152A" w:rsidP="00DC0516">
      <w:pPr>
        <w:pStyle w:val="Default"/>
        <w:jc w:val="both"/>
        <w:rPr>
          <w:rFonts w:ascii="Arial" w:hAnsi="Arial" w:cs="Arial"/>
          <w:b/>
          <w:bCs/>
          <w:sz w:val="18"/>
          <w:szCs w:val="18"/>
        </w:rPr>
      </w:pPr>
      <w:r w:rsidRPr="00A0152A">
        <w:rPr>
          <w:rFonts w:ascii="Arial" w:hAnsi="Arial" w:cs="Arial"/>
          <w:b/>
          <w:bCs/>
          <w:sz w:val="18"/>
          <w:szCs w:val="18"/>
        </w:rPr>
        <w:t>6</w:t>
      </w:r>
      <w:r w:rsidR="00DC0516" w:rsidRPr="00A0152A">
        <w:rPr>
          <w:rFonts w:ascii="Arial" w:hAnsi="Arial" w:cs="Arial"/>
          <w:b/>
          <w:bCs/>
          <w:sz w:val="18"/>
          <w:szCs w:val="18"/>
        </w:rPr>
        <w:t xml:space="preserve">. Posición en Moneda Extranjera y Protección por Riesgo Cambiario: </w:t>
      </w:r>
    </w:p>
    <w:p w14:paraId="6FD2FFD8" w14:textId="77777777" w:rsidR="00DC0516" w:rsidRPr="00CC380F" w:rsidRDefault="00DC0516" w:rsidP="00DC0516">
      <w:pPr>
        <w:pStyle w:val="Default"/>
        <w:jc w:val="both"/>
        <w:rPr>
          <w:rFonts w:ascii="Arial" w:hAnsi="Arial" w:cs="Arial"/>
          <w:bCs/>
          <w:sz w:val="18"/>
          <w:szCs w:val="18"/>
        </w:rPr>
      </w:pPr>
    </w:p>
    <w:p w14:paraId="0CADF1F1"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 xml:space="preserve">a) No aplica Activos en moneda extranjera: </w:t>
      </w:r>
    </w:p>
    <w:p w14:paraId="6743DBC0"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 xml:space="preserve">b) No aplica Pasivos en moneda extranjera: </w:t>
      </w:r>
    </w:p>
    <w:p w14:paraId="3BEB84D5"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 xml:space="preserve">c) No aplica Posición en moneda extranjera: </w:t>
      </w:r>
    </w:p>
    <w:p w14:paraId="09E99484"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d) No aplica tipo de cambio</w:t>
      </w:r>
    </w:p>
    <w:p w14:paraId="708A1CF9" w14:textId="77777777" w:rsidR="00DC0516" w:rsidRPr="00CC380F" w:rsidRDefault="00DC0516" w:rsidP="00A0152A">
      <w:pPr>
        <w:pStyle w:val="Default"/>
        <w:spacing w:before="100"/>
        <w:jc w:val="both"/>
        <w:rPr>
          <w:rFonts w:ascii="Arial" w:hAnsi="Arial" w:cs="Arial"/>
          <w:bCs/>
          <w:sz w:val="18"/>
          <w:szCs w:val="18"/>
        </w:rPr>
      </w:pPr>
      <w:r w:rsidRPr="00CC380F">
        <w:rPr>
          <w:rFonts w:ascii="Arial" w:hAnsi="Arial" w:cs="Arial"/>
          <w:bCs/>
          <w:sz w:val="18"/>
          <w:szCs w:val="18"/>
        </w:rPr>
        <w:t xml:space="preserve">e) No aplica equivalente en moneda nacional: </w:t>
      </w:r>
    </w:p>
    <w:p w14:paraId="297507A5" w14:textId="77777777" w:rsidR="00DC0516" w:rsidRPr="00CC380F" w:rsidRDefault="00DC0516" w:rsidP="00DC0516">
      <w:pPr>
        <w:pStyle w:val="Default"/>
        <w:jc w:val="both"/>
        <w:rPr>
          <w:rFonts w:ascii="Arial" w:hAnsi="Arial" w:cs="Arial"/>
          <w:bCs/>
          <w:sz w:val="18"/>
          <w:szCs w:val="18"/>
        </w:rPr>
      </w:pPr>
    </w:p>
    <w:p w14:paraId="09B3198A" w14:textId="4323C810" w:rsidR="00DC0516" w:rsidRPr="00A0152A" w:rsidRDefault="00A0152A" w:rsidP="00DC0516">
      <w:pPr>
        <w:pStyle w:val="Default"/>
        <w:jc w:val="both"/>
        <w:rPr>
          <w:rFonts w:ascii="Arial" w:hAnsi="Arial" w:cs="Arial"/>
          <w:b/>
          <w:bCs/>
          <w:sz w:val="18"/>
          <w:szCs w:val="18"/>
        </w:rPr>
      </w:pPr>
      <w:r w:rsidRPr="00A0152A">
        <w:rPr>
          <w:rFonts w:ascii="Arial" w:hAnsi="Arial" w:cs="Arial"/>
          <w:b/>
          <w:bCs/>
          <w:sz w:val="18"/>
          <w:szCs w:val="18"/>
        </w:rPr>
        <w:t>7</w:t>
      </w:r>
      <w:r w:rsidR="00DC0516" w:rsidRPr="00A0152A">
        <w:rPr>
          <w:rFonts w:ascii="Arial" w:hAnsi="Arial" w:cs="Arial"/>
          <w:b/>
          <w:bCs/>
          <w:sz w:val="18"/>
          <w:szCs w:val="18"/>
        </w:rPr>
        <w:t xml:space="preserve">. Reporte Analítico del Activo: </w:t>
      </w:r>
    </w:p>
    <w:p w14:paraId="49F80426" w14:textId="7D1959C9"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a) b) y c): La vida útil o porcentajes de depreciación, deterioro o amortización utilizados en los diferentes tipos de activos, los cambios en el porcentaje de depreciación o valor residual de los activos, así como el importe de los gastos capitalizados en el ejercicio, tanto financieros como de investigación y desarrollo no aplican en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w:t>
      </w:r>
    </w:p>
    <w:p w14:paraId="5D8EFEF7" w14:textId="7022C8EA"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d) En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los riegos por tipo de cambio o tipo de interés de las inversiones financieras no aplican.</w:t>
      </w:r>
    </w:p>
    <w:p w14:paraId="6BCB0A5B" w14:textId="6807A686"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e) En el </w:t>
      </w:r>
      <w:r w:rsidR="00857A46">
        <w:rPr>
          <w:rFonts w:ascii="Arial" w:hAnsi="Arial" w:cs="Arial"/>
          <w:bCs/>
          <w:sz w:val="18"/>
          <w:szCs w:val="18"/>
        </w:rPr>
        <w:t>Instituto Tlaxcalteca para la Educación de Jóvenes y Personas Adultas</w:t>
      </w:r>
      <w:r w:rsidR="00DE352B">
        <w:rPr>
          <w:rFonts w:ascii="Arial" w:hAnsi="Arial" w:cs="Arial"/>
          <w:bCs/>
          <w:sz w:val="18"/>
          <w:szCs w:val="18"/>
        </w:rPr>
        <w:t>,</w:t>
      </w:r>
      <w:r w:rsidRPr="00CC380F">
        <w:rPr>
          <w:rFonts w:ascii="Arial" w:hAnsi="Arial" w:cs="Arial"/>
          <w:bCs/>
          <w:sz w:val="18"/>
          <w:szCs w:val="18"/>
        </w:rPr>
        <w:t xml:space="preserve"> </w:t>
      </w:r>
      <w:proofErr w:type="gramStart"/>
      <w:r w:rsidRPr="00CC380F">
        <w:rPr>
          <w:rFonts w:ascii="Arial" w:hAnsi="Arial" w:cs="Arial"/>
          <w:bCs/>
          <w:sz w:val="18"/>
          <w:szCs w:val="18"/>
        </w:rPr>
        <w:t xml:space="preserve">el valor activado en el ejercicio de los bienes construidos por la </w:t>
      </w:r>
      <w:r w:rsidR="00A0152A">
        <w:rPr>
          <w:rFonts w:ascii="Arial" w:hAnsi="Arial" w:cs="Arial"/>
          <w:bCs/>
          <w:sz w:val="18"/>
          <w:szCs w:val="18"/>
        </w:rPr>
        <w:t>e</w:t>
      </w:r>
      <w:r w:rsidRPr="00CC380F">
        <w:rPr>
          <w:rFonts w:ascii="Arial" w:hAnsi="Arial" w:cs="Arial"/>
          <w:bCs/>
          <w:sz w:val="18"/>
          <w:szCs w:val="18"/>
        </w:rPr>
        <w:t>ntidad no aplican</w:t>
      </w:r>
      <w:proofErr w:type="gramEnd"/>
      <w:r w:rsidRPr="00CC380F">
        <w:rPr>
          <w:rFonts w:ascii="Arial" w:hAnsi="Arial" w:cs="Arial"/>
          <w:bCs/>
          <w:sz w:val="18"/>
          <w:szCs w:val="18"/>
        </w:rPr>
        <w:t>.</w:t>
      </w:r>
    </w:p>
    <w:p w14:paraId="64086C70" w14:textId="2E7E7D70"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g) El desmantelamiento de Activos, procedimientos, implicaciones, efectos contables no aplica en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w:t>
      </w:r>
    </w:p>
    <w:p w14:paraId="31D0CCA3" w14:textId="0E5A4941" w:rsidR="00DC0516" w:rsidRPr="00CC380F" w:rsidRDefault="00DC0516" w:rsidP="00A0152A">
      <w:pPr>
        <w:pStyle w:val="Default"/>
        <w:spacing w:beforeLines="100" w:before="240"/>
        <w:jc w:val="both"/>
        <w:rPr>
          <w:rFonts w:ascii="Arial" w:hAnsi="Arial" w:cs="Arial"/>
          <w:bCs/>
          <w:sz w:val="18"/>
          <w:szCs w:val="18"/>
        </w:rPr>
      </w:pPr>
      <w:r w:rsidRPr="00CC380F">
        <w:rPr>
          <w:rFonts w:ascii="Arial" w:hAnsi="Arial" w:cs="Arial"/>
          <w:bCs/>
          <w:sz w:val="18"/>
          <w:szCs w:val="18"/>
        </w:rPr>
        <w:t xml:space="preserve">h) En cuanto a la administración de activos, la planeación con el objetivo de que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los utilice de manera más efectiva no Aplica. </w:t>
      </w:r>
    </w:p>
    <w:p w14:paraId="324760BB" w14:textId="77777777" w:rsidR="00DC0516" w:rsidRPr="00CC380F" w:rsidRDefault="00DC0516" w:rsidP="00DC0516">
      <w:pPr>
        <w:pStyle w:val="Default"/>
        <w:jc w:val="both"/>
        <w:rPr>
          <w:rFonts w:ascii="Arial" w:hAnsi="Arial" w:cs="Arial"/>
          <w:bCs/>
          <w:sz w:val="18"/>
          <w:szCs w:val="18"/>
        </w:rPr>
      </w:pPr>
    </w:p>
    <w:p w14:paraId="7756C5C4" w14:textId="77777777"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Adicionalmente, se deben incluir las explicaciones de las principales variaciones en el activo, en cuadros comparativos como sigue: </w:t>
      </w:r>
    </w:p>
    <w:p w14:paraId="56EDD641" w14:textId="77777777" w:rsidR="00DC0516" w:rsidRPr="00CC380F" w:rsidRDefault="00DC0516" w:rsidP="00DC0516">
      <w:pPr>
        <w:pStyle w:val="Default"/>
        <w:jc w:val="both"/>
        <w:rPr>
          <w:rFonts w:ascii="Arial" w:hAnsi="Arial" w:cs="Arial"/>
          <w:bCs/>
          <w:sz w:val="18"/>
          <w:szCs w:val="18"/>
        </w:rPr>
      </w:pPr>
    </w:p>
    <w:p w14:paraId="7D4164BC" w14:textId="4DB0B2C3"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a) Inversiones en valores: Actualmente en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se manejan cuentas de cheques productivas.</w:t>
      </w:r>
    </w:p>
    <w:p w14:paraId="4FDFAACC" w14:textId="77777777"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b) Patrimonio de Organismos descentralizados de Control Presupuestario Indirecto no aplica. </w:t>
      </w:r>
    </w:p>
    <w:p w14:paraId="19453176" w14:textId="77777777"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c) Asimismo las inversiones en empresas de participación mayoritaria no aplican. </w:t>
      </w:r>
    </w:p>
    <w:p w14:paraId="73B16ED1" w14:textId="77777777"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d) A su vez, las Inversiones en empresas de participación minoritaria no aplican.  </w:t>
      </w:r>
    </w:p>
    <w:p w14:paraId="75C00197" w14:textId="422B3DBE"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e)  En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no existe patrimonio de organismos descentralizados de control presupuestario directo.</w:t>
      </w:r>
    </w:p>
    <w:p w14:paraId="6209F8F6" w14:textId="77777777" w:rsidR="00DC0516" w:rsidRPr="00EE2C39" w:rsidRDefault="00DC0516" w:rsidP="00DC0516">
      <w:pPr>
        <w:pStyle w:val="Default"/>
        <w:jc w:val="both"/>
        <w:rPr>
          <w:rFonts w:ascii="Arial" w:hAnsi="Arial" w:cs="Arial"/>
          <w:bCs/>
          <w:sz w:val="10"/>
          <w:szCs w:val="10"/>
        </w:rPr>
      </w:pPr>
    </w:p>
    <w:p w14:paraId="3DBDD8F5" w14:textId="6108BB64" w:rsidR="00DC0516" w:rsidRPr="006B483C" w:rsidRDefault="006B483C" w:rsidP="00DC0516">
      <w:pPr>
        <w:pStyle w:val="Default"/>
        <w:jc w:val="both"/>
        <w:rPr>
          <w:rFonts w:ascii="Arial" w:hAnsi="Arial" w:cs="Arial"/>
          <w:b/>
          <w:bCs/>
          <w:sz w:val="18"/>
          <w:szCs w:val="18"/>
        </w:rPr>
      </w:pPr>
      <w:r w:rsidRPr="006B483C">
        <w:rPr>
          <w:rFonts w:ascii="Arial" w:hAnsi="Arial" w:cs="Arial"/>
          <w:b/>
          <w:bCs/>
          <w:sz w:val="18"/>
          <w:szCs w:val="18"/>
        </w:rPr>
        <w:t>8</w:t>
      </w:r>
      <w:r w:rsidR="00DC0516" w:rsidRPr="006B483C">
        <w:rPr>
          <w:rFonts w:ascii="Arial" w:hAnsi="Arial" w:cs="Arial"/>
          <w:b/>
          <w:bCs/>
          <w:sz w:val="18"/>
          <w:szCs w:val="18"/>
        </w:rPr>
        <w:t xml:space="preserve">. Fideicomisos, Mandatos y Análogos: </w:t>
      </w:r>
    </w:p>
    <w:p w14:paraId="373905FF" w14:textId="77777777" w:rsidR="00DC0516" w:rsidRPr="00EE2C39" w:rsidRDefault="00DC0516" w:rsidP="00DC0516">
      <w:pPr>
        <w:pStyle w:val="Default"/>
        <w:jc w:val="both"/>
        <w:rPr>
          <w:rFonts w:ascii="Arial" w:hAnsi="Arial" w:cs="Arial"/>
          <w:bCs/>
          <w:sz w:val="10"/>
          <w:szCs w:val="10"/>
        </w:rPr>
      </w:pPr>
    </w:p>
    <w:p w14:paraId="21A7DD0F" w14:textId="308149E9"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a) En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no existen fideicomisos.</w:t>
      </w:r>
    </w:p>
    <w:p w14:paraId="65E7401D" w14:textId="77777777" w:rsidR="00DC0516" w:rsidRPr="00EE2C39" w:rsidRDefault="00DC0516" w:rsidP="00DC0516">
      <w:pPr>
        <w:pStyle w:val="Default"/>
        <w:jc w:val="both"/>
        <w:rPr>
          <w:rFonts w:ascii="Arial" w:hAnsi="Arial" w:cs="Arial"/>
          <w:bCs/>
          <w:sz w:val="10"/>
          <w:szCs w:val="10"/>
        </w:rPr>
      </w:pPr>
    </w:p>
    <w:p w14:paraId="73937704" w14:textId="7393F03C" w:rsidR="00DC0516" w:rsidRPr="006B483C" w:rsidRDefault="006B483C" w:rsidP="00DC0516">
      <w:pPr>
        <w:pStyle w:val="Default"/>
        <w:jc w:val="both"/>
        <w:rPr>
          <w:rFonts w:ascii="Arial" w:hAnsi="Arial" w:cs="Arial"/>
          <w:b/>
          <w:bCs/>
          <w:sz w:val="18"/>
          <w:szCs w:val="18"/>
        </w:rPr>
      </w:pPr>
      <w:r w:rsidRPr="006B483C">
        <w:rPr>
          <w:rFonts w:ascii="Arial" w:hAnsi="Arial" w:cs="Arial"/>
          <w:b/>
          <w:bCs/>
          <w:sz w:val="18"/>
          <w:szCs w:val="18"/>
        </w:rPr>
        <w:t>9</w:t>
      </w:r>
      <w:r w:rsidR="00DC0516" w:rsidRPr="006B483C">
        <w:rPr>
          <w:rFonts w:ascii="Arial" w:hAnsi="Arial" w:cs="Arial"/>
          <w:b/>
          <w:bCs/>
          <w:sz w:val="18"/>
          <w:szCs w:val="18"/>
        </w:rPr>
        <w:t xml:space="preserve">. Reporte de la Recaudación: </w:t>
      </w:r>
    </w:p>
    <w:p w14:paraId="7B49D686" w14:textId="77777777" w:rsidR="00DC0516" w:rsidRPr="00EE2C39" w:rsidRDefault="00DC0516" w:rsidP="00DC0516">
      <w:pPr>
        <w:pStyle w:val="Default"/>
        <w:jc w:val="both"/>
        <w:rPr>
          <w:rFonts w:ascii="Arial" w:hAnsi="Arial" w:cs="Arial"/>
          <w:bCs/>
          <w:sz w:val="10"/>
          <w:szCs w:val="10"/>
        </w:rPr>
      </w:pPr>
    </w:p>
    <w:p w14:paraId="5AB7DF78" w14:textId="47AE4A70"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a) El análisis del comportamiento de la recaudación correspondiente al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público, en forma separada los ingresos locales de los federales a continuación se detallan: </w:t>
      </w:r>
    </w:p>
    <w:p w14:paraId="65B057D2" w14:textId="77777777"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Transferencias Estatales  </w:t>
      </w:r>
    </w:p>
    <w:p w14:paraId="188C9D2D" w14:textId="3F853579" w:rsidR="00DC0516" w:rsidRDefault="00DC0516" w:rsidP="00A33D78">
      <w:pPr>
        <w:pStyle w:val="Default"/>
        <w:numPr>
          <w:ilvl w:val="0"/>
          <w:numId w:val="5"/>
        </w:numPr>
        <w:tabs>
          <w:tab w:val="decimal" w:pos="3544"/>
        </w:tabs>
        <w:spacing w:before="100"/>
        <w:ind w:left="426"/>
        <w:jc w:val="both"/>
        <w:rPr>
          <w:rFonts w:ascii="Arial" w:hAnsi="Arial" w:cs="Arial"/>
          <w:bCs/>
          <w:sz w:val="18"/>
          <w:szCs w:val="18"/>
        </w:rPr>
      </w:pPr>
      <w:r>
        <w:rPr>
          <w:rFonts w:ascii="Arial" w:hAnsi="Arial" w:cs="Arial"/>
          <w:bCs/>
          <w:sz w:val="18"/>
          <w:szCs w:val="18"/>
        </w:rPr>
        <w:t xml:space="preserve">Participaciones </w:t>
      </w:r>
      <w:r>
        <w:rPr>
          <w:rFonts w:ascii="Arial" w:hAnsi="Arial" w:cs="Arial"/>
          <w:bCs/>
          <w:sz w:val="18"/>
          <w:szCs w:val="18"/>
        </w:rPr>
        <w:tab/>
        <w:t xml:space="preserve">$   </w:t>
      </w:r>
      <w:r w:rsidR="009928D6">
        <w:rPr>
          <w:rFonts w:ascii="Arial" w:hAnsi="Arial" w:cs="Arial"/>
          <w:bCs/>
          <w:sz w:val="18"/>
          <w:szCs w:val="18"/>
        </w:rPr>
        <w:t>4,223,912</w:t>
      </w:r>
      <w:r w:rsidR="00011709">
        <w:rPr>
          <w:rFonts w:ascii="Arial" w:hAnsi="Arial" w:cs="Arial"/>
          <w:bCs/>
          <w:sz w:val="18"/>
          <w:szCs w:val="18"/>
        </w:rPr>
        <w:t>.00</w:t>
      </w:r>
    </w:p>
    <w:p w14:paraId="0E54BEB8" w14:textId="44C19E65" w:rsidR="00DC0516" w:rsidRDefault="00DC0516" w:rsidP="00A33D78">
      <w:pPr>
        <w:pStyle w:val="Default"/>
        <w:numPr>
          <w:ilvl w:val="0"/>
          <w:numId w:val="5"/>
        </w:numPr>
        <w:tabs>
          <w:tab w:val="decimal" w:pos="3544"/>
        </w:tabs>
        <w:spacing w:before="100"/>
        <w:ind w:left="426"/>
        <w:jc w:val="both"/>
        <w:rPr>
          <w:rFonts w:ascii="Arial" w:hAnsi="Arial" w:cs="Arial"/>
          <w:bCs/>
          <w:sz w:val="18"/>
          <w:szCs w:val="18"/>
        </w:rPr>
      </w:pPr>
      <w:r>
        <w:rPr>
          <w:rFonts w:ascii="Arial" w:hAnsi="Arial" w:cs="Arial"/>
          <w:bCs/>
          <w:sz w:val="18"/>
          <w:szCs w:val="18"/>
        </w:rPr>
        <w:t>Ramo 11</w:t>
      </w:r>
      <w:r>
        <w:rPr>
          <w:rFonts w:ascii="Arial" w:hAnsi="Arial" w:cs="Arial"/>
          <w:bCs/>
          <w:sz w:val="18"/>
          <w:szCs w:val="18"/>
        </w:rPr>
        <w:tab/>
        <w:t xml:space="preserve">$   </w:t>
      </w:r>
      <w:r w:rsidR="009928D6">
        <w:rPr>
          <w:rFonts w:ascii="Arial" w:hAnsi="Arial" w:cs="Arial"/>
          <w:bCs/>
          <w:sz w:val="18"/>
          <w:szCs w:val="18"/>
        </w:rPr>
        <w:t>1,872,998</w:t>
      </w:r>
      <w:r>
        <w:rPr>
          <w:rFonts w:ascii="Arial" w:hAnsi="Arial" w:cs="Arial"/>
          <w:bCs/>
          <w:sz w:val="18"/>
          <w:szCs w:val="18"/>
        </w:rPr>
        <w:t>.00</w:t>
      </w:r>
    </w:p>
    <w:p w14:paraId="6425633F" w14:textId="3F7786D2" w:rsidR="00DC0516" w:rsidRPr="00CC380F" w:rsidRDefault="00DC0516" w:rsidP="00A33D78">
      <w:pPr>
        <w:pStyle w:val="Default"/>
        <w:numPr>
          <w:ilvl w:val="0"/>
          <w:numId w:val="5"/>
        </w:numPr>
        <w:tabs>
          <w:tab w:val="decimal" w:pos="3544"/>
        </w:tabs>
        <w:spacing w:before="100"/>
        <w:ind w:left="426"/>
        <w:jc w:val="both"/>
        <w:rPr>
          <w:rFonts w:ascii="Arial" w:hAnsi="Arial" w:cs="Arial"/>
          <w:bCs/>
          <w:sz w:val="18"/>
          <w:szCs w:val="18"/>
        </w:rPr>
      </w:pPr>
      <w:r w:rsidRPr="00CC380F">
        <w:rPr>
          <w:rFonts w:ascii="Arial" w:hAnsi="Arial" w:cs="Arial"/>
          <w:bCs/>
          <w:sz w:val="18"/>
          <w:szCs w:val="18"/>
        </w:rPr>
        <w:t xml:space="preserve">Ramo </w:t>
      </w:r>
      <w:r>
        <w:rPr>
          <w:rFonts w:ascii="Arial" w:hAnsi="Arial" w:cs="Arial"/>
          <w:bCs/>
          <w:sz w:val="18"/>
          <w:szCs w:val="18"/>
        </w:rPr>
        <w:t>33</w:t>
      </w:r>
      <w:r>
        <w:rPr>
          <w:rFonts w:ascii="Arial" w:hAnsi="Arial" w:cs="Arial"/>
          <w:bCs/>
          <w:sz w:val="18"/>
          <w:szCs w:val="18"/>
        </w:rPr>
        <w:tab/>
      </w:r>
      <w:r w:rsidRPr="00CC380F">
        <w:rPr>
          <w:rFonts w:ascii="Arial" w:hAnsi="Arial" w:cs="Arial"/>
          <w:bCs/>
          <w:sz w:val="18"/>
          <w:szCs w:val="18"/>
        </w:rPr>
        <w:t>$</w:t>
      </w:r>
      <w:r>
        <w:rPr>
          <w:rFonts w:ascii="Arial" w:hAnsi="Arial" w:cs="Arial"/>
          <w:bCs/>
          <w:sz w:val="18"/>
          <w:szCs w:val="18"/>
        </w:rPr>
        <w:t xml:space="preserve">   </w:t>
      </w:r>
      <w:r w:rsidR="009928D6">
        <w:rPr>
          <w:rFonts w:ascii="Arial" w:hAnsi="Arial" w:cs="Arial"/>
          <w:bCs/>
          <w:sz w:val="18"/>
          <w:szCs w:val="18"/>
        </w:rPr>
        <w:t>18,835,411.00</w:t>
      </w:r>
    </w:p>
    <w:p w14:paraId="5BCE95CC" w14:textId="66D0C272" w:rsidR="00DC0516" w:rsidRPr="00CC380F" w:rsidRDefault="006B483C" w:rsidP="006B483C">
      <w:pPr>
        <w:pStyle w:val="Default"/>
        <w:spacing w:before="100"/>
        <w:jc w:val="both"/>
        <w:rPr>
          <w:rFonts w:ascii="Arial" w:hAnsi="Arial" w:cs="Arial"/>
          <w:bCs/>
          <w:sz w:val="18"/>
          <w:szCs w:val="18"/>
        </w:rPr>
      </w:pPr>
      <w:r>
        <w:rPr>
          <w:rFonts w:ascii="Arial" w:hAnsi="Arial" w:cs="Arial"/>
          <w:bCs/>
          <w:sz w:val="18"/>
          <w:szCs w:val="18"/>
        </w:rPr>
        <w:t>b) Se proyecta</w:t>
      </w:r>
      <w:r w:rsidR="00EE2C39">
        <w:rPr>
          <w:rFonts w:ascii="Arial" w:hAnsi="Arial" w:cs="Arial"/>
          <w:bCs/>
          <w:sz w:val="18"/>
          <w:szCs w:val="18"/>
        </w:rPr>
        <w:t xml:space="preserve">ron </w:t>
      </w:r>
      <w:r>
        <w:rPr>
          <w:rFonts w:ascii="Arial" w:hAnsi="Arial" w:cs="Arial"/>
          <w:bCs/>
          <w:sz w:val="18"/>
          <w:szCs w:val="18"/>
        </w:rPr>
        <w:t>ingresos durante el Ejercicio 202</w:t>
      </w:r>
      <w:r w:rsidR="009928D6">
        <w:rPr>
          <w:rFonts w:ascii="Arial" w:hAnsi="Arial" w:cs="Arial"/>
          <w:bCs/>
          <w:sz w:val="18"/>
          <w:szCs w:val="18"/>
        </w:rPr>
        <w:t>6</w:t>
      </w:r>
      <w:r>
        <w:rPr>
          <w:rFonts w:ascii="Arial" w:hAnsi="Arial" w:cs="Arial"/>
          <w:bCs/>
          <w:sz w:val="18"/>
          <w:szCs w:val="18"/>
        </w:rPr>
        <w:t xml:space="preserve"> por $ 8</w:t>
      </w:r>
      <w:r w:rsidR="009928D6">
        <w:rPr>
          <w:rFonts w:ascii="Arial" w:hAnsi="Arial" w:cs="Arial"/>
          <w:bCs/>
          <w:sz w:val="18"/>
          <w:szCs w:val="18"/>
        </w:rPr>
        <w:t>1</w:t>
      </w:r>
      <w:r>
        <w:rPr>
          <w:rFonts w:ascii="Arial" w:hAnsi="Arial" w:cs="Arial"/>
          <w:bCs/>
          <w:sz w:val="18"/>
          <w:szCs w:val="18"/>
        </w:rPr>
        <w:t>,</w:t>
      </w:r>
      <w:r w:rsidR="009928D6">
        <w:rPr>
          <w:rFonts w:ascii="Arial" w:hAnsi="Arial" w:cs="Arial"/>
          <w:bCs/>
          <w:sz w:val="18"/>
          <w:szCs w:val="18"/>
        </w:rPr>
        <w:t>467</w:t>
      </w:r>
      <w:r>
        <w:rPr>
          <w:rFonts w:ascii="Arial" w:hAnsi="Arial" w:cs="Arial"/>
          <w:bCs/>
          <w:sz w:val="18"/>
          <w:szCs w:val="18"/>
        </w:rPr>
        <w:t>,</w:t>
      </w:r>
      <w:r w:rsidR="009928D6">
        <w:rPr>
          <w:rFonts w:ascii="Arial" w:hAnsi="Arial" w:cs="Arial"/>
          <w:bCs/>
          <w:sz w:val="18"/>
          <w:szCs w:val="18"/>
        </w:rPr>
        <w:t>432</w:t>
      </w:r>
      <w:r>
        <w:rPr>
          <w:rFonts w:ascii="Arial" w:hAnsi="Arial" w:cs="Arial"/>
          <w:bCs/>
          <w:sz w:val="18"/>
          <w:szCs w:val="18"/>
        </w:rPr>
        <w:t>.00</w:t>
      </w:r>
      <w:r w:rsidR="00EE2C39">
        <w:rPr>
          <w:rFonts w:ascii="Arial" w:hAnsi="Arial" w:cs="Arial"/>
          <w:bCs/>
          <w:sz w:val="18"/>
          <w:szCs w:val="18"/>
        </w:rPr>
        <w:t xml:space="preserve"> y se</w:t>
      </w:r>
      <w:r w:rsidR="009928D6">
        <w:rPr>
          <w:rFonts w:ascii="Arial" w:hAnsi="Arial" w:cs="Arial"/>
          <w:bCs/>
          <w:sz w:val="18"/>
          <w:szCs w:val="18"/>
        </w:rPr>
        <w:t xml:space="preserve"> han</w:t>
      </w:r>
      <w:r w:rsidR="00EE2C39">
        <w:rPr>
          <w:rFonts w:ascii="Arial" w:hAnsi="Arial" w:cs="Arial"/>
          <w:bCs/>
          <w:sz w:val="18"/>
          <w:szCs w:val="18"/>
        </w:rPr>
        <w:t xml:space="preserve"> recauda</w:t>
      </w:r>
      <w:r w:rsidR="009928D6">
        <w:rPr>
          <w:rFonts w:ascii="Arial" w:hAnsi="Arial" w:cs="Arial"/>
          <w:bCs/>
          <w:sz w:val="18"/>
          <w:szCs w:val="18"/>
        </w:rPr>
        <w:t>do</w:t>
      </w:r>
      <w:r w:rsidR="00EE2C39">
        <w:rPr>
          <w:rFonts w:ascii="Arial" w:hAnsi="Arial" w:cs="Arial"/>
          <w:bCs/>
          <w:sz w:val="18"/>
          <w:szCs w:val="18"/>
        </w:rPr>
        <w:t xml:space="preserve"> $ </w:t>
      </w:r>
      <w:r w:rsidR="001D4245">
        <w:rPr>
          <w:rFonts w:ascii="Arial" w:hAnsi="Arial" w:cs="Arial"/>
          <w:bCs/>
          <w:sz w:val="18"/>
          <w:szCs w:val="18"/>
        </w:rPr>
        <w:t>24,933,181.44</w:t>
      </w:r>
      <w:r w:rsidR="00EE2C39">
        <w:rPr>
          <w:rFonts w:ascii="Arial" w:hAnsi="Arial" w:cs="Arial"/>
          <w:bCs/>
          <w:sz w:val="18"/>
          <w:szCs w:val="18"/>
        </w:rPr>
        <w:t>.</w:t>
      </w:r>
    </w:p>
    <w:p w14:paraId="1F55A740" w14:textId="77777777" w:rsidR="00DC0516" w:rsidRPr="00EE2C39" w:rsidRDefault="00DC0516" w:rsidP="00DC0516">
      <w:pPr>
        <w:pStyle w:val="Default"/>
        <w:jc w:val="both"/>
        <w:rPr>
          <w:rFonts w:ascii="Arial" w:hAnsi="Arial" w:cs="Arial"/>
          <w:bCs/>
          <w:sz w:val="10"/>
          <w:szCs w:val="10"/>
        </w:rPr>
      </w:pPr>
    </w:p>
    <w:p w14:paraId="33FE0A8F" w14:textId="739377B6" w:rsidR="00DC0516" w:rsidRPr="006B483C" w:rsidRDefault="00DC0516" w:rsidP="00DC0516">
      <w:pPr>
        <w:pStyle w:val="Default"/>
        <w:jc w:val="both"/>
        <w:rPr>
          <w:rFonts w:ascii="Arial" w:hAnsi="Arial" w:cs="Arial"/>
          <w:b/>
          <w:bCs/>
          <w:sz w:val="18"/>
          <w:szCs w:val="18"/>
        </w:rPr>
      </w:pPr>
      <w:r w:rsidRPr="006B483C">
        <w:rPr>
          <w:rFonts w:ascii="Arial" w:hAnsi="Arial" w:cs="Arial"/>
          <w:b/>
          <w:bCs/>
          <w:sz w:val="18"/>
          <w:szCs w:val="18"/>
        </w:rPr>
        <w:t>1</w:t>
      </w:r>
      <w:r w:rsidR="006B483C" w:rsidRPr="006B483C">
        <w:rPr>
          <w:rFonts w:ascii="Arial" w:hAnsi="Arial" w:cs="Arial"/>
          <w:b/>
          <w:bCs/>
          <w:sz w:val="18"/>
          <w:szCs w:val="18"/>
        </w:rPr>
        <w:t>0</w:t>
      </w:r>
      <w:r w:rsidRPr="006B483C">
        <w:rPr>
          <w:rFonts w:ascii="Arial" w:hAnsi="Arial" w:cs="Arial"/>
          <w:b/>
          <w:bCs/>
          <w:sz w:val="18"/>
          <w:szCs w:val="18"/>
        </w:rPr>
        <w:t xml:space="preserve">. Información sobre la Deuda y el Reporte Analítico de la Deuda: </w:t>
      </w:r>
    </w:p>
    <w:p w14:paraId="33E7CE4A" w14:textId="77777777" w:rsidR="00DC0516" w:rsidRPr="00EE2C39" w:rsidRDefault="00DC0516" w:rsidP="00DC0516">
      <w:pPr>
        <w:pStyle w:val="Default"/>
        <w:jc w:val="both"/>
        <w:rPr>
          <w:rFonts w:ascii="Arial" w:hAnsi="Arial" w:cs="Arial"/>
          <w:bCs/>
          <w:sz w:val="10"/>
          <w:szCs w:val="10"/>
        </w:rPr>
      </w:pPr>
    </w:p>
    <w:p w14:paraId="5EE1CB84" w14:textId="17CF2113"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El </w:t>
      </w:r>
      <w:r w:rsidR="00857A46">
        <w:rPr>
          <w:rFonts w:ascii="Arial" w:hAnsi="Arial" w:cs="Arial"/>
          <w:bCs/>
          <w:sz w:val="18"/>
          <w:szCs w:val="18"/>
        </w:rPr>
        <w:t>Instituto Tlaxcalteca para la Educación de Jóvenes y Personas Adultas</w:t>
      </w:r>
      <w:r>
        <w:rPr>
          <w:rFonts w:ascii="Arial" w:hAnsi="Arial" w:cs="Arial"/>
          <w:bCs/>
          <w:sz w:val="18"/>
          <w:szCs w:val="18"/>
        </w:rPr>
        <w:t xml:space="preserve"> no cuenta con deuda pú</w:t>
      </w:r>
      <w:r w:rsidRPr="00CC380F">
        <w:rPr>
          <w:rFonts w:ascii="Arial" w:hAnsi="Arial" w:cs="Arial"/>
          <w:bCs/>
          <w:sz w:val="18"/>
          <w:szCs w:val="18"/>
        </w:rPr>
        <w:t>blica actualmente.</w:t>
      </w:r>
    </w:p>
    <w:p w14:paraId="1749709B" w14:textId="77777777" w:rsidR="00DC0516" w:rsidRPr="00EE2C39" w:rsidRDefault="00DC0516" w:rsidP="00DC0516">
      <w:pPr>
        <w:pStyle w:val="Default"/>
        <w:jc w:val="both"/>
        <w:rPr>
          <w:rFonts w:ascii="Arial" w:hAnsi="Arial" w:cs="Arial"/>
          <w:bCs/>
          <w:sz w:val="10"/>
          <w:szCs w:val="10"/>
        </w:rPr>
      </w:pPr>
    </w:p>
    <w:p w14:paraId="5D65B230" w14:textId="6D01C74C" w:rsidR="00DC0516" w:rsidRPr="006B483C" w:rsidRDefault="00DC0516" w:rsidP="00DC0516">
      <w:pPr>
        <w:pStyle w:val="Default"/>
        <w:jc w:val="both"/>
        <w:rPr>
          <w:rFonts w:ascii="Arial" w:hAnsi="Arial" w:cs="Arial"/>
          <w:b/>
          <w:bCs/>
          <w:sz w:val="18"/>
          <w:szCs w:val="18"/>
        </w:rPr>
      </w:pPr>
      <w:r w:rsidRPr="006B483C">
        <w:rPr>
          <w:rFonts w:ascii="Arial" w:hAnsi="Arial" w:cs="Arial"/>
          <w:b/>
          <w:bCs/>
          <w:sz w:val="18"/>
          <w:szCs w:val="18"/>
        </w:rPr>
        <w:t>1</w:t>
      </w:r>
      <w:r w:rsidR="006B483C" w:rsidRPr="006B483C">
        <w:rPr>
          <w:rFonts w:ascii="Arial" w:hAnsi="Arial" w:cs="Arial"/>
          <w:b/>
          <w:bCs/>
          <w:sz w:val="18"/>
          <w:szCs w:val="18"/>
        </w:rPr>
        <w:t>1</w:t>
      </w:r>
      <w:r w:rsidRPr="006B483C">
        <w:rPr>
          <w:rFonts w:ascii="Arial" w:hAnsi="Arial" w:cs="Arial"/>
          <w:b/>
          <w:bCs/>
          <w:sz w:val="18"/>
          <w:szCs w:val="18"/>
        </w:rPr>
        <w:t xml:space="preserve">. Calificaciones otorgadas: </w:t>
      </w:r>
    </w:p>
    <w:p w14:paraId="2171D25A" w14:textId="77777777" w:rsidR="00DC0516" w:rsidRPr="00EE2C39" w:rsidRDefault="00DC0516" w:rsidP="00DC0516">
      <w:pPr>
        <w:pStyle w:val="Default"/>
        <w:jc w:val="both"/>
        <w:rPr>
          <w:rFonts w:ascii="Arial" w:hAnsi="Arial" w:cs="Arial"/>
          <w:bCs/>
          <w:sz w:val="10"/>
          <w:szCs w:val="10"/>
        </w:rPr>
      </w:pPr>
    </w:p>
    <w:p w14:paraId="269F844A" w14:textId="3DC21B35"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no ha realizado transacciones que hayan sido sujetas a una calificación crediticia: </w:t>
      </w:r>
    </w:p>
    <w:p w14:paraId="1033CCAA" w14:textId="77777777" w:rsidR="00DC0516" w:rsidRPr="00EE2C39" w:rsidRDefault="00DC0516" w:rsidP="00DC0516">
      <w:pPr>
        <w:pStyle w:val="Default"/>
        <w:jc w:val="both"/>
        <w:rPr>
          <w:rFonts w:ascii="Arial" w:hAnsi="Arial" w:cs="Arial"/>
          <w:bCs/>
          <w:sz w:val="10"/>
          <w:szCs w:val="10"/>
        </w:rPr>
      </w:pPr>
    </w:p>
    <w:p w14:paraId="2E3F49D6" w14:textId="7607210A" w:rsidR="00DC0516" w:rsidRPr="006B483C" w:rsidRDefault="00DC0516" w:rsidP="00DC0516">
      <w:pPr>
        <w:pStyle w:val="Default"/>
        <w:jc w:val="both"/>
        <w:rPr>
          <w:rFonts w:ascii="Arial" w:hAnsi="Arial" w:cs="Arial"/>
          <w:b/>
          <w:bCs/>
          <w:sz w:val="18"/>
          <w:szCs w:val="18"/>
        </w:rPr>
      </w:pPr>
      <w:r w:rsidRPr="006B483C">
        <w:rPr>
          <w:rFonts w:ascii="Arial" w:hAnsi="Arial" w:cs="Arial"/>
          <w:b/>
          <w:bCs/>
          <w:sz w:val="18"/>
          <w:szCs w:val="18"/>
        </w:rPr>
        <w:t>1</w:t>
      </w:r>
      <w:r w:rsidR="006B483C" w:rsidRPr="006B483C">
        <w:rPr>
          <w:rFonts w:ascii="Arial" w:hAnsi="Arial" w:cs="Arial"/>
          <w:b/>
          <w:bCs/>
          <w:sz w:val="18"/>
          <w:szCs w:val="18"/>
        </w:rPr>
        <w:t>2</w:t>
      </w:r>
      <w:r w:rsidRPr="006B483C">
        <w:rPr>
          <w:rFonts w:ascii="Arial" w:hAnsi="Arial" w:cs="Arial"/>
          <w:b/>
          <w:bCs/>
          <w:sz w:val="18"/>
          <w:szCs w:val="18"/>
        </w:rPr>
        <w:t xml:space="preserve">. Proceso de Mejora: </w:t>
      </w:r>
    </w:p>
    <w:p w14:paraId="4D00536F" w14:textId="77777777" w:rsidR="00DC0516" w:rsidRPr="00EE2C39" w:rsidRDefault="00DC0516" w:rsidP="00DC0516">
      <w:pPr>
        <w:pStyle w:val="Default"/>
        <w:jc w:val="both"/>
        <w:rPr>
          <w:rFonts w:ascii="Arial" w:hAnsi="Arial" w:cs="Arial"/>
          <w:bCs/>
          <w:sz w:val="10"/>
          <w:szCs w:val="10"/>
        </w:rPr>
      </w:pPr>
    </w:p>
    <w:p w14:paraId="208DA81C" w14:textId="77777777"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a) Principales Políticas de control interno: </w:t>
      </w:r>
    </w:p>
    <w:p w14:paraId="72FCF7A2" w14:textId="77777777"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La adecuación de las estructuras contables y presupuestales, y en el marco de la armonización contable, implican la modernización a los procesos de registro en el sistema. </w:t>
      </w:r>
    </w:p>
    <w:p w14:paraId="6DB4E8E0" w14:textId="77777777"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b) Medidas de desempeño financiero, metas y alcance: </w:t>
      </w:r>
    </w:p>
    <w:p w14:paraId="2D81648D" w14:textId="77777777" w:rsidR="00DC0516" w:rsidRPr="00CC380F" w:rsidRDefault="00DC0516" w:rsidP="006B483C">
      <w:pPr>
        <w:pStyle w:val="Default"/>
        <w:spacing w:before="100"/>
        <w:jc w:val="both"/>
        <w:rPr>
          <w:rFonts w:ascii="Arial" w:hAnsi="Arial" w:cs="Arial"/>
          <w:bCs/>
          <w:sz w:val="18"/>
          <w:szCs w:val="18"/>
        </w:rPr>
      </w:pPr>
      <w:r w:rsidRPr="00CC380F">
        <w:rPr>
          <w:rFonts w:ascii="Arial" w:hAnsi="Arial" w:cs="Arial"/>
          <w:bCs/>
          <w:sz w:val="18"/>
          <w:szCs w:val="18"/>
        </w:rPr>
        <w:t xml:space="preserve">Se continúa trabajando en el cambio transcendental que es el proceso de armonización contable, para atender en tiempo y forma el nuevo esquema de la contabilidad gubernamental y generando así los beneficios en materia de información financiera, transparencia y rendición de cuentas. </w:t>
      </w:r>
    </w:p>
    <w:p w14:paraId="5C26AC3D" w14:textId="77777777" w:rsidR="00DC0516" w:rsidRPr="00EE2C39" w:rsidRDefault="00DC0516" w:rsidP="00DC0516">
      <w:pPr>
        <w:pStyle w:val="Default"/>
        <w:jc w:val="both"/>
        <w:rPr>
          <w:rFonts w:ascii="Arial" w:hAnsi="Arial" w:cs="Arial"/>
          <w:bCs/>
          <w:sz w:val="10"/>
          <w:szCs w:val="10"/>
        </w:rPr>
      </w:pPr>
    </w:p>
    <w:p w14:paraId="52AA7AF9" w14:textId="2B1618D5" w:rsidR="00DC0516" w:rsidRPr="006B483C" w:rsidRDefault="00DC0516" w:rsidP="00DC0516">
      <w:pPr>
        <w:pStyle w:val="Default"/>
        <w:jc w:val="both"/>
        <w:rPr>
          <w:rFonts w:ascii="Arial" w:hAnsi="Arial" w:cs="Arial"/>
          <w:b/>
          <w:bCs/>
          <w:sz w:val="18"/>
          <w:szCs w:val="18"/>
        </w:rPr>
      </w:pPr>
      <w:r w:rsidRPr="006B483C">
        <w:rPr>
          <w:rFonts w:ascii="Arial" w:hAnsi="Arial" w:cs="Arial"/>
          <w:b/>
          <w:bCs/>
          <w:sz w:val="18"/>
          <w:szCs w:val="18"/>
        </w:rPr>
        <w:t>1</w:t>
      </w:r>
      <w:r w:rsidR="006B483C" w:rsidRPr="006B483C">
        <w:rPr>
          <w:rFonts w:ascii="Arial" w:hAnsi="Arial" w:cs="Arial"/>
          <w:b/>
          <w:bCs/>
          <w:sz w:val="18"/>
          <w:szCs w:val="18"/>
        </w:rPr>
        <w:t>3</w:t>
      </w:r>
      <w:r w:rsidRPr="006B483C">
        <w:rPr>
          <w:rFonts w:ascii="Arial" w:hAnsi="Arial" w:cs="Arial"/>
          <w:b/>
          <w:bCs/>
          <w:sz w:val="18"/>
          <w:szCs w:val="18"/>
        </w:rPr>
        <w:t xml:space="preserve">. Información por Segmentos: </w:t>
      </w:r>
    </w:p>
    <w:p w14:paraId="713C81FD" w14:textId="77777777" w:rsidR="00DC0516" w:rsidRPr="00EE2C39" w:rsidRDefault="00DC0516" w:rsidP="00DC0516">
      <w:pPr>
        <w:pStyle w:val="Default"/>
        <w:jc w:val="both"/>
        <w:rPr>
          <w:rFonts w:ascii="Arial" w:hAnsi="Arial" w:cs="Arial"/>
          <w:bCs/>
          <w:sz w:val="10"/>
          <w:szCs w:val="10"/>
        </w:rPr>
      </w:pPr>
    </w:p>
    <w:p w14:paraId="3953B774" w14:textId="77E5D829"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no cuenta con operaciones financieras de manera segmentada </w:t>
      </w:r>
    </w:p>
    <w:p w14:paraId="5BB1B062" w14:textId="77777777" w:rsidR="00DC0516" w:rsidRPr="00EE2C39" w:rsidRDefault="00DC0516" w:rsidP="00DC0516">
      <w:pPr>
        <w:pStyle w:val="Default"/>
        <w:jc w:val="both"/>
        <w:rPr>
          <w:rFonts w:ascii="Arial" w:hAnsi="Arial" w:cs="Arial"/>
          <w:bCs/>
          <w:sz w:val="10"/>
          <w:szCs w:val="10"/>
        </w:rPr>
      </w:pPr>
    </w:p>
    <w:p w14:paraId="4AC8983C" w14:textId="7DB9B547" w:rsidR="00DC0516" w:rsidRPr="006B483C" w:rsidRDefault="00DC0516" w:rsidP="00DC0516">
      <w:pPr>
        <w:pStyle w:val="Default"/>
        <w:jc w:val="both"/>
        <w:rPr>
          <w:rFonts w:ascii="Arial" w:hAnsi="Arial" w:cs="Arial"/>
          <w:b/>
          <w:bCs/>
          <w:sz w:val="18"/>
          <w:szCs w:val="18"/>
        </w:rPr>
      </w:pPr>
      <w:r w:rsidRPr="006B483C">
        <w:rPr>
          <w:rFonts w:ascii="Arial" w:hAnsi="Arial" w:cs="Arial"/>
          <w:b/>
          <w:bCs/>
          <w:sz w:val="18"/>
          <w:szCs w:val="18"/>
        </w:rPr>
        <w:t>1</w:t>
      </w:r>
      <w:r w:rsidR="006B483C" w:rsidRPr="006B483C">
        <w:rPr>
          <w:rFonts w:ascii="Arial" w:hAnsi="Arial" w:cs="Arial"/>
          <w:b/>
          <w:bCs/>
          <w:sz w:val="18"/>
          <w:szCs w:val="18"/>
        </w:rPr>
        <w:t>4</w:t>
      </w:r>
      <w:r w:rsidRPr="006B483C">
        <w:rPr>
          <w:rFonts w:ascii="Arial" w:hAnsi="Arial" w:cs="Arial"/>
          <w:b/>
          <w:bCs/>
          <w:sz w:val="18"/>
          <w:szCs w:val="18"/>
        </w:rPr>
        <w:t xml:space="preserve">. Eventos Posteriores al Cierre: </w:t>
      </w:r>
    </w:p>
    <w:p w14:paraId="0C852093" w14:textId="77777777" w:rsidR="00DC0516" w:rsidRPr="00EE2C39" w:rsidRDefault="00DC0516" w:rsidP="00DC0516">
      <w:pPr>
        <w:pStyle w:val="Default"/>
        <w:jc w:val="both"/>
        <w:rPr>
          <w:rFonts w:ascii="Arial" w:hAnsi="Arial" w:cs="Arial"/>
          <w:bCs/>
          <w:sz w:val="10"/>
          <w:szCs w:val="10"/>
        </w:rPr>
      </w:pPr>
    </w:p>
    <w:p w14:paraId="6A3F54A8" w14:textId="756CEB5C"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no existe evidencia sobre eventos que le afectan económicamente y que no se conocían a la fecha de cierre. </w:t>
      </w:r>
    </w:p>
    <w:p w14:paraId="1A9FA626" w14:textId="77777777" w:rsidR="00DC0516" w:rsidRPr="00EE2C39" w:rsidRDefault="00DC0516" w:rsidP="00DC0516">
      <w:pPr>
        <w:pStyle w:val="Default"/>
        <w:jc w:val="both"/>
        <w:rPr>
          <w:rFonts w:ascii="Arial" w:hAnsi="Arial" w:cs="Arial"/>
          <w:bCs/>
          <w:sz w:val="10"/>
          <w:szCs w:val="10"/>
        </w:rPr>
      </w:pPr>
    </w:p>
    <w:p w14:paraId="79B5AF9B" w14:textId="6A0E2931" w:rsidR="00DC0516" w:rsidRPr="006B483C" w:rsidRDefault="00DC0516" w:rsidP="00DC0516">
      <w:pPr>
        <w:pStyle w:val="Default"/>
        <w:jc w:val="both"/>
        <w:rPr>
          <w:rFonts w:ascii="Arial" w:hAnsi="Arial" w:cs="Arial"/>
          <w:b/>
          <w:bCs/>
          <w:sz w:val="18"/>
          <w:szCs w:val="18"/>
        </w:rPr>
      </w:pPr>
      <w:r w:rsidRPr="006B483C">
        <w:rPr>
          <w:rFonts w:ascii="Arial" w:hAnsi="Arial" w:cs="Arial"/>
          <w:b/>
          <w:bCs/>
          <w:sz w:val="18"/>
          <w:szCs w:val="18"/>
        </w:rPr>
        <w:t>1</w:t>
      </w:r>
      <w:r w:rsidR="006B483C" w:rsidRPr="006B483C">
        <w:rPr>
          <w:rFonts w:ascii="Arial" w:hAnsi="Arial" w:cs="Arial"/>
          <w:b/>
          <w:bCs/>
          <w:sz w:val="18"/>
          <w:szCs w:val="18"/>
        </w:rPr>
        <w:t>5</w:t>
      </w:r>
      <w:r w:rsidRPr="006B483C">
        <w:rPr>
          <w:rFonts w:ascii="Arial" w:hAnsi="Arial" w:cs="Arial"/>
          <w:b/>
          <w:bCs/>
          <w:sz w:val="18"/>
          <w:szCs w:val="18"/>
        </w:rPr>
        <w:t xml:space="preserve">. Partes Relacionadas: </w:t>
      </w:r>
    </w:p>
    <w:p w14:paraId="4A1EC92A" w14:textId="77777777" w:rsidR="00DC0516" w:rsidRPr="00EE2C39" w:rsidRDefault="00DC0516" w:rsidP="00DC0516">
      <w:pPr>
        <w:pStyle w:val="Default"/>
        <w:jc w:val="both"/>
        <w:rPr>
          <w:rFonts w:ascii="Arial" w:hAnsi="Arial" w:cs="Arial"/>
          <w:bCs/>
          <w:sz w:val="10"/>
          <w:szCs w:val="10"/>
        </w:rPr>
      </w:pPr>
    </w:p>
    <w:p w14:paraId="1A1833D7" w14:textId="169336E9" w:rsidR="00DC0516" w:rsidRPr="00CC380F" w:rsidRDefault="00DC0516" w:rsidP="00DC0516">
      <w:pPr>
        <w:pStyle w:val="Default"/>
        <w:jc w:val="both"/>
        <w:rPr>
          <w:rFonts w:ascii="Arial" w:hAnsi="Arial" w:cs="Arial"/>
          <w:bCs/>
          <w:sz w:val="18"/>
          <w:szCs w:val="18"/>
        </w:rPr>
      </w:pPr>
      <w:r w:rsidRPr="00CC380F">
        <w:rPr>
          <w:rFonts w:ascii="Arial" w:hAnsi="Arial" w:cs="Arial"/>
          <w:bCs/>
          <w:sz w:val="18"/>
          <w:szCs w:val="18"/>
        </w:rPr>
        <w:t xml:space="preserve">En el </w:t>
      </w:r>
      <w:r w:rsidR="00857A46">
        <w:rPr>
          <w:rFonts w:ascii="Arial" w:hAnsi="Arial" w:cs="Arial"/>
          <w:bCs/>
          <w:sz w:val="18"/>
          <w:szCs w:val="18"/>
        </w:rPr>
        <w:t>Instituto Tlaxcalteca para la Educación de Jóvenes y Personas Adultas</w:t>
      </w:r>
      <w:r w:rsidRPr="00CC380F">
        <w:rPr>
          <w:rFonts w:ascii="Arial" w:hAnsi="Arial" w:cs="Arial"/>
          <w:bCs/>
          <w:sz w:val="18"/>
          <w:szCs w:val="18"/>
        </w:rPr>
        <w:t xml:space="preserve"> no existen partes relacionadas que pudieran ejercer influencia significativa sobre la toma de decisiones financieras y operativas. </w:t>
      </w:r>
    </w:p>
    <w:p w14:paraId="2D8981F1" w14:textId="764D035F" w:rsidR="006C32ED" w:rsidRDefault="006C32ED">
      <w:pPr>
        <w:rPr>
          <w:rFonts w:ascii="Arial" w:hAnsi="Arial" w:cs="Arial"/>
          <w:bCs/>
          <w:color w:val="000000"/>
          <w:sz w:val="18"/>
          <w:szCs w:val="18"/>
        </w:rPr>
      </w:pPr>
      <w:r>
        <w:rPr>
          <w:rFonts w:ascii="Arial" w:hAnsi="Arial" w:cs="Arial"/>
          <w:bCs/>
          <w:sz w:val="18"/>
          <w:szCs w:val="18"/>
        </w:rPr>
        <w:br w:type="page"/>
      </w:r>
    </w:p>
    <w:p w14:paraId="03875C09" w14:textId="77777777" w:rsidR="00DC0516" w:rsidRPr="00CC380F" w:rsidRDefault="00DC0516" w:rsidP="00DC0516">
      <w:pPr>
        <w:pStyle w:val="Default"/>
        <w:jc w:val="both"/>
        <w:rPr>
          <w:rFonts w:ascii="Arial" w:hAnsi="Arial" w:cs="Arial"/>
          <w:bCs/>
          <w:sz w:val="18"/>
          <w:szCs w:val="18"/>
        </w:rPr>
      </w:pPr>
    </w:p>
    <w:p w14:paraId="0F4AD54B" w14:textId="0854F458" w:rsidR="00DC0516" w:rsidRPr="006B483C" w:rsidRDefault="00DC0516" w:rsidP="00DC0516">
      <w:pPr>
        <w:pStyle w:val="Default"/>
        <w:jc w:val="both"/>
        <w:rPr>
          <w:rFonts w:ascii="Arial" w:hAnsi="Arial" w:cs="Arial"/>
          <w:b/>
          <w:bCs/>
          <w:sz w:val="18"/>
          <w:szCs w:val="18"/>
        </w:rPr>
      </w:pPr>
      <w:r w:rsidRPr="006B483C">
        <w:rPr>
          <w:rFonts w:ascii="Arial" w:hAnsi="Arial" w:cs="Arial"/>
          <w:b/>
          <w:bCs/>
          <w:sz w:val="18"/>
          <w:szCs w:val="18"/>
        </w:rPr>
        <w:t>1</w:t>
      </w:r>
      <w:r w:rsidR="006B483C" w:rsidRPr="006B483C">
        <w:rPr>
          <w:rFonts w:ascii="Arial" w:hAnsi="Arial" w:cs="Arial"/>
          <w:b/>
          <w:bCs/>
          <w:sz w:val="18"/>
          <w:szCs w:val="18"/>
        </w:rPr>
        <w:t>6</w:t>
      </w:r>
      <w:r w:rsidRPr="006B483C">
        <w:rPr>
          <w:rFonts w:ascii="Arial" w:hAnsi="Arial" w:cs="Arial"/>
          <w:b/>
          <w:bCs/>
          <w:sz w:val="18"/>
          <w:szCs w:val="18"/>
        </w:rPr>
        <w:t xml:space="preserve">. Responsabilidad sobre la presentación razonable de los Estados Financieros: </w:t>
      </w:r>
    </w:p>
    <w:p w14:paraId="44E55073" w14:textId="77777777" w:rsidR="00DC0516" w:rsidRPr="00CC380F" w:rsidRDefault="00DC0516" w:rsidP="00DC0516">
      <w:pPr>
        <w:pStyle w:val="Default"/>
        <w:jc w:val="both"/>
        <w:rPr>
          <w:rFonts w:ascii="Arial" w:hAnsi="Arial" w:cs="Arial"/>
          <w:bCs/>
          <w:sz w:val="18"/>
          <w:szCs w:val="18"/>
        </w:rPr>
      </w:pPr>
    </w:p>
    <w:p w14:paraId="2C4C1A14" w14:textId="77777777" w:rsidR="00DC0516" w:rsidRPr="007E42D2" w:rsidRDefault="00DC0516" w:rsidP="00275E6F">
      <w:pPr>
        <w:pStyle w:val="Default"/>
        <w:spacing w:after="2400" w:line="276" w:lineRule="auto"/>
        <w:jc w:val="both"/>
        <w:rPr>
          <w:rFonts w:ascii="Arial" w:hAnsi="Arial" w:cs="Arial"/>
          <w:sz w:val="18"/>
          <w:szCs w:val="18"/>
        </w:rPr>
      </w:pPr>
      <w:r w:rsidRPr="00CC380F">
        <w:rPr>
          <w:rFonts w:ascii="Arial" w:hAnsi="Arial" w:cs="Arial"/>
          <w:bCs/>
          <w:sz w:val="18"/>
          <w:szCs w:val="18"/>
        </w:rPr>
        <w:t xml:space="preserve"> “Bajo protesta de decir verdad declaramos que los Estados Financieros y sus notas, son razonablemente correctos y son responsabilidad del emisor”.</w:t>
      </w:r>
    </w:p>
    <w:p w14:paraId="49B9CD17" w14:textId="095BF17E" w:rsidR="00DC0516" w:rsidRPr="00721501" w:rsidRDefault="003A16F0" w:rsidP="00DC0516">
      <w:pPr>
        <w:pStyle w:val="Texto"/>
        <w:spacing w:after="0" w:line="276" w:lineRule="auto"/>
        <w:jc w:val="center"/>
        <w:rPr>
          <w:rFonts w:ascii="Soberana Sans Light" w:hAnsi="Soberana Sans Light"/>
        </w:rPr>
      </w:pPr>
      <w:r>
        <w:rPr>
          <w:szCs w:val="18"/>
        </w:rPr>
        <w:object w:dxaOrig="12823" w:dyaOrig="601" w14:anchorId="63851B1E">
          <v:shape id="_x0000_i1033" type="#_x0000_t75" style="width:510pt;height:24pt" o:ole="">
            <v:imagedata r:id="rId25" o:title=""/>
          </v:shape>
          <o:OLEObject Type="Embed" ProgID="Excel.Sheet.12" ShapeID="_x0000_i1033" DrawAspect="Content" ObjectID="_1836987722" r:id="rId26"/>
        </w:object>
      </w:r>
    </w:p>
    <w:p w14:paraId="2E86E42B" w14:textId="4BF2C714" w:rsidR="006B483C" w:rsidRDefault="006B483C">
      <w:pPr>
        <w:rPr>
          <w:rFonts w:ascii="Soberana Sans Light" w:eastAsia="Times New Roman" w:hAnsi="Soberana Sans Light" w:cs="Arial"/>
          <w:b/>
          <w:lang w:val="es-ES" w:eastAsia="es-ES"/>
        </w:rPr>
      </w:pPr>
      <w:r>
        <w:rPr>
          <w:rFonts w:ascii="Soberana Sans Light" w:eastAsia="Times New Roman" w:hAnsi="Soberana Sans Light" w:cs="Arial"/>
          <w:b/>
          <w:lang w:val="es-ES" w:eastAsia="es-ES"/>
        </w:rPr>
        <w:br w:type="page"/>
      </w:r>
    </w:p>
    <w:p w14:paraId="70986588" w14:textId="6B64E3CE" w:rsidR="00721501" w:rsidRPr="006B483C" w:rsidRDefault="006B483C" w:rsidP="006B483C">
      <w:pPr>
        <w:pStyle w:val="Texto"/>
        <w:spacing w:before="480" w:after="0" w:line="276" w:lineRule="auto"/>
        <w:ind w:firstLine="0"/>
        <w:jc w:val="center"/>
        <w:rPr>
          <w:rFonts w:ascii="Soberana Sans Light" w:hAnsi="Soberana Sans Light"/>
          <w:b/>
          <w:sz w:val="22"/>
          <w:szCs w:val="22"/>
          <w:lang w:val="es-MX"/>
        </w:rPr>
      </w:pPr>
      <w:r>
        <w:rPr>
          <w:rFonts w:ascii="Soberana Sans Light" w:hAnsi="Soberana Sans Light"/>
          <w:b/>
          <w:sz w:val="22"/>
          <w:szCs w:val="22"/>
        </w:rPr>
        <w:lastRenderedPageBreak/>
        <w:t>b</w:t>
      </w:r>
      <w:r w:rsidR="00970359">
        <w:rPr>
          <w:rFonts w:ascii="Soberana Sans Light" w:hAnsi="Soberana Sans Light"/>
          <w:b/>
          <w:sz w:val="22"/>
          <w:szCs w:val="22"/>
        </w:rPr>
        <w:t>) NOTAS DE DESGLOSE</w:t>
      </w:r>
    </w:p>
    <w:p w14:paraId="018380B3" w14:textId="1270CCD0" w:rsidR="006B483C" w:rsidRPr="007E42D2" w:rsidRDefault="006B483C" w:rsidP="006B483C">
      <w:pPr>
        <w:autoSpaceDE w:val="0"/>
        <w:autoSpaceDN w:val="0"/>
        <w:adjustRightInd w:val="0"/>
        <w:spacing w:before="240" w:after="120"/>
        <w:jc w:val="both"/>
        <w:rPr>
          <w:rFonts w:ascii="Arial" w:eastAsia="Times New Roman" w:hAnsi="Arial" w:cs="Arial"/>
          <w:b/>
          <w:sz w:val="18"/>
          <w:szCs w:val="18"/>
          <w:lang w:val="es-ES" w:eastAsia="es-ES"/>
        </w:rPr>
      </w:pPr>
      <w:r w:rsidRPr="007E42D2">
        <w:rPr>
          <w:rFonts w:ascii="Arial" w:eastAsia="Times New Roman" w:hAnsi="Arial" w:cs="Arial"/>
          <w:b/>
          <w:sz w:val="18"/>
          <w:szCs w:val="18"/>
          <w:lang w:val="es-ES" w:eastAsia="es-ES"/>
        </w:rPr>
        <w:t>I)</w:t>
      </w:r>
      <w:r w:rsidRPr="007E42D2">
        <w:rPr>
          <w:rFonts w:ascii="Arial" w:eastAsia="Times New Roman" w:hAnsi="Arial" w:cs="Arial"/>
          <w:b/>
          <w:sz w:val="18"/>
          <w:szCs w:val="18"/>
          <w:lang w:val="es-ES" w:eastAsia="es-ES"/>
        </w:rPr>
        <w:tab/>
        <w:t>Notas al Estado de Actividades</w:t>
      </w:r>
    </w:p>
    <w:p w14:paraId="2CECF8DE" w14:textId="71E67827" w:rsidR="006B483C" w:rsidRDefault="006B483C" w:rsidP="006B483C">
      <w:pPr>
        <w:pStyle w:val="Texto"/>
        <w:numPr>
          <w:ilvl w:val="0"/>
          <w:numId w:val="5"/>
        </w:numPr>
        <w:spacing w:line="276" w:lineRule="auto"/>
        <w:rPr>
          <w:szCs w:val="18"/>
        </w:rPr>
      </w:pPr>
      <w:r>
        <w:rPr>
          <w:b/>
          <w:szCs w:val="18"/>
        </w:rPr>
        <w:t>Ingresos y Otros Beneficios</w:t>
      </w:r>
      <w:r>
        <w:rPr>
          <w:szCs w:val="18"/>
        </w:rPr>
        <w:t xml:space="preserve">, los ingresos de los que se financiaron las actividades del Instituto ascendieron a </w:t>
      </w:r>
      <w:r w:rsidRPr="00011709">
        <w:rPr>
          <w:b/>
          <w:szCs w:val="18"/>
        </w:rPr>
        <w:t>$ </w:t>
      </w:r>
      <w:r w:rsidR="001D4245">
        <w:rPr>
          <w:b/>
          <w:szCs w:val="18"/>
        </w:rPr>
        <w:t>24,933,181.44</w:t>
      </w:r>
      <w:r>
        <w:rPr>
          <w:szCs w:val="18"/>
        </w:rPr>
        <w:t xml:space="preserve"> y se desglosan de la siguiente manera:</w:t>
      </w:r>
    </w:p>
    <w:p w14:paraId="1A142C14" w14:textId="77777777" w:rsidR="006B483C" w:rsidRPr="00FA11DA" w:rsidRDefault="006B483C" w:rsidP="006B483C">
      <w:pPr>
        <w:pStyle w:val="Prrafodelista"/>
        <w:autoSpaceDE w:val="0"/>
        <w:autoSpaceDN w:val="0"/>
        <w:adjustRightInd w:val="0"/>
        <w:spacing w:after="0"/>
        <w:ind w:left="1008"/>
        <w:jc w:val="center"/>
        <w:rPr>
          <w:rFonts w:ascii="Arial" w:hAnsi="Arial" w:cs="Arial"/>
          <w:sz w:val="18"/>
          <w:szCs w:val="18"/>
        </w:rPr>
      </w:pPr>
      <w:r w:rsidRPr="00FA11DA">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5365"/>
        <w:gridCol w:w="2209"/>
      </w:tblGrid>
      <w:tr w:rsidR="006B483C" w:rsidRPr="007E42D2" w14:paraId="3CF3E613" w14:textId="77777777" w:rsidTr="00CB15AD">
        <w:trPr>
          <w:trHeight w:val="60"/>
          <w:jc w:val="center"/>
        </w:trPr>
        <w:tc>
          <w:tcPr>
            <w:tcW w:w="5365" w:type="dxa"/>
            <w:shd w:val="clear" w:color="auto" w:fill="833C0C"/>
          </w:tcPr>
          <w:p w14:paraId="12EBA890" w14:textId="77777777" w:rsidR="006B483C" w:rsidRPr="007E42D2" w:rsidRDefault="006B483C" w:rsidP="00CB15AD">
            <w:pPr>
              <w:pStyle w:val="Texto"/>
              <w:spacing w:after="0" w:line="276" w:lineRule="auto"/>
              <w:ind w:firstLine="0"/>
              <w:jc w:val="center"/>
              <w:rPr>
                <w:b/>
                <w:color w:val="FFFFFF" w:themeColor="background1"/>
                <w:szCs w:val="18"/>
                <w:lang w:val="es-MX"/>
              </w:rPr>
            </w:pPr>
            <w:r>
              <w:rPr>
                <w:b/>
                <w:color w:val="FFFFFF" w:themeColor="background1"/>
                <w:szCs w:val="18"/>
                <w:lang w:val="es-MX"/>
              </w:rPr>
              <w:t>Ingresos de Gestión</w:t>
            </w:r>
          </w:p>
        </w:tc>
        <w:tc>
          <w:tcPr>
            <w:tcW w:w="2209" w:type="dxa"/>
            <w:shd w:val="clear" w:color="auto" w:fill="833C0C"/>
          </w:tcPr>
          <w:p w14:paraId="75AE5B5D" w14:textId="5A89D315" w:rsidR="006B483C" w:rsidRPr="007E42D2" w:rsidRDefault="006B483C" w:rsidP="00176D99">
            <w:pPr>
              <w:pStyle w:val="Texto"/>
              <w:spacing w:after="0" w:line="276" w:lineRule="auto"/>
              <w:ind w:firstLine="0"/>
              <w:jc w:val="center"/>
              <w:rPr>
                <w:b/>
                <w:color w:val="FFFFFF" w:themeColor="background1"/>
                <w:szCs w:val="18"/>
                <w:lang w:val="es-MX"/>
              </w:rPr>
            </w:pPr>
            <w:r>
              <w:rPr>
                <w:b/>
                <w:color w:val="FFFFFF" w:themeColor="background1"/>
                <w:szCs w:val="18"/>
                <w:lang w:val="es-MX"/>
              </w:rPr>
              <w:t xml:space="preserve">al </w:t>
            </w:r>
            <w:r w:rsidR="001D4245">
              <w:rPr>
                <w:b/>
                <w:color w:val="FFFFFF" w:themeColor="background1"/>
                <w:szCs w:val="18"/>
                <w:lang w:val="es-MX"/>
              </w:rPr>
              <w:t>31 Mar. 2026</w:t>
            </w:r>
          </w:p>
        </w:tc>
      </w:tr>
      <w:tr w:rsidR="006B483C" w:rsidRPr="007E42D2" w14:paraId="497951F5" w14:textId="77777777" w:rsidTr="00CB15AD">
        <w:trPr>
          <w:trHeight w:val="60"/>
          <w:jc w:val="center"/>
        </w:trPr>
        <w:tc>
          <w:tcPr>
            <w:tcW w:w="5365" w:type="dxa"/>
            <w:shd w:val="clear" w:color="auto" w:fill="auto"/>
          </w:tcPr>
          <w:p w14:paraId="73CE3CB1" w14:textId="77777777" w:rsidR="006B483C" w:rsidRDefault="006B483C" w:rsidP="00CB15AD">
            <w:pPr>
              <w:pStyle w:val="Texto"/>
              <w:spacing w:after="0" w:line="276" w:lineRule="auto"/>
              <w:ind w:firstLine="0"/>
              <w:jc w:val="left"/>
              <w:rPr>
                <w:rFonts w:eastAsiaTheme="minorHAnsi"/>
                <w:szCs w:val="18"/>
                <w:lang w:val="es-MX" w:eastAsia="en-US"/>
              </w:rPr>
            </w:pPr>
            <w:r>
              <w:rPr>
                <w:rFonts w:eastAsiaTheme="minorHAnsi"/>
                <w:szCs w:val="18"/>
                <w:lang w:val="es-MX" w:eastAsia="en-US"/>
              </w:rPr>
              <w:t>Productos</w:t>
            </w:r>
          </w:p>
        </w:tc>
        <w:tc>
          <w:tcPr>
            <w:tcW w:w="2209" w:type="dxa"/>
            <w:shd w:val="clear" w:color="auto" w:fill="auto"/>
          </w:tcPr>
          <w:p w14:paraId="49FB51AE" w14:textId="10C5E190" w:rsidR="006B483C" w:rsidRDefault="001D4245" w:rsidP="00CB15AD">
            <w:pPr>
              <w:pStyle w:val="Texto"/>
              <w:spacing w:after="0" w:line="276" w:lineRule="auto"/>
              <w:ind w:firstLine="0"/>
              <w:jc w:val="right"/>
              <w:rPr>
                <w:szCs w:val="18"/>
                <w:lang w:val="es-MX"/>
              </w:rPr>
            </w:pPr>
            <w:r>
              <w:rPr>
                <w:szCs w:val="18"/>
                <w:lang w:val="es-MX"/>
              </w:rPr>
              <w:t>860.44</w:t>
            </w:r>
          </w:p>
        </w:tc>
      </w:tr>
      <w:tr w:rsidR="006B483C" w:rsidRPr="007E42D2" w14:paraId="046B4FF6" w14:textId="77777777" w:rsidTr="00CB15AD">
        <w:trPr>
          <w:trHeight w:val="60"/>
          <w:jc w:val="center"/>
        </w:trPr>
        <w:tc>
          <w:tcPr>
            <w:tcW w:w="5365" w:type="dxa"/>
            <w:shd w:val="clear" w:color="auto" w:fill="auto"/>
          </w:tcPr>
          <w:p w14:paraId="4E4A045C" w14:textId="77777777" w:rsidR="006B483C" w:rsidRPr="001F1885" w:rsidRDefault="006B483C" w:rsidP="00CB15AD">
            <w:pPr>
              <w:pStyle w:val="Texto"/>
              <w:spacing w:after="0" w:line="276" w:lineRule="auto"/>
              <w:ind w:firstLine="0"/>
              <w:jc w:val="right"/>
              <w:rPr>
                <w:rFonts w:eastAsiaTheme="minorHAnsi"/>
                <w:b/>
                <w:szCs w:val="18"/>
                <w:lang w:val="es-MX" w:eastAsia="en-US"/>
              </w:rPr>
            </w:pPr>
            <w:r w:rsidRPr="001F1885">
              <w:rPr>
                <w:rFonts w:eastAsiaTheme="minorHAnsi"/>
                <w:b/>
                <w:szCs w:val="18"/>
                <w:lang w:val="es-MX" w:eastAsia="en-US"/>
              </w:rPr>
              <w:t>Suma:</w:t>
            </w:r>
          </w:p>
        </w:tc>
        <w:tc>
          <w:tcPr>
            <w:tcW w:w="2209" w:type="dxa"/>
            <w:shd w:val="clear" w:color="auto" w:fill="auto"/>
          </w:tcPr>
          <w:p w14:paraId="08962DE5" w14:textId="56DC773F" w:rsidR="006B483C" w:rsidRPr="001F1885" w:rsidRDefault="006B483C" w:rsidP="00CB15AD">
            <w:pPr>
              <w:pStyle w:val="Texto"/>
              <w:spacing w:after="0" w:line="276" w:lineRule="auto"/>
              <w:ind w:firstLine="0"/>
              <w:jc w:val="right"/>
              <w:rPr>
                <w:b/>
                <w:szCs w:val="18"/>
                <w:lang w:val="es-MX"/>
              </w:rPr>
            </w:pPr>
            <w:r w:rsidRPr="001F1885">
              <w:rPr>
                <w:b/>
                <w:szCs w:val="18"/>
                <w:lang w:val="es-MX"/>
              </w:rPr>
              <w:fldChar w:fldCharType="begin"/>
            </w:r>
            <w:r w:rsidRPr="001F1885">
              <w:rPr>
                <w:b/>
                <w:szCs w:val="18"/>
                <w:lang w:val="es-MX"/>
              </w:rPr>
              <w:instrText xml:space="preserve"> =SUM(ABOVE) \# "$#,##0.00;($#,##0.00)" </w:instrText>
            </w:r>
            <w:r w:rsidRPr="001F1885">
              <w:rPr>
                <w:b/>
                <w:szCs w:val="18"/>
                <w:lang w:val="es-MX"/>
              </w:rPr>
              <w:fldChar w:fldCharType="separate"/>
            </w:r>
            <w:r w:rsidR="001D4245" w:rsidRPr="001F1885">
              <w:rPr>
                <w:b/>
                <w:noProof/>
                <w:szCs w:val="18"/>
                <w:lang w:val="es-MX"/>
              </w:rPr>
              <w:t>$</w:t>
            </w:r>
            <w:r w:rsidR="001D4245">
              <w:rPr>
                <w:b/>
                <w:noProof/>
                <w:szCs w:val="18"/>
                <w:lang w:val="es-MX"/>
              </w:rPr>
              <w:t xml:space="preserve"> </w:t>
            </w:r>
            <w:r w:rsidR="001D4245">
              <w:rPr>
                <w:b/>
                <w:noProof/>
                <w:szCs w:val="18"/>
                <w:lang w:val="es-MX"/>
              </w:rPr>
              <w:t xml:space="preserve">  </w:t>
            </w:r>
            <w:r w:rsidR="001D4245">
              <w:rPr>
                <w:b/>
                <w:noProof/>
                <w:szCs w:val="18"/>
                <w:lang w:val="es-MX"/>
              </w:rPr>
              <w:t>860.44</w:t>
            </w:r>
            <w:r w:rsidRPr="001F1885">
              <w:rPr>
                <w:b/>
                <w:szCs w:val="18"/>
                <w:lang w:val="es-MX"/>
              </w:rPr>
              <w:fldChar w:fldCharType="end"/>
            </w:r>
          </w:p>
        </w:tc>
      </w:tr>
    </w:tbl>
    <w:p w14:paraId="23E73276" w14:textId="77777777" w:rsidR="006B483C" w:rsidRDefault="006B483C" w:rsidP="006B483C">
      <w:pPr>
        <w:pStyle w:val="Prrafodelista"/>
        <w:autoSpaceDE w:val="0"/>
        <w:autoSpaceDN w:val="0"/>
        <w:adjustRightInd w:val="0"/>
        <w:spacing w:after="0"/>
        <w:ind w:left="1008"/>
        <w:jc w:val="center"/>
        <w:rPr>
          <w:rFonts w:ascii="Arial" w:hAnsi="Arial" w:cs="Arial"/>
          <w:sz w:val="18"/>
          <w:szCs w:val="18"/>
        </w:rPr>
      </w:pPr>
    </w:p>
    <w:p w14:paraId="29D752D6" w14:textId="77777777" w:rsidR="006B483C" w:rsidRPr="00FA11DA" w:rsidRDefault="006B483C" w:rsidP="006B483C">
      <w:pPr>
        <w:pStyle w:val="Prrafodelista"/>
        <w:autoSpaceDE w:val="0"/>
        <w:autoSpaceDN w:val="0"/>
        <w:adjustRightInd w:val="0"/>
        <w:spacing w:after="0"/>
        <w:ind w:left="1008"/>
        <w:jc w:val="center"/>
        <w:rPr>
          <w:rFonts w:ascii="Arial" w:hAnsi="Arial" w:cs="Arial"/>
          <w:sz w:val="18"/>
          <w:szCs w:val="18"/>
        </w:rPr>
      </w:pPr>
      <w:r w:rsidRPr="00FA11DA">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6550"/>
        <w:gridCol w:w="1618"/>
      </w:tblGrid>
      <w:tr w:rsidR="006B483C" w:rsidRPr="007E42D2" w14:paraId="36B22B92" w14:textId="77777777" w:rsidTr="00CB15AD">
        <w:trPr>
          <w:trHeight w:val="60"/>
          <w:jc w:val="center"/>
        </w:trPr>
        <w:tc>
          <w:tcPr>
            <w:tcW w:w="0" w:type="auto"/>
            <w:shd w:val="clear" w:color="auto" w:fill="833C0C"/>
          </w:tcPr>
          <w:p w14:paraId="44919FDA" w14:textId="77777777" w:rsidR="006B483C" w:rsidRPr="007E42D2" w:rsidRDefault="006B483C" w:rsidP="00CB15AD">
            <w:pPr>
              <w:pStyle w:val="Texto"/>
              <w:spacing w:after="0" w:line="276" w:lineRule="auto"/>
              <w:ind w:firstLine="0"/>
              <w:jc w:val="center"/>
              <w:rPr>
                <w:b/>
                <w:color w:val="FFFFFF" w:themeColor="background1"/>
                <w:szCs w:val="18"/>
                <w:lang w:val="es-MX"/>
              </w:rPr>
            </w:pPr>
            <w:r>
              <w:rPr>
                <w:b/>
                <w:color w:val="FFFFFF" w:themeColor="background1"/>
                <w:szCs w:val="18"/>
                <w:lang w:val="es-MX"/>
              </w:rPr>
              <w:t>Transferencias</w:t>
            </w:r>
          </w:p>
        </w:tc>
        <w:tc>
          <w:tcPr>
            <w:tcW w:w="0" w:type="auto"/>
            <w:shd w:val="clear" w:color="auto" w:fill="833C0C"/>
          </w:tcPr>
          <w:p w14:paraId="21AE4C4F" w14:textId="13CEBAE1" w:rsidR="006B483C" w:rsidRPr="007E42D2" w:rsidRDefault="006B483C" w:rsidP="00CB15AD">
            <w:pPr>
              <w:pStyle w:val="Texto"/>
              <w:spacing w:after="0" w:line="276" w:lineRule="auto"/>
              <w:ind w:firstLine="0"/>
              <w:jc w:val="center"/>
              <w:rPr>
                <w:b/>
                <w:color w:val="FFFFFF" w:themeColor="background1"/>
                <w:szCs w:val="18"/>
                <w:lang w:val="es-MX"/>
              </w:rPr>
            </w:pPr>
            <w:r>
              <w:rPr>
                <w:b/>
                <w:color w:val="FFFFFF" w:themeColor="background1"/>
                <w:szCs w:val="18"/>
                <w:lang w:val="es-MX"/>
              </w:rPr>
              <w:t xml:space="preserve">al </w:t>
            </w:r>
            <w:r w:rsidR="001D4245">
              <w:rPr>
                <w:b/>
                <w:color w:val="FFFFFF" w:themeColor="background1"/>
                <w:szCs w:val="18"/>
                <w:lang w:val="es-MX"/>
              </w:rPr>
              <w:t>31 Mar. 2026</w:t>
            </w:r>
          </w:p>
        </w:tc>
      </w:tr>
      <w:tr w:rsidR="006B483C" w:rsidRPr="007E42D2" w14:paraId="1608B128" w14:textId="77777777" w:rsidTr="00CB15AD">
        <w:trPr>
          <w:trHeight w:val="60"/>
          <w:jc w:val="center"/>
        </w:trPr>
        <w:tc>
          <w:tcPr>
            <w:tcW w:w="0" w:type="auto"/>
            <w:shd w:val="clear" w:color="auto" w:fill="auto"/>
          </w:tcPr>
          <w:p w14:paraId="6C3E54B5" w14:textId="043E471D" w:rsidR="006B483C" w:rsidRDefault="006B483C" w:rsidP="000F7DA0">
            <w:pPr>
              <w:pStyle w:val="Texto"/>
              <w:spacing w:after="0" w:line="276" w:lineRule="auto"/>
              <w:ind w:firstLine="0"/>
              <w:jc w:val="left"/>
              <w:rPr>
                <w:rFonts w:eastAsiaTheme="minorHAnsi"/>
                <w:szCs w:val="18"/>
                <w:lang w:val="es-MX" w:eastAsia="en-US"/>
              </w:rPr>
            </w:pPr>
            <w:r>
              <w:rPr>
                <w:rFonts w:eastAsiaTheme="minorHAnsi"/>
                <w:szCs w:val="18"/>
                <w:lang w:val="es-MX" w:eastAsia="en-US"/>
              </w:rPr>
              <w:t xml:space="preserve">Transferencias del Ramo 33 FAETA Educación para Adultos </w:t>
            </w:r>
            <w:r w:rsidR="001D4245">
              <w:rPr>
                <w:rFonts w:eastAsiaTheme="minorHAnsi"/>
                <w:szCs w:val="18"/>
                <w:lang w:val="es-MX" w:eastAsia="en-US"/>
              </w:rPr>
              <w:t>2026</w:t>
            </w:r>
          </w:p>
        </w:tc>
        <w:tc>
          <w:tcPr>
            <w:tcW w:w="0" w:type="auto"/>
            <w:shd w:val="clear" w:color="auto" w:fill="auto"/>
            <w:vAlign w:val="center"/>
          </w:tcPr>
          <w:p w14:paraId="2E448756" w14:textId="6057F7A1" w:rsidR="006B483C" w:rsidRDefault="001D4245" w:rsidP="00CB15AD">
            <w:pPr>
              <w:pStyle w:val="Texto"/>
              <w:spacing w:after="0" w:line="276" w:lineRule="auto"/>
              <w:ind w:firstLine="0"/>
              <w:jc w:val="right"/>
              <w:rPr>
                <w:szCs w:val="18"/>
                <w:lang w:val="es-MX"/>
              </w:rPr>
            </w:pPr>
            <w:r>
              <w:rPr>
                <w:szCs w:val="18"/>
                <w:lang w:val="es-MX"/>
              </w:rPr>
              <w:t>18,835,411.00</w:t>
            </w:r>
          </w:p>
        </w:tc>
      </w:tr>
      <w:tr w:rsidR="006B483C" w:rsidRPr="007E42D2" w14:paraId="14C0ADF7" w14:textId="77777777" w:rsidTr="00CB15AD">
        <w:trPr>
          <w:trHeight w:val="60"/>
          <w:jc w:val="center"/>
        </w:trPr>
        <w:tc>
          <w:tcPr>
            <w:tcW w:w="0" w:type="auto"/>
            <w:shd w:val="clear" w:color="auto" w:fill="auto"/>
          </w:tcPr>
          <w:p w14:paraId="668106DF" w14:textId="3D5DA209" w:rsidR="006B483C" w:rsidRDefault="006B483C" w:rsidP="000F7DA0">
            <w:pPr>
              <w:pStyle w:val="Texto"/>
              <w:spacing w:after="0" w:line="276" w:lineRule="auto"/>
              <w:ind w:firstLine="0"/>
              <w:jc w:val="left"/>
              <w:rPr>
                <w:rFonts w:eastAsiaTheme="minorHAnsi"/>
                <w:szCs w:val="18"/>
                <w:lang w:val="es-MX" w:eastAsia="en-US"/>
              </w:rPr>
            </w:pPr>
            <w:r>
              <w:rPr>
                <w:rFonts w:eastAsiaTheme="minorHAnsi"/>
                <w:szCs w:val="18"/>
                <w:lang w:val="es-MX" w:eastAsia="en-US"/>
              </w:rPr>
              <w:t xml:space="preserve">Transferencias del Ramo 11 Educación para Adultos </w:t>
            </w:r>
            <w:r w:rsidR="001D4245">
              <w:rPr>
                <w:rFonts w:eastAsiaTheme="minorHAnsi"/>
                <w:szCs w:val="18"/>
                <w:lang w:val="es-MX" w:eastAsia="en-US"/>
              </w:rPr>
              <w:t>2026</w:t>
            </w:r>
            <w:r>
              <w:rPr>
                <w:rFonts w:eastAsiaTheme="minorHAnsi"/>
                <w:szCs w:val="18"/>
                <w:lang w:val="es-MX" w:eastAsia="en-US"/>
              </w:rPr>
              <w:t xml:space="preserve"> (INEA)</w:t>
            </w:r>
          </w:p>
        </w:tc>
        <w:tc>
          <w:tcPr>
            <w:tcW w:w="0" w:type="auto"/>
            <w:shd w:val="clear" w:color="auto" w:fill="auto"/>
            <w:vAlign w:val="center"/>
          </w:tcPr>
          <w:p w14:paraId="7EF193D1" w14:textId="05C60A7E" w:rsidR="006B483C" w:rsidRDefault="001D4245" w:rsidP="00CB15AD">
            <w:pPr>
              <w:pStyle w:val="Texto"/>
              <w:spacing w:after="0" w:line="276" w:lineRule="auto"/>
              <w:ind w:firstLine="0"/>
              <w:jc w:val="right"/>
              <w:rPr>
                <w:szCs w:val="18"/>
                <w:lang w:val="es-MX"/>
              </w:rPr>
            </w:pPr>
            <w:r>
              <w:rPr>
                <w:szCs w:val="18"/>
                <w:lang w:val="es-MX"/>
              </w:rPr>
              <w:t>1,872,998</w:t>
            </w:r>
            <w:r w:rsidR="000F7DA0">
              <w:rPr>
                <w:szCs w:val="18"/>
                <w:lang w:val="es-MX"/>
              </w:rPr>
              <w:t>.00</w:t>
            </w:r>
          </w:p>
        </w:tc>
      </w:tr>
      <w:tr w:rsidR="006B483C" w:rsidRPr="007E42D2" w14:paraId="61E7C6D0" w14:textId="77777777" w:rsidTr="00CB15AD">
        <w:trPr>
          <w:trHeight w:val="60"/>
          <w:jc w:val="center"/>
        </w:trPr>
        <w:tc>
          <w:tcPr>
            <w:tcW w:w="0" w:type="auto"/>
            <w:shd w:val="clear" w:color="auto" w:fill="auto"/>
          </w:tcPr>
          <w:p w14:paraId="3EDEAC14" w14:textId="34C7C0ED" w:rsidR="006B483C" w:rsidRDefault="006B483C" w:rsidP="000F7DA0">
            <w:pPr>
              <w:pStyle w:val="Texto"/>
              <w:spacing w:after="0" w:line="276" w:lineRule="auto"/>
              <w:ind w:firstLine="0"/>
              <w:jc w:val="left"/>
              <w:rPr>
                <w:rFonts w:eastAsiaTheme="minorHAnsi"/>
                <w:szCs w:val="18"/>
                <w:lang w:val="es-MX" w:eastAsia="en-US"/>
              </w:rPr>
            </w:pPr>
            <w:r>
              <w:rPr>
                <w:rFonts w:eastAsiaTheme="minorHAnsi"/>
                <w:szCs w:val="18"/>
                <w:lang w:val="es-MX" w:eastAsia="en-US"/>
              </w:rPr>
              <w:t xml:space="preserve">Transferencias del Fondo General de Participaciones </w:t>
            </w:r>
            <w:r w:rsidR="001D4245">
              <w:rPr>
                <w:rFonts w:eastAsiaTheme="minorHAnsi"/>
                <w:szCs w:val="18"/>
                <w:lang w:val="es-MX" w:eastAsia="en-US"/>
              </w:rPr>
              <w:t>2026</w:t>
            </w:r>
            <w:r>
              <w:rPr>
                <w:rFonts w:eastAsiaTheme="minorHAnsi"/>
                <w:szCs w:val="18"/>
                <w:lang w:val="es-MX" w:eastAsia="en-US"/>
              </w:rPr>
              <w:t xml:space="preserve"> (Aportación Estatal)</w:t>
            </w:r>
          </w:p>
        </w:tc>
        <w:tc>
          <w:tcPr>
            <w:tcW w:w="0" w:type="auto"/>
            <w:shd w:val="clear" w:color="auto" w:fill="auto"/>
            <w:vAlign w:val="center"/>
          </w:tcPr>
          <w:p w14:paraId="7F7C62D0" w14:textId="468BD4CB" w:rsidR="006B483C" w:rsidRDefault="001D4245" w:rsidP="00CB15AD">
            <w:pPr>
              <w:pStyle w:val="Texto"/>
              <w:spacing w:after="0" w:line="276" w:lineRule="auto"/>
              <w:ind w:firstLine="0"/>
              <w:jc w:val="right"/>
              <w:rPr>
                <w:szCs w:val="18"/>
                <w:lang w:val="es-MX"/>
              </w:rPr>
            </w:pPr>
            <w:r>
              <w:rPr>
                <w:szCs w:val="18"/>
                <w:lang w:val="es-MX"/>
              </w:rPr>
              <w:t>4,223,912.00</w:t>
            </w:r>
          </w:p>
        </w:tc>
      </w:tr>
      <w:tr w:rsidR="006B483C" w:rsidRPr="007E42D2" w14:paraId="1F340529" w14:textId="77777777" w:rsidTr="00CB15AD">
        <w:trPr>
          <w:trHeight w:val="60"/>
          <w:jc w:val="center"/>
        </w:trPr>
        <w:tc>
          <w:tcPr>
            <w:tcW w:w="0" w:type="auto"/>
            <w:shd w:val="clear" w:color="auto" w:fill="auto"/>
          </w:tcPr>
          <w:p w14:paraId="13C30024" w14:textId="77777777" w:rsidR="006B483C" w:rsidRPr="001F1885" w:rsidRDefault="006B483C" w:rsidP="00CB15AD">
            <w:pPr>
              <w:pStyle w:val="Texto"/>
              <w:spacing w:after="0" w:line="276" w:lineRule="auto"/>
              <w:ind w:firstLine="0"/>
              <w:jc w:val="right"/>
              <w:rPr>
                <w:rFonts w:eastAsiaTheme="minorHAnsi"/>
                <w:b/>
                <w:szCs w:val="18"/>
                <w:lang w:val="es-MX" w:eastAsia="en-US"/>
              </w:rPr>
            </w:pPr>
            <w:r w:rsidRPr="001F1885">
              <w:rPr>
                <w:rFonts w:eastAsiaTheme="minorHAnsi"/>
                <w:b/>
                <w:szCs w:val="18"/>
                <w:lang w:val="es-MX" w:eastAsia="en-US"/>
              </w:rPr>
              <w:t>Suma:</w:t>
            </w:r>
          </w:p>
        </w:tc>
        <w:tc>
          <w:tcPr>
            <w:tcW w:w="0" w:type="auto"/>
            <w:shd w:val="clear" w:color="auto" w:fill="auto"/>
          </w:tcPr>
          <w:p w14:paraId="3AE9321B" w14:textId="2D455A7B" w:rsidR="006B483C" w:rsidRPr="001F1885" w:rsidRDefault="006B483C" w:rsidP="00CB15AD">
            <w:pPr>
              <w:pStyle w:val="Texto"/>
              <w:spacing w:after="0" w:line="276" w:lineRule="auto"/>
              <w:ind w:firstLine="0"/>
              <w:jc w:val="right"/>
              <w:rPr>
                <w:b/>
                <w:szCs w:val="18"/>
                <w:lang w:val="es-MX"/>
              </w:rPr>
            </w:pPr>
            <w:r w:rsidRPr="001F1885">
              <w:rPr>
                <w:b/>
                <w:szCs w:val="18"/>
                <w:lang w:val="es-MX"/>
              </w:rPr>
              <w:fldChar w:fldCharType="begin"/>
            </w:r>
            <w:r w:rsidRPr="001F1885">
              <w:rPr>
                <w:b/>
                <w:szCs w:val="18"/>
                <w:lang w:val="es-MX"/>
              </w:rPr>
              <w:instrText xml:space="preserve"> =SUM(ABOVE) \# "$#,##0.00;($#,##0.00)" </w:instrText>
            </w:r>
            <w:r w:rsidRPr="001F1885">
              <w:rPr>
                <w:b/>
                <w:szCs w:val="18"/>
                <w:lang w:val="es-MX"/>
              </w:rPr>
              <w:fldChar w:fldCharType="separate"/>
            </w:r>
            <w:r w:rsidR="001D4245" w:rsidRPr="001F1885">
              <w:rPr>
                <w:b/>
                <w:noProof/>
                <w:szCs w:val="18"/>
                <w:lang w:val="es-MX"/>
              </w:rPr>
              <w:t>$</w:t>
            </w:r>
            <w:r w:rsidR="001D4245">
              <w:rPr>
                <w:b/>
                <w:noProof/>
                <w:szCs w:val="18"/>
                <w:lang w:val="es-MX"/>
              </w:rPr>
              <w:t xml:space="preserve">   </w:t>
            </w:r>
            <w:r w:rsidR="001D4245">
              <w:rPr>
                <w:b/>
                <w:noProof/>
                <w:szCs w:val="18"/>
                <w:lang w:val="es-MX"/>
              </w:rPr>
              <w:t>24,932,321.00</w:t>
            </w:r>
            <w:r w:rsidRPr="001F1885">
              <w:rPr>
                <w:b/>
                <w:szCs w:val="18"/>
                <w:lang w:val="es-MX"/>
              </w:rPr>
              <w:fldChar w:fldCharType="end"/>
            </w:r>
          </w:p>
        </w:tc>
      </w:tr>
    </w:tbl>
    <w:p w14:paraId="29B6B715" w14:textId="77777777" w:rsidR="006B483C" w:rsidRDefault="006B483C" w:rsidP="006B483C">
      <w:pPr>
        <w:rPr>
          <w:rFonts w:ascii="Arial" w:eastAsia="Times New Roman" w:hAnsi="Arial" w:cs="Arial"/>
          <w:sz w:val="18"/>
          <w:szCs w:val="18"/>
          <w:lang w:val="es-ES" w:eastAsia="es-ES"/>
        </w:rPr>
      </w:pPr>
    </w:p>
    <w:p w14:paraId="619A7B84" w14:textId="77777777" w:rsidR="006B483C" w:rsidRPr="007E42D2" w:rsidRDefault="006B483C" w:rsidP="006B483C">
      <w:pPr>
        <w:pStyle w:val="Texto"/>
        <w:numPr>
          <w:ilvl w:val="0"/>
          <w:numId w:val="5"/>
        </w:numPr>
        <w:spacing w:line="276" w:lineRule="auto"/>
        <w:rPr>
          <w:szCs w:val="18"/>
        </w:rPr>
      </w:pPr>
      <w:r>
        <w:rPr>
          <w:b/>
          <w:szCs w:val="18"/>
        </w:rPr>
        <w:t>Gastos y Otras Pérdidas</w:t>
      </w:r>
      <w:r>
        <w:rPr>
          <w:szCs w:val="18"/>
        </w:rPr>
        <w:t>, los gastos de este periodo ascendieron a:</w:t>
      </w:r>
    </w:p>
    <w:p w14:paraId="7E815D74" w14:textId="77777777" w:rsidR="006B483C" w:rsidRPr="00FA11DA" w:rsidRDefault="006B483C" w:rsidP="006B483C">
      <w:pPr>
        <w:pStyle w:val="Prrafodelista"/>
        <w:autoSpaceDE w:val="0"/>
        <w:autoSpaceDN w:val="0"/>
        <w:adjustRightInd w:val="0"/>
        <w:spacing w:after="0"/>
        <w:ind w:left="1008"/>
        <w:jc w:val="center"/>
        <w:rPr>
          <w:rFonts w:ascii="Arial" w:hAnsi="Arial" w:cs="Arial"/>
          <w:sz w:val="18"/>
          <w:szCs w:val="18"/>
        </w:rPr>
      </w:pPr>
      <w:r w:rsidRPr="00FA11DA">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5365"/>
        <w:gridCol w:w="2209"/>
      </w:tblGrid>
      <w:tr w:rsidR="006B483C" w:rsidRPr="007E42D2" w14:paraId="1E8739B5" w14:textId="77777777" w:rsidTr="00CB15AD">
        <w:trPr>
          <w:trHeight w:val="60"/>
          <w:jc w:val="center"/>
        </w:trPr>
        <w:tc>
          <w:tcPr>
            <w:tcW w:w="5365" w:type="dxa"/>
            <w:shd w:val="clear" w:color="auto" w:fill="833C0C"/>
          </w:tcPr>
          <w:p w14:paraId="43EB1790" w14:textId="77777777" w:rsidR="006B483C" w:rsidRPr="007E42D2" w:rsidRDefault="006B483C" w:rsidP="00CB15AD">
            <w:pPr>
              <w:pStyle w:val="Texto"/>
              <w:spacing w:after="0" w:line="276" w:lineRule="auto"/>
              <w:ind w:firstLine="0"/>
              <w:jc w:val="center"/>
              <w:rPr>
                <w:b/>
                <w:color w:val="FFFFFF" w:themeColor="background1"/>
                <w:szCs w:val="18"/>
                <w:lang w:val="es-MX"/>
              </w:rPr>
            </w:pPr>
            <w:r>
              <w:rPr>
                <w:b/>
                <w:color w:val="FFFFFF" w:themeColor="background1"/>
                <w:szCs w:val="18"/>
                <w:lang w:val="es-MX"/>
              </w:rPr>
              <w:t>Gastos y Otras Pérdidas</w:t>
            </w:r>
          </w:p>
        </w:tc>
        <w:tc>
          <w:tcPr>
            <w:tcW w:w="2209" w:type="dxa"/>
            <w:shd w:val="clear" w:color="auto" w:fill="833C0C"/>
          </w:tcPr>
          <w:p w14:paraId="2CF3C2DC" w14:textId="554D0C6C" w:rsidR="006B483C" w:rsidRPr="007E42D2" w:rsidRDefault="006B483C" w:rsidP="00CB15AD">
            <w:pPr>
              <w:pStyle w:val="Texto"/>
              <w:spacing w:after="0" w:line="276" w:lineRule="auto"/>
              <w:ind w:firstLine="0"/>
              <w:jc w:val="center"/>
              <w:rPr>
                <w:b/>
                <w:color w:val="FFFFFF" w:themeColor="background1"/>
                <w:szCs w:val="18"/>
                <w:lang w:val="es-MX"/>
              </w:rPr>
            </w:pPr>
            <w:r>
              <w:rPr>
                <w:b/>
                <w:color w:val="FFFFFF" w:themeColor="background1"/>
                <w:szCs w:val="18"/>
                <w:lang w:val="es-MX"/>
              </w:rPr>
              <w:t xml:space="preserve">al </w:t>
            </w:r>
            <w:r w:rsidR="001D4245">
              <w:rPr>
                <w:b/>
                <w:color w:val="FFFFFF" w:themeColor="background1"/>
                <w:szCs w:val="18"/>
                <w:lang w:val="es-MX"/>
              </w:rPr>
              <w:t>31 Mar. 2026</w:t>
            </w:r>
          </w:p>
        </w:tc>
      </w:tr>
      <w:tr w:rsidR="006B483C" w:rsidRPr="007E42D2" w14:paraId="1CE38D8B" w14:textId="77777777" w:rsidTr="00CB15AD">
        <w:trPr>
          <w:trHeight w:val="60"/>
          <w:jc w:val="center"/>
        </w:trPr>
        <w:tc>
          <w:tcPr>
            <w:tcW w:w="5365" w:type="dxa"/>
            <w:shd w:val="clear" w:color="auto" w:fill="auto"/>
          </w:tcPr>
          <w:p w14:paraId="44BD88AE" w14:textId="77777777" w:rsidR="006B483C" w:rsidRPr="007E42D2" w:rsidRDefault="006B483C" w:rsidP="00CB15AD">
            <w:pPr>
              <w:pStyle w:val="Texto"/>
              <w:spacing w:after="0" w:line="276" w:lineRule="auto"/>
              <w:ind w:firstLine="0"/>
              <w:jc w:val="left"/>
              <w:rPr>
                <w:rFonts w:eastAsiaTheme="minorHAnsi"/>
                <w:szCs w:val="18"/>
                <w:lang w:val="es-MX" w:eastAsia="en-US"/>
              </w:rPr>
            </w:pPr>
            <w:r>
              <w:rPr>
                <w:rFonts w:eastAsiaTheme="minorHAnsi"/>
                <w:szCs w:val="18"/>
                <w:lang w:val="es-MX" w:eastAsia="en-US"/>
              </w:rPr>
              <w:t>Gastos de Funcionamiento</w:t>
            </w:r>
          </w:p>
        </w:tc>
        <w:tc>
          <w:tcPr>
            <w:tcW w:w="2209" w:type="dxa"/>
            <w:shd w:val="clear" w:color="auto" w:fill="auto"/>
            <w:vAlign w:val="bottom"/>
          </w:tcPr>
          <w:p w14:paraId="36315055" w14:textId="0352C67A" w:rsidR="006B483C" w:rsidRPr="007E42D2" w:rsidRDefault="001D4245" w:rsidP="004C5B07">
            <w:pPr>
              <w:spacing w:line="276" w:lineRule="auto"/>
              <w:jc w:val="right"/>
              <w:rPr>
                <w:rFonts w:ascii="Arial" w:hAnsi="Arial" w:cs="Arial"/>
                <w:sz w:val="18"/>
                <w:szCs w:val="18"/>
              </w:rPr>
            </w:pPr>
            <w:r>
              <w:rPr>
                <w:rFonts w:ascii="Arial" w:hAnsi="Arial" w:cs="Arial"/>
                <w:sz w:val="18"/>
                <w:szCs w:val="18"/>
              </w:rPr>
              <w:t>10’527,177.48</w:t>
            </w:r>
          </w:p>
        </w:tc>
      </w:tr>
      <w:tr w:rsidR="006B483C" w:rsidRPr="007E42D2" w14:paraId="765DF910" w14:textId="77777777" w:rsidTr="00CB15AD">
        <w:trPr>
          <w:trHeight w:val="60"/>
          <w:jc w:val="center"/>
        </w:trPr>
        <w:tc>
          <w:tcPr>
            <w:tcW w:w="5365" w:type="dxa"/>
            <w:shd w:val="clear" w:color="auto" w:fill="auto"/>
          </w:tcPr>
          <w:p w14:paraId="60B9DDF8" w14:textId="77777777" w:rsidR="006B483C" w:rsidRPr="007E42D2" w:rsidRDefault="006B483C" w:rsidP="00CB15AD">
            <w:pPr>
              <w:pStyle w:val="Texto"/>
              <w:spacing w:after="0" w:line="276" w:lineRule="auto"/>
              <w:ind w:left="241" w:firstLine="0"/>
              <w:jc w:val="left"/>
              <w:rPr>
                <w:rFonts w:eastAsiaTheme="minorHAnsi"/>
                <w:szCs w:val="18"/>
                <w:lang w:val="es-MX" w:eastAsia="en-US"/>
              </w:rPr>
            </w:pPr>
            <w:r>
              <w:rPr>
                <w:rFonts w:eastAsiaTheme="minorHAnsi"/>
                <w:szCs w:val="18"/>
                <w:lang w:val="es-MX" w:eastAsia="en-US"/>
              </w:rPr>
              <w:t>Servicios Personales</w:t>
            </w:r>
          </w:p>
        </w:tc>
        <w:tc>
          <w:tcPr>
            <w:tcW w:w="2209" w:type="dxa"/>
            <w:shd w:val="clear" w:color="auto" w:fill="auto"/>
            <w:vAlign w:val="bottom"/>
          </w:tcPr>
          <w:p w14:paraId="55855014" w14:textId="5EB47DE9" w:rsidR="006B483C" w:rsidRPr="007E42D2" w:rsidRDefault="001D4245" w:rsidP="00CB15AD">
            <w:pPr>
              <w:spacing w:line="276" w:lineRule="auto"/>
              <w:jc w:val="right"/>
              <w:rPr>
                <w:rFonts w:ascii="Arial" w:hAnsi="Arial" w:cs="Arial"/>
                <w:sz w:val="18"/>
                <w:szCs w:val="18"/>
              </w:rPr>
            </w:pPr>
            <w:r>
              <w:rPr>
                <w:rFonts w:ascii="Arial" w:hAnsi="Arial" w:cs="Arial"/>
                <w:sz w:val="18"/>
                <w:szCs w:val="18"/>
              </w:rPr>
              <w:t>8,557,259.14</w:t>
            </w:r>
          </w:p>
        </w:tc>
      </w:tr>
      <w:tr w:rsidR="006B483C" w:rsidRPr="007E42D2" w14:paraId="27E27C30" w14:textId="77777777" w:rsidTr="00CB15AD">
        <w:trPr>
          <w:trHeight w:val="60"/>
          <w:jc w:val="center"/>
        </w:trPr>
        <w:tc>
          <w:tcPr>
            <w:tcW w:w="5365" w:type="dxa"/>
            <w:shd w:val="clear" w:color="auto" w:fill="auto"/>
          </w:tcPr>
          <w:p w14:paraId="0E28C6F0" w14:textId="77777777" w:rsidR="006B483C" w:rsidRPr="007E42D2" w:rsidRDefault="006B483C" w:rsidP="00CB15AD">
            <w:pPr>
              <w:pStyle w:val="Texto"/>
              <w:spacing w:after="0" w:line="276" w:lineRule="auto"/>
              <w:ind w:left="241" w:firstLine="0"/>
              <w:jc w:val="left"/>
              <w:rPr>
                <w:rFonts w:eastAsiaTheme="minorHAnsi"/>
                <w:szCs w:val="18"/>
                <w:lang w:val="es-MX" w:eastAsia="en-US"/>
              </w:rPr>
            </w:pPr>
            <w:r>
              <w:rPr>
                <w:rFonts w:eastAsiaTheme="minorHAnsi"/>
                <w:szCs w:val="18"/>
                <w:lang w:val="es-MX" w:eastAsia="en-US"/>
              </w:rPr>
              <w:t>Materiales y Suministros</w:t>
            </w:r>
          </w:p>
        </w:tc>
        <w:tc>
          <w:tcPr>
            <w:tcW w:w="2209" w:type="dxa"/>
            <w:shd w:val="clear" w:color="auto" w:fill="auto"/>
            <w:vAlign w:val="bottom"/>
          </w:tcPr>
          <w:p w14:paraId="4D649CDC" w14:textId="2715282E" w:rsidR="006B483C" w:rsidRPr="007E42D2" w:rsidRDefault="001D4245" w:rsidP="00CB15AD">
            <w:pPr>
              <w:spacing w:line="276" w:lineRule="auto"/>
              <w:jc w:val="right"/>
              <w:rPr>
                <w:rFonts w:ascii="Arial" w:hAnsi="Arial" w:cs="Arial"/>
                <w:sz w:val="18"/>
                <w:szCs w:val="18"/>
              </w:rPr>
            </w:pPr>
            <w:r>
              <w:rPr>
                <w:rFonts w:ascii="Arial" w:hAnsi="Arial" w:cs="Arial"/>
                <w:sz w:val="18"/>
                <w:szCs w:val="18"/>
              </w:rPr>
              <w:t>424,025.36</w:t>
            </w:r>
          </w:p>
        </w:tc>
      </w:tr>
      <w:tr w:rsidR="006B483C" w:rsidRPr="007E42D2" w14:paraId="16507427" w14:textId="77777777" w:rsidTr="00CB15AD">
        <w:trPr>
          <w:trHeight w:val="60"/>
          <w:jc w:val="center"/>
        </w:trPr>
        <w:tc>
          <w:tcPr>
            <w:tcW w:w="5365" w:type="dxa"/>
            <w:shd w:val="clear" w:color="auto" w:fill="auto"/>
          </w:tcPr>
          <w:p w14:paraId="36C3163A" w14:textId="77777777" w:rsidR="006B483C" w:rsidRPr="007E42D2" w:rsidRDefault="006B483C" w:rsidP="00CB15AD">
            <w:pPr>
              <w:pStyle w:val="Texto"/>
              <w:spacing w:after="0" w:line="276" w:lineRule="auto"/>
              <w:ind w:left="241" w:firstLine="0"/>
              <w:jc w:val="left"/>
              <w:rPr>
                <w:rFonts w:eastAsiaTheme="minorHAnsi"/>
                <w:szCs w:val="18"/>
                <w:lang w:val="es-MX" w:eastAsia="en-US"/>
              </w:rPr>
            </w:pPr>
            <w:r>
              <w:rPr>
                <w:rFonts w:eastAsiaTheme="minorHAnsi"/>
                <w:szCs w:val="18"/>
                <w:lang w:val="es-MX" w:eastAsia="en-US"/>
              </w:rPr>
              <w:t>Servicios Generales</w:t>
            </w:r>
          </w:p>
        </w:tc>
        <w:tc>
          <w:tcPr>
            <w:tcW w:w="2209" w:type="dxa"/>
            <w:shd w:val="clear" w:color="auto" w:fill="auto"/>
          </w:tcPr>
          <w:p w14:paraId="75389246" w14:textId="779DBB39" w:rsidR="006B483C" w:rsidRDefault="001D4245" w:rsidP="00CB15AD">
            <w:pPr>
              <w:pStyle w:val="Texto"/>
              <w:spacing w:after="0" w:line="276" w:lineRule="auto"/>
              <w:ind w:firstLine="0"/>
              <w:jc w:val="right"/>
              <w:rPr>
                <w:szCs w:val="18"/>
                <w:lang w:val="es-MX"/>
              </w:rPr>
            </w:pPr>
            <w:r>
              <w:rPr>
                <w:szCs w:val="18"/>
                <w:lang w:val="es-MX"/>
              </w:rPr>
              <w:t>1,545,892.98</w:t>
            </w:r>
          </w:p>
        </w:tc>
      </w:tr>
      <w:tr w:rsidR="006B483C" w:rsidRPr="007E42D2" w14:paraId="270166F0" w14:textId="77777777" w:rsidTr="00CB15AD">
        <w:trPr>
          <w:trHeight w:val="60"/>
          <w:jc w:val="center"/>
        </w:trPr>
        <w:tc>
          <w:tcPr>
            <w:tcW w:w="5365" w:type="dxa"/>
            <w:shd w:val="clear" w:color="auto" w:fill="auto"/>
          </w:tcPr>
          <w:p w14:paraId="2784C53A" w14:textId="77777777" w:rsidR="006B483C" w:rsidRDefault="006B483C" w:rsidP="00CB15AD">
            <w:pPr>
              <w:pStyle w:val="Texto"/>
              <w:spacing w:after="0" w:line="276" w:lineRule="auto"/>
              <w:ind w:firstLine="0"/>
              <w:jc w:val="left"/>
              <w:rPr>
                <w:rFonts w:eastAsiaTheme="minorHAnsi"/>
                <w:szCs w:val="18"/>
                <w:lang w:val="es-MX" w:eastAsia="en-US"/>
              </w:rPr>
            </w:pPr>
            <w:r>
              <w:rPr>
                <w:rFonts w:eastAsiaTheme="minorHAnsi"/>
                <w:szCs w:val="18"/>
                <w:lang w:val="es-MX" w:eastAsia="en-US"/>
              </w:rPr>
              <w:t>Transferencias, Asignaciones, Subsidios y Otras Ayudas</w:t>
            </w:r>
          </w:p>
        </w:tc>
        <w:tc>
          <w:tcPr>
            <w:tcW w:w="2209" w:type="dxa"/>
            <w:shd w:val="clear" w:color="auto" w:fill="auto"/>
          </w:tcPr>
          <w:p w14:paraId="2B8EF95E" w14:textId="72F91304" w:rsidR="006B483C" w:rsidRPr="00261730" w:rsidRDefault="001D4245" w:rsidP="00CB15AD">
            <w:pPr>
              <w:pStyle w:val="Texto"/>
              <w:spacing w:after="0" w:line="276" w:lineRule="auto"/>
              <w:ind w:firstLine="0"/>
              <w:jc w:val="right"/>
              <w:rPr>
                <w:szCs w:val="18"/>
                <w:lang w:val="es-MX"/>
              </w:rPr>
            </w:pPr>
            <w:r>
              <w:rPr>
                <w:szCs w:val="18"/>
                <w:lang w:val="es-MX"/>
              </w:rPr>
              <w:t>4,371,380.00</w:t>
            </w:r>
          </w:p>
        </w:tc>
      </w:tr>
      <w:tr w:rsidR="006B483C" w:rsidRPr="007E42D2" w14:paraId="1E6101E4" w14:textId="77777777" w:rsidTr="00CB15AD">
        <w:trPr>
          <w:trHeight w:val="60"/>
          <w:jc w:val="center"/>
        </w:trPr>
        <w:tc>
          <w:tcPr>
            <w:tcW w:w="5365" w:type="dxa"/>
            <w:shd w:val="clear" w:color="auto" w:fill="auto"/>
          </w:tcPr>
          <w:p w14:paraId="7BD6CC37" w14:textId="77777777" w:rsidR="006B483C" w:rsidRPr="001F1885" w:rsidRDefault="006B483C" w:rsidP="00CB15AD">
            <w:pPr>
              <w:pStyle w:val="Texto"/>
              <w:spacing w:after="0" w:line="276" w:lineRule="auto"/>
              <w:ind w:firstLine="0"/>
              <w:jc w:val="right"/>
              <w:rPr>
                <w:rFonts w:eastAsiaTheme="minorHAnsi"/>
                <w:b/>
                <w:szCs w:val="18"/>
                <w:lang w:val="es-MX" w:eastAsia="en-US"/>
              </w:rPr>
            </w:pPr>
            <w:r w:rsidRPr="001F1885">
              <w:rPr>
                <w:rFonts w:eastAsiaTheme="minorHAnsi"/>
                <w:b/>
                <w:szCs w:val="18"/>
                <w:lang w:val="es-MX" w:eastAsia="en-US"/>
              </w:rPr>
              <w:t>Suma:</w:t>
            </w:r>
          </w:p>
        </w:tc>
        <w:tc>
          <w:tcPr>
            <w:tcW w:w="2209" w:type="dxa"/>
            <w:shd w:val="clear" w:color="auto" w:fill="auto"/>
          </w:tcPr>
          <w:p w14:paraId="7A6561AC" w14:textId="35F2954E" w:rsidR="006B483C" w:rsidRPr="001F1885" w:rsidRDefault="006B483C" w:rsidP="00CB15AD">
            <w:pPr>
              <w:pStyle w:val="Texto"/>
              <w:spacing w:after="0" w:line="276" w:lineRule="auto"/>
              <w:ind w:firstLine="0"/>
              <w:jc w:val="right"/>
              <w:rPr>
                <w:b/>
                <w:szCs w:val="18"/>
                <w:lang w:val="es-MX"/>
              </w:rPr>
            </w:pPr>
            <w:r w:rsidRPr="001F1885">
              <w:rPr>
                <w:b/>
                <w:szCs w:val="18"/>
                <w:lang w:val="es-MX"/>
              </w:rPr>
              <w:fldChar w:fldCharType="begin"/>
            </w:r>
            <w:r w:rsidRPr="001F1885">
              <w:rPr>
                <w:b/>
                <w:szCs w:val="18"/>
                <w:lang w:val="es-MX"/>
              </w:rPr>
              <w:instrText xml:space="preserve"> =SUM(ABOVE) \# "$#,##0.00;($#,##0.00)" </w:instrText>
            </w:r>
            <w:r w:rsidRPr="001F1885">
              <w:rPr>
                <w:b/>
                <w:szCs w:val="18"/>
                <w:lang w:val="es-MX"/>
              </w:rPr>
              <w:fldChar w:fldCharType="separate"/>
            </w:r>
            <w:r w:rsidR="001D4245" w:rsidRPr="001F1885">
              <w:rPr>
                <w:b/>
                <w:noProof/>
                <w:szCs w:val="18"/>
                <w:lang w:val="es-MX"/>
              </w:rPr>
              <w:t>$</w:t>
            </w:r>
            <w:r w:rsidR="001D4245">
              <w:rPr>
                <w:b/>
                <w:noProof/>
                <w:szCs w:val="18"/>
                <w:lang w:val="es-MX"/>
              </w:rPr>
              <w:t xml:space="preserve">   </w:t>
            </w:r>
            <w:r w:rsidR="001D4245">
              <w:rPr>
                <w:b/>
                <w:noProof/>
                <w:szCs w:val="18"/>
                <w:lang w:val="es-MX"/>
              </w:rPr>
              <w:t>14,898,557.48</w:t>
            </w:r>
            <w:r w:rsidRPr="001F1885">
              <w:rPr>
                <w:b/>
                <w:szCs w:val="18"/>
                <w:lang w:val="es-MX"/>
              </w:rPr>
              <w:fldChar w:fldCharType="end"/>
            </w:r>
            <w:r w:rsidRPr="001F1885">
              <w:rPr>
                <w:b/>
                <w:szCs w:val="18"/>
                <w:lang w:val="es-MX"/>
              </w:rPr>
              <w:t xml:space="preserve"> </w:t>
            </w:r>
          </w:p>
        </w:tc>
      </w:tr>
    </w:tbl>
    <w:p w14:paraId="0A924BCB" w14:textId="77777777" w:rsidR="006B483C" w:rsidRDefault="006B483C" w:rsidP="006B483C">
      <w:pPr>
        <w:autoSpaceDE w:val="0"/>
        <w:autoSpaceDN w:val="0"/>
        <w:adjustRightInd w:val="0"/>
        <w:spacing w:before="80"/>
        <w:ind w:left="709"/>
        <w:jc w:val="center"/>
        <w:rPr>
          <w:rFonts w:ascii="Arial" w:eastAsia="Times New Roman" w:hAnsi="Arial" w:cs="Arial"/>
          <w:sz w:val="18"/>
          <w:szCs w:val="18"/>
          <w:lang w:val="es-ES" w:eastAsia="es-ES"/>
        </w:rPr>
      </w:pPr>
    </w:p>
    <w:p w14:paraId="195AB195" w14:textId="77777777" w:rsidR="006B483C" w:rsidRDefault="006B483C" w:rsidP="00721501">
      <w:pPr>
        <w:pStyle w:val="INCISO"/>
        <w:spacing w:after="0" w:line="240" w:lineRule="exact"/>
        <w:ind w:left="648"/>
        <w:rPr>
          <w:rFonts w:ascii="Soberana Sans Light" w:hAnsi="Soberana Sans Light"/>
          <w:b/>
          <w:smallCaps/>
        </w:rPr>
      </w:pPr>
    </w:p>
    <w:p w14:paraId="217C0D11" w14:textId="69913FAC" w:rsidR="00721501" w:rsidRPr="007E42D2" w:rsidRDefault="007827DC" w:rsidP="00721501">
      <w:pPr>
        <w:pStyle w:val="INCISO"/>
        <w:spacing w:after="0" w:line="240" w:lineRule="exact"/>
        <w:ind w:left="648"/>
        <w:rPr>
          <w:rFonts w:ascii="Soberana Sans Light" w:hAnsi="Soberana Sans Light"/>
          <w:b/>
          <w:smallCaps/>
        </w:rPr>
      </w:pPr>
      <w:r>
        <w:rPr>
          <w:rFonts w:ascii="Soberana Sans Light" w:hAnsi="Soberana Sans Light"/>
          <w:b/>
          <w:smallCaps/>
        </w:rPr>
        <w:t>I</w:t>
      </w:r>
      <w:r w:rsidR="00721501" w:rsidRPr="007E42D2">
        <w:rPr>
          <w:rFonts w:ascii="Soberana Sans Light" w:hAnsi="Soberana Sans Light"/>
          <w:b/>
          <w:smallCaps/>
        </w:rPr>
        <w:t>I)</w:t>
      </w:r>
      <w:r w:rsidR="00721501" w:rsidRPr="007E42D2">
        <w:rPr>
          <w:rFonts w:ascii="Soberana Sans Light" w:hAnsi="Soberana Sans Light"/>
          <w:b/>
          <w:smallCaps/>
        </w:rPr>
        <w:tab/>
        <w:t>Notas al Estado de Situación Financiera</w:t>
      </w:r>
    </w:p>
    <w:p w14:paraId="2F0E05FD" w14:textId="77777777" w:rsidR="00721501" w:rsidRPr="007E42D2" w:rsidRDefault="00721501" w:rsidP="00721501">
      <w:pPr>
        <w:pStyle w:val="Texto"/>
        <w:spacing w:after="0" w:line="276" w:lineRule="auto"/>
        <w:rPr>
          <w:b/>
          <w:szCs w:val="18"/>
          <w:lang w:val="es-MX"/>
        </w:rPr>
      </w:pPr>
      <w:r w:rsidRPr="007E42D2">
        <w:rPr>
          <w:b/>
          <w:szCs w:val="18"/>
          <w:lang w:val="es-MX"/>
        </w:rPr>
        <w:t>Activo</w:t>
      </w:r>
    </w:p>
    <w:p w14:paraId="48089952" w14:textId="77777777" w:rsidR="00721501" w:rsidRPr="007E42D2" w:rsidRDefault="00721501" w:rsidP="00721501">
      <w:pPr>
        <w:pStyle w:val="Texto"/>
        <w:numPr>
          <w:ilvl w:val="0"/>
          <w:numId w:val="5"/>
        </w:numPr>
        <w:spacing w:after="0" w:line="276" w:lineRule="auto"/>
        <w:rPr>
          <w:b/>
          <w:szCs w:val="18"/>
          <w:lang w:val="es-MX"/>
        </w:rPr>
      </w:pPr>
      <w:r w:rsidRPr="007E42D2">
        <w:rPr>
          <w:b/>
          <w:szCs w:val="18"/>
          <w:lang w:val="es-MX"/>
        </w:rPr>
        <w:t>Efectivo y Equivalentes</w:t>
      </w:r>
    </w:p>
    <w:p w14:paraId="0CEEB389" w14:textId="316FC346" w:rsidR="00721501" w:rsidRPr="007E42D2" w:rsidRDefault="00721501" w:rsidP="00721501">
      <w:pPr>
        <w:autoSpaceDE w:val="0"/>
        <w:autoSpaceDN w:val="0"/>
        <w:adjustRightInd w:val="0"/>
        <w:spacing w:before="80"/>
        <w:ind w:left="993"/>
        <w:jc w:val="both"/>
        <w:rPr>
          <w:rFonts w:ascii="Arial" w:hAnsi="Arial" w:cs="Arial"/>
          <w:sz w:val="18"/>
          <w:szCs w:val="18"/>
        </w:rPr>
      </w:pPr>
      <w:r w:rsidRPr="007E42D2">
        <w:rPr>
          <w:rFonts w:ascii="Arial" w:hAnsi="Arial" w:cs="Arial"/>
          <w:sz w:val="18"/>
          <w:szCs w:val="18"/>
        </w:rPr>
        <w:t xml:space="preserve">En este rubro se integran los recursos monetarios que maneja el </w:t>
      </w:r>
      <w:r w:rsidR="00857A46">
        <w:rPr>
          <w:rFonts w:ascii="Arial" w:hAnsi="Arial" w:cs="Arial"/>
          <w:sz w:val="18"/>
          <w:szCs w:val="18"/>
        </w:rPr>
        <w:t>Instituto Tlaxcalteca para la Educación de Jóvenes y Personas Adultas</w:t>
      </w:r>
      <w:r w:rsidRPr="007E42D2">
        <w:rPr>
          <w:rFonts w:ascii="Arial" w:hAnsi="Arial" w:cs="Arial"/>
          <w:sz w:val="18"/>
          <w:szCs w:val="18"/>
        </w:rPr>
        <w:t xml:space="preserve"> </w:t>
      </w:r>
      <w:r w:rsidR="004C5B07">
        <w:rPr>
          <w:rFonts w:ascii="Arial" w:hAnsi="Arial" w:cs="Arial"/>
          <w:sz w:val="18"/>
          <w:szCs w:val="18"/>
        </w:rPr>
        <w:t>ITEJPA</w:t>
      </w:r>
      <w:r w:rsidRPr="007E42D2">
        <w:rPr>
          <w:rFonts w:ascii="Arial" w:hAnsi="Arial" w:cs="Arial"/>
          <w:sz w:val="18"/>
          <w:szCs w:val="18"/>
        </w:rPr>
        <w:t xml:space="preserve">, en cuentas bancarias en moneda nacional. A </w:t>
      </w:r>
      <w:r w:rsidR="000C457F" w:rsidRPr="007E42D2">
        <w:rPr>
          <w:rFonts w:ascii="Arial" w:hAnsi="Arial" w:cs="Arial"/>
          <w:sz w:val="18"/>
          <w:szCs w:val="18"/>
        </w:rPr>
        <w:t>continuación,</w:t>
      </w:r>
      <w:r w:rsidRPr="007E42D2">
        <w:rPr>
          <w:rFonts w:ascii="Arial" w:hAnsi="Arial" w:cs="Arial"/>
          <w:sz w:val="18"/>
          <w:szCs w:val="18"/>
        </w:rPr>
        <w:t xml:space="preserve"> se presenta la integración de este rubro:</w:t>
      </w:r>
    </w:p>
    <w:p w14:paraId="3C6A52F4" w14:textId="77777777" w:rsidR="00721501" w:rsidRPr="007E42D2" w:rsidRDefault="00721501" w:rsidP="00721501">
      <w:pPr>
        <w:autoSpaceDE w:val="0"/>
        <w:autoSpaceDN w:val="0"/>
        <w:adjustRightInd w:val="0"/>
        <w:spacing w:after="0"/>
        <w:ind w:left="992"/>
        <w:jc w:val="center"/>
        <w:rPr>
          <w:rFonts w:ascii="Arial" w:hAnsi="Arial" w:cs="Arial"/>
          <w:sz w:val="18"/>
          <w:szCs w:val="18"/>
        </w:rPr>
      </w:pPr>
      <w:r w:rsidRPr="007E42D2">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2963"/>
        <w:gridCol w:w="1715"/>
      </w:tblGrid>
      <w:tr w:rsidR="00721501" w:rsidRPr="007E42D2" w14:paraId="75689C0B" w14:textId="77777777" w:rsidTr="005D4C62">
        <w:trPr>
          <w:trHeight w:val="60"/>
          <w:jc w:val="center"/>
        </w:trPr>
        <w:tc>
          <w:tcPr>
            <w:tcW w:w="2963" w:type="dxa"/>
            <w:shd w:val="clear" w:color="auto" w:fill="833C0C"/>
          </w:tcPr>
          <w:p w14:paraId="55FD3FB8" w14:textId="77777777" w:rsidR="00721501" w:rsidRPr="007E42D2" w:rsidRDefault="006D3398" w:rsidP="00721501">
            <w:pPr>
              <w:pStyle w:val="Texto"/>
              <w:spacing w:after="0" w:line="276" w:lineRule="auto"/>
              <w:ind w:firstLine="0"/>
              <w:jc w:val="center"/>
              <w:rPr>
                <w:b/>
                <w:color w:val="FFFFFF" w:themeColor="background1"/>
                <w:szCs w:val="18"/>
                <w:lang w:val="es-MX"/>
              </w:rPr>
            </w:pPr>
            <w:r>
              <w:rPr>
                <w:b/>
                <w:color w:val="FFFFFF" w:themeColor="background1"/>
                <w:szCs w:val="18"/>
                <w:lang w:val="es-MX"/>
              </w:rPr>
              <w:t>Por Fuente de Financiamiento</w:t>
            </w:r>
          </w:p>
        </w:tc>
        <w:tc>
          <w:tcPr>
            <w:tcW w:w="1715" w:type="dxa"/>
            <w:shd w:val="clear" w:color="auto" w:fill="833C0C"/>
          </w:tcPr>
          <w:p w14:paraId="6F8250F4" w14:textId="14BC4B06" w:rsidR="00721501" w:rsidRPr="007E42D2" w:rsidRDefault="006D3398" w:rsidP="00DA4830">
            <w:pPr>
              <w:pStyle w:val="Texto"/>
              <w:spacing w:after="0" w:line="276" w:lineRule="auto"/>
              <w:ind w:firstLine="0"/>
              <w:jc w:val="center"/>
              <w:rPr>
                <w:b/>
                <w:color w:val="FFFFFF" w:themeColor="background1"/>
                <w:szCs w:val="18"/>
                <w:lang w:val="es-MX"/>
              </w:rPr>
            </w:pPr>
            <w:r>
              <w:rPr>
                <w:b/>
                <w:color w:val="FFFFFF" w:themeColor="background1"/>
                <w:szCs w:val="18"/>
                <w:lang w:val="es-MX"/>
              </w:rPr>
              <w:t xml:space="preserve">al </w:t>
            </w:r>
            <w:r w:rsidR="001D4245">
              <w:rPr>
                <w:b/>
                <w:color w:val="FFFFFF" w:themeColor="background1"/>
                <w:szCs w:val="18"/>
                <w:lang w:val="es-MX"/>
              </w:rPr>
              <w:t>31 Mar. 2026</w:t>
            </w:r>
          </w:p>
        </w:tc>
      </w:tr>
      <w:tr w:rsidR="00721501" w:rsidRPr="007E42D2" w14:paraId="2C1E5C9B" w14:textId="77777777" w:rsidTr="00721501">
        <w:trPr>
          <w:trHeight w:val="60"/>
          <w:jc w:val="center"/>
        </w:trPr>
        <w:tc>
          <w:tcPr>
            <w:tcW w:w="2963" w:type="dxa"/>
            <w:shd w:val="clear" w:color="auto" w:fill="auto"/>
          </w:tcPr>
          <w:p w14:paraId="4937587E" w14:textId="04669CE7" w:rsidR="00721501" w:rsidRPr="007E42D2" w:rsidRDefault="00721501" w:rsidP="00721501">
            <w:pPr>
              <w:pStyle w:val="Texto"/>
              <w:spacing w:after="0" w:line="276" w:lineRule="auto"/>
              <w:ind w:firstLine="0"/>
              <w:jc w:val="left"/>
              <w:rPr>
                <w:szCs w:val="18"/>
                <w:lang w:val="es-MX"/>
              </w:rPr>
            </w:pPr>
            <w:r w:rsidRPr="007E42D2">
              <w:rPr>
                <w:szCs w:val="18"/>
                <w:lang w:val="es-MX"/>
              </w:rPr>
              <w:t>Ramo 33 FAETA</w:t>
            </w:r>
            <w:r w:rsidR="00CA2964">
              <w:rPr>
                <w:szCs w:val="18"/>
                <w:lang w:val="es-MX"/>
              </w:rPr>
              <w:t xml:space="preserve"> </w:t>
            </w:r>
            <w:r w:rsidR="001D4245">
              <w:rPr>
                <w:szCs w:val="18"/>
                <w:lang w:val="es-MX"/>
              </w:rPr>
              <w:t>2026</w:t>
            </w:r>
          </w:p>
        </w:tc>
        <w:tc>
          <w:tcPr>
            <w:tcW w:w="1715" w:type="dxa"/>
            <w:shd w:val="clear" w:color="auto" w:fill="auto"/>
          </w:tcPr>
          <w:p w14:paraId="6B4AB569" w14:textId="201A132B" w:rsidR="00D62A33" w:rsidRPr="007E42D2" w:rsidRDefault="001D4245" w:rsidP="002915C5">
            <w:pPr>
              <w:pStyle w:val="Texto"/>
              <w:spacing w:after="0" w:line="276" w:lineRule="auto"/>
              <w:ind w:firstLine="0"/>
              <w:jc w:val="right"/>
              <w:rPr>
                <w:szCs w:val="18"/>
                <w:lang w:val="es-MX"/>
              </w:rPr>
            </w:pPr>
            <w:r>
              <w:rPr>
                <w:szCs w:val="18"/>
                <w:lang w:val="es-MX"/>
              </w:rPr>
              <w:t>9,274,296.37</w:t>
            </w:r>
          </w:p>
        </w:tc>
      </w:tr>
      <w:tr w:rsidR="00721501" w:rsidRPr="007E42D2" w14:paraId="3C562183" w14:textId="77777777" w:rsidTr="00721501">
        <w:trPr>
          <w:trHeight w:val="60"/>
          <w:jc w:val="center"/>
        </w:trPr>
        <w:tc>
          <w:tcPr>
            <w:tcW w:w="2963" w:type="dxa"/>
            <w:shd w:val="clear" w:color="auto" w:fill="auto"/>
          </w:tcPr>
          <w:p w14:paraId="23D369AC" w14:textId="1DA9BF5D" w:rsidR="00721501" w:rsidRPr="007E42D2" w:rsidRDefault="00721501" w:rsidP="00721501">
            <w:pPr>
              <w:pStyle w:val="Texto"/>
              <w:spacing w:after="0" w:line="276" w:lineRule="auto"/>
              <w:ind w:firstLine="0"/>
              <w:jc w:val="left"/>
              <w:rPr>
                <w:szCs w:val="18"/>
                <w:lang w:val="es-MX"/>
              </w:rPr>
            </w:pPr>
            <w:r w:rsidRPr="007E42D2">
              <w:rPr>
                <w:szCs w:val="18"/>
                <w:lang w:val="es-MX"/>
              </w:rPr>
              <w:t>Ramo 11</w:t>
            </w:r>
            <w:r w:rsidR="00CA2964">
              <w:rPr>
                <w:szCs w:val="18"/>
                <w:lang w:val="es-MX"/>
              </w:rPr>
              <w:t xml:space="preserve"> </w:t>
            </w:r>
            <w:r w:rsidR="001D4245">
              <w:rPr>
                <w:szCs w:val="18"/>
                <w:lang w:val="es-MX"/>
              </w:rPr>
              <w:t>2026</w:t>
            </w:r>
          </w:p>
        </w:tc>
        <w:tc>
          <w:tcPr>
            <w:tcW w:w="1715" w:type="dxa"/>
            <w:shd w:val="clear" w:color="auto" w:fill="auto"/>
          </w:tcPr>
          <w:p w14:paraId="0089AA47" w14:textId="255693D5" w:rsidR="00011709" w:rsidRPr="007E42D2" w:rsidRDefault="001D4245" w:rsidP="007C501D">
            <w:pPr>
              <w:pStyle w:val="Texto"/>
              <w:spacing w:after="0" w:line="276" w:lineRule="auto"/>
              <w:ind w:firstLine="0"/>
              <w:jc w:val="right"/>
              <w:rPr>
                <w:szCs w:val="18"/>
                <w:lang w:val="es-MX"/>
              </w:rPr>
            </w:pPr>
            <w:r>
              <w:rPr>
                <w:szCs w:val="18"/>
                <w:lang w:val="es-MX"/>
              </w:rPr>
              <w:t>497,732.15</w:t>
            </w:r>
          </w:p>
        </w:tc>
      </w:tr>
      <w:tr w:rsidR="00721501" w:rsidRPr="007E42D2" w14:paraId="43FAE477" w14:textId="77777777" w:rsidTr="00721501">
        <w:trPr>
          <w:trHeight w:val="60"/>
          <w:jc w:val="center"/>
        </w:trPr>
        <w:tc>
          <w:tcPr>
            <w:tcW w:w="2963" w:type="dxa"/>
            <w:shd w:val="clear" w:color="auto" w:fill="auto"/>
          </w:tcPr>
          <w:p w14:paraId="4F506F83" w14:textId="05A7855C" w:rsidR="00721501" w:rsidRPr="007E42D2" w:rsidRDefault="00721501" w:rsidP="00721501">
            <w:pPr>
              <w:pStyle w:val="Texto"/>
              <w:spacing w:after="0" w:line="276" w:lineRule="auto"/>
              <w:ind w:firstLine="0"/>
              <w:jc w:val="left"/>
              <w:rPr>
                <w:szCs w:val="18"/>
                <w:lang w:val="es-MX"/>
              </w:rPr>
            </w:pPr>
            <w:r w:rsidRPr="007E42D2">
              <w:rPr>
                <w:szCs w:val="18"/>
                <w:lang w:val="es-MX"/>
              </w:rPr>
              <w:t>Estatal</w:t>
            </w:r>
            <w:r w:rsidR="00CA2964">
              <w:rPr>
                <w:szCs w:val="18"/>
                <w:lang w:val="es-MX"/>
              </w:rPr>
              <w:t xml:space="preserve"> </w:t>
            </w:r>
            <w:r w:rsidR="001D4245">
              <w:rPr>
                <w:szCs w:val="18"/>
                <w:lang w:val="es-MX"/>
              </w:rPr>
              <w:t>2026</w:t>
            </w:r>
            <w:r w:rsidR="00CA2964">
              <w:rPr>
                <w:szCs w:val="18"/>
                <w:lang w:val="es-MX"/>
              </w:rPr>
              <w:t xml:space="preserve"> y Ej. Anteriores</w:t>
            </w:r>
          </w:p>
        </w:tc>
        <w:tc>
          <w:tcPr>
            <w:tcW w:w="1715" w:type="dxa"/>
            <w:shd w:val="clear" w:color="auto" w:fill="auto"/>
          </w:tcPr>
          <w:p w14:paraId="5BD2E07C" w14:textId="69734D94" w:rsidR="00895DA7" w:rsidRPr="007E42D2" w:rsidRDefault="00A97FA2" w:rsidP="002915C5">
            <w:pPr>
              <w:pStyle w:val="Texto"/>
              <w:spacing w:after="0" w:line="276" w:lineRule="auto"/>
              <w:ind w:firstLine="0"/>
              <w:jc w:val="right"/>
              <w:rPr>
                <w:szCs w:val="18"/>
                <w:lang w:val="es-MX"/>
              </w:rPr>
            </w:pPr>
            <w:r>
              <w:rPr>
                <w:szCs w:val="18"/>
                <w:lang w:val="es-MX"/>
              </w:rPr>
              <w:t>1,952,333.16</w:t>
            </w:r>
          </w:p>
        </w:tc>
      </w:tr>
      <w:tr w:rsidR="00721501" w:rsidRPr="007E42D2" w14:paraId="7AA7D86D" w14:textId="77777777" w:rsidTr="00721501">
        <w:trPr>
          <w:trHeight w:val="60"/>
          <w:jc w:val="center"/>
        </w:trPr>
        <w:tc>
          <w:tcPr>
            <w:tcW w:w="2963" w:type="dxa"/>
            <w:shd w:val="clear" w:color="auto" w:fill="auto"/>
          </w:tcPr>
          <w:p w14:paraId="0B1B86E5" w14:textId="77777777" w:rsidR="00721501" w:rsidRPr="000C457F" w:rsidRDefault="00E81F5F" w:rsidP="00B40B47">
            <w:pPr>
              <w:pStyle w:val="Texto"/>
              <w:spacing w:after="0" w:line="276" w:lineRule="auto"/>
              <w:ind w:firstLine="0"/>
              <w:jc w:val="right"/>
              <w:rPr>
                <w:b/>
                <w:szCs w:val="18"/>
                <w:lang w:val="es-MX"/>
              </w:rPr>
            </w:pPr>
            <w:r w:rsidRPr="000C457F">
              <w:rPr>
                <w:b/>
                <w:szCs w:val="18"/>
                <w:lang w:val="es-MX"/>
              </w:rPr>
              <w:t>S</w:t>
            </w:r>
            <w:r w:rsidR="00721501" w:rsidRPr="000C457F">
              <w:rPr>
                <w:b/>
                <w:szCs w:val="18"/>
                <w:lang w:val="es-MX"/>
              </w:rPr>
              <w:t>uma</w:t>
            </w:r>
            <w:r w:rsidR="00EF7F06" w:rsidRPr="000C457F">
              <w:rPr>
                <w:b/>
                <w:szCs w:val="18"/>
                <w:lang w:val="es-MX"/>
              </w:rPr>
              <w:t>:</w:t>
            </w:r>
          </w:p>
        </w:tc>
        <w:tc>
          <w:tcPr>
            <w:tcW w:w="1715" w:type="dxa"/>
            <w:shd w:val="clear" w:color="auto" w:fill="auto"/>
          </w:tcPr>
          <w:p w14:paraId="3A12B49E" w14:textId="6BED519C" w:rsidR="00721501" w:rsidRPr="000C457F" w:rsidRDefault="00E47902" w:rsidP="009E2AB5">
            <w:pPr>
              <w:pStyle w:val="Texto"/>
              <w:spacing w:after="0" w:line="276" w:lineRule="auto"/>
              <w:ind w:firstLine="0"/>
              <w:jc w:val="right"/>
              <w:rPr>
                <w:b/>
                <w:szCs w:val="18"/>
                <w:lang w:val="es-MX"/>
              </w:rPr>
            </w:pPr>
            <w:r w:rsidRPr="000C457F">
              <w:rPr>
                <w:b/>
                <w:szCs w:val="18"/>
                <w:lang w:val="es-MX"/>
              </w:rPr>
              <w:fldChar w:fldCharType="begin"/>
            </w:r>
            <w:r w:rsidR="006D3398" w:rsidRPr="000C457F">
              <w:rPr>
                <w:b/>
                <w:szCs w:val="18"/>
                <w:lang w:val="es-MX"/>
              </w:rPr>
              <w:instrText xml:space="preserve"> =SUM(ABOVE) \# "$#,##0.00;($#,##0.00)" </w:instrText>
            </w:r>
            <w:r w:rsidRPr="000C457F">
              <w:rPr>
                <w:b/>
                <w:szCs w:val="18"/>
                <w:lang w:val="es-MX"/>
              </w:rPr>
              <w:fldChar w:fldCharType="separate"/>
            </w:r>
            <w:r w:rsidR="00A97FA2" w:rsidRPr="000C457F">
              <w:rPr>
                <w:b/>
                <w:noProof/>
                <w:szCs w:val="18"/>
                <w:lang w:val="es-MX"/>
              </w:rPr>
              <w:t>$</w:t>
            </w:r>
            <w:r w:rsidR="00A97FA2">
              <w:rPr>
                <w:b/>
                <w:noProof/>
                <w:szCs w:val="18"/>
                <w:lang w:val="es-MX"/>
              </w:rPr>
              <w:t xml:space="preserve">   </w:t>
            </w:r>
            <w:r w:rsidR="00A97FA2">
              <w:rPr>
                <w:b/>
                <w:noProof/>
                <w:szCs w:val="18"/>
                <w:lang w:val="es-MX"/>
              </w:rPr>
              <w:t>11,724,361.68</w:t>
            </w:r>
            <w:r w:rsidRPr="000C457F">
              <w:rPr>
                <w:b/>
                <w:szCs w:val="18"/>
                <w:lang w:val="es-MX"/>
              </w:rPr>
              <w:fldChar w:fldCharType="end"/>
            </w:r>
          </w:p>
        </w:tc>
      </w:tr>
    </w:tbl>
    <w:p w14:paraId="1045585D" w14:textId="77777777" w:rsidR="007C501D" w:rsidRDefault="007C501D">
      <w:pPr>
        <w:rPr>
          <w:rFonts w:ascii="Arial" w:eastAsia="Times New Roman" w:hAnsi="Arial" w:cs="Arial"/>
          <w:b/>
          <w:sz w:val="18"/>
          <w:szCs w:val="18"/>
          <w:lang w:eastAsia="es-ES"/>
        </w:rPr>
      </w:pPr>
      <w:r>
        <w:rPr>
          <w:b/>
          <w:szCs w:val="18"/>
        </w:rPr>
        <w:br w:type="page"/>
      </w:r>
    </w:p>
    <w:p w14:paraId="6EB3B8C4" w14:textId="5813F25A" w:rsidR="00721501" w:rsidRPr="007E42D2" w:rsidRDefault="00721501" w:rsidP="0026616F">
      <w:pPr>
        <w:pStyle w:val="Texto"/>
        <w:numPr>
          <w:ilvl w:val="0"/>
          <w:numId w:val="5"/>
        </w:numPr>
        <w:spacing w:before="80" w:after="0" w:line="276" w:lineRule="auto"/>
        <w:ind w:left="1003" w:hanging="357"/>
        <w:rPr>
          <w:b/>
          <w:szCs w:val="18"/>
          <w:lang w:val="es-MX"/>
        </w:rPr>
      </w:pPr>
      <w:r w:rsidRPr="007E42D2">
        <w:rPr>
          <w:b/>
          <w:szCs w:val="18"/>
          <w:lang w:val="es-MX"/>
        </w:rPr>
        <w:lastRenderedPageBreak/>
        <w:t>Derechos a recibir Efectivo o Equivalentes</w:t>
      </w:r>
    </w:p>
    <w:p w14:paraId="7FC426C5" w14:textId="77777777" w:rsidR="00721501" w:rsidRPr="007E42D2" w:rsidRDefault="005F042F" w:rsidP="007C501D">
      <w:pPr>
        <w:autoSpaceDE w:val="0"/>
        <w:autoSpaceDN w:val="0"/>
        <w:adjustRightInd w:val="0"/>
        <w:spacing w:before="80" w:after="0"/>
        <w:ind w:left="992"/>
        <w:jc w:val="both"/>
        <w:rPr>
          <w:rFonts w:ascii="Arial" w:hAnsi="Arial" w:cs="Arial"/>
          <w:sz w:val="18"/>
          <w:szCs w:val="18"/>
        </w:rPr>
      </w:pPr>
      <w:r>
        <w:rPr>
          <w:rFonts w:ascii="Arial" w:hAnsi="Arial" w:cs="Arial"/>
          <w:sz w:val="18"/>
          <w:szCs w:val="18"/>
        </w:rPr>
        <w:t>S</w:t>
      </w:r>
      <w:r w:rsidR="00721501" w:rsidRPr="007E42D2">
        <w:rPr>
          <w:rFonts w:ascii="Arial" w:hAnsi="Arial" w:cs="Arial"/>
          <w:sz w:val="18"/>
          <w:szCs w:val="18"/>
        </w:rPr>
        <w:t>e presenta la integración de este rubro:</w:t>
      </w:r>
    </w:p>
    <w:p w14:paraId="23103F3E" w14:textId="77777777" w:rsidR="00721501" w:rsidRPr="007E42D2" w:rsidRDefault="00721501" w:rsidP="00721501">
      <w:pPr>
        <w:autoSpaceDE w:val="0"/>
        <w:autoSpaceDN w:val="0"/>
        <w:adjustRightInd w:val="0"/>
        <w:spacing w:after="0"/>
        <w:ind w:left="992"/>
        <w:jc w:val="center"/>
        <w:rPr>
          <w:rFonts w:ascii="Arial" w:hAnsi="Arial" w:cs="Arial"/>
          <w:sz w:val="18"/>
          <w:szCs w:val="18"/>
        </w:rPr>
      </w:pPr>
      <w:r w:rsidRPr="007E42D2">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5435"/>
        <w:gridCol w:w="2742"/>
      </w:tblGrid>
      <w:tr w:rsidR="00721501" w:rsidRPr="007E42D2" w14:paraId="74E858C7" w14:textId="77777777" w:rsidTr="005D4C62">
        <w:trPr>
          <w:trHeight w:val="60"/>
          <w:jc w:val="center"/>
        </w:trPr>
        <w:tc>
          <w:tcPr>
            <w:tcW w:w="5435" w:type="dxa"/>
            <w:shd w:val="clear" w:color="auto" w:fill="833C0C"/>
          </w:tcPr>
          <w:p w14:paraId="4156E1C0" w14:textId="77777777" w:rsidR="00721501" w:rsidRPr="007E42D2" w:rsidRDefault="00721501" w:rsidP="00721501">
            <w:pPr>
              <w:pStyle w:val="Texto"/>
              <w:spacing w:after="0" w:line="276" w:lineRule="auto"/>
              <w:ind w:firstLine="0"/>
              <w:jc w:val="center"/>
              <w:rPr>
                <w:b/>
                <w:color w:val="FFFFFF" w:themeColor="background1"/>
                <w:szCs w:val="18"/>
                <w:lang w:val="es-MX"/>
              </w:rPr>
            </w:pPr>
            <w:r w:rsidRPr="007E42D2">
              <w:rPr>
                <w:b/>
                <w:color w:val="FFFFFF" w:themeColor="background1"/>
                <w:szCs w:val="18"/>
                <w:lang w:val="es-MX"/>
              </w:rPr>
              <w:t>Concepto</w:t>
            </w:r>
          </w:p>
        </w:tc>
        <w:tc>
          <w:tcPr>
            <w:tcW w:w="2742" w:type="dxa"/>
            <w:shd w:val="clear" w:color="auto" w:fill="833C0C"/>
          </w:tcPr>
          <w:p w14:paraId="3D1F4D61" w14:textId="356126ED" w:rsidR="00721501" w:rsidRPr="007E42D2" w:rsidRDefault="00EF7F06" w:rsidP="00DA4830">
            <w:pPr>
              <w:pStyle w:val="Texto"/>
              <w:spacing w:after="0" w:line="276" w:lineRule="auto"/>
              <w:ind w:firstLine="0"/>
              <w:jc w:val="center"/>
              <w:rPr>
                <w:b/>
                <w:color w:val="FFFFFF" w:themeColor="background1"/>
                <w:szCs w:val="18"/>
                <w:lang w:val="es-MX"/>
              </w:rPr>
            </w:pPr>
            <w:r>
              <w:rPr>
                <w:b/>
                <w:color w:val="FFFFFF" w:themeColor="background1"/>
                <w:szCs w:val="18"/>
                <w:lang w:val="es-MX"/>
              </w:rPr>
              <w:t xml:space="preserve">al </w:t>
            </w:r>
            <w:r w:rsidR="001D4245">
              <w:rPr>
                <w:b/>
                <w:color w:val="FFFFFF" w:themeColor="background1"/>
                <w:szCs w:val="18"/>
                <w:lang w:val="es-MX"/>
              </w:rPr>
              <w:t>31 Mar. 2026</w:t>
            </w:r>
          </w:p>
        </w:tc>
      </w:tr>
      <w:tr w:rsidR="00160612" w:rsidRPr="00EF7F06" w14:paraId="6A0A9ECF" w14:textId="77777777" w:rsidTr="00EF7F06">
        <w:trPr>
          <w:trHeight w:val="60"/>
          <w:jc w:val="center"/>
        </w:trPr>
        <w:tc>
          <w:tcPr>
            <w:tcW w:w="5435" w:type="dxa"/>
            <w:shd w:val="clear" w:color="auto" w:fill="auto"/>
          </w:tcPr>
          <w:p w14:paraId="10A2C2A2" w14:textId="77777777" w:rsidR="00160612" w:rsidRDefault="00160612" w:rsidP="00EF7F06">
            <w:pPr>
              <w:pStyle w:val="Texto"/>
              <w:spacing w:after="0" w:line="276" w:lineRule="auto"/>
              <w:ind w:firstLine="0"/>
              <w:jc w:val="left"/>
              <w:rPr>
                <w:szCs w:val="18"/>
                <w:lang w:val="es-MX"/>
              </w:rPr>
            </w:pPr>
            <w:r>
              <w:rPr>
                <w:szCs w:val="18"/>
                <w:lang w:val="es-MX"/>
              </w:rPr>
              <w:t>Cuentas por Cobrar a Corto Plazo</w:t>
            </w:r>
          </w:p>
        </w:tc>
        <w:tc>
          <w:tcPr>
            <w:tcW w:w="2742" w:type="dxa"/>
            <w:shd w:val="clear" w:color="auto" w:fill="auto"/>
          </w:tcPr>
          <w:p w14:paraId="4F116989" w14:textId="5C35F738" w:rsidR="00160612" w:rsidRDefault="00DA4830" w:rsidP="00EF7F06">
            <w:pPr>
              <w:jc w:val="right"/>
              <w:rPr>
                <w:rFonts w:ascii="Arial" w:hAnsi="Arial" w:cs="Arial"/>
                <w:sz w:val="18"/>
                <w:szCs w:val="16"/>
              </w:rPr>
            </w:pPr>
            <w:r>
              <w:rPr>
                <w:rFonts w:ascii="Arial" w:hAnsi="Arial" w:cs="Arial"/>
                <w:sz w:val="18"/>
                <w:szCs w:val="16"/>
              </w:rPr>
              <w:t>2,50</w:t>
            </w:r>
            <w:r w:rsidR="006923F0">
              <w:rPr>
                <w:rFonts w:ascii="Arial" w:hAnsi="Arial" w:cs="Arial"/>
                <w:sz w:val="18"/>
                <w:szCs w:val="16"/>
              </w:rPr>
              <w:t>0</w:t>
            </w:r>
            <w:r w:rsidR="00D62A33">
              <w:rPr>
                <w:rFonts w:ascii="Arial" w:hAnsi="Arial" w:cs="Arial"/>
                <w:sz w:val="18"/>
                <w:szCs w:val="16"/>
              </w:rPr>
              <w:t>.00</w:t>
            </w:r>
          </w:p>
        </w:tc>
      </w:tr>
      <w:tr w:rsidR="00EF7F06" w:rsidRPr="00EF7F06" w14:paraId="0D68EE25" w14:textId="77777777" w:rsidTr="00EF7F06">
        <w:trPr>
          <w:trHeight w:val="60"/>
          <w:jc w:val="center"/>
        </w:trPr>
        <w:tc>
          <w:tcPr>
            <w:tcW w:w="5435" w:type="dxa"/>
            <w:shd w:val="clear" w:color="auto" w:fill="auto"/>
          </w:tcPr>
          <w:p w14:paraId="347B5693" w14:textId="77777777" w:rsidR="00EF7F06" w:rsidRPr="007E42D2" w:rsidRDefault="00EF7F06" w:rsidP="00EF7F06">
            <w:pPr>
              <w:pStyle w:val="Texto"/>
              <w:spacing w:after="0" w:line="276" w:lineRule="auto"/>
              <w:ind w:firstLine="0"/>
              <w:jc w:val="left"/>
              <w:rPr>
                <w:szCs w:val="18"/>
                <w:lang w:val="es-MX"/>
              </w:rPr>
            </w:pPr>
            <w:r>
              <w:rPr>
                <w:szCs w:val="18"/>
                <w:lang w:val="es-MX"/>
              </w:rPr>
              <w:t>Deudores Diversos por Cobrar a Corto Plazo</w:t>
            </w:r>
          </w:p>
        </w:tc>
        <w:tc>
          <w:tcPr>
            <w:tcW w:w="2742" w:type="dxa"/>
            <w:shd w:val="clear" w:color="auto" w:fill="auto"/>
          </w:tcPr>
          <w:p w14:paraId="7AB5040A" w14:textId="301F05F2" w:rsidR="00EF7F06" w:rsidRPr="00EF7F06" w:rsidRDefault="00A97FA2" w:rsidP="001568BB">
            <w:pPr>
              <w:jc w:val="right"/>
              <w:rPr>
                <w:rFonts w:ascii="Arial" w:hAnsi="Arial" w:cs="Arial"/>
                <w:sz w:val="18"/>
                <w:szCs w:val="16"/>
              </w:rPr>
            </w:pPr>
            <w:r>
              <w:rPr>
                <w:rFonts w:ascii="Arial" w:hAnsi="Arial" w:cs="Arial"/>
                <w:sz w:val="18"/>
                <w:szCs w:val="16"/>
              </w:rPr>
              <w:t>3,400.00</w:t>
            </w:r>
          </w:p>
        </w:tc>
      </w:tr>
      <w:tr w:rsidR="00EF7F06" w:rsidRPr="00EF7F06" w14:paraId="0CB9C944" w14:textId="77777777" w:rsidTr="00EF7F06">
        <w:trPr>
          <w:trHeight w:val="60"/>
          <w:jc w:val="center"/>
        </w:trPr>
        <w:tc>
          <w:tcPr>
            <w:tcW w:w="5435" w:type="dxa"/>
            <w:shd w:val="clear" w:color="auto" w:fill="auto"/>
          </w:tcPr>
          <w:p w14:paraId="0D84B452" w14:textId="77777777" w:rsidR="00EF7F06" w:rsidRDefault="00EF7F06" w:rsidP="00EF7F06">
            <w:pPr>
              <w:pStyle w:val="Texto"/>
              <w:spacing w:after="0" w:line="276" w:lineRule="auto"/>
              <w:ind w:firstLine="0"/>
              <w:jc w:val="left"/>
              <w:rPr>
                <w:szCs w:val="18"/>
                <w:lang w:val="es-MX"/>
              </w:rPr>
            </w:pPr>
            <w:r>
              <w:rPr>
                <w:szCs w:val="18"/>
                <w:lang w:val="es-MX"/>
              </w:rPr>
              <w:t>Otros Derechos a Recibir Efectivo o Equivalentes a Corto Plazo</w:t>
            </w:r>
          </w:p>
        </w:tc>
        <w:tc>
          <w:tcPr>
            <w:tcW w:w="2742" w:type="dxa"/>
            <w:shd w:val="clear" w:color="auto" w:fill="auto"/>
          </w:tcPr>
          <w:p w14:paraId="37066E14" w14:textId="76CF712D" w:rsidR="00EF7F06" w:rsidRDefault="00A97FA2" w:rsidP="007A38E7">
            <w:pPr>
              <w:jc w:val="right"/>
              <w:rPr>
                <w:rFonts w:ascii="Arial" w:hAnsi="Arial" w:cs="Arial"/>
                <w:sz w:val="18"/>
                <w:szCs w:val="16"/>
              </w:rPr>
            </w:pPr>
            <w:r>
              <w:rPr>
                <w:rFonts w:ascii="Arial" w:hAnsi="Arial" w:cs="Arial"/>
                <w:sz w:val="18"/>
                <w:szCs w:val="16"/>
              </w:rPr>
              <w:t>986.05</w:t>
            </w:r>
          </w:p>
        </w:tc>
      </w:tr>
      <w:tr w:rsidR="00EF7F06" w:rsidRPr="000C457F" w14:paraId="359BEF50" w14:textId="77777777" w:rsidTr="00EF7F06">
        <w:trPr>
          <w:trHeight w:val="60"/>
          <w:jc w:val="center"/>
        </w:trPr>
        <w:tc>
          <w:tcPr>
            <w:tcW w:w="5435" w:type="dxa"/>
            <w:shd w:val="clear" w:color="auto" w:fill="auto"/>
          </w:tcPr>
          <w:p w14:paraId="4E6ADA91" w14:textId="77777777" w:rsidR="00EF7F06" w:rsidRPr="000C457F" w:rsidRDefault="00EF7F06" w:rsidP="00EF7F06">
            <w:pPr>
              <w:pStyle w:val="Texto"/>
              <w:spacing w:after="0" w:line="276" w:lineRule="auto"/>
              <w:ind w:firstLine="0"/>
              <w:jc w:val="right"/>
              <w:rPr>
                <w:b/>
                <w:szCs w:val="18"/>
                <w:lang w:val="es-MX"/>
              </w:rPr>
            </w:pPr>
            <w:r w:rsidRPr="000C457F">
              <w:rPr>
                <w:b/>
                <w:szCs w:val="18"/>
                <w:lang w:val="es-MX"/>
              </w:rPr>
              <w:t>Suma:</w:t>
            </w:r>
          </w:p>
        </w:tc>
        <w:tc>
          <w:tcPr>
            <w:tcW w:w="2742" w:type="dxa"/>
            <w:shd w:val="clear" w:color="auto" w:fill="auto"/>
          </w:tcPr>
          <w:p w14:paraId="744FD499" w14:textId="1148BA21" w:rsidR="00EF7F06" w:rsidRPr="000C457F" w:rsidRDefault="00E47902" w:rsidP="00EF7F06">
            <w:pPr>
              <w:jc w:val="right"/>
              <w:rPr>
                <w:rFonts w:ascii="Arial" w:hAnsi="Arial" w:cs="Arial"/>
                <w:b/>
                <w:sz w:val="18"/>
                <w:szCs w:val="16"/>
              </w:rPr>
            </w:pPr>
            <w:r w:rsidRPr="000C457F">
              <w:rPr>
                <w:rFonts w:ascii="Arial" w:hAnsi="Arial" w:cs="Arial"/>
                <w:b/>
                <w:sz w:val="18"/>
                <w:szCs w:val="16"/>
              </w:rPr>
              <w:fldChar w:fldCharType="begin"/>
            </w:r>
            <w:r w:rsidR="00EF7F06" w:rsidRPr="000C457F">
              <w:rPr>
                <w:rFonts w:ascii="Arial" w:hAnsi="Arial" w:cs="Arial"/>
                <w:b/>
                <w:sz w:val="18"/>
                <w:szCs w:val="16"/>
              </w:rPr>
              <w:instrText xml:space="preserve"> =SUM(ABOVE) \# "$#,##0.00;($#,##0.00)" </w:instrText>
            </w:r>
            <w:r w:rsidRPr="000C457F">
              <w:rPr>
                <w:rFonts w:ascii="Arial" w:hAnsi="Arial" w:cs="Arial"/>
                <w:b/>
                <w:sz w:val="18"/>
                <w:szCs w:val="16"/>
              </w:rPr>
              <w:fldChar w:fldCharType="separate"/>
            </w:r>
            <w:r w:rsidR="00A97FA2" w:rsidRPr="000C457F">
              <w:rPr>
                <w:rFonts w:ascii="Arial" w:hAnsi="Arial" w:cs="Arial"/>
                <w:b/>
                <w:noProof/>
                <w:sz w:val="18"/>
                <w:szCs w:val="16"/>
              </w:rPr>
              <w:t>$</w:t>
            </w:r>
            <w:r w:rsidR="00A97FA2">
              <w:rPr>
                <w:rFonts w:ascii="Arial" w:hAnsi="Arial" w:cs="Arial"/>
                <w:b/>
                <w:noProof/>
                <w:sz w:val="18"/>
                <w:szCs w:val="16"/>
              </w:rPr>
              <w:t xml:space="preserve">   </w:t>
            </w:r>
            <w:r w:rsidR="00A97FA2">
              <w:rPr>
                <w:rFonts w:ascii="Arial" w:hAnsi="Arial" w:cs="Arial"/>
                <w:b/>
                <w:noProof/>
                <w:sz w:val="18"/>
                <w:szCs w:val="16"/>
              </w:rPr>
              <w:t>6,886.05</w:t>
            </w:r>
            <w:r w:rsidRPr="000C457F">
              <w:rPr>
                <w:rFonts w:ascii="Arial" w:hAnsi="Arial" w:cs="Arial"/>
                <w:b/>
                <w:sz w:val="18"/>
                <w:szCs w:val="16"/>
              </w:rPr>
              <w:fldChar w:fldCharType="end"/>
            </w:r>
          </w:p>
        </w:tc>
      </w:tr>
    </w:tbl>
    <w:p w14:paraId="3A38A21C" w14:textId="77777777" w:rsidR="00721501" w:rsidRPr="000C457F" w:rsidRDefault="00721501" w:rsidP="00721501">
      <w:pPr>
        <w:pStyle w:val="ROMANOS"/>
        <w:spacing w:after="0" w:line="276" w:lineRule="auto"/>
        <w:rPr>
          <w:b/>
          <w:lang w:val="es-MX"/>
        </w:rPr>
      </w:pPr>
    </w:p>
    <w:p w14:paraId="6F132AA1" w14:textId="38232CB8" w:rsidR="00AC5F9A" w:rsidRPr="007E42D2" w:rsidRDefault="00AC5F9A" w:rsidP="00AC5F9A">
      <w:pPr>
        <w:pStyle w:val="Texto"/>
        <w:numPr>
          <w:ilvl w:val="0"/>
          <w:numId w:val="5"/>
        </w:numPr>
        <w:spacing w:after="0" w:line="276" w:lineRule="auto"/>
        <w:rPr>
          <w:b/>
          <w:szCs w:val="18"/>
          <w:lang w:val="es-MX"/>
        </w:rPr>
      </w:pPr>
      <w:r w:rsidRPr="007E42D2">
        <w:rPr>
          <w:b/>
          <w:szCs w:val="18"/>
          <w:lang w:val="es-MX"/>
        </w:rPr>
        <w:t xml:space="preserve">Derechos a recibir </w:t>
      </w:r>
      <w:r>
        <w:rPr>
          <w:b/>
          <w:szCs w:val="18"/>
          <w:lang w:val="es-MX"/>
        </w:rPr>
        <w:t>Bienes o Servicios</w:t>
      </w:r>
    </w:p>
    <w:p w14:paraId="4D575BF2" w14:textId="46C15C8A" w:rsidR="00AC5F9A" w:rsidRPr="007E42D2" w:rsidRDefault="00207F41" w:rsidP="00AC5F9A">
      <w:pPr>
        <w:autoSpaceDE w:val="0"/>
        <w:autoSpaceDN w:val="0"/>
        <w:adjustRightInd w:val="0"/>
        <w:spacing w:before="80"/>
        <w:ind w:left="993"/>
        <w:jc w:val="both"/>
        <w:rPr>
          <w:rFonts w:ascii="Arial" w:hAnsi="Arial" w:cs="Arial"/>
          <w:sz w:val="18"/>
          <w:szCs w:val="18"/>
        </w:rPr>
      </w:pPr>
      <w:r>
        <w:rPr>
          <w:rFonts w:ascii="Arial" w:hAnsi="Arial" w:cs="Arial"/>
          <w:sz w:val="18"/>
          <w:szCs w:val="18"/>
        </w:rPr>
        <w:t>Este rubro está integrado así</w:t>
      </w:r>
      <w:r w:rsidR="00AC5F9A" w:rsidRPr="007E42D2">
        <w:rPr>
          <w:rFonts w:ascii="Arial" w:hAnsi="Arial" w:cs="Arial"/>
          <w:sz w:val="18"/>
          <w:szCs w:val="18"/>
        </w:rPr>
        <w:t>:</w:t>
      </w:r>
    </w:p>
    <w:p w14:paraId="2B6F3DB0" w14:textId="77777777" w:rsidR="00AC5F9A" w:rsidRPr="007E42D2" w:rsidRDefault="00AC5F9A" w:rsidP="00AC5F9A">
      <w:pPr>
        <w:autoSpaceDE w:val="0"/>
        <w:autoSpaceDN w:val="0"/>
        <w:adjustRightInd w:val="0"/>
        <w:spacing w:after="0"/>
        <w:ind w:left="992"/>
        <w:jc w:val="center"/>
        <w:rPr>
          <w:rFonts w:ascii="Arial" w:hAnsi="Arial" w:cs="Arial"/>
          <w:sz w:val="18"/>
          <w:szCs w:val="18"/>
        </w:rPr>
      </w:pPr>
      <w:r w:rsidRPr="007E42D2">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5435"/>
        <w:gridCol w:w="2742"/>
      </w:tblGrid>
      <w:tr w:rsidR="00AC5F9A" w:rsidRPr="007E42D2" w14:paraId="62C1B131" w14:textId="77777777" w:rsidTr="005D4C62">
        <w:trPr>
          <w:trHeight w:val="60"/>
          <w:jc w:val="center"/>
        </w:trPr>
        <w:tc>
          <w:tcPr>
            <w:tcW w:w="5435" w:type="dxa"/>
            <w:shd w:val="clear" w:color="auto" w:fill="833C0C"/>
          </w:tcPr>
          <w:p w14:paraId="659E5C8E" w14:textId="77777777" w:rsidR="00AC5F9A" w:rsidRPr="007E42D2" w:rsidRDefault="00AC5F9A" w:rsidP="00AC5F9A">
            <w:pPr>
              <w:pStyle w:val="Texto"/>
              <w:spacing w:after="0" w:line="276" w:lineRule="auto"/>
              <w:ind w:firstLine="0"/>
              <w:jc w:val="center"/>
              <w:rPr>
                <w:b/>
                <w:color w:val="FFFFFF" w:themeColor="background1"/>
                <w:szCs w:val="18"/>
                <w:lang w:val="es-MX"/>
              </w:rPr>
            </w:pPr>
            <w:r w:rsidRPr="007E42D2">
              <w:rPr>
                <w:b/>
                <w:color w:val="FFFFFF" w:themeColor="background1"/>
                <w:szCs w:val="18"/>
                <w:lang w:val="es-MX"/>
              </w:rPr>
              <w:t>Concepto</w:t>
            </w:r>
          </w:p>
        </w:tc>
        <w:tc>
          <w:tcPr>
            <w:tcW w:w="2742" w:type="dxa"/>
            <w:shd w:val="clear" w:color="auto" w:fill="833C0C"/>
          </w:tcPr>
          <w:p w14:paraId="0751A8B4" w14:textId="2538EF9F" w:rsidR="00AC5F9A" w:rsidRPr="007E42D2" w:rsidRDefault="00AC5F9A" w:rsidP="00DD1D89">
            <w:pPr>
              <w:pStyle w:val="Texto"/>
              <w:spacing w:after="0" w:line="276" w:lineRule="auto"/>
              <w:ind w:firstLine="0"/>
              <w:jc w:val="center"/>
              <w:rPr>
                <w:b/>
                <w:color w:val="FFFFFF" w:themeColor="background1"/>
                <w:szCs w:val="18"/>
                <w:lang w:val="es-MX"/>
              </w:rPr>
            </w:pPr>
            <w:r>
              <w:rPr>
                <w:b/>
                <w:color w:val="FFFFFF" w:themeColor="background1"/>
                <w:szCs w:val="18"/>
                <w:lang w:val="es-MX"/>
              </w:rPr>
              <w:t xml:space="preserve">al </w:t>
            </w:r>
            <w:r w:rsidR="001D4245">
              <w:rPr>
                <w:b/>
                <w:color w:val="FFFFFF" w:themeColor="background1"/>
                <w:szCs w:val="18"/>
                <w:lang w:val="es-MX"/>
              </w:rPr>
              <w:t>31 Mar. 2026</w:t>
            </w:r>
          </w:p>
        </w:tc>
      </w:tr>
      <w:tr w:rsidR="00AC5F9A" w:rsidRPr="00EF7F06" w14:paraId="50DDD44C" w14:textId="77777777" w:rsidTr="00207F41">
        <w:trPr>
          <w:trHeight w:val="60"/>
          <w:jc w:val="center"/>
        </w:trPr>
        <w:tc>
          <w:tcPr>
            <w:tcW w:w="5435" w:type="dxa"/>
            <w:shd w:val="clear" w:color="auto" w:fill="auto"/>
          </w:tcPr>
          <w:p w14:paraId="36314051" w14:textId="253D35A6" w:rsidR="00AC5F9A" w:rsidRDefault="00207F41" w:rsidP="00AC5F9A">
            <w:pPr>
              <w:pStyle w:val="Texto"/>
              <w:spacing w:after="0" w:line="276" w:lineRule="auto"/>
              <w:ind w:firstLine="0"/>
              <w:jc w:val="left"/>
              <w:rPr>
                <w:szCs w:val="18"/>
                <w:lang w:val="es-MX"/>
              </w:rPr>
            </w:pPr>
            <w:r>
              <w:rPr>
                <w:szCs w:val="18"/>
                <w:lang w:val="es-MX"/>
              </w:rPr>
              <w:t>Anticipo a Proveedores por adquisición de bienes y prestación de servicios a corto plazo</w:t>
            </w:r>
          </w:p>
        </w:tc>
        <w:tc>
          <w:tcPr>
            <w:tcW w:w="2742" w:type="dxa"/>
            <w:shd w:val="clear" w:color="auto" w:fill="auto"/>
            <w:vAlign w:val="center"/>
          </w:tcPr>
          <w:p w14:paraId="1A7D3819" w14:textId="7ECCBF69" w:rsidR="00AC5F9A" w:rsidRDefault="00AB1C84" w:rsidP="00AC5F9A">
            <w:pPr>
              <w:jc w:val="right"/>
              <w:rPr>
                <w:rFonts w:ascii="Arial" w:hAnsi="Arial" w:cs="Arial"/>
                <w:sz w:val="18"/>
                <w:szCs w:val="16"/>
              </w:rPr>
            </w:pPr>
            <w:r>
              <w:rPr>
                <w:rFonts w:ascii="Arial" w:hAnsi="Arial" w:cs="Arial"/>
                <w:sz w:val="18"/>
                <w:szCs w:val="16"/>
              </w:rPr>
              <w:t>0.00</w:t>
            </w:r>
          </w:p>
        </w:tc>
      </w:tr>
      <w:tr w:rsidR="00AC5F9A" w:rsidRPr="000C457F" w14:paraId="055FA2C2" w14:textId="77777777" w:rsidTr="00AC5F9A">
        <w:trPr>
          <w:trHeight w:val="60"/>
          <w:jc w:val="center"/>
        </w:trPr>
        <w:tc>
          <w:tcPr>
            <w:tcW w:w="5435" w:type="dxa"/>
            <w:shd w:val="clear" w:color="auto" w:fill="auto"/>
          </w:tcPr>
          <w:p w14:paraId="692650CE" w14:textId="77777777" w:rsidR="00AC5F9A" w:rsidRPr="000C457F" w:rsidRDefault="00AC5F9A" w:rsidP="00AC5F9A">
            <w:pPr>
              <w:pStyle w:val="Texto"/>
              <w:spacing w:after="0" w:line="276" w:lineRule="auto"/>
              <w:ind w:firstLine="0"/>
              <w:jc w:val="right"/>
              <w:rPr>
                <w:b/>
                <w:szCs w:val="18"/>
                <w:lang w:val="es-MX"/>
              </w:rPr>
            </w:pPr>
            <w:r w:rsidRPr="000C457F">
              <w:rPr>
                <w:b/>
                <w:szCs w:val="18"/>
                <w:lang w:val="es-MX"/>
              </w:rPr>
              <w:t>Suma:</w:t>
            </w:r>
          </w:p>
        </w:tc>
        <w:tc>
          <w:tcPr>
            <w:tcW w:w="2742" w:type="dxa"/>
            <w:shd w:val="clear" w:color="auto" w:fill="auto"/>
          </w:tcPr>
          <w:p w14:paraId="7DF6EFEF" w14:textId="4A5129CC" w:rsidR="00AC5F9A" w:rsidRPr="000C457F" w:rsidRDefault="00AC5F9A" w:rsidP="00AC5F9A">
            <w:pPr>
              <w:jc w:val="right"/>
              <w:rPr>
                <w:rFonts w:ascii="Arial" w:hAnsi="Arial" w:cs="Arial"/>
                <w:b/>
                <w:sz w:val="18"/>
                <w:szCs w:val="16"/>
              </w:rPr>
            </w:pPr>
            <w:r w:rsidRPr="000C457F">
              <w:rPr>
                <w:rFonts w:ascii="Arial" w:hAnsi="Arial" w:cs="Arial"/>
                <w:b/>
                <w:sz w:val="18"/>
                <w:szCs w:val="16"/>
              </w:rPr>
              <w:fldChar w:fldCharType="begin"/>
            </w:r>
            <w:r w:rsidRPr="000C457F">
              <w:rPr>
                <w:rFonts w:ascii="Arial" w:hAnsi="Arial" w:cs="Arial"/>
                <w:b/>
                <w:sz w:val="18"/>
                <w:szCs w:val="16"/>
              </w:rPr>
              <w:instrText xml:space="preserve"> =SUM(ABOVE) \# "$#,##0.00;($#,##0.00)" </w:instrText>
            </w:r>
            <w:r w:rsidRPr="000C457F">
              <w:rPr>
                <w:rFonts w:ascii="Arial" w:hAnsi="Arial" w:cs="Arial"/>
                <w:b/>
                <w:sz w:val="18"/>
                <w:szCs w:val="16"/>
              </w:rPr>
              <w:fldChar w:fldCharType="separate"/>
            </w:r>
            <w:r w:rsidR="00AB1C84" w:rsidRPr="000C457F">
              <w:rPr>
                <w:rFonts w:ascii="Arial" w:hAnsi="Arial" w:cs="Arial"/>
                <w:b/>
                <w:noProof/>
                <w:sz w:val="18"/>
                <w:szCs w:val="16"/>
              </w:rPr>
              <w:t>$</w:t>
            </w:r>
            <w:r w:rsidR="00AB1C84">
              <w:rPr>
                <w:rFonts w:ascii="Arial" w:hAnsi="Arial" w:cs="Arial"/>
                <w:b/>
                <w:noProof/>
                <w:sz w:val="18"/>
                <w:szCs w:val="16"/>
              </w:rPr>
              <w:t xml:space="preserve">   0.00</w:t>
            </w:r>
            <w:r w:rsidRPr="000C457F">
              <w:rPr>
                <w:rFonts w:ascii="Arial" w:hAnsi="Arial" w:cs="Arial"/>
                <w:b/>
                <w:sz w:val="18"/>
                <w:szCs w:val="16"/>
              </w:rPr>
              <w:fldChar w:fldCharType="end"/>
            </w:r>
          </w:p>
        </w:tc>
      </w:tr>
    </w:tbl>
    <w:p w14:paraId="40F39490" w14:textId="77777777" w:rsidR="00AC5F9A" w:rsidRPr="000C457F" w:rsidRDefault="00AC5F9A" w:rsidP="00AC5F9A">
      <w:pPr>
        <w:pStyle w:val="ROMANOS"/>
        <w:spacing w:after="0" w:line="276" w:lineRule="auto"/>
        <w:rPr>
          <w:b/>
          <w:lang w:val="es-MX"/>
        </w:rPr>
      </w:pPr>
    </w:p>
    <w:p w14:paraId="5B7F799D" w14:textId="77777777" w:rsidR="00721501" w:rsidRPr="007E42D2" w:rsidRDefault="00721501" w:rsidP="00721501">
      <w:pPr>
        <w:pStyle w:val="Texto"/>
        <w:numPr>
          <w:ilvl w:val="0"/>
          <w:numId w:val="5"/>
        </w:numPr>
        <w:spacing w:after="0" w:line="276" w:lineRule="auto"/>
        <w:rPr>
          <w:b/>
          <w:szCs w:val="18"/>
          <w:lang w:val="es-MX"/>
        </w:rPr>
      </w:pPr>
      <w:r w:rsidRPr="007E42D2">
        <w:rPr>
          <w:b/>
          <w:szCs w:val="18"/>
          <w:lang w:val="es-MX"/>
        </w:rPr>
        <w:t>Bienes Muebles</w:t>
      </w:r>
    </w:p>
    <w:p w14:paraId="44697006" w14:textId="3BA0FA35" w:rsidR="00721501" w:rsidRPr="007E42D2" w:rsidRDefault="005F042F" w:rsidP="00721501">
      <w:pPr>
        <w:autoSpaceDE w:val="0"/>
        <w:autoSpaceDN w:val="0"/>
        <w:adjustRightInd w:val="0"/>
        <w:spacing w:before="80"/>
        <w:ind w:left="709"/>
        <w:jc w:val="both"/>
        <w:rPr>
          <w:rFonts w:ascii="Arial" w:hAnsi="Arial" w:cs="Arial"/>
          <w:sz w:val="18"/>
          <w:szCs w:val="18"/>
        </w:rPr>
      </w:pPr>
      <w:r>
        <w:rPr>
          <w:rFonts w:ascii="Arial" w:hAnsi="Arial" w:cs="Arial"/>
          <w:sz w:val="18"/>
          <w:szCs w:val="18"/>
        </w:rPr>
        <w:t>S</w:t>
      </w:r>
      <w:r w:rsidR="00721501" w:rsidRPr="007E42D2">
        <w:rPr>
          <w:rFonts w:ascii="Arial" w:hAnsi="Arial" w:cs="Arial"/>
          <w:sz w:val="18"/>
          <w:szCs w:val="18"/>
        </w:rPr>
        <w:t xml:space="preserve">e presenta la integración de los bienes muebles al </w:t>
      </w:r>
      <w:r w:rsidR="00AC5F9A">
        <w:rPr>
          <w:rFonts w:ascii="Arial" w:hAnsi="Arial" w:cs="Arial"/>
          <w:sz w:val="18"/>
          <w:szCs w:val="18"/>
        </w:rPr>
        <w:t>3</w:t>
      </w:r>
      <w:r w:rsidR="00AB1C84">
        <w:rPr>
          <w:rFonts w:ascii="Arial" w:hAnsi="Arial" w:cs="Arial"/>
          <w:sz w:val="18"/>
          <w:szCs w:val="18"/>
        </w:rPr>
        <w:t>1</w:t>
      </w:r>
      <w:r w:rsidR="00A77897">
        <w:rPr>
          <w:rFonts w:ascii="Arial" w:hAnsi="Arial" w:cs="Arial"/>
          <w:sz w:val="18"/>
          <w:szCs w:val="18"/>
        </w:rPr>
        <w:t xml:space="preserve"> de </w:t>
      </w:r>
      <w:r w:rsidR="00275E6F">
        <w:rPr>
          <w:rFonts w:ascii="Arial" w:hAnsi="Arial" w:cs="Arial"/>
          <w:sz w:val="18"/>
          <w:szCs w:val="18"/>
        </w:rPr>
        <w:t>marzo</w:t>
      </w:r>
      <w:r w:rsidR="00721501" w:rsidRPr="007E42D2">
        <w:rPr>
          <w:rFonts w:ascii="Arial" w:hAnsi="Arial" w:cs="Arial"/>
          <w:sz w:val="18"/>
          <w:szCs w:val="18"/>
        </w:rPr>
        <w:t xml:space="preserve"> de </w:t>
      </w:r>
      <w:r w:rsidR="001D4245">
        <w:rPr>
          <w:rFonts w:ascii="Arial" w:hAnsi="Arial" w:cs="Arial"/>
          <w:sz w:val="18"/>
          <w:szCs w:val="18"/>
        </w:rPr>
        <w:t>2026</w:t>
      </w:r>
      <w:r w:rsidR="006923F0">
        <w:rPr>
          <w:rFonts w:ascii="Arial" w:hAnsi="Arial" w:cs="Arial"/>
          <w:sz w:val="18"/>
          <w:szCs w:val="18"/>
        </w:rPr>
        <w:t>:</w:t>
      </w:r>
    </w:p>
    <w:p w14:paraId="1BFB76EA" w14:textId="77777777" w:rsidR="00721501" w:rsidRPr="007E42D2" w:rsidRDefault="00721501" w:rsidP="00721501">
      <w:pPr>
        <w:autoSpaceDE w:val="0"/>
        <w:autoSpaceDN w:val="0"/>
        <w:adjustRightInd w:val="0"/>
        <w:spacing w:after="0"/>
        <w:ind w:left="992"/>
        <w:jc w:val="center"/>
        <w:rPr>
          <w:rFonts w:ascii="Arial" w:hAnsi="Arial" w:cs="Arial"/>
          <w:sz w:val="18"/>
          <w:szCs w:val="18"/>
        </w:rPr>
      </w:pPr>
      <w:r w:rsidRPr="007E42D2">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4374"/>
        <w:gridCol w:w="2742"/>
      </w:tblGrid>
      <w:tr w:rsidR="00721501" w:rsidRPr="007E42D2" w14:paraId="1126265B" w14:textId="77777777" w:rsidTr="005D4C62">
        <w:trPr>
          <w:trHeight w:val="60"/>
          <w:jc w:val="center"/>
        </w:trPr>
        <w:tc>
          <w:tcPr>
            <w:tcW w:w="4374" w:type="dxa"/>
            <w:shd w:val="clear" w:color="auto" w:fill="833C0C"/>
          </w:tcPr>
          <w:p w14:paraId="190DB598" w14:textId="77777777" w:rsidR="00721501" w:rsidRPr="007E42D2" w:rsidRDefault="00721501" w:rsidP="00721501">
            <w:pPr>
              <w:pStyle w:val="Texto"/>
              <w:spacing w:after="0" w:line="276" w:lineRule="auto"/>
              <w:ind w:firstLine="0"/>
              <w:jc w:val="center"/>
              <w:rPr>
                <w:b/>
                <w:color w:val="FFFFFF" w:themeColor="background1"/>
                <w:szCs w:val="18"/>
                <w:lang w:val="es-MX"/>
              </w:rPr>
            </w:pPr>
            <w:r w:rsidRPr="007E42D2">
              <w:rPr>
                <w:b/>
                <w:color w:val="FFFFFF" w:themeColor="background1"/>
                <w:szCs w:val="18"/>
                <w:lang w:val="es-MX"/>
              </w:rPr>
              <w:t>Concepto</w:t>
            </w:r>
          </w:p>
        </w:tc>
        <w:tc>
          <w:tcPr>
            <w:tcW w:w="2742" w:type="dxa"/>
            <w:shd w:val="clear" w:color="auto" w:fill="833C0C"/>
          </w:tcPr>
          <w:p w14:paraId="3DFC3FBE" w14:textId="790F8ADC" w:rsidR="00721501" w:rsidRPr="007E42D2" w:rsidRDefault="00A20210" w:rsidP="00DD1D89">
            <w:pPr>
              <w:pStyle w:val="Texto"/>
              <w:spacing w:after="0" w:line="276" w:lineRule="auto"/>
              <w:ind w:firstLine="0"/>
              <w:jc w:val="center"/>
              <w:rPr>
                <w:b/>
                <w:color w:val="FFFFFF" w:themeColor="background1"/>
                <w:szCs w:val="18"/>
                <w:lang w:val="es-MX"/>
              </w:rPr>
            </w:pPr>
            <w:r>
              <w:rPr>
                <w:b/>
                <w:color w:val="FFFFFF" w:themeColor="background1"/>
                <w:szCs w:val="18"/>
                <w:lang w:val="es-MX"/>
              </w:rPr>
              <w:t xml:space="preserve">Al </w:t>
            </w:r>
            <w:r w:rsidR="001D4245">
              <w:rPr>
                <w:b/>
                <w:color w:val="FFFFFF" w:themeColor="background1"/>
                <w:szCs w:val="18"/>
                <w:lang w:val="es-MX"/>
              </w:rPr>
              <w:t>31 Mar. 2026</w:t>
            </w:r>
          </w:p>
        </w:tc>
      </w:tr>
      <w:tr w:rsidR="00721501" w:rsidRPr="007E42D2" w14:paraId="1C731719" w14:textId="77777777" w:rsidTr="00721501">
        <w:trPr>
          <w:trHeight w:val="60"/>
          <w:jc w:val="center"/>
        </w:trPr>
        <w:tc>
          <w:tcPr>
            <w:tcW w:w="4374" w:type="dxa"/>
            <w:shd w:val="clear" w:color="auto" w:fill="auto"/>
          </w:tcPr>
          <w:p w14:paraId="7F9A2BB9" w14:textId="77777777" w:rsidR="00721501" w:rsidRPr="007E42D2" w:rsidRDefault="00721501" w:rsidP="00721501">
            <w:pPr>
              <w:pStyle w:val="Texto"/>
              <w:spacing w:after="0" w:line="276" w:lineRule="auto"/>
              <w:ind w:firstLine="0"/>
              <w:jc w:val="left"/>
              <w:rPr>
                <w:szCs w:val="18"/>
                <w:lang w:val="es-MX"/>
              </w:rPr>
            </w:pPr>
            <w:r>
              <w:rPr>
                <w:szCs w:val="18"/>
                <w:lang w:val="es-MX"/>
              </w:rPr>
              <w:t>Mobiliario y Equipo de Administración</w:t>
            </w:r>
          </w:p>
        </w:tc>
        <w:tc>
          <w:tcPr>
            <w:tcW w:w="2742" w:type="dxa"/>
            <w:shd w:val="clear" w:color="auto" w:fill="auto"/>
          </w:tcPr>
          <w:p w14:paraId="588C6106" w14:textId="37096023" w:rsidR="00721501" w:rsidRPr="007E42D2" w:rsidRDefault="00BD48B5" w:rsidP="006923F0">
            <w:pPr>
              <w:pStyle w:val="Texto"/>
              <w:spacing w:after="0" w:line="276" w:lineRule="auto"/>
              <w:ind w:firstLine="0"/>
              <w:jc w:val="right"/>
              <w:rPr>
                <w:szCs w:val="18"/>
                <w:lang w:val="es-MX"/>
              </w:rPr>
            </w:pPr>
            <w:r>
              <w:rPr>
                <w:szCs w:val="18"/>
                <w:lang w:val="es-MX"/>
              </w:rPr>
              <w:t>8,171,412.76</w:t>
            </w:r>
          </w:p>
        </w:tc>
      </w:tr>
      <w:tr w:rsidR="00BD48B5" w:rsidRPr="007E42D2" w14:paraId="0EF537CD" w14:textId="77777777" w:rsidTr="00721501">
        <w:trPr>
          <w:trHeight w:val="60"/>
          <w:jc w:val="center"/>
        </w:trPr>
        <w:tc>
          <w:tcPr>
            <w:tcW w:w="4374" w:type="dxa"/>
            <w:shd w:val="clear" w:color="auto" w:fill="auto"/>
          </w:tcPr>
          <w:p w14:paraId="5E10D901" w14:textId="5E3203AF" w:rsidR="00BD48B5" w:rsidRDefault="00BD48B5" w:rsidP="00721501">
            <w:pPr>
              <w:pStyle w:val="Texto"/>
              <w:spacing w:after="0" w:line="276" w:lineRule="auto"/>
              <w:ind w:firstLine="0"/>
              <w:jc w:val="left"/>
              <w:rPr>
                <w:szCs w:val="18"/>
                <w:lang w:val="es-MX"/>
              </w:rPr>
            </w:pPr>
            <w:r>
              <w:rPr>
                <w:szCs w:val="18"/>
                <w:lang w:val="es-MX"/>
              </w:rPr>
              <w:t>Mobiliario y Equipo Educacional y Recreativo</w:t>
            </w:r>
          </w:p>
        </w:tc>
        <w:tc>
          <w:tcPr>
            <w:tcW w:w="2742" w:type="dxa"/>
            <w:shd w:val="clear" w:color="auto" w:fill="auto"/>
          </w:tcPr>
          <w:p w14:paraId="4761D355" w14:textId="34C7D318" w:rsidR="00BD48B5" w:rsidRDefault="00BD48B5" w:rsidP="006923F0">
            <w:pPr>
              <w:pStyle w:val="Texto"/>
              <w:spacing w:after="0" w:line="276" w:lineRule="auto"/>
              <w:ind w:firstLine="0"/>
              <w:jc w:val="right"/>
              <w:rPr>
                <w:szCs w:val="18"/>
                <w:lang w:val="es-MX"/>
              </w:rPr>
            </w:pPr>
            <w:r>
              <w:rPr>
                <w:szCs w:val="18"/>
                <w:lang w:val="es-MX"/>
              </w:rPr>
              <w:t>614,645.21</w:t>
            </w:r>
          </w:p>
        </w:tc>
      </w:tr>
      <w:tr w:rsidR="00721501" w:rsidRPr="007E42D2" w14:paraId="7CF41B42" w14:textId="77777777" w:rsidTr="00721501">
        <w:trPr>
          <w:trHeight w:val="60"/>
          <w:jc w:val="center"/>
        </w:trPr>
        <w:tc>
          <w:tcPr>
            <w:tcW w:w="4374" w:type="dxa"/>
            <w:shd w:val="clear" w:color="auto" w:fill="auto"/>
          </w:tcPr>
          <w:p w14:paraId="0649CD7D" w14:textId="77777777" w:rsidR="00721501" w:rsidRPr="007E42D2" w:rsidRDefault="00721501" w:rsidP="00721501">
            <w:pPr>
              <w:pStyle w:val="Texto"/>
              <w:spacing w:after="0" w:line="276" w:lineRule="auto"/>
              <w:ind w:firstLine="0"/>
              <w:jc w:val="left"/>
              <w:rPr>
                <w:szCs w:val="18"/>
                <w:lang w:val="es-MX"/>
              </w:rPr>
            </w:pPr>
            <w:r>
              <w:rPr>
                <w:szCs w:val="18"/>
                <w:lang w:val="es-MX"/>
              </w:rPr>
              <w:t>Equipo e Instrumental Médico y de Laboratorio</w:t>
            </w:r>
          </w:p>
        </w:tc>
        <w:tc>
          <w:tcPr>
            <w:tcW w:w="2742" w:type="dxa"/>
            <w:shd w:val="clear" w:color="auto" w:fill="auto"/>
          </w:tcPr>
          <w:p w14:paraId="585CD8C0" w14:textId="77777777" w:rsidR="00721501" w:rsidRPr="007E42D2" w:rsidRDefault="00A20210" w:rsidP="00721501">
            <w:pPr>
              <w:pStyle w:val="Texto"/>
              <w:spacing w:after="0" w:line="276" w:lineRule="auto"/>
              <w:ind w:firstLine="0"/>
              <w:jc w:val="right"/>
              <w:rPr>
                <w:szCs w:val="18"/>
                <w:lang w:val="es-MX"/>
              </w:rPr>
            </w:pPr>
            <w:r w:rsidRPr="00A20210">
              <w:rPr>
                <w:szCs w:val="18"/>
                <w:lang w:val="es-MX"/>
              </w:rPr>
              <w:t>2,495.00</w:t>
            </w:r>
          </w:p>
        </w:tc>
      </w:tr>
      <w:tr w:rsidR="00721501" w:rsidRPr="007E42D2" w14:paraId="2072E35C" w14:textId="77777777" w:rsidTr="00721501">
        <w:trPr>
          <w:trHeight w:val="60"/>
          <w:jc w:val="center"/>
        </w:trPr>
        <w:tc>
          <w:tcPr>
            <w:tcW w:w="4374" w:type="dxa"/>
            <w:shd w:val="clear" w:color="auto" w:fill="auto"/>
          </w:tcPr>
          <w:p w14:paraId="3BC6A731" w14:textId="77777777" w:rsidR="00721501" w:rsidRPr="007E42D2" w:rsidRDefault="00721501" w:rsidP="00721501">
            <w:pPr>
              <w:pStyle w:val="Texto"/>
              <w:spacing w:after="0" w:line="276" w:lineRule="auto"/>
              <w:ind w:firstLine="0"/>
              <w:jc w:val="left"/>
              <w:rPr>
                <w:szCs w:val="18"/>
                <w:lang w:val="es-MX"/>
              </w:rPr>
            </w:pPr>
            <w:r>
              <w:rPr>
                <w:szCs w:val="18"/>
                <w:lang w:val="es-MX"/>
              </w:rPr>
              <w:t>Vehículos y Equipo de Transporte</w:t>
            </w:r>
          </w:p>
        </w:tc>
        <w:tc>
          <w:tcPr>
            <w:tcW w:w="2742" w:type="dxa"/>
            <w:shd w:val="clear" w:color="auto" w:fill="auto"/>
          </w:tcPr>
          <w:p w14:paraId="4F08D226" w14:textId="586D1264" w:rsidR="00721501" w:rsidRPr="007E42D2" w:rsidRDefault="00BD48B5" w:rsidP="00721501">
            <w:pPr>
              <w:pStyle w:val="Texto"/>
              <w:spacing w:after="0" w:line="276" w:lineRule="auto"/>
              <w:ind w:firstLine="0"/>
              <w:jc w:val="right"/>
              <w:rPr>
                <w:szCs w:val="18"/>
                <w:lang w:val="es-MX"/>
              </w:rPr>
            </w:pPr>
            <w:r>
              <w:rPr>
                <w:szCs w:val="18"/>
                <w:lang w:val="es-MX"/>
              </w:rPr>
              <w:t>3,324,556.30</w:t>
            </w:r>
          </w:p>
        </w:tc>
      </w:tr>
      <w:tr w:rsidR="00721501" w:rsidRPr="007E42D2" w14:paraId="5DE0A4ED" w14:textId="77777777" w:rsidTr="00721501">
        <w:trPr>
          <w:trHeight w:val="60"/>
          <w:jc w:val="center"/>
        </w:trPr>
        <w:tc>
          <w:tcPr>
            <w:tcW w:w="4374" w:type="dxa"/>
            <w:shd w:val="clear" w:color="auto" w:fill="auto"/>
          </w:tcPr>
          <w:p w14:paraId="7288F4F2" w14:textId="77777777" w:rsidR="00721501" w:rsidRPr="007E42D2" w:rsidRDefault="00721501" w:rsidP="00721501">
            <w:pPr>
              <w:pStyle w:val="Texto"/>
              <w:spacing w:after="0" w:line="276" w:lineRule="auto"/>
              <w:ind w:firstLine="0"/>
              <w:jc w:val="left"/>
              <w:rPr>
                <w:szCs w:val="18"/>
                <w:lang w:val="es-MX"/>
              </w:rPr>
            </w:pPr>
            <w:r>
              <w:rPr>
                <w:szCs w:val="18"/>
                <w:lang w:val="es-MX"/>
              </w:rPr>
              <w:t>Maquinaria, Otros Equipos y Herramientas</w:t>
            </w:r>
          </w:p>
        </w:tc>
        <w:tc>
          <w:tcPr>
            <w:tcW w:w="2742" w:type="dxa"/>
            <w:shd w:val="clear" w:color="auto" w:fill="auto"/>
          </w:tcPr>
          <w:p w14:paraId="0B29CE6B" w14:textId="5A6B6B98" w:rsidR="00721501" w:rsidRPr="007E42D2" w:rsidRDefault="00BD48B5" w:rsidP="00721501">
            <w:pPr>
              <w:pStyle w:val="Texto"/>
              <w:spacing w:after="0" w:line="276" w:lineRule="auto"/>
              <w:ind w:firstLine="0"/>
              <w:jc w:val="right"/>
              <w:rPr>
                <w:szCs w:val="18"/>
                <w:lang w:val="es-MX"/>
              </w:rPr>
            </w:pPr>
            <w:r>
              <w:rPr>
                <w:szCs w:val="18"/>
                <w:lang w:val="es-MX"/>
              </w:rPr>
              <w:t>167,080.13</w:t>
            </w:r>
          </w:p>
        </w:tc>
      </w:tr>
      <w:tr w:rsidR="00721501" w:rsidRPr="007E42D2" w14:paraId="1B2E51A1" w14:textId="77777777" w:rsidTr="00721501">
        <w:trPr>
          <w:trHeight w:val="60"/>
          <w:jc w:val="center"/>
        </w:trPr>
        <w:tc>
          <w:tcPr>
            <w:tcW w:w="4374" w:type="dxa"/>
            <w:shd w:val="clear" w:color="auto" w:fill="auto"/>
          </w:tcPr>
          <w:p w14:paraId="0E2411EF" w14:textId="77777777" w:rsidR="00721501" w:rsidRPr="000C457F" w:rsidRDefault="00A20210" w:rsidP="00A20210">
            <w:pPr>
              <w:pStyle w:val="Texto"/>
              <w:spacing w:after="0" w:line="276" w:lineRule="auto"/>
              <w:ind w:firstLine="0"/>
              <w:jc w:val="right"/>
              <w:rPr>
                <w:b/>
                <w:szCs w:val="18"/>
                <w:lang w:val="es-MX"/>
              </w:rPr>
            </w:pPr>
            <w:r w:rsidRPr="000C457F">
              <w:rPr>
                <w:b/>
                <w:szCs w:val="18"/>
                <w:lang w:val="es-MX"/>
              </w:rPr>
              <w:t>S</w:t>
            </w:r>
            <w:r w:rsidR="00721501" w:rsidRPr="000C457F">
              <w:rPr>
                <w:b/>
                <w:szCs w:val="18"/>
                <w:lang w:val="es-MX"/>
              </w:rPr>
              <w:t>uma</w:t>
            </w:r>
            <w:r w:rsidRPr="000C457F">
              <w:rPr>
                <w:b/>
                <w:szCs w:val="18"/>
                <w:lang w:val="es-MX"/>
              </w:rPr>
              <w:t>:</w:t>
            </w:r>
          </w:p>
        </w:tc>
        <w:tc>
          <w:tcPr>
            <w:tcW w:w="2742" w:type="dxa"/>
            <w:shd w:val="clear" w:color="auto" w:fill="auto"/>
          </w:tcPr>
          <w:p w14:paraId="18D0BEA4" w14:textId="70AFFE1E" w:rsidR="00721501" w:rsidRPr="000C457F" w:rsidRDefault="00E47902" w:rsidP="00721501">
            <w:pPr>
              <w:pStyle w:val="Texto"/>
              <w:spacing w:after="0" w:line="276" w:lineRule="auto"/>
              <w:ind w:firstLine="0"/>
              <w:jc w:val="right"/>
              <w:rPr>
                <w:b/>
                <w:szCs w:val="18"/>
                <w:lang w:val="es-MX"/>
              </w:rPr>
            </w:pPr>
            <w:r w:rsidRPr="000C457F">
              <w:rPr>
                <w:b/>
                <w:szCs w:val="18"/>
                <w:lang w:val="es-MX"/>
              </w:rPr>
              <w:fldChar w:fldCharType="begin"/>
            </w:r>
            <w:r w:rsidR="00A20210" w:rsidRPr="000C457F">
              <w:rPr>
                <w:b/>
                <w:szCs w:val="18"/>
                <w:lang w:val="es-MX"/>
              </w:rPr>
              <w:instrText xml:space="preserve"> =SUM(ABOVE) \# "$#,##0.00;($#,##0.00)" </w:instrText>
            </w:r>
            <w:r w:rsidRPr="000C457F">
              <w:rPr>
                <w:b/>
                <w:szCs w:val="18"/>
                <w:lang w:val="es-MX"/>
              </w:rPr>
              <w:fldChar w:fldCharType="separate"/>
            </w:r>
            <w:r w:rsidR="00BD48B5" w:rsidRPr="000C457F">
              <w:rPr>
                <w:b/>
                <w:noProof/>
                <w:szCs w:val="18"/>
                <w:lang w:val="es-MX"/>
              </w:rPr>
              <w:t>$</w:t>
            </w:r>
            <w:r w:rsidR="00BD48B5">
              <w:rPr>
                <w:b/>
                <w:noProof/>
                <w:szCs w:val="18"/>
                <w:lang w:val="es-MX"/>
              </w:rPr>
              <w:t xml:space="preserve">   12,280,189.40</w:t>
            </w:r>
            <w:r w:rsidRPr="000C457F">
              <w:rPr>
                <w:b/>
                <w:szCs w:val="18"/>
                <w:lang w:val="es-MX"/>
              </w:rPr>
              <w:fldChar w:fldCharType="end"/>
            </w:r>
          </w:p>
        </w:tc>
      </w:tr>
    </w:tbl>
    <w:p w14:paraId="664B9E32" w14:textId="21C7CB33" w:rsidR="00CF7ED7" w:rsidRDefault="00CF7ED7" w:rsidP="00721501">
      <w:pPr>
        <w:autoSpaceDE w:val="0"/>
        <w:autoSpaceDN w:val="0"/>
        <w:adjustRightInd w:val="0"/>
        <w:spacing w:before="80"/>
        <w:ind w:left="709"/>
        <w:jc w:val="both"/>
        <w:rPr>
          <w:rFonts w:ascii="Arial" w:hAnsi="Arial" w:cs="Arial"/>
          <w:sz w:val="18"/>
          <w:szCs w:val="18"/>
        </w:rPr>
      </w:pPr>
    </w:p>
    <w:p w14:paraId="7F352AA2" w14:textId="77777777" w:rsidR="00721501" w:rsidRPr="007E42D2" w:rsidRDefault="00721501" w:rsidP="00721501">
      <w:pPr>
        <w:pStyle w:val="Texto"/>
        <w:numPr>
          <w:ilvl w:val="0"/>
          <w:numId w:val="5"/>
        </w:numPr>
        <w:spacing w:after="0" w:line="276" w:lineRule="auto"/>
        <w:rPr>
          <w:b/>
          <w:szCs w:val="18"/>
          <w:lang w:val="es-MX"/>
        </w:rPr>
      </w:pPr>
      <w:r w:rsidRPr="007E42D2">
        <w:rPr>
          <w:b/>
          <w:szCs w:val="18"/>
          <w:lang w:val="es-MX"/>
        </w:rPr>
        <w:t>Activos Diferidos</w:t>
      </w:r>
    </w:p>
    <w:p w14:paraId="35B18442" w14:textId="77777777" w:rsidR="00721501" w:rsidRPr="007E42D2" w:rsidRDefault="00721501" w:rsidP="00721501">
      <w:pPr>
        <w:autoSpaceDE w:val="0"/>
        <w:autoSpaceDN w:val="0"/>
        <w:adjustRightInd w:val="0"/>
        <w:spacing w:before="80"/>
        <w:ind w:left="709"/>
        <w:jc w:val="both"/>
        <w:rPr>
          <w:rFonts w:ascii="Arial" w:hAnsi="Arial" w:cs="Arial"/>
          <w:sz w:val="18"/>
          <w:szCs w:val="18"/>
        </w:rPr>
      </w:pPr>
      <w:r w:rsidRPr="007E42D2">
        <w:rPr>
          <w:rFonts w:ascii="Arial" w:hAnsi="Arial" w:cs="Arial"/>
          <w:sz w:val="18"/>
          <w:szCs w:val="18"/>
        </w:rPr>
        <w:t xml:space="preserve">En este rubro se integra el valor nominal de las cantidades dejadas en guarda para garantizar el servicio de arrendamiento de bienes inmuebles. A </w:t>
      </w:r>
      <w:r w:rsidR="000C457F" w:rsidRPr="007E42D2">
        <w:rPr>
          <w:rFonts w:ascii="Arial" w:hAnsi="Arial" w:cs="Arial"/>
          <w:sz w:val="18"/>
          <w:szCs w:val="18"/>
        </w:rPr>
        <w:t>continuación,</w:t>
      </w:r>
      <w:r w:rsidRPr="007E42D2">
        <w:rPr>
          <w:rFonts w:ascii="Arial" w:hAnsi="Arial" w:cs="Arial"/>
          <w:sz w:val="18"/>
          <w:szCs w:val="18"/>
        </w:rPr>
        <w:t xml:space="preserve"> se presenta la integración de este rubro:</w:t>
      </w:r>
    </w:p>
    <w:p w14:paraId="762BB81B" w14:textId="77777777" w:rsidR="00721501" w:rsidRPr="007E42D2" w:rsidRDefault="00721501" w:rsidP="00721501">
      <w:pPr>
        <w:autoSpaceDE w:val="0"/>
        <w:autoSpaceDN w:val="0"/>
        <w:adjustRightInd w:val="0"/>
        <w:spacing w:after="0"/>
        <w:ind w:left="992"/>
        <w:jc w:val="center"/>
        <w:rPr>
          <w:rFonts w:ascii="Arial" w:hAnsi="Arial" w:cs="Arial"/>
          <w:sz w:val="18"/>
          <w:szCs w:val="18"/>
        </w:rPr>
      </w:pPr>
      <w:r w:rsidRPr="007E42D2">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2963"/>
        <w:gridCol w:w="1715"/>
      </w:tblGrid>
      <w:tr w:rsidR="00721501" w:rsidRPr="007E42D2" w14:paraId="38460D75" w14:textId="77777777" w:rsidTr="005D4C62">
        <w:trPr>
          <w:trHeight w:val="60"/>
          <w:jc w:val="center"/>
        </w:trPr>
        <w:tc>
          <w:tcPr>
            <w:tcW w:w="2963" w:type="dxa"/>
            <w:shd w:val="clear" w:color="auto" w:fill="833C0C"/>
          </w:tcPr>
          <w:p w14:paraId="2BC70688" w14:textId="77777777" w:rsidR="00721501" w:rsidRDefault="00721501" w:rsidP="00721501">
            <w:pPr>
              <w:pStyle w:val="Texto"/>
              <w:spacing w:after="0" w:line="276" w:lineRule="auto"/>
              <w:ind w:firstLine="0"/>
              <w:jc w:val="center"/>
              <w:rPr>
                <w:b/>
                <w:color w:val="FFFFFF" w:themeColor="background1"/>
                <w:szCs w:val="18"/>
                <w:lang w:val="es-MX"/>
              </w:rPr>
            </w:pPr>
            <w:r w:rsidRPr="007E42D2">
              <w:rPr>
                <w:b/>
                <w:color w:val="FFFFFF" w:themeColor="background1"/>
                <w:szCs w:val="18"/>
                <w:lang w:val="es-MX"/>
              </w:rPr>
              <w:t>Concepto</w:t>
            </w:r>
          </w:p>
          <w:p w14:paraId="0642E5BD" w14:textId="574FCF0D" w:rsidR="0032739F" w:rsidRPr="007E42D2" w:rsidRDefault="0032739F" w:rsidP="00721501">
            <w:pPr>
              <w:pStyle w:val="Texto"/>
              <w:spacing w:after="0" w:line="276" w:lineRule="auto"/>
              <w:ind w:firstLine="0"/>
              <w:jc w:val="center"/>
              <w:rPr>
                <w:b/>
                <w:color w:val="FFFFFF" w:themeColor="background1"/>
                <w:szCs w:val="18"/>
                <w:lang w:val="es-MX"/>
              </w:rPr>
            </w:pPr>
          </w:p>
        </w:tc>
        <w:tc>
          <w:tcPr>
            <w:tcW w:w="1715" w:type="dxa"/>
            <w:shd w:val="clear" w:color="auto" w:fill="833C0C"/>
          </w:tcPr>
          <w:p w14:paraId="4F7435F0" w14:textId="493CD449" w:rsidR="00721501" w:rsidRPr="007E42D2" w:rsidRDefault="00E101CB" w:rsidP="00DD1D89">
            <w:pPr>
              <w:pStyle w:val="Texto"/>
              <w:spacing w:after="0" w:line="276" w:lineRule="auto"/>
              <w:ind w:firstLine="0"/>
              <w:jc w:val="center"/>
              <w:rPr>
                <w:b/>
                <w:color w:val="FFFFFF" w:themeColor="background1"/>
                <w:szCs w:val="18"/>
                <w:lang w:val="es-MX"/>
              </w:rPr>
            </w:pPr>
            <w:r>
              <w:rPr>
                <w:b/>
                <w:color w:val="FFFFFF" w:themeColor="background1"/>
                <w:szCs w:val="18"/>
                <w:lang w:val="es-MX"/>
              </w:rPr>
              <w:t xml:space="preserve">Al </w:t>
            </w:r>
            <w:r w:rsidR="001D4245">
              <w:rPr>
                <w:b/>
                <w:color w:val="FFFFFF" w:themeColor="background1"/>
                <w:szCs w:val="18"/>
                <w:lang w:val="es-MX"/>
              </w:rPr>
              <w:t>31 Mar. 2026</w:t>
            </w:r>
          </w:p>
        </w:tc>
      </w:tr>
      <w:tr w:rsidR="00721501" w:rsidRPr="007E42D2" w14:paraId="1436F15F" w14:textId="77777777" w:rsidTr="00721501">
        <w:trPr>
          <w:trHeight w:val="60"/>
          <w:jc w:val="center"/>
        </w:trPr>
        <w:tc>
          <w:tcPr>
            <w:tcW w:w="2963" w:type="dxa"/>
            <w:shd w:val="clear" w:color="auto" w:fill="auto"/>
          </w:tcPr>
          <w:p w14:paraId="727F101A" w14:textId="77777777" w:rsidR="00721501" w:rsidRPr="007E42D2" w:rsidRDefault="00721501" w:rsidP="00721501">
            <w:pPr>
              <w:pStyle w:val="Texto"/>
              <w:spacing w:after="0" w:line="276" w:lineRule="auto"/>
              <w:ind w:firstLine="0"/>
              <w:jc w:val="left"/>
              <w:rPr>
                <w:szCs w:val="18"/>
                <w:lang w:val="es-MX"/>
              </w:rPr>
            </w:pPr>
            <w:r w:rsidRPr="007E42D2">
              <w:rPr>
                <w:szCs w:val="18"/>
                <w:lang w:val="es-MX"/>
              </w:rPr>
              <w:t>Depósitos en garantía</w:t>
            </w:r>
          </w:p>
        </w:tc>
        <w:tc>
          <w:tcPr>
            <w:tcW w:w="1715" w:type="dxa"/>
            <w:shd w:val="clear" w:color="auto" w:fill="auto"/>
          </w:tcPr>
          <w:p w14:paraId="0F99A40B" w14:textId="77777777" w:rsidR="00721501" w:rsidRPr="007E42D2" w:rsidRDefault="00721501" w:rsidP="00721501">
            <w:pPr>
              <w:pStyle w:val="Texto"/>
              <w:spacing w:after="0" w:line="276" w:lineRule="auto"/>
              <w:ind w:firstLine="0"/>
              <w:jc w:val="right"/>
              <w:rPr>
                <w:szCs w:val="18"/>
                <w:lang w:val="es-MX"/>
              </w:rPr>
            </w:pPr>
            <w:r w:rsidRPr="007E42D2">
              <w:rPr>
                <w:szCs w:val="18"/>
                <w:lang w:val="es-MX"/>
              </w:rPr>
              <w:t>$17,000</w:t>
            </w:r>
            <w:r w:rsidR="00E101CB">
              <w:rPr>
                <w:szCs w:val="18"/>
                <w:lang w:val="es-MX"/>
              </w:rPr>
              <w:t>.06</w:t>
            </w:r>
          </w:p>
        </w:tc>
      </w:tr>
    </w:tbl>
    <w:p w14:paraId="02A10310" w14:textId="77777777" w:rsidR="001568BB" w:rsidRDefault="001568BB" w:rsidP="00721501">
      <w:pPr>
        <w:autoSpaceDE w:val="0"/>
        <w:autoSpaceDN w:val="0"/>
        <w:adjustRightInd w:val="0"/>
        <w:spacing w:before="240" w:after="120"/>
        <w:jc w:val="both"/>
        <w:rPr>
          <w:rFonts w:ascii="Arial" w:hAnsi="Arial" w:cs="Arial"/>
          <w:b/>
          <w:sz w:val="18"/>
          <w:szCs w:val="18"/>
        </w:rPr>
      </w:pPr>
    </w:p>
    <w:p w14:paraId="5959BF27" w14:textId="77777777" w:rsidR="001568BB" w:rsidRDefault="001568BB">
      <w:pPr>
        <w:rPr>
          <w:rFonts w:ascii="Arial" w:hAnsi="Arial" w:cs="Arial"/>
          <w:b/>
          <w:sz w:val="18"/>
          <w:szCs w:val="18"/>
        </w:rPr>
      </w:pPr>
      <w:r>
        <w:rPr>
          <w:rFonts w:ascii="Arial" w:hAnsi="Arial" w:cs="Arial"/>
          <w:b/>
          <w:sz w:val="18"/>
          <w:szCs w:val="18"/>
        </w:rPr>
        <w:br w:type="page"/>
      </w:r>
    </w:p>
    <w:p w14:paraId="32DBD831" w14:textId="75FF2C77" w:rsidR="00721501" w:rsidRPr="001568BB" w:rsidRDefault="00721501" w:rsidP="001568BB">
      <w:pPr>
        <w:pStyle w:val="Texto"/>
        <w:spacing w:after="0" w:line="276" w:lineRule="auto"/>
        <w:rPr>
          <w:b/>
          <w:szCs w:val="18"/>
          <w:lang w:val="es-MX"/>
        </w:rPr>
      </w:pPr>
      <w:r w:rsidRPr="001568BB">
        <w:rPr>
          <w:b/>
          <w:szCs w:val="18"/>
          <w:lang w:val="es-MX"/>
        </w:rPr>
        <w:lastRenderedPageBreak/>
        <w:t>Pasivo</w:t>
      </w:r>
    </w:p>
    <w:p w14:paraId="3701B182" w14:textId="77777777" w:rsidR="00721501" w:rsidRPr="007E42D2" w:rsidRDefault="00721501" w:rsidP="00721501">
      <w:pPr>
        <w:pStyle w:val="Texto"/>
        <w:numPr>
          <w:ilvl w:val="0"/>
          <w:numId w:val="5"/>
        </w:numPr>
        <w:spacing w:after="0" w:line="276" w:lineRule="auto"/>
        <w:rPr>
          <w:b/>
          <w:szCs w:val="18"/>
          <w:lang w:val="es-MX"/>
        </w:rPr>
      </w:pPr>
      <w:r w:rsidRPr="007E42D2">
        <w:rPr>
          <w:b/>
          <w:szCs w:val="18"/>
          <w:lang w:val="es-MX"/>
        </w:rPr>
        <w:t>Cuentas por Pagar a Corto Plazo</w:t>
      </w:r>
    </w:p>
    <w:p w14:paraId="57039CAB" w14:textId="43FB0072" w:rsidR="00721501" w:rsidRPr="007E42D2" w:rsidRDefault="00721501" w:rsidP="00721501">
      <w:pPr>
        <w:autoSpaceDE w:val="0"/>
        <w:autoSpaceDN w:val="0"/>
        <w:adjustRightInd w:val="0"/>
        <w:spacing w:before="80"/>
        <w:ind w:left="709"/>
        <w:jc w:val="both"/>
        <w:rPr>
          <w:rFonts w:ascii="Arial" w:hAnsi="Arial" w:cs="Arial"/>
          <w:sz w:val="18"/>
          <w:szCs w:val="18"/>
        </w:rPr>
      </w:pPr>
      <w:r w:rsidRPr="007E42D2">
        <w:rPr>
          <w:rFonts w:ascii="Arial" w:hAnsi="Arial" w:cs="Arial"/>
          <w:sz w:val="18"/>
          <w:szCs w:val="18"/>
        </w:rPr>
        <w:t xml:space="preserve">Representa el valor nominal de los adeudos del </w:t>
      </w:r>
      <w:r w:rsidR="004C5B07">
        <w:rPr>
          <w:rFonts w:ascii="Arial" w:hAnsi="Arial" w:cs="Arial"/>
          <w:sz w:val="18"/>
          <w:szCs w:val="18"/>
        </w:rPr>
        <w:t>ITEJPA</w:t>
      </w:r>
      <w:r w:rsidRPr="007E42D2">
        <w:rPr>
          <w:rFonts w:ascii="Arial" w:hAnsi="Arial" w:cs="Arial"/>
          <w:sz w:val="18"/>
          <w:szCs w:val="18"/>
        </w:rPr>
        <w:t>, que deberá pagar en un plazo menor o igual a doce meses. En éstos inciden pasivos derivados de operaciones por servicios personales, pasivos por obligaciones laborales y acreedores diversos</w:t>
      </w:r>
      <w:r w:rsidR="00DF45C5">
        <w:rPr>
          <w:rFonts w:ascii="Arial" w:hAnsi="Arial" w:cs="Arial"/>
          <w:sz w:val="18"/>
          <w:szCs w:val="18"/>
        </w:rPr>
        <w:t xml:space="preserve">. </w:t>
      </w:r>
      <w:r w:rsidR="000C457F">
        <w:rPr>
          <w:rFonts w:ascii="Arial" w:hAnsi="Arial" w:cs="Arial"/>
          <w:sz w:val="18"/>
          <w:szCs w:val="18"/>
        </w:rPr>
        <w:t>Además,</w:t>
      </w:r>
      <w:r w:rsidR="00DF45C5">
        <w:rPr>
          <w:rFonts w:ascii="Arial" w:hAnsi="Arial" w:cs="Arial"/>
          <w:sz w:val="18"/>
          <w:szCs w:val="18"/>
        </w:rPr>
        <w:t xml:space="preserve"> en Otras cuentas por pagar a corto plazo está integrado el saldo acreedor que corresponde a la regularización referida en el rubro de Derechos a recibir efectivo o equivalentes</w:t>
      </w:r>
      <w:r w:rsidRPr="007E42D2">
        <w:rPr>
          <w:rFonts w:ascii="Arial" w:hAnsi="Arial" w:cs="Arial"/>
          <w:sz w:val="18"/>
          <w:szCs w:val="18"/>
        </w:rPr>
        <w:t xml:space="preserve">. A </w:t>
      </w:r>
      <w:r w:rsidR="000C457F" w:rsidRPr="007E42D2">
        <w:rPr>
          <w:rFonts w:ascii="Arial" w:hAnsi="Arial" w:cs="Arial"/>
          <w:sz w:val="18"/>
          <w:szCs w:val="18"/>
        </w:rPr>
        <w:t>continuación,</w:t>
      </w:r>
      <w:r w:rsidRPr="007E42D2">
        <w:rPr>
          <w:rFonts w:ascii="Arial" w:hAnsi="Arial" w:cs="Arial"/>
          <w:sz w:val="18"/>
          <w:szCs w:val="18"/>
        </w:rPr>
        <w:t xml:space="preserve"> se presenta la integración de este rubro:</w:t>
      </w:r>
    </w:p>
    <w:p w14:paraId="409E4129" w14:textId="77777777" w:rsidR="00721501" w:rsidRPr="007E42D2" w:rsidRDefault="00721501" w:rsidP="00721501">
      <w:pPr>
        <w:autoSpaceDE w:val="0"/>
        <w:autoSpaceDN w:val="0"/>
        <w:adjustRightInd w:val="0"/>
        <w:spacing w:after="0"/>
        <w:ind w:left="992"/>
        <w:jc w:val="center"/>
        <w:rPr>
          <w:rFonts w:ascii="Arial" w:hAnsi="Arial" w:cs="Arial"/>
          <w:sz w:val="18"/>
          <w:szCs w:val="18"/>
        </w:rPr>
      </w:pPr>
      <w:r w:rsidRPr="007E42D2">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4509"/>
        <w:gridCol w:w="1518"/>
      </w:tblGrid>
      <w:tr w:rsidR="00721501" w:rsidRPr="007E42D2" w14:paraId="25E3E303" w14:textId="77777777" w:rsidTr="00155801">
        <w:trPr>
          <w:trHeight w:val="60"/>
          <w:jc w:val="center"/>
        </w:trPr>
        <w:tc>
          <w:tcPr>
            <w:tcW w:w="0" w:type="auto"/>
            <w:shd w:val="clear" w:color="auto" w:fill="833C0C"/>
          </w:tcPr>
          <w:p w14:paraId="12369119" w14:textId="77777777" w:rsidR="00721501" w:rsidRPr="007E42D2" w:rsidRDefault="00721501" w:rsidP="00721501">
            <w:pPr>
              <w:pStyle w:val="Texto"/>
              <w:spacing w:after="0" w:line="276" w:lineRule="auto"/>
              <w:ind w:firstLine="0"/>
              <w:jc w:val="center"/>
              <w:rPr>
                <w:b/>
                <w:color w:val="FFFFFF" w:themeColor="background1"/>
                <w:szCs w:val="18"/>
                <w:lang w:val="es-MX"/>
              </w:rPr>
            </w:pPr>
            <w:r w:rsidRPr="007E42D2">
              <w:rPr>
                <w:b/>
                <w:color w:val="FFFFFF" w:themeColor="background1"/>
                <w:szCs w:val="18"/>
                <w:lang w:val="es-MX"/>
              </w:rPr>
              <w:t>Concepto</w:t>
            </w:r>
          </w:p>
        </w:tc>
        <w:tc>
          <w:tcPr>
            <w:tcW w:w="0" w:type="auto"/>
            <w:shd w:val="clear" w:color="auto" w:fill="833C0C"/>
          </w:tcPr>
          <w:p w14:paraId="52691F55" w14:textId="1174406A" w:rsidR="00721501" w:rsidRPr="007E42D2" w:rsidRDefault="00DF45C5" w:rsidP="00DD1D89">
            <w:pPr>
              <w:pStyle w:val="Texto"/>
              <w:spacing w:after="0" w:line="276" w:lineRule="auto"/>
              <w:ind w:firstLine="0"/>
              <w:jc w:val="center"/>
              <w:rPr>
                <w:b/>
                <w:color w:val="FFFFFF" w:themeColor="background1"/>
                <w:szCs w:val="18"/>
                <w:lang w:val="es-MX"/>
              </w:rPr>
            </w:pPr>
            <w:r>
              <w:rPr>
                <w:b/>
                <w:color w:val="FFFFFF" w:themeColor="background1"/>
                <w:szCs w:val="18"/>
                <w:lang w:val="es-MX"/>
              </w:rPr>
              <w:t>a</w:t>
            </w:r>
            <w:r w:rsidR="00E101CB">
              <w:rPr>
                <w:b/>
                <w:color w:val="FFFFFF" w:themeColor="background1"/>
                <w:szCs w:val="18"/>
                <w:lang w:val="es-MX"/>
              </w:rPr>
              <w:t xml:space="preserve">l </w:t>
            </w:r>
            <w:r w:rsidR="001D4245">
              <w:rPr>
                <w:b/>
                <w:color w:val="FFFFFF" w:themeColor="background1"/>
                <w:szCs w:val="18"/>
                <w:lang w:val="es-MX"/>
              </w:rPr>
              <w:t>31 Mar. 2026</w:t>
            </w:r>
          </w:p>
        </w:tc>
      </w:tr>
      <w:tr w:rsidR="00605C3F" w:rsidRPr="007E42D2" w14:paraId="660591FE" w14:textId="77777777" w:rsidTr="00155801">
        <w:trPr>
          <w:trHeight w:val="60"/>
          <w:jc w:val="center"/>
        </w:trPr>
        <w:tc>
          <w:tcPr>
            <w:tcW w:w="0" w:type="auto"/>
            <w:shd w:val="clear" w:color="auto" w:fill="auto"/>
          </w:tcPr>
          <w:p w14:paraId="466D1F9F" w14:textId="7C895A5C" w:rsidR="00605C3F" w:rsidRDefault="00605C3F" w:rsidP="00605C3F">
            <w:pPr>
              <w:pStyle w:val="Texto"/>
              <w:spacing w:after="0" w:line="276" w:lineRule="auto"/>
              <w:ind w:firstLine="0"/>
              <w:jc w:val="left"/>
              <w:rPr>
                <w:rFonts w:eastAsiaTheme="minorHAnsi"/>
                <w:szCs w:val="18"/>
                <w:lang w:val="es-MX" w:eastAsia="en-US"/>
              </w:rPr>
            </w:pPr>
            <w:r>
              <w:rPr>
                <w:rFonts w:eastAsiaTheme="minorHAnsi"/>
                <w:szCs w:val="18"/>
                <w:lang w:val="es-MX" w:eastAsia="en-US"/>
              </w:rPr>
              <w:t>Servicios Personales por pagar a corto plazo</w:t>
            </w:r>
          </w:p>
        </w:tc>
        <w:tc>
          <w:tcPr>
            <w:tcW w:w="0" w:type="auto"/>
            <w:shd w:val="clear" w:color="auto" w:fill="auto"/>
            <w:vAlign w:val="bottom"/>
          </w:tcPr>
          <w:p w14:paraId="6362F2B2" w14:textId="40CB83D1" w:rsidR="00605C3F" w:rsidRDefault="00A97FA2" w:rsidP="00A959E1">
            <w:pPr>
              <w:jc w:val="right"/>
              <w:rPr>
                <w:rFonts w:ascii="Arial" w:hAnsi="Arial" w:cs="Arial"/>
                <w:sz w:val="18"/>
                <w:szCs w:val="18"/>
              </w:rPr>
            </w:pPr>
            <w:r>
              <w:rPr>
                <w:rFonts w:ascii="Arial" w:hAnsi="Arial" w:cs="Arial"/>
                <w:sz w:val="18"/>
                <w:szCs w:val="18"/>
              </w:rPr>
              <w:t>0.00</w:t>
            </w:r>
          </w:p>
        </w:tc>
      </w:tr>
      <w:tr w:rsidR="00605C3F" w:rsidRPr="007E42D2" w14:paraId="01091682" w14:textId="77777777" w:rsidTr="00155801">
        <w:trPr>
          <w:trHeight w:val="60"/>
          <w:jc w:val="center"/>
        </w:trPr>
        <w:tc>
          <w:tcPr>
            <w:tcW w:w="0" w:type="auto"/>
            <w:shd w:val="clear" w:color="auto" w:fill="auto"/>
          </w:tcPr>
          <w:p w14:paraId="5839DD0C" w14:textId="403376E0" w:rsidR="00605C3F" w:rsidRDefault="00605C3F" w:rsidP="00721501">
            <w:pPr>
              <w:pStyle w:val="Texto"/>
              <w:spacing w:after="0" w:line="276" w:lineRule="auto"/>
              <w:ind w:firstLine="0"/>
              <w:jc w:val="left"/>
              <w:rPr>
                <w:rFonts w:eastAsiaTheme="minorHAnsi"/>
                <w:szCs w:val="18"/>
                <w:lang w:val="es-MX" w:eastAsia="en-US"/>
              </w:rPr>
            </w:pPr>
            <w:r>
              <w:rPr>
                <w:rFonts w:eastAsiaTheme="minorHAnsi"/>
                <w:szCs w:val="18"/>
                <w:lang w:val="es-MX" w:eastAsia="en-US"/>
              </w:rPr>
              <w:t>Proveedores por pagar a corto plazo</w:t>
            </w:r>
          </w:p>
        </w:tc>
        <w:tc>
          <w:tcPr>
            <w:tcW w:w="0" w:type="auto"/>
            <w:shd w:val="clear" w:color="auto" w:fill="auto"/>
            <w:vAlign w:val="bottom"/>
          </w:tcPr>
          <w:p w14:paraId="3EE20C92" w14:textId="11E01481" w:rsidR="00605C3F" w:rsidRDefault="00A97FA2" w:rsidP="00A959E1">
            <w:pPr>
              <w:jc w:val="right"/>
              <w:rPr>
                <w:rFonts w:ascii="Arial" w:hAnsi="Arial" w:cs="Arial"/>
                <w:sz w:val="18"/>
                <w:szCs w:val="18"/>
              </w:rPr>
            </w:pPr>
            <w:r>
              <w:rPr>
                <w:rFonts w:ascii="Arial" w:hAnsi="Arial" w:cs="Arial"/>
                <w:sz w:val="18"/>
                <w:szCs w:val="18"/>
              </w:rPr>
              <w:t>10,782.54</w:t>
            </w:r>
          </w:p>
        </w:tc>
      </w:tr>
      <w:tr w:rsidR="00721501" w:rsidRPr="007E42D2" w14:paraId="7303EE8B" w14:textId="77777777" w:rsidTr="00155801">
        <w:trPr>
          <w:trHeight w:val="60"/>
          <w:jc w:val="center"/>
        </w:trPr>
        <w:tc>
          <w:tcPr>
            <w:tcW w:w="0" w:type="auto"/>
            <w:shd w:val="clear" w:color="auto" w:fill="auto"/>
          </w:tcPr>
          <w:p w14:paraId="756893F6" w14:textId="77777777" w:rsidR="00721501" w:rsidRPr="007E42D2" w:rsidRDefault="00E101CB" w:rsidP="00721501">
            <w:pPr>
              <w:pStyle w:val="Texto"/>
              <w:spacing w:after="0" w:line="276" w:lineRule="auto"/>
              <w:ind w:firstLine="0"/>
              <w:jc w:val="left"/>
              <w:rPr>
                <w:rFonts w:eastAsiaTheme="minorHAnsi"/>
                <w:szCs w:val="18"/>
                <w:lang w:val="es-MX" w:eastAsia="en-US"/>
              </w:rPr>
            </w:pPr>
            <w:r>
              <w:rPr>
                <w:rFonts w:eastAsiaTheme="minorHAnsi"/>
                <w:szCs w:val="18"/>
                <w:lang w:val="es-MX" w:eastAsia="en-US"/>
              </w:rPr>
              <w:t>Retenciones y Contribuciones por pagar a corto plazo</w:t>
            </w:r>
          </w:p>
        </w:tc>
        <w:tc>
          <w:tcPr>
            <w:tcW w:w="0" w:type="auto"/>
            <w:shd w:val="clear" w:color="auto" w:fill="auto"/>
            <w:vAlign w:val="bottom"/>
          </w:tcPr>
          <w:p w14:paraId="48014013" w14:textId="30B75323" w:rsidR="00721501" w:rsidRPr="007E42D2" w:rsidRDefault="00A97FA2" w:rsidP="00A959E1">
            <w:pPr>
              <w:spacing w:line="276" w:lineRule="auto"/>
              <w:jc w:val="right"/>
              <w:rPr>
                <w:rFonts w:ascii="Arial" w:hAnsi="Arial" w:cs="Arial"/>
                <w:sz w:val="18"/>
                <w:szCs w:val="18"/>
              </w:rPr>
            </w:pPr>
            <w:r>
              <w:rPr>
                <w:rFonts w:ascii="Arial" w:hAnsi="Arial" w:cs="Arial"/>
                <w:sz w:val="18"/>
                <w:szCs w:val="18"/>
              </w:rPr>
              <w:t>1,118,152.68</w:t>
            </w:r>
          </w:p>
        </w:tc>
      </w:tr>
      <w:tr w:rsidR="00B005BA" w:rsidRPr="007E42D2" w14:paraId="6CD39DC5" w14:textId="77777777" w:rsidTr="00155801">
        <w:trPr>
          <w:trHeight w:val="60"/>
          <w:jc w:val="center"/>
        </w:trPr>
        <w:tc>
          <w:tcPr>
            <w:tcW w:w="0" w:type="auto"/>
            <w:shd w:val="clear" w:color="auto" w:fill="auto"/>
          </w:tcPr>
          <w:p w14:paraId="78E33BEF" w14:textId="77777777" w:rsidR="00B005BA" w:rsidRDefault="00B005BA" w:rsidP="00B005BA">
            <w:pPr>
              <w:pStyle w:val="Texto"/>
              <w:spacing w:after="0" w:line="276" w:lineRule="auto"/>
              <w:ind w:firstLine="0"/>
              <w:jc w:val="left"/>
              <w:rPr>
                <w:rFonts w:eastAsiaTheme="minorHAnsi"/>
                <w:szCs w:val="18"/>
                <w:lang w:val="es-MX" w:eastAsia="en-US"/>
              </w:rPr>
            </w:pPr>
            <w:r>
              <w:rPr>
                <w:rFonts w:eastAsiaTheme="minorHAnsi"/>
                <w:szCs w:val="18"/>
                <w:lang w:val="es-MX" w:eastAsia="en-US"/>
              </w:rPr>
              <w:t>Otras cuentas por pagar a corto plazo</w:t>
            </w:r>
          </w:p>
        </w:tc>
        <w:tc>
          <w:tcPr>
            <w:tcW w:w="0" w:type="auto"/>
            <w:shd w:val="clear" w:color="auto" w:fill="auto"/>
            <w:vAlign w:val="bottom"/>
          </w:tcPr>
          <w:p w14:paraId="407F4054" w14:textId="34E1C042" w:rsidR="00B005BA" w:rsidRDefault="00A97FA2" w:rsidP="00B005BA">
            <w:pPr>
              <w:jc w:val="right"/>
              <w:rPr>
                <w:rFonts w:ascii="Arial" w:hAnsi="Arial" w:cs="Arial"/>
                <w:sz w:val="18"/>
                <w:szCs w:val="18"/>
              </w:rPr>
            </w:pPr>
            <w:r>
              <w:rPr>
                <w:rFonts w:ascii="Arial" w:hAnsi="Arial" w:cs="Arial"/>
                <w:sz w:val="18"/>
                <w:szCs w:val="18"/>
              </w:rPr>
              <w:t>7,339.49</w:t>
            </w:r>
          </w:p>
        </w:tc>
      </w:tr>
      <w:tr w:rsidR="00721501" w:rsidRPr="007E42D2" w14:paraId="452FD2D5" w14:textId="77777777" w:rsidTr="00155801">
        <w:trPr>
          <w:trHeight w:val="60"/>
          <w:jc w:val="center"/>
        </w:trPr>
        <w:tc>
          <w:tcPr>
            <w:tcW w:w="0" w:type="auto"/>
            <w:shd w:val="clear" w:color="auto" w:fill="auto"/>
          </w:tcPr>
          <w:p w14:paraId="0D5884CF" w14:textId="77777777" w:rsidR="00721501" w:rsidRPr="001F1885" w:rsidRDefault="00E101CB" w:rsidP="00721501">
            <w:pPr>
              <w:pStyle w:val="Texto"/>
              <w:spacing w:after="0" w:line="276" w:lineRule="auto"/>
              <w:ind w:firstLine="0"/>
              <w:jc w:val="right"/>
              <w:rPr>
                <w:rFonts w:eastAsiaTheme="minorHAnsi"/>
                <w:b/>
                <w:szCs w:val="18"/>
                <w:lang w:val="es-MX" w:eastAsia="en-US"/>
              </w:rPr>
            </w:pPr>
            <w:r w:rsidRPr="001F1885">
              <w:rPr>
                <w:rFonts w:eastAsiaTheme="minorHAnsi"/>
                <w:b/>
                <w:szCs w:val="18"/>
                <w:lang w:val="es-MX" w:eastAsia="en-US"/>
              </w:rPr>
              <w:t>S</w:t>
            </w:r>
            <w:r w:rsidR="00721501" w:rsidRPr="001F1885">
              <w:rPr>
                <w:rFonts w:eastAsiaTheme="minorHAnsi"/>
                <w:b/>
                <w:szCs w:val="18"/>
                <w:lang w:val="es-MX" w:eastAsia="en-US"/>
              </w:rPr>
              <w:t>uma</w:t>
            </w:r>
            <w:r w:rsidRPr="001F1885">
              <w:rPr>
                <w:rFonts w:eastAsiaTheme="minorHAnsi"/>
                <w:b/>
                <w:szCs w:val="18"/>
                <w:lang w:val="es-MX" w:eastAsia="en-US"/>
              </w:rPr>
              <w:t>:</w:t>
            </w:r>
          </w:p>
        </w:tc>
        <w:tc>
          <w:tcPr>
            <w:tcW w:w="0" w:type="auto"/>
            <w:shd w:val="clear" w:color="auto" w:fill="auto"/>
          </w:tcPr>
          <w:p w14:paraId="17EB9E97" w14:textId="30E734A8" w:rsidR="00721501" w:rsidRPr="001F1885" w:rsidRDefault="00E47902" w:rsidP="00E101CB">
            <w:pPr>
              <w:pStyle w:val="Texto"/>
              <w:spacing w:after="0" w:line="276" w:lineRule="auto"/>
              <w:ind w:firstLine="0"/>
              <w:jc w:val="right"/>
              <w:rPr>
                <w:b/>
                <w:szCs w:val="18"/>
                <w:lang w:val="es-MX"/>
              </w:rPr>
            </w:pPr>
            <w:r w:rsidRPr="001F1885">
              <w:rPr>
                <w:b/>
                <w:szCs w:val="18"/>
                <w:lang w:val="es-MX"/>
              </w:rPr>
              <w:fldChar w:fldCharType="begin"/>
            </w:r>
            <w:r w:rsidR="00E101CB" w:rsidRPr="001F1885">
              <w:rPr>
                <w:b/>
                <w:szCs w:val="18"/>
                <w:lang w:val="es-MX"/>
              </w:rPr>
              <w:instrText xml:space="preserve"> =SUM(ABOVE) \# "$#,##0.00;($#,##0.00)" </w:instrText>
            </w:r>
            <w:r w:rsidRPr="001F1885">
              <w:rPr>
                <w:b/>
                <w:szCs w:val="18"/>
                <w:lang w:val="es-MX"/>
              </w:rPr>
              <w:fldChar w:fldCharType="separate"/>
            </w:r>
            <w:r w:rsidR="00A97FA2" w:rsidRPr="001F1885">
              <w:rPr>
                <w:b/>
                <w:noProof/>
                <w:szCs w:val="18"/>
                <w:lang w:val="es-MX"/>
              </w:rPr>
              <w:t>$</w:t>
            </w:r>
            <w:r w:rsidR="00A97FA2">
              <w:rPr>
                <w:b/>
                <w:noProof/>
                <w:szCs w:val="18"/>
                <w:lang w:val="es-MX"/>
              </w:rPr>
              <w:t xml:space="preserve">   </w:t>
            </w:r>
            <w:r w:rsidR="00A97FA2">
              <w:rPr>
                <w:b/>
                <w:noProof/>
                <w:szCs w:val="18"/>
                <w:lang w:val="es-MX"/>
              </w:rPr>
              <w:t>1,136,274.71</w:t>
            </w:r>
            <w:r w:rsidRPr="001F1885">
              <w:rPr>
                <w:b/>
                <w:szCs w:val="18"/>
                <w:lang w:val="es-MX"/>
              </w:rPr>
              <w:fldChar w:fldCharType="end"/>
            </w:r>
          </w:p>
        </w:tc>
      </w:tr>
    </w:tbl>
    <w:p w14:paraId="56B81643" w14:textId="77777777" w:rsidR="00721501" w:rsidRDefault="00721501" w:rsidP="00721501">
      <w:pPr>
        <w:autoSpaceDE w:val="0"/>
        <w:autoSpaceDN w:val="0"/>
        <w:adjustRightInd w:val="0"/>
        <w:spacing w:before="80"/>
        <w:ind w:left="709"/>
        <w:jc w:val="both"/>
        <w:rPr>
          <w:rFonts w:ascii="Arial" w:hAnsi="Arial" w:cs="Arial"/>
          <w:sz w:val="18"/>
          <w:szCs w:val="18"/>
        </w:rPr>
      </w:pPr>
    </w:p>
    <w:p w14:paraId="6F3ADCDB" w14:textId="77777777" w:rsidR="00721501" w:rsidRPr="007E42D2" w:rsidRDefault="00721501" w:rsidP="00721501">
      <w:pPr>
        <w:pStyle w:val="Texto"/>
        <w:numPr>
          <w:ilvl w:val="0"/>
          <w:numId w:val="5"/>
        </w:numPr>
        <w:spacing w:line="276" w:lineRule="auto"/>
        <w:rPr>
          <w:szCs w:val="18"/>
        </w:rPr>
      </w:pPr>
      <w:r w:rsidRPr="007E42D2">
        <w:rPr>
          <w:b/>
          <w:szCs w:val="18"/>
          <w:lang w:val="es-MX"/>
        </w:rPr>
        <w:t>Provisiones a Corto Plazo</w:t>
      </w:r>
    </w:p>
    <w:p w14:paraId="4037B991" w14:textId="4DA594DB" w:rsidR="00721501" w:rsidRDefault="00721501" w:rsidP="00721501">
      <w:pPr>
        <w:autoSpaceDE w:val="0"/>
        <w:autoSpaceDN w:val="0"/>
        <w:adjustRightInd w:val="0"/>
        <w:spacing w:before="80"/>
        <w:ind w:left="709"/>
        <w:jc w:val="both"/>
        <w:rPr>
          <w:rFonts w:ascii="Arial" w:hAnsi="Arial" w:cs="Arial"/>
          <w:sz w:val="18"/>
          <w:szCs w:val="18"/>
        </w:rPr>
      </w:pPr>
      <w:r w:rsidRPr="007E42D2">
        <w:rPr>
          <w:rFonts w:ascii="Arial" w:hAnsi="Arial" w:cs="Arial"/>
          <w:sz w:val="18"/>
          <w:szCs w:val="18"/>
        </w:rPr>
        <w:t xml:space="preserve">Representa el valor nominal de los adeudos del </w:t>
      </w:r>
      <w:r w:rsidR="004C5B07">
        <w:rPr>
          <w:rFonts w:ascii="Arial" w:hAnsi="Arial" w:cs="Arial"/>
          <w:sz w:val="18"/>
          <w:szCs w:val="18"/>
        </w:rPr>
        <w:t>ITEJPA</w:t>
      </w:r>
      <w:r w:rsidR="00DF45C5">
        <w:rPr>
          <w:rFonts w:ascii="Arial" w:hAnsi="Arial" w:cs="Arial"/>
          <w:sz w:val="18"/>
          <w:szCs w:val="18"/>
        </w:rPr>
        <w:t xml:space="preserve"> por servicios devengados y</w:t>
      </w:r>
      <w:r w:rsidRPr="007E42D2">
        <w:rPr>
          <w:rFonts w:ascii="Arial" w:hAnsi="Arial" w:cs="Arial"/>
          <w:sz w:val="18"/>
          <w:szCs w:val="18"/>
        </w:rPr>
        <w:t xml:space="preserve"> que deberá pagar en un plazo menor o igual a doce meses. A </w:t>
      </w:r>
      <w:r w:rsidR="000C457F" w:rsidRPr="007E42D2">
        <w:rPr>
          <w:rFonts w:ascii="Arial" w:hAnsi="Arial" w:cs="Arial"/>
          <w:sz w:val="18"/>
          <w:szCs w:val="18"/>
        </w:rPr>
        <w:t>continuación,</w:t>
      </w:r>
      <w:r w:rsidRPr="007E42D2">
        <w:rPr>
          <w:rFonts w:ascii="Arial" w:hAnsi="Arial" w:cs="Arial"/>
          <w:sz w:val="18"/>
          <w:szCs w:val="18"/>
        </w:rPr>
        <w:t xml:space="preserve"> se presenta la integración de este rubro:</w:t>
      </w:r>
    </w:p>
    <w:p w14:paraId="2CCA37F9" w14:textId="77777777" w:rsidR="00721501" w:rsidRPr="007E42D2" w:rsidRDefault="00721501" w:rsidP="00721501">
      <w:pPr>
        <w:autoSpaceDE w:val="0"/>
        <w:autoSpaceDN w:val="0"/>
        <w:adjustRightInd w:val="0"/>
        <w:spacing w:after="0"/>
        <w:ind w:left="992"/>
        <w:jc w:val="center"/>
        <w:rPr>
          <w:rFonts w:ascii="Arial" w:hAnsi="Arial" w:cs="Arial"/>
          <w:sz w:val="18"/>
          <w:szCs w:val="18"/>
        </w:rPr>
      </w:pPr>
      <w:r w:rsidRPr="007E42D2">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2963"/>
        <w:gridCol w:w="1715"/>
      </w:tblGrid>
      <w:tr w:rsidR="00721501" w:rsidRPr="007E42D2" w14:paraId="6E1E0B23" w14:textId="77777777" w:rsidTr="005D4C62">
        <w:trPr>
          <w:trHeight w:val="60"/>
          <w:jc w:val="center"/>
        </w:trPr>
        <w:tc>
          <w:tcPr>
            <w:tcW w:w="2963" w:type="dxa"/>
            <w:shd w:val="clear" w:color="auto" w:fill="833C0C"/>
          </w:tcPr>
          <w:p w14:paraId="64D226F1" w14:textId="77777777" w:rsidR="00721501" w:rsidRPr="007E42D2" w:rsidRDefault="00721501" w:rsidP="00721501">
            <w:pPr>
              <w:pStyle w:val="Texto"/>
              <w:spacing w:after="0" w:line="276" w:lineRule="auto"/>
              <w:ind w:firstLine="0"/>
              <w:jc w:val="center"/>
              <w:rPr>
                <w:b/>
                <w:color w:val="FFFFFF" w:themeColor="background1"/>
                <w:szCs w:val="18"/>
                <w:lang w:val="es-MX"/>
              </w:rPr>
            </w:pPr>
            <w:r w:rsidRPr="007E42D2">
              <w:rPr>
                <w:b/>
                <w:color w:val="FFFFFF" w:themeColor="background1"/>
                <w:szCs w:val="18"/>
                <w:lang w:val="es-MX"/>
              </w:rPr>
              <w:t>Concepto</w:t>
            </w:r>
          </w:p>
        </w:tc>
        <w:tc>
          <w:tcPr>
            <w:tcW w:w="1715" w:type="dxa"/>
            <w:shd w:val="clear" w:color="auto" w:fill="833C0C"/>
          </w:tcPr>
          <w:p w14:paraId="6D2CE36F" w14:textId="7AF98D8D" w:rsidR="00721501" w:rsidRPr="007E42D2" w:rsidRDefault="00DF45C5" w:rsidP="00DD1D89">
            <w:pPr>
              <w:pStyle w:val="Texto"/>
              <w:spacing w:after="0" w:line="276" w:lineRule="auto"/>
              <w:ind w:firstLine="0"/>
              <w:jc w:val="center"/>
              <w:rPr>
                <w:b/>
                <w:color w:val="FFFFFF" w:themeColor="background1"/>
                <w:szCs w:val="18"/>
                <w:lang w:val="es-MX"/>
              </w:rPr>
            </w:pPr>
            <w:r>
              <w:rPr>
                <w:b/>
                <w:color w:val="FFFFFF" w:themeColor="background1"/>
                <w:szCs w:val="18"/>
                <w:lang w:val="es-MX"/>
              </w:rPr>
              <w:t xml:space="preserve">al </w:t>
            </w:r>
            <w:r w:rsidR="001D4245">
              <w:rPr>
                <w:b/>
                <w:color w:val="FFFFFF" w:themeColor="background1"/>
                <w:szCs w:val="18"/>
                <w:lang w:val="es-MX"/>
              </w:rPr>
              <w:t>31 Mar. 2026</w:t>
            </w:r>
          </w:p>
        </w:tc>
      </w:tr>
      <w:tr w:rsidR="00721501" w:rsidRPr="007E42D2" w14:paraId="54075611" w14:textId="77777777" w:rsidTr="00721501">
        <w:trPr>
          <w:trHeight w:val="60"/>
          <w:jc w:val="center"/>
        </w:trPr>
        <w:tc>
          <w:tcPr>
            <w:tcW w:w="2963" w:type="dxa"/>
            <w:shd w:val="clear" w:color="auto" w:fill="auto"/>
          </w:tcPr>
          <w:p w14:paraId="119E3AA0" w14:textId="77777777" w:rsidR="00721501" w:rsidRPr="007E42D2" w:rsidRDefault="00721501" w:rsidP="00B00D7A">
            <w:pPr>
              <w:pStyle w:val="Texto"/>
              <w:spacing w:after="0" w:line="276" w:lineRule="auto"/>
              <w:ind w:firstLine="0"/>
              <w:jc w:val="left"/>
              <w:rPr>
                <w:rFonts w:eastAsiaTheme="minorHAnsi"/>
                <w:szCs w:val="18"/>
                <w:lang w:val="es-MX" w:eastAsia="en-US"/>
              </w:rPr>
            </w:pPr>
            <w:r w:rsidRPr="007E42D2">
              <w:rPr>
                <w:rFonts w:eastAsiaTheme="minorHAnsi"/>
                <w:szCs w:val="18"/>
                <w:lang w:val="es-MX" w:eastAsia="en-US"/>
              </w:rPr>
              <w:t xml:space="preserve">Provisión </w:t>
            </w:r>
            <w:r w:rsidR="00B00D7A">
              <w:rPr>
                <w:rFonts w:eastAsiaTheme="minorHAnsi"/>
                <w:szCs w:val="18"/>
                <w:lang w:val="es-MX" w:eastAsia="en-US"/>
              </w:rPr>
              <w:t>para Contingencias</w:t>
            </w:r>
          </w:p>
        </w:tc>
        <w:tc>
          <w:tcPr>
            <w:tcW w:w="1715" w:type="dxa"/>
            <w:shd w:val="clear" w:color="auto" w:fill="auto"/>
            <w:vAlign w:val="bottom"/>
          </w:tcPr>
          <w:p w14:paraId="7E3BB7CE" w14:textId="25EBF75E" w:rsidR="00721501" w:rsidRPr="007E42D2" w:rsidRDefault="00EB69E2" w:rsidP="00EB69E2">
            <w:pPr>
              <w:spacing w:line="276" w:lineRule="auto"/>
              <w:jc w:val="right"/>
              <w:rPr>
                <w:rFonts w:ascii="Arial" w:hAnsi="Arial" w:cs="Arial"/>
                <w:sz w:val="18"/>
                <w:szCs w:val="18"/>
              </w:rPr>
            </w:pPr>
            <w:r>
              <w:rPr>
                <w:rFonts w:ascii="Arial" w:hAnsi="Arial" w:cs="Arial"/>
                <w:sz w:val="18"/>
                <w:szCs w:val="18"/>
              </w:rPr>
              <w:t>0.</w:t>
            </w:r>
            <w:r w:rsidR="000B74D6">
              <w:rPr>
                <w:rFonts w:ascii="Arial" w:hAnsi="Arial" w:cs="Arial"/>
                <w:sz w:val="18"/>
                <w:szCs w:val="18"/>
              </w:rPr>
              <w:t>00</w:t>
            </w:r>
          </w:p>
        </w:tc>
      </w:tr>
      <w:tr w:rsidR="00721501" w:rsidRPr="007E42D2" w14:paraId="14A806D5" w14:textId="77777777" w:rsidTr="00721501">
        <w:trPr>
          <w:trHeight w:val="225"/>
          <w:jc w:val="center"/>
        </w:trPr>
        <w:tc>
          <w:tcPr>
            <w:tcW w:w="2963" w:type="dxa"/>
            <w:shd w:val="clear" w:color="auto" w:fill="auto"/>
          </w:tcPr>
          <w:p w14:paraId="387DAA4F" w14:textId="77777777" w:rsidR="00721501" w:rsidRPr="007E42D2" w:rsidRDefault="00B00D7A" w:rsidP="00721501">
            <w:pPr>
              <w:pStyle w:val="Texto"/>
              <w:spacing w:after="0" w:line="276" w:lineRule="auto"/>
              <w:ind w:firstLine="0"/>
              <w:jc w:val="left"/>
              <w:rPr>
                <w:rFonts w:eastAsiaTheme="minorHAnsi"/>
                <w:szCs w:val="18"/>
                <w:lang w:val="es-MX" w:eastAsia="en-US"/>
              </w:rPr>
            </w:pPr>
            <w:r>
              <w:rPr>
                <w:rFonts w:eastAsiaTheme="minorHAnsi"/>
                <w:szCs w:val="18"/>
                <w:lang w:val="es-MX" w:eastAsia="en-US"/>
              </w:rPr>
              <w:t>Otras Provisiones</w:t>
            </w:r>
          </w:p>
        </w:tc>
        <w:tc>
          <w:tcPr>
            <w:tcW w:w="1715" w:type="dxa"/>
            <w:shd w:val="clear" w:color="auto" w:fill="auto"/>
            <w:vAlign w:val="bottom"/>
          </w:tcPr>
          <w:p w14:paraId="47FB7443" w14:textId="1D95C480" w:rsidR="00721501" w:rsidRPr="007E42D2" w:rsidRDefault="00CA2964" w:rsidP="003B593D">
            <w:pPr>
              <w:spacing w:line="276" w:lineRule="auto"/>
              <w:jc w:val="right"/>
              <w:rPr>
                <w:rFonts w:ascii="Arial" w:hAnsi="Arial" w:cs="Arial"/>
                <w:sz w:val="18"/>
                <w:szCs w:val="18"/>
              </w:rPr>
            </w:pPr>
            <w:r>
              <w:rPr>
                <w:rFonts w:ascii="Arial" w:hAnsi="Arial" w:cs="Arial"/>
                <w:sz w:val="18"/>
                <w:szCs w:val="18"/>
              </w:rPr>
              <w:t>0.00</w:t>
            </w:r>
          </w:p>
        </w:tc>
      </w:tr>
      <w:tr w:rsidR="00721501" w:rsidRPr="007E42D2" w14:paraId="2E65B0DA" w14:textId="77777777" w:rsidTr="00721501">
        <w:trPr>
          <w:trHeight w:val="60"/>
          <w:jc w:val="center"/>
        </w:trPr>
        <w:tc>
          <w:tcPr>
            <w:tcW w:w="2963" w:type="dxa"/>
            <w:shd w:val="clear" w:color="auto" w:fill="auto"/>
          </w:tcPr>
          <w:p w14:paraId="0D1AE0B7" w14:textId="77777777" w:rsidR="00721501" w:rsidRPr="001F1885" w:rsidRDefault="001F1885" w:rsidP="00721501">
            <w:pPr>
              <w:pStyle w:val="Texto"/>
              <w:spacing w:after="0" w:line="276" w:lineRule="auto"/>
              <w:ind w:firstLine="0"/>
              <w:jc w:val="right"/>
              <w:rPr>
                <w:rFonts w:eastAsiaTheme="minorHAnsi"/>
                <w:b/>
                <w:szCs w:val="18"/>
                <w:lang w:val="es-MX" w:eastAsia="en-US"/>
              </w:rPr>
            </w:pPr>
            <w:r w:rsidRPr="001F1885">
              <w:rPr>
                <w:rFonts w:eastAsiaTheme="minorHAnsi"/>
                <w:b/>
                <w:szCs w:val="18"/>
                <w:lang w:val="es-MX" w:eastAsia="en-US"/>
              </w:rPr>
              <w:t>S</w:t>
            </w:r>
            <w:r w:rsidR="00721501" w:rsidRPr="001F1885">
              <w:rPr>
                <w:rFonts w:eastAsiaTheme="minorHAnsi"/>
                <w:b/>
                <w:szCs w:val="18"/>
                <w:lang w:val="es-MX" w:eastAsia="en-US"/>
              </w:rPr>
              <w:t>uma</w:t>
            </w:r>
            <w:r>
              <w:rPr>
                <w:rFonts w:eastAsiaTheme="minorHAnsi"/>
                <w:b/>
                <w:szCs w:val="18"/>
                <w:lang w:val="es-MX" w:eastAsia="en-US"/>
              </w:rPr>
              <w:t>:</w:t>
            </w:r>
          </w:p>
        </w:tc>
        <w:tc>
          <w:tcPr>
            <w:tcW w:w="1715" w:type="dxa"/>
            <w:shd w:val="clear" w:color="auto" w:fill="auto"/>
            <w:vAlign w:val="bottom"/>
          </w:tcPr>
          <w:p w14:paraId="5B2B7CF5" w14:textId="29BCA4F4" w:rsidR="00721501" w:rsidRPr="001F1885" w:rsidRDefault="00E47902" w:rsidP="00605C3F">
            <w:pPr>
              <w:spacing w:line="276" w:lineRule="auto"/>
              <w:jc w:val="right"/>
              <w:rPr>
                <w:rFonts w:ascii="Arial" w:hAnsi="Arial" w:cs="Arial"/>
                <w:b/>
                <w:sz w:val="18"/>
                <w:szCs w:val="18"/>
              </w:rPr>
            </w:pPr>
            <w:r w:rsidRPr="001F1885">
              <w:rPr>
                <w:rFonts w:ascii="Arial" w:hAnsi="Arial" w:cs="Arial"/>
                <w:b/>
                <w:sz w:val="18"/>
                <w:szCs w:val="18"/>
              </w:rPr>
              <w:fldChar w:fldCharType="begin"/>
            </w:r>
            <w:r w:rsidR="00DF45C5" w:rsidRPr="001F1885">
              <w:rPr>
                <w:rFonts w:ascii="Arial" w:hAnsi="Arial" w:cs="Arial"/>
                <w:b/>
                <w:sz w:val="18"/>
                <w:szCs w:val="18"/>
              </w:rPr>
              <w:instrText xml:space="preserve"> =SUM(ABOVE) \# "$#,##0.00;($#,##0.00)" </w:instrText>
            </w:r>
            <w:r w:rsidRPr="001F1885">
              <w:rPr>
                <w:rFonts w:ascii="Arial" w:hAnsi="Arial" w:cs="Arial"/>
                <w:b/>
                <w:sz w:val="18"/>
                <w:szCs w:val="18"/>
              </w:rPr>
              <w:fldChar w:fldCharType="separate"/>
            </w:r>
            <w:r w:rsidR="00CA2964" w:rsidRPr="001F1885">
              <w:rPr>
                <w:rFonts w:ascii="Arial" w:hAnsi="Arial" w:cs="Arial"/>
                <w:b/>
                <w:noProof/>
                <w:sz w:val="18"/>
                <w:szCs w:val="18"/>
              </w:rPr>
              <w:t>$</w:t>
            </w:r>
            <w:r w:rsidR="00CA2964">
              <w:rPr>
                <w:rFonts w:ascii="Arial" w:hAnsi="Arial" w:cs="Arial"/>
                <w:b/>
                <w:noProof/>
                <w:sz w:val="18"/>
                <w:szCs w:val="18"/>
              </w:rPr>
              <w:t xml:space="preserve">   0.00</w:t>
            </w:r>
            <w:r w:rsidRPr="001F1885">
              <w:rPr>
                <w:rFonts w:ascii="Arial" w:hAnsi="Arial" w:cs="Arial"/>
                <w:b/>
                <w:sz w:val="18"/>
                <w:szCs w:val="18"/>
              </w:rPr>
              <w:fldChar w:fldCharType="end"/>
            </w:r>
          </w:p>
        </w:tc>
      </w:tr>
    </w:tbl>
    <w:p w14:paraId="620823A1" w14:textId="77777777" w:rsidR="00721501" w:rsidRPr="007E42D2" w:rsidRDefault="00721501" w:rsidP="001568BB">
      <w:pPr>
        <w:pStyle w:val="INCISO"/>
        <w:spacing w:before="200" w:after="0" w:line="276" w:lineRule="auto"/>
        <w:ind w:left="357" w:hanging="357"/>
        <w:rPr>
          <w:b/>
        </w:rPr>
      </w:pPr>
      <w:r w:rsidRPr="007E42D2">
        <w:rPr>
          <w:b/>
          <w:smallCaps/>
        </w:rPr>
        <w:t>III)</w:t>
      </w:r>
      <w:r w:rsidRPr="007E42D2">
        <w:rPr>
          <w:b/>
          <w:smallCaps/>
        </w:rPr>
        <w:tab/>
      </w:r>
      <w:r w:rsidRPr="007E42D2">
        <w:rPr>
          <w:b/>
          <w:smallCaps/>
        </w:rPr>
        <w:tab/>
      </w:r>
      <w:r w:rsidRPr="007E42D2">
        <w:rPr>
          <w:b/>
        </w:rPr>
        <w:t>Notas al Estado de Variación en la Hacienda Pública</w:t>
      </w:r>
    </w:p>
    <w:p w14:paraId="6D4BBE83" w14:textId="77777777" w:rsidR="00721501" w:rsidRPr="007E42D2" w:rsidRDefault="00721501" w:rsidP="00721501">
      <w:pPr>
        <w:pStyle w:val="Texto"/>
        <w:numPr>
          <w:ilvl w:val="0"/>
          <w:numId w:val="5"/>
        </w:numPr>
        <w:spacing w:after="80" w:line="276" w:lineRule="auto"/>
        <w:rPr>
          <w:b/>
          <w:szCs w:val="18"/>
        </w:rPr>
      </w:pPr>
      <w:r w:rsidRPr="007E42D2">
        <w:rPr>
          <w:b/>
          <w:szCs w:val="18"/>
        </w:rPr>
        <w:t>Modificaciones al patrimonio contribuido</w:t>
      </w:r>
    </w:p>
    <w:p w14:paraId="0DD89E6E" w14:textId="2162ED5E" w:rsidR="00721501" w:rsidRPr="007E42D2" w:rsidRDefault="001568BB" w:rsidP="00721501">
      <w:pPr>
        <w:pStyle w:val="Texto"/>
        <w:spacing w:after="80" w:line="276" w:lineRule="auto"/>
        <w:ind w:left="709" w:firstLine="0"/>
        <w:rPr>
          <w:szCs w:val="18"/>
        </w:rPr>
      </w:pPr>
      <w:r>
        <w:rPr>
          <w:szCs w:val="18"/>
        </w:rPr>
        <w:t>Sin modificaciones en el período que se informa</w:t>
      </w:r>
      <w:r w:rsidR="00B660D5">
        <w:rPr>
          <w:szCs w:val="18"/>
        </w:rPr>
        <w:t>.</w:t>
      </w:r>
    </w:p>
    <w:p w14:paraId="4A4298BC" w14:textId="77777777" w:rsidR="00721501" w:rsidRPr="007E42D2" w:rsidRDefault="00721501" w:rsidP="00721501">
      <w:pPr>
        <w:pStyle w:val="Texto"/>
        <w:numPr>
          <w:ilvl w:val="0"/>
          <w:numId w:val="5"/>
        </w:numPr>
        <w:spacing w:after="80" w:line="276" w:lineRule="auto"/>
        <w:rPr>
          <w:b/>
          <w:szCs w:val="18"/>
        </w:rPr>
      </w:pPr>
      <w:r w:rsidRPr="007E42D2">
        <w:rPr>
          <w:b/>
          <w:szCs w:val="18"/>
        </w:rPr>
        <w:t>Modificaciones al patrimonio generado</w:t>
      </w:r>
    </w:p>
    <w:p w14:paraId="71E67B17" w14:textId="5553381A" w:rsidR="004360D5" w:rsidRDefault="00023458" w:rsidP="008D4009">
      <w:pPr>
        <w:pStyle w:val="Texto"/>
        <w:spacing w:after="80" w:line="276" w:lineRule="auto"/>
        <w:ind w:left="709" w:firstLine="0"/>
        <w:rPr>
          <w:szCs w:val="18"/>
        </w:rPr>
      </w:pPr>
      <w:r>
        <w:rPr>
          <w:szCs w:val="18"/>
        </w:rPr>
        <w:t>Se reclasifica el Resultado del Ejercicio 202</w:t>
      </w:r>
      <w:r w:rsidR="00A97FA2">
        <w:rPr>
          <w:szCs w:val="18"/>
        </w:rPr>
        <w:t>5</w:t>
      </w:r>
      <w:r>
        <w:rPr>
          <w:szCs w:val="18"/>
        </w:rPr>
        <w:t xml:space="preserve"> de Resultado Actual a Resultado de Ejercicios Anteriores por $ </w:t>
      </w:r>
      <w:r w:rsidR="00A97FA2">
        <w:rPr>
          <w:szCs w:val="18"/>
        </w:rPr>
        <w:t>4,129,910.11</w:t>
      </w:r>
      <w:r>
        <w:rPr>
          <w:szCs w:val="18"/>
        </w:rPr>
        <w:t xml:space="preserve"> de los que se efectúa </w:t>
      </w:r>
      <w:r w:rsidR="00DA1E43">
        <w:rPr>
          <w:szCs w:val="18"/>
        </w:rPr>
        <w:t>un</w:t>
      </w:r>
      <w:r>
        <w:rPr>
          <w:szCs w:val="18"/>
        </w:rPr>
        <w:t xml:space="preserve"> reintegro a la Tesorería de la Federación por $ </w:t>
      </w:r>
      <w:r w:rsidR="00A97FA2">
        <w:rPr>
          <w:szCs w:val="18"/>
        </w:rPr>
        <w:t>4,034,451.99</w:t>
      </w:r>
      <w:r>
        <w:rPr>
          <w:szCs w:val="18"/>
        </w:rPr>
        <w:t xml:space="preserve"> de recurso federal no ejercido de servicios personales, del Ramo 33 FAETA 202</w:t>
      </w:r>
      <w:r w:rsidR="00D7371E">
        <w:rPr>
          <w:szCs w:val="18"/>
        </w:rPr>
        <w:t>5</w:t>
      </w:r>
      <w:r>
        <w:rPr>
          <w:szCs w:val="18"/>
        </w:rPr>
        <w:t>;</w:t>
      </w:r>
      <w:r w:rsidR="00D7371E">
        <w:rPr>
          <w:szCs w:val="18"/>
        </w:rPr>
        <w:t xml:space="preserve"> también se reclasifican $ 205,784.00 del Resultado del Ejercicio 2022 a Rectificaciones de Resultados de Ejercicios Anteriores, considerando que este importe corresponde a Equipo de Computo y de Tecnologías de la Información adquiridos durante ese ejercicio</w:t>
      </w:r>
      <w:r w:rsidR="00DA1E43">
        <w:rPr>
          <w:szCs w:val="18"/>
        </w:rPr>
        <w:t>.</w:t>
      </w:r>
    </w:p>
    <w:p w14:paraId="158CFC7C" w14:textId="35DAAB88" w:rsidR="00847F62" w:rsidRDefault="00847F62">
      <w:pPr>
        <w:rPr>
          <w:rFonts w:ascii="Arial" w:eastAsia="Times New Roman" w:hAnsi="Arial" w:cs="Arial"/>
          <w:sz w:val="18"/>
          <w:szCs w:val="18"/>
          <w:lang w:val="es-ES" w:eastAsia="es-ES"/>
        </w:rPr>
      </w:pPr>
      <w:r>
        <w:rPr>
          <w:szCs w:val="18"/>
        </w:rPr>
        <w:br w:type="page"/>
      </w:r>
    </w:p>
    <w:p w14:paraId="6F19C4FF" w14:textId="0060D98A" w:rsidR="00721501" w:rsidRPr="007E42D2" w:rsidRDefault="00721501" w:rsidP="00721501">
      <w:pPr>
        <w:pStyle w:val="INCISO"/>
        <w:spacing w:after="0" w:line="276" w:lineRule="auto"/>
        <w:ind w:left="360"/>
        <w:rPr>
          <w:b/>
        </w:rPr>
      </w:pPr>
      <w:r w:rsidRPr="007E42D2">
        <w:rPr>
          <w:b/>
          <w:smallCaps/>
        </w:rPr>
        <w:lastRenderedPageBreak/>
        <w:t>IV)</w:t>
      </w:r>
      <w:r w:rsidRPr="007E42D2">
        <w:rPr>
          <w:b/>
          <w:smallCaps/>
        </w:rPr>
        <w:tab/>
      </w:r>
      <w:r w:rsidRPr="007E42D2">
        <w:rPr>
          <w:b/>
          <w:smallCaps/>
        </w:rPr>
        <w:tab/>
      </w:r>
      <w:r w:rsidRPr="007E42D2">
        <w:rPr>
          <w:b/>
        </w:rPr>
        <w:t>Notas al Estado de Flujos de Efectivo</w:t>
      </w:r>
    </w:p>
    <w:p w14:paraId="4AA76FC9" w14:textId="77777777" w:rsidR="00721501" w:rsidRPr="00F7672A" w:rsidRDefault="00721501" w:rsidP="00F7672A">
      <w:pPr>
        <w:pStyle w:val="Texto"/>
        <w:numPr>
          <w:ilvl w:val="0"/>
          <w:numId w:val="5"/>
        </w:numPr>
        <w:spacing w:after="80" w:line="276" w:lineRule="auto"/>
        <w:rPr>
          <w:b/>
          <w:szCs w:val="18"/>
        </w:rPr>
      </w:pPr>
      <w:r w:rsidRPr="007E42D2">
        <w:rPr>
          <w:b/>
          <w:lang w:val="es-MX"/>
        </w:rPr>
        <w:t>Análisis de los saldos inicial y final</w:t>
      </w:r>
    </w:p>
    <w:p w14:paraId="14784352" w14:textId="44939629" w:rsidR="00721501" w:rsidRDefault="00721501" w:rsidP="00721501">
      <w:pPr>
        <w:pStyle w:val="ROMANOS"/>
        <w:spacing w:after="0" w:line="276" w:lineRule="auto"/>
        <w:ind w:left="648" w:firstLine="0"/>
        <w:rPr>
          <w:lang w:val="es-MX"/>
        </w:rPr>
      </w:pPr>
      <w:r w:rsidRPr="007E42D2">
        <w:rPr>
          <w:lang w:val="es-MX"/>
        </w:rPr>
        <w:t xml:space="preserve">En relación al efectivo se muestra un cuadro expresado en pesos, en el cual se observa la integración del efectivo y equivalentes del </w:t>
      </w:r>
      <w:r w:rsidR="004C5B07">
        <w:rPr>
          <w:lang w:val="es-MX"/>
        </w:rPr>
        <w:t>ITEJPA</w:t>
      </w:r>
      <w:r w:rsidRPr="007E42D2">
        <w:rPr>
          <w:lang w:val="es-MX"/>
        </w:rPr>
        <w:t xml:space="preserve"> </w:t>
      </w:r>
      <w:r w:rsidR="00617811">
        <w:rPr>
          <w:lang w:val="es-MX"/>
        </w:rPr>
        <w:t>del periodo actual y del anterior</w:t>
      </w:r>
      <w:r w:rsidRPr="007E42D2">
        <w:rPr>
          <w:lang w:val="es-MX"/>
        </w:rPr>
        <w:t>.</w:t>
      </w:r>
    </w:p>
    <w:p w14:paraId="64BB5756" w14:textId="30EF405F" w:rsidR="001403EB" w:rsidRPr="00FA11DA" w:rsidRDefault="001403EB" w:rsidP="001403EB">
      <w:pPr>
        <w:pStyle w:val="Prrafodelista"/>
        <w:autoSpaceDE w:val="0"/>
        <w:autoSpaceDN w:val="0"/>
        <w:adjustRightInd w:val="0"/>
        <w:spacing w:after="0"/>
        <w:ind w:left="1008"/>
        <w:jc w:val="center"/>
        <w:rPr>
          <w:rFonts w:ascii="Arial" w:hAnsi="Arial" w:cs="Arial"/>
          <w:sz w:val="18"/>
          <w:szCs w:val="18"/>
        </w:rPr>
      </w:pPr>
    </w:p>
    <w:tbl>
      <w:tblPr>
        <w:tblStyle w:val="Tablaconcuadrcula"/>
        <w:tblW w:w="0" w:type="auto"/>
        <w:jc w:val="center"/>
        <w:shd w:val="clear" w:color="auto" w:fill="00B050"/>
        <w:tblLook w:val="04A0" w:firstRow="1" w:lastRow="0" w:firstColumn="1" w:lastColumn="0" w:noHBand="0" w:noVBand="1"/>
      </w:tblPr>
      <w:tblGrid>
        <w:gridCol w:w="3971"/>
        <w:gridCol w:w="2126"/>
        <w:gridCol w:w="2126"/>
      </w:tblGrid>
      <w:tr w:rsidR="001403EB" w:rsidRPr="007E42D2" w14:paraId="566E0B58" w14:textId="77777777" w:rsidTr="00617811">
        <w:trPr>
          <w:trHeight w:val="60"/>
          <w:jc w:val="center"/>
        </w:trPr>
        <w:tc>
          <w:tcPr>
            <w:tcW w:w="3971" w:type="dxa"/>
            <w:shd w:val="clear" w:color="auto" w:fill="833C0C"/>
          </w:tcPr>
          <w:p w14:paraId="02126114" w14:textId="5D03760D" w:rsidR="001403EB" w:rsidRPr="007E42D2" w:rsidRDefault="00617811" w:rsidP="00A37922">
            <w:pPr>
              <w:pStyle w:val="Texto"/>
              <w:spacing w:after="0" w:line="276" w:lineRule="auto"/>
              <w:ind w:firstLine="0"/>
              <w:jc w:val="center"/>
              <w:rPr>
                <w:b/>
                <w:color w:val="FFFFFF" w:themeColor="background1"/>
                <w:szCs w:val="18"/>
                <w:lang w:val="es-MX"/>
              </w:rPr>
            </w:pPr>
            <w:r>
              <w:rPr>
                <w:b/>
                <w:color w:val="FFFFFF" w:themeColor="background1"/>
                <w:szCs w:val="18"/>
                <w:lang w:val="es-MX"/>
              </w:rPr>
              <w:t>Concepto</w:t>
            </w:r>
          </w:p>
        </w:tc>
        <w:tc>
          <w:tcPr>
            <w:tcW w:w="2126" w:type="dxa"/>
            <w:shd w:val="clear" w:color="auto" w:fill="833C0C"/>
          </w:tcPr>
          <w:p w14:paraId="1622DFC9" w14:textId="39995DAA" w:rsidR="001403EB" w:rsidRDefault="00FF4767" w:rsidP="00275E6F">
            <w:pPr>
              <w:pStyle w:val="Texto"/>
              <w:spacing w:after="0" w:line="276" w:lineRule="auto"/>
              <w:ind w:firstLine="0"/>
              <w:jc w:val="center"/>
              <w:rPr>
                <w:b/>
                <w:color w:val="FFFFFF" w:themeColor="background1"/>
                <w:szCs w:val="18"/>
                <w:lang w:val="es-MX"/>
              </w:rPr>
            </w:pPr>
            <w:r w:rsidRPr="00FF4767">
              <w:rPr>
                <w:b/>
                <w:color w:val="833C0C"/>
                <w:szCs w:val="18"/>
                <w:lang w:val="es-MX"/>
              </w:rPr>
              <w:t>‘</w:t>
            </w:r>
            <w:r w:rsidR="001D4245">
              <w:rPr>
                <w:b/>
                <w:color w:val="FFFFFF" w:themeColor="background1"/>
                <w:szCs w:val="18"/>
                <w:lang w:val="es-MX"/>
              </w:rPr>
              <w:t>2026</w:t>
            </w:r>
          </w:p>
        </w:tc>
        <w:tc>
          <w:tcPr>
            <w:tcW w:w="2126" w:type="dxa"/>
            <w:shd w:val="clear" w:color="auto" w:fill="833C0C"/>
          </w:tcPr>
          <w:p w14:paraId="52EFD93E" w14:textId="21C62DBF" w:rsidR="001403EB" w:rsidRPr="007E42D2" w:rsidRDefault="00FF4767" w:rsidP="00275E6F">
            <w:pPr>
              <w:pStyle w:val="Texto"/>
              <w:spacing w:after="0" w:line="276" w:lineRule="auto"/>
              <w:ind w:firstLine="0"/>
              <w:jc w:val="center"/>
              <w:rPr>
                <w:b/>
                <w:color w:val="FFFFFF" w:themeColor="background1"/>
                <w:szCs w:val="18"/>
                <w:lang w:val="es-MX"/>
              </w:rPr>
            </w:pPr>
            <w:r w:rsidRPr="00FF4767">
              <w:rPr>
                <w:b/>
                <w:color w:val="833C0C"/>
                <w:szCs w:val="18"/>
                <w:lang w:val="es-MX"/>
              </w:rPr>
              <w:t>‘</w:t>
            </w:r>
            <w:r w:rsidR="00617811">
              <w:rPr>
                <w:b/>
                <w:color w:val="FFFFFF" w:themeColor="background1"/>
                <w:szCs w:val="18"/>
                <w:lang w:val="es-MX"/>
              </w:rPr>
              <w:t>202</w:t>
            </w:r>
            <w:r w:rsidR="00D7371E">
              <w:rPr>
                <w:b/>
                <w:color w:val="FFFFFF" w:themeColor="background1"/>
                <w:szCs w:val="18"/>
                <w:lang w:val="es-MX"/>
              </w:rPr>
              <w:t>5</w:t>
            </w:r>
          </w:p>
        </w:tc>
      </w:tr>
      <w:tr w:rsidR="00985CFA" w:rsidRPr="007E42D2" w14:paraId="385B372F" w14:textId="77777777" w:rsidTr="00617811">
        <w:trPr>
          <w:trHeight w:val="60"/>
          <w:jc w:val="center"/>
        </w:trPr>
        <w:tc>
          <w:tcPr>
            <w:tcW w:w="3971" w:type="dxa"/>
            <w:shd w:val="clear" w:color="auto" w:fill="auto"/>
          </w:tcPr>
          <w:p w14:paraId="56B6176B" w14:textId="47775958" w:rsidR="00985CFA" w:rsidRPr="007E42D2" w:rsidRDefault="00985CFA" w:rsidP="00617811">
            <w:pPr>
              <w:pStyle w:val="Texto"/>
              <w:spacing w:after="0" w:line="276" w:lineRule="auto"/>
              <w:ind w:firstLine="0"/>
              <w:jc w:val="left"/>
              <w:rPr>
                <w:rFonts w:eastAsiaTheme="minorHAnsi"/>
                <w:szCs w:val="18"/>
                <w:lang w:val="es-MX" w:eastAsia="en-US"/>
              </w:rPr>
            </w:pPr>
            <w:r>
              <w:rPr>
                <w:rFonts w:eastAsiaTheme="minorHAnsi"/>
                <w:szCs w:val="18"/>
                <w:lang w:val="es-MX" w:eastAsia="en-US"/>
              </w:rPr>
              <w:t>Efectivo</w:t>
            </w:r>
          </w:p>
        </w:tc>
        <w:tc>
          <w:tcPr>
            <w:tcW w:w="2126" w:type="dxa"/>
          </w:tcPr>
          <w:p w14:paraId="22AD45A8" w14:textId="0F22D5B2" w:rsidR="00985CFA" w:rsidRDefault="00847F62" w:rsidP="00330DBA">
            <w:pPr>
              <w:jc w:val="right"/>
              <w:rPr>
                <w:rFonts w:ascii="Arial" w:hAnsi="Arial" w:cs="Arial"/>
                <w:sz w:val="18"/>
                <w:szCs w:val="18"/>
              </w:rPr>
            </w:pPr>
            <w:r>
              <w:rPr>
                <w:rFonts w:ascii="Arial" w:hAnsi="Arial" w:cs="Arial"/>
                <w:sz w:val="18"/>
                <w:szCs w:val="18"/>
              </w:rPr>
              <w:t>0</w:t>
            </w:r>
            <w:r w:rsidR="00617811">
              <w:rPr>
                <w:rFonts w:ascii="Arial" w:hAnsi="Arial" w:cs="Arial"/>
                <w:sz w:val="18"/>
                <w:szCs w:val="18"/>
              </w:rPr>
              <w:t>.00</w:t>
            </w:r>
          </w:p>
        </w:tc>
        <w:tc>
          <w:tcPr>
            <w:tcW w:w="2126" w:type="dxa"/>
            <w:shd w:val="clear" w:color="auto" w:fill="auto"/>
          </w:tcPr>
          <w:p w14:paraId="6C55F314" w14:textId="3BC406CA" w:rsidR="00985CFA" w:rsidRDefault="00617811" w:rsidP="00DC0A26">
            <w:pPr>
              <w:jc w:val="right"/>
              <w:rPr>
                <w:rFonts w:ascii="Arial" w:hAnsi="Arial" w:cs="Arial"/>
                <w:sz w:val="18"/>
                <w:szCs w:val="18"/>
              </w:rPr>
            </w:pPr>
            <w:r>
              <w:rPr>
                <w:rFonts w:ascii="Arial" w:hAnsi="Arial" w:cs="Arial"/>
                <w:sz w:val="18"/>
                <w:szCs w:val="18"/>
              </w:rPr>
              <w:t>0.00</w:t>
            </w:r>
          </w:p>
        </w:tc>
      </w:tr>
      <w:tr w:rsidR="00FF4767" w:rsidRPr="007E42D2" w14:paraId="4C77CECB" w14:textId="77777777" w:rsidTr="00617811">
        <w:trPr>
          <w:trHeight w:val="60"/>
          <w:jc w:val="center"/>
        </w:trPr>
        <w:tc>
          <w:tcPr>
            <w:tcW w:w="3971" w:type="dxa"/>
            <w:shd w:val="clear" w:color="auto" w:fill="auto"/>
          </w:tcPr>
          <w:p w14:paraId="62FACAAA" w14:textId="447264C0" w:rsidR="00FF4767" w:rsidRDefault="00FF4767" w:rsidP="00FF4767">
            <w:pPr>
              <w:pStyle w:val="Texto"/>
              <w:spacing w:after="0" w:line="276" w:lineRule="auto"/>
              <w:ind w:firstLine="0"/>
              <w:jc w:val="left"/>
              <w:rPr>
                <w:rFonts w:eastAsiaTheme="minorHAnsi"/>
                <w:szCs w:val="18"/>
                <w:lang w:val="es-MX" w:eastAsia="en-US"/>
              </w:rPr>
            </w:pPr>
            <w:r>
              <w:rPr>
                <w:rFonts w:eastAsiaTheme="minorHAnsi"/>
                <w:szCs w:val="18"/>
                <w:lang w:val="es-MX" w:eastAsia="en-US"/>
              </w:rPr>
              <w:t>Bancos/Tesorería</w:t>
            </w:r>
          </w:p>
        </w:tc>
        <w:tc>
          <w:tcPr>
            <w:tcW w:w="2126" w:type="dxa"/>
          </w:tcPr>
          <w:p w14:paraId="4A3DC8EE" w14:textId="02E505A3" w:rsidR="00FF4767" w:rsidRDefault="00D7371E" w:rsidP="003E51C9">
            <w:pPr>
              <w:jc w:val="right"/>
              <w:rPr>
                <w:rFonts w:ascii="Arial" w:hAnsi="Arial" w:cs="Arial"/>
                <w:sz w:val="18"/>
                <w:szCs w:val="18"/>
              </w:rPr>
            </w:pPr>
            <w:r>
              <w:rPr>
                <w:rFonts w:ascii="Arial" w:hAnsi="Arial" w:cs="Arial"/>
                <w:sz w:val="18"/>
                <w:szCs w:val="18"/>
              </w:rPr>
              <w:t>11,724,361.68</w:t>
            </w:r>
          </w:p>
        </w:tc>
        <w:tc>
          <w:tcPr>
            <w:tcW w:w="2126" w:type="dxa"/>
            <w:shd w:val="clear" w:color="auto" w:fill="auto"/>
          </w:tcPr>
          <w:p w14:paraId="3F521EE3" w14:textId="2EF29B86" w:rsidR="00FF4767" w:rsidRDefault="00D7371E" w:rsidP="00FF4767">
            <w:pPr>
              <w:jc w:val="right"/>
              <w:rPr>
                <w:rFonts w:ascii="Arial" w:hAnsi="Arial" w:cs="Arial"/>
                <w:sz w:val="18"/>
                <w:szCs w:val="18"/>
              </w:rPr>
            </w:pPr>
            <w:r>
              <w:rPr>
                <w:rFonts w:ascii="Arial" w:hAnsi="Arial" w:cs="Arial"/>
                <w:sz w:val="18"/>
                <w:szCs w:val="18"/>
              </w:rPr>
              <w:t>6,647,338.44</w:t>
            </w:r>
          </w:p>
        </w:tc>
      </w:tr>
      <w:tr w:rsidR="00FF4767" w:rsidRPr="007E42D2" w14:paraId="6253CF98" w14:textId="77777777" w:rsidTr="00617811">
        <w:trPr>
          <w:trHeight w:val="60"/>
          <w:jc w:val="center"/>
        </w:trPr>
        <w:tc>
          <w:tcPr>
            <w:tcW w:w="3971" w:type="dxa"/>
            <w:shd w:val="clear" w:color="auto" w:fill="auto"/>
          </w:tcPr>
          <w:p w14:paraId="1E60D5BA" w14:textId="2EF82109" w:rsidR="00FF4767" w:rsidRDefault="00FF4767" w:rsidP="00FF4767">
            <w:pPr>
              <w:pStyle w:val="Texto"/>
              <w:spacing w:after="0" w:line="276" w:lineRule="auto"/>
              <w:ind w:firstLine="0"/>
              <w:jc w:val="left"/>
              <w:rPr>
                <w:rFonts w:eastAsiaTheme="minorHAnsi"/>
                <w:szCs w:val="18"/>
                <w:lang w:val="es-MX" w:eastAsia="en-US"/>
              </w:rPr>
            </w:pPr>
            <w:r>
              <w:rPr>
                <w:rFonts w:eastAsiaTheme="minorHAnsi"/>
                <w:szCs w:val="18"/>
                <w:lang w:val="es-MX" w:eastAsia="en-US"/>
              </w:rPr>
              <w:t>Bancos/Dependencias y Otros</w:t>
            </w:r>
          </w:p>
        </w:tc>
        <w:tc>
          <w:tcPr>
            <w:tcW w:w="2126" w:type="dxa"/>
          </w:tcPr>
          <w:p w14:paraId="03F3F746" w14:textId="75F0F4B9" w:rsidR="00FF4767" w:rsidRDefault="00FF4767" w:rsidP="00FF4767">
            <w:pPr>
              <w:jc w:val="right"/>
              <w:rPr>
                <w:rFonts w:ascii="Arial" w:hAnsi="Arial" w:cs="Arial"/>
                <w:sz w:val="18"/>
                <w:szCs w:val="18"/>
              </w:rPr>
            </w:pPr>
            <w:r>
              <w:rPr>
                <w:rFonts w:ascii="Arial" w:hAnsi="Arial" w:cs="Arial"/>
                <w:sz w:val="18"/>
                <w:szCs w:val="18"/>
              </w:rPr>
              <w:t>0.00</w:t>
            </w:r>
          </w:p>
        </w:tc>
        <w:tc>
          <w:tcPr>
            <w:tcW w:w="2126" w:type="dxa"/>
            <w:shd w:val="clear" w:color="auto" w:fill="auto"/>
          </w:tcPr>
          <w:p w14:paraId="4161DC78" w14:textId="0253185F" w:rsidR="00FF4767" w:rsidRDefault="00FF4767" w:rsidP="00FF4767">
            <w:pPr>
              <w:jc w:val="right"/>
              <w:rPr>
                <w:rFonts w:ascii="Arial" w:hAnsi="Arial" w:cs="Arial"/>
                <w:sz w:val="18"/>
                <w:szCs w:val="18"/>
              </w:rPr>
            </w:pPr>
            <w:r>
              <w:rPr>
                <w:rFonts w:ascii="Arial" w:hAnsi="Arial" w:cs="Arial"/>
                <w:sz w:val="18"/>
                <w:szCs w:val="18"/>
              </w:rPr>
              <w:t>0.00</w:t>
            </w:r>
          </w:p>
        </w:tc>
      </w:tr>
      <w:tr w:rsidR="00FF4767" w:rsidRPr="007E42D2" w14:paraId="4BA7E40F" w14:textId="77777777" w:rsidTr="00617811">
        <w:trPr>
          <w:trHeight w:val="60"/>
          <w:jc w:val="center"/>
        </w:trPr>
        <w:tc>
          <w:tcPr>
            <w:tcW w:w="3971" w:type="dxa"/>
            <w:shd w:val="clear" w:color="auto" w:fill="auto"/>
          </w:tcPr>
          <w:p w14:paraId="444FD88E" w14:textId="77777777" w:rsidR="00FF4767" w:rsidRDefault="00FF4767" w:rsidP="00FF4767">
            <w:pPr>
              <w:pStyle w:val="Texto"/>
              <w:spacing w:after="0" w:line="276" w:lineRule="auto"/>
              <w:ind w:firstLine="0"/>
              <w:jc w:val="left"/>
              <w:rPr>
                <w:rFonts w:eastAsiaTheme="minorHAnsi"/>
                <w:szCs w:val="18"/>
                <w:lang w:val="es-MX" w:eastAsia="en-US"/>
              </w:rPr>
            </w:pPr>
            <w:r>
              <w:rPr>
                <w:rFonts w:eastAsiaTheme="minorHAnsi"/>
                <w:szCs w:val="18"/>
                <w:lang w:val="es-MX" w:eastAsia="en-US"/>
              </w:rPr>
              <w:t>Inversiones Temporales (hasta 3 meses)</w:t>
            </w:r>
          </w:p>
        </w:tc>
        <w:tc>
          <w:tcPr>
            <w:tcW w:w="2126" w:type="dxa"/>
          </w:tcPr>
          <w:p w14:paraId="46338D5D" w14:textId="53A9D0D7" w:rsidR="00FF4767" w:rsidRDefault="00FF4767" w:rsidP="00FF4767">
            <w:pPr>
              <w:jc w:val="right"/>
              <w:rPr>
                <w:rFonts w:ascii="Arial" w:hAnsi="Arial" w:cs="Arial"/>
                <w:sz w:val="18"/>
                <w:szCs w:val="18"/>
              </w:rPr>
            </w:pPr>
            <w:r>
              <w:rPr>
                <w:rFonts w:ascii="Arial" w:hAnsi="Arial" w:cs="Arial"/>
                <w:sz w:val="18"/>
                <w:szCs w:val="18"/>
              </w:rPr>
              <w:t>0.00</w:t>
            </w:r>
          </w:p>
        </w:tc>
        <w:tc>
          <w:tcPr>
            <w:tcW w:w="2126" w:type="dxa"/>
            <w:shd w:val="clear" w:color="auto" w:fill="auto"/>
          </w:tcPr>
          <w:p w14:paraId="42C2F117" w14:textId="0FA14731" w:rsidR="00FF4767" w:rsidRDefault="00FF4767" w:rsidP="00FF4767">
            <w:pPr>
              <w:jc w:val="right"/>
              <w:rPr>
                <w:rFonts w:ascii="Arial" w:hAnsi="Arial" w:cs="Arial"/>
                <w:sz w:val="18"/>
                <w:szCs w:val="18"/>
              </w:rPr>
            </w:pPr>
            <w:r>
              <w:rPr>
                <w:rFonts w:ascii="Arial" w:hAnsi="Arial" w:cs="Arial"/>
                <w:sz w:val="18"/>
                <w:szCs w:val="18"/>
              </w:rPr>
              <w:t>0.00</w:t>
            </w:r>
          </w:p>
        </w:tc>
      </w:tr>
      <w:tr w:rsidR="00FF4767" w:rsidRPr="007E42D2" w14:paraId="1D19D207" w14:textId="77777777" w:rsidTr="00617811">
        <w:trPr>
          <w:trHeight w:val="60"/>
          <w:jc w:val="center"/>
        </w:trPr>
        <w:tc>
          <w:tcPr>
            <w:tcW w:w="3971" w:type="dxa"/>
            <w:shd w:val="clear" w:color="auto" w:fill="auto"/>
          </w:tcPr>
          <w:p w14:paraId="02E4F216" w14:textId="77777777" w:rsidR="00FF4767" w:rsidRDefault="00FF4767" w:rsidP="00FF4767">
            <w:pPr>
              <w:pStyle w:val="Texto"/>
              <w:spacing w:after="0" w:line="276" w:lineRule="auto"/>
              <w:ind w:firstLine="0"/>
              <w:jc w:val="left"/>
              <w:rPr>
                <w:rFonts w:eastAsiaTheme="minorHAnsi"/>
                <w:szCs w:val="18"/>
                <w:lang w:val="es-MX" w:eastAsia="en-US"/>
              </w:rPr>
            </w:pPr>
            <w:r>
              <w:rPr>
                <w:rFonts w:eastAsiaTheme="minorHAnsi"/>
                <w:szCs w:val="18"/>
                <w:lang w:val="es-MX" w:eastAsia="en-US"/>
              </w:rPr>
              <w:t>Fondos con Afectación Específica</w:t>
            </w:r>
          </w:p>
        </w:tc>
        <w:tc>
          <w:tcPr>
            <w:tcW w:w="2126" w:type="dxa"/>
          </w:tcPr>
          <w:p w14:paraId="2427F948" w14:textId="3170D5D6" w:rsidR="00FF4767" w:rsidRDefault="00FF4767" w:rsidP="00FF4767">
            <w:pPr>
              <w:jc w:val="right"/>
              <w:rPr>
                <w:rFonts w:ascii="Arial" w:hAnsi="Arial" w:cs="Arial"/>
                <w:sz w:val="18"/>
                <w:szCs w:val="18"/>
              </w:rPr>
            </w:pPr>
            <w:r>
              <w:rPr>
                <w:rFonts w:ascii="Arial" w:hAnsi="Arial" w:cs="Arial"/>
                <w:sz w:val="18"/>
                <w:szCs w:val="18"/>
              </w:rPr>
              <w:t>0.00</w:t>
            </w:r>
          </w:p>
        </w:tc>
        <w:tc>
          <w:tcPr>
            <w:tcW w:w="2126" w:type="dxa"/>
            <w:shd w:val="clear" w:color="auto" w:fill="auto"/>
          </w:tcPr>
          <w:p w14:paraId="2C92F6FB" w14:textId="7D284AEC" w:rsidR="00FF4767" w:rsidRDefault="00FF4767" w:rsidP="00FF4767">
            <w:pPr>
              <w:jc w:val="right"/>
              <w:rPr>
                <w:rFonts w:ascii="Arial" w:hAnsi="Arial" w:cs="Arial"/>
                <w:sz w:val="18"/>
                <w:szCs w:val="18"/>
              </w:rPr>
            </w:pPr>
            <w:r>
              <w:rPr>
                <w:rFonts w:ascii="Arial" w:hAnsi="Arial" w:cs="Arial"/>
                <w:sz w:val="18"/>
                <w:szCs w:val="18"/>
              </w:rPr>
              <w:t>0.00</w:t>
            </w:r>
          </w:p>
        </w:tc>
      </w:tr>
      <w:tr w:rsidR="00FF4767" w:rsidRPr="007E42D2" w14:paraId="71BF12D6" w14:textId="77777777" w:rsidTr="00617811">
        <w:trPr>
          <w:trHeight w:val="60"/>
          <w:jc w:val="center"/>
        </w:trPr>
        <w:tc>
          <w:tcPr>
            <w:tcW w:w="3971" w:type="dxa"/>
            <w:shd w:val="clear" w:color="auto" w:fill="auto"/>
          </w:tcPr>
          <w:p w14:paraId="029B1E07" w14:textId="3EE69285" w:rsidR="00FF4767" w:rsidRDefault="00FF4767" w:rsidP="00FF4767">
            <w:pPr>
              <w:pStyle w:val="Texto"/>
              <w:spacing w:after="0" w:line="276" w:lineRule="auto"/>
              <w:ind w:firstLine="0"/>
              <w:jc w:val="left"/>
              <w:rPr>
                <w:rFonts w:eastAsiaTheme="minorHAnsi"/>
                <w:szCs w:val="18"/>
                <w:lang w:val="es-MX" w:eastAsia="en-US"/>
              </w:rPr>
            </w:pPr>
            <w:r>
              <w:rPr>
                <w:rFonts w:eastAsiaTheme="minorHAnsi"/>
                <w:szCs w:val="18"/>
                <w:lang w:val="es-MX" w:eastAsia="en-US"/>
              </w:rPr>
              <w:t>Depósitos de Fondos de Terceros en Garantía y/o Administración</w:t>
            </w:r>
          </w:p>
        </w:tc>
        <w:tc>
          <w:tcPr>
            <w:tcW w:w="2126" w:type="dxa"/>
          </w:tcPr>
          <w:p w14:paraId="13DBB0F6" w14:textId="6505AC25" w:rsidR="00FF4767" w:rsidRDefault="00FF4767" w:rsidP="00FF4767">
            <w:pPr>
              <w:jc w:val="right"/>
              <w:rPr>
                <w:rFonts w:ascii="Arial" w:hAnsi="Arial" w:cs="Arial"/>
                <w:sz w:val="18"/>
                <w:szCs w:val="18"/>
              </w:rPr>
            </w:pPr>
            <w:r>
              <w:rPr>
                <w:rFonts w:ascii="Arial" w:hAnsi="Arial" w:cs="Arial"/>
                <w:sz w:val="18"/>
                <w:szCs w:val="18"/>
              </w:rPr>
              <w:t>0.00</w:t>
            </w:r>
          </w:p>
        </w:tc>
        <w:tc>
          <w:tcPr>
            <w:tcW w:w="2126" w:type="dxa"/>
            <w:shd w:val="clear" w:color="auto" w:fill="auto"/>
          </w:tcPr>
          <w:p w14:paraId="6E208C9B" w14:textId="6DB90872" w:rsidR="00FF4767" w:rsidRDefault="00FF4767" w:rsidP="00FF4767">
            <w:pPr>
              <w:jc w:val="right"/>
              <w:rPr>
                <w:rFonts w:ascii="Arial" w:hAnsi="Arial" w:cs="Arial"/>
                <w:sz w:val="18"/>
                <w:szCs w:val="18"/>
              </w:rPr>
            </w:pPr>
            <w:r>
              <w:rPr>
                <w:rFonts w:ascii="Arial" w:hAnsi="Arial" w:cs="Arial"/>
                <w:sz w:val="18"/>
                <w:szCs w:val="18"/>
              </w:rPr>
              <w:t>0.00</w:t>
            </w:r>
          </w:p>
        </w:tc>
      </w:tr>
      <w:tr w:rsidR="00FF4767" w:rsidRPr="007E42D2" w14:paraId="10BBA74C" w14:textId="77777777" w:rsidTr="005E5541">
        <w:trPr>
          <w:trHeight w:val="60"/>
          <w:jc w:val="center"/>
        </w:trPr>
        <w:tc>
          <w:tcPr>
            <w:tcW w:w="3971" w:type="dxa"/>
            <w:tcBorders>
              <w:bottom w:val="single" w:sz="4" w:space="0" w:color="auto"/>
            </w:tcBorders>
            <w:shd w:val="clear" w:color="auto" w:fill="auto"/>
          </w:tcPr>
          <w:p w14:paraId="3B8AE2D0" w14:textId="09035677" w:rsidR="00FF4767" w:rsidRDefault="00FF4767" w:rsidP="00FF4767">
            <w:pPr>
              <w:pStyle w:val="Texto"/>
              <w:spacing w:after="0" w:line="276" w:lineRule="auto"/>
              <w:ind w:firstLine="0"/>
              <w:jc w:val="left"/>
              <w:rPr>
                <w:rFonts w:eastAsiaTheme="minorHAnsi"/>
                <w:szCs w:val="18"/>
                <w:lang w:val="es-MX" w:eastAsia="en-US"/>
              </w:rPr>
            </w:pPr>
            <w:r>
              <w:rPr>
                <w:rFonts w:eastAsiaTheme="minorHAnsi"/>
                <w:szCs w:val="18"/>
                <w:lang w:val="es-MX" w:eastAsia="en-US"/>
              </w:rPr>
              <w:t>Otros Efectivos y Equivalentes</w:t>
            </w:r>
          </w:p>
        </w:tc>
        <w:tc>
          <w:tcPr>
            <w:tcW w:w="2126" w:type="dxa"/>
            <w:tcBorders>
              <w:bottom w:val="single" w:sz="4" w:space="0" w:color="auto"/>
            </w:tcBorders>
          </w:tcPr>
          <w:p w14:paraId="5A2C23D2" w14:textId="466EEC91" w:rsidR="00FF4767" w:rsidRDefault="00FF4767" w:rsidP="00FF4767">
            <w:pPr>
              <w:jc w:val="right"/>
              <w:rPr>
                <w:rFonts w:ascii="Arial" w:hAnsi="Arial" w:cs="Arial"/>
                <w:sz w:val="18"/>
                <w:szCs w:val="18"/>
              </w:rPr>
            </w:pPr>
            <w:r>
              <w:rPr>
                <w:rFonts w:ascii="Arial" w:hAnsi="Arial" w:cs="Arial"/>
                <w:sz w:val="18"/>
                <w:szCs w:val="18"/>
              </w:rPr>
              <w:t>0.00</w:t>
            </w:r>
          </w:p>
        </w:tc>
        <w:tc>
          <w:tcPr>
            <w:tcW w:w="2126" w:type="dxa"/>
            <w:tcBorders>
              <w:bottom w:val="single" w:sz="4" w:space="0" w:color="auto"/>
            </w:tcBorders>
            <w:shd w:val="clear" w:color="auto" w:fill="auto"/>
          </w:tcPr>
          <w:p w14:paraId="6A671C75" w14:textId="53F48C81" w:rsidR="00FF4767" w:rsidRDefault="00FF4767" w:rsidP="00FF4767">
            <w:pPr>
              <w:jc w:val="right"/>
              <w:rPr>
                <w:rFonts w:ascii="Arial" w:hAnsi="Arial" w:cs="Arial"/>
                <w:sz w:val="18"/>
                <w:szCs w:val="18"/>
              </w:rPr>
            </w:pPr>
            <w:r>
              <w:rPr>
                <w:rFonts w:ascii="Arial" w:hAnsi="Arial" w:cs="Arial"/>
                <w:sz w:val="18"/>
                <w:szCs w:val="18"/>
              </w:rPr>
              <w:t>0.00</w:t>
            </w:r>
          </w:p>
        </w:tc>
      </w:tr>
      <w:tr w:rsidR="00FF4767" w:rsidRPr="007E42D2" w14:paraId="695A3603" w14:textId="77777777" w:rsidTr="005E5541">
        <w:trPr>
          <w:trHeight w:val="60"/>
          <w:jc w:val="center"/>
        </w:trPr>
        <w:tc>
          <w:tcPr>
            <w:tcW w:w="3971" w:type="dxa"/>
            <w:tcBorders>
              <w:bottom w:val="single" w:sz="4" w:space="0" w:color="auto"/>
            </w:tcBorders>
            <w:shd w:val="clear" w:color="auto" w:fill="auto"/>
          </w:tcPr>
          <w:p w14:paraId="4A4297C0" w14:textId="77777777" w:rsidR="00FF4767" w:rsidRPr="001F1885" w:rsidRDefault="00FF4767" w:rsidP="00FF4767">
            <w:pPr>
              <w:pStyle w:val="Texto"/>
              <w:spacing w:after="0" w:line="276" w:lineRule="auto"/>
              <w:ind w:firstLine="0"/>
              <w:jc w:val="left"/>
              <w:rPr>
                <w:rFonts w:eastAsiaTheme="minorHAnsi"/>
                <w:b/>
                <w:szCs w:val="18"/>
                <w:lang w:val="es-MX" w:eastAsia="en-US"/>
              </w:rPr>
            </w:pPr>
            <w:proofErr w:type="gramStart"/>
            <w:r w:rsidRPr="001F1885">
              <w:rPr>
                <w:rFonts w:eastAsiaTheme="minorHAnsi"/>
                <w:b/>
                <w:szCs w:val="18"/>
                <w:lang w:val="es-MX" w:eastAsia="en-US"/>
              </w:rPr>
              <w:t>Total</w:t>
            </w:r>
            <w:proofErr w:type="gramEnd"/>
            <w:r w:rsidRPr="001F1885">
              <w:rPr>
                <w:rFonts w:eastAsiaTheme="minorHAnsi"/>
                <w:b/>
                <w:szCs w:val="18"/>
                <w:lang w:val="es-MX" w:eastAsia="en-US"/>
              </w:rPr>
              <w:t xml:space="preserve"> de Efectivos y Equivalentes</w:t>
            </w:r>
          </w:p>
        </w:tc>
        <w:tc>
          <w:tcPr>
            <w:tcW w:w="2126" w:type="dxa"/>
            <w:tcBorders>
              <w:bottom w:val="single" w:sz="4" w:space="0" w:color="auto"/>
            </w:tcBorders>
          </w:tcPr>
          <w:p w14:paraId="77C46BE6" w14:textId="29FB7D2F" w:rsidR="00FF4767" w:rsidRPr="001F1885" w:rsidRDefault="00FF4767" w:rsidP="00FF4767">
            <w:pPr>
              <w:jc w:val="right"/>
              <w:rPr>
                <w:rFonts w:ascii="Arial" w:hAnsi="Arial" w:cs="Arial"/>
                <w:b/>
                <w:sz w:val="18"/>
                <w:szCs w:val="18"/>
              </w:rPr>
            </w:pPr>
            <w:r w:rsidRPr="001F1885">
              <w:rPr>
                <w:rFonts w:ascii="Arial" w:hAnsi="Arial" w:cs="Arial"/>
                <w:b/>
                <w:sz w:val="18"/>
                <w:szCs w:val="18"/>
              </w:rPr>
              <w:t xml:space="preserve">$  </w:t>
            </w:r>
            <w:r>
              <w:rPr>
                <w:rFonts w:ascii="Arial" w:hAnsi="Arial" w:cs="Arial"/>
                <w:b/>
                <w:sz w:val="18"/>
                <w:szCs w:val="18"/>
              </w:rPr>
              <w:t xml:space="preserve"> </w:t>
            </w:r>
            <w:r>
              <w:rPr>
                <w:rFonts w:ascii="Arial" w:hAnsi="Arial" w:cs="Arial"/>
                <w:b/>
                <w:sz w:val="18"/>
                <w:szCs w:val="18"/>
              </w:rPr>
              <w:fldChar w:fldCharType="begin"/>
            </w:r>
            <w:r>
              <w:rPr>
                <w:rFonts w:ascii="Arial" w:hAnsi="Arial" w:cs="Arial"/>
                <w:b/>
                <w:sz w:val="18"/>
                <w:szCs w:val="18"/>
              </w:rPr>
              <w:instrText xml:space="preserve"> =SUM(ABOVE) \# "#,##0.00" </w:instrText>
            </w:r>
            <w:r>
              <w:rPr>
                <w:rFonts w:ascii="Arial" w:hAnsi="Arial" w:cs="Arial"/>
                <w:b/>
                <w:sz w:val="18"/>
                <w:szCs w:val="18"/>
              </w:rPr>
              <w:fldChar w:fldCharType="separate"/>
            </w:r>
            <w:r w:rsidR="00D7371E">
              <w:rPr>
                <w:rFonts w:ascii="Arial" w:hAnsi="Arial" w:cs="Arial"/>
                <w:b/>
                <w:noProof/>
                <w:sz w:val="18"/>
                <w:szCs w:val="18"/>
              </w:rPr>
              <w:t>11,724,361.68</w:t>
            </w:r>
            <w:r>
              <w:rPr>
                <w:rFonts w:ascii="Arial" w:hAnsi="Arial" w:cs="Arial"/>
                <w:b/>
                <w:sz w:val="18"/>
                <w:szCs w:val="18"/>
              </w:rPr>
              <w:fldChar w:fldCharType="end"/>
            </w:r>
          </w:p>
        </w:tc>
        <w:tc>
          <w:tcPr>
            <w:tcW w:w="2126" w:type="dxa"/>
            <w:tcBorders>
              <w:bottom w:val="single" w:sz="4" w:space="0" w:color="auto"/>
            </w:tcBorders>
            <w:shd w:val="clear" w:color="auto" w:fill="auto"/>
          </w:tcPr>
          <w:p w14:paraId="456C5DE0" w14:textId="47119D6F" w:rsidR="00FF4767" w:rsidRPr="001F1885" w:rsidRDefault="00FF4767" w:rsidP="00FF4767">
            <w:pPr>
              <w:jc w:val="right"/>
              <w:rPr>
                <w:rFonts w:ascii="Arial" w:hAnsi="Arial" w:cs="Arial"/>
                <w:b/>
                <w:sz w:val="18"/>
                <w:szCs w:val="18"/>
              </w:rPr>
            </w:pPr>
            <w:r w:rsidRPr="001F1885">
              <w:rPr>
                <w:rFonts w:ascii="Arial" w:hAnsi="Arial" w:cs="Arial"/>
                <w:b/>
                <w:sz w:val="18"/>
                <w:szCs w:val="18"/>
              </w:rPr>
              <w:t xml:space="preserve">$   </w:t>
            </w:r>
            <w:r>
              <w:rPr>
                <w:rFonts w:ascii="Arial" w:hAnsi="Arial" w:cs="Arial"/>
                <w:b/>
                <w:sz w:val="18"/>
                <w:szCs w:val="18"/>
              </w:rPr>
              <w:fldChar w:fldCharType="begin"/>
            </w:r>
            <w:r>
              <w:rPr>
                <w:rFonts w:ascii="Arial" w:hAnsi="Arial" w:cs="Arial"/>
                <w:b/>
                <w:sz w:val="18"/>
                <w:szCs w:val="18"/>
              </w:rPr>
              <w:instrText xml:space="preserve"> =SUM(ABOVE) </w:instrText>
            </w:r>
            <w:r>
              <w:rPr>
                <w:rFonts w:ascii="Arial" w:hAnsi="Arial" w:cs="Arial"/>
                <w:b/>
                <w:sz w:val="18"/>
                <w:szCs w:val="18"/>
              </w:rPr>
              <w:fldChar w:fldCharType="separate"/>
            </w:r>
            <w:r w:rsidR="00D7371E">
              <w:rPr>
                <w:rFonts w:ascii="Arial" w:hAnsi="Arial" w:cs="Arial"/>
                <w:b/>
                <w:noProof/>
                <w:sz w:val="18"/>
                <w:szCs w:val="18"/>
              </w:rPr>
              <w:t>6,647,338.44</w:t>
            </w:r>
            <w:r>
              <w:rPr>
                <w:rFonts w:ascii="Arial" w:hAnsi="Arial" w:cs="Arial"/>
                <w:b/>
                <w:sz w:val="18"/>
                <w:szCs w:val="18"/>
              </w:rPr>
              <w:fldChar w:fldCharType="end"/>
            </w:r>
          </w:p>
        </w:tc>
      </w:tr>
    </w:tbl>
    <w:p w14:paraId="3D22B5B9" w14:textId="101402DC" w:rsidR="00FC7360" w:rsidRPr="00FC7360" w:rsidRDefault="00FC7360" w:rsidP="00FC7360">
      <w:pPr>
        <w:pStyle w:val="Texto"/>
        <w:numPr>
          <w:ilvl w:val="0"/>
          <w:numId w:val="5"/>
        </w:numPr>
        <w:spacing w:before="480" w:after="240" w:line="276" w:lineRule="auto"/>
        <w:ind w:left="1003" w:hanging="357"/>
        <w:rPr>
          <w:b/>
          <w:szCs w:val="18"/>
        </w:rPr>
      </w:pPr>
      <w:r>
        <w:rPr>
          <w:b/>
          <w:lang w:val="es-MX"/>
        </w:rPr>
        <w:t>Conciliación de los Flujos de Efectivo Netos de las Actividades de Operación y los saldos de Resultados del Ejercicio (Ahorro/Desahorro):</w:t>
      </w:r>
    </w:p>
    <w:tbl>
      <w:tblPr>
        <w:tblStyle w:val="Tablaconcuadrcula"/>
        <w:tblW w:w="0" w:type="auto"/>
        <w:jc w:val="center"/>
        <w:shd w:val="clear" w:color="auto" w:fill="00B050"/>
        <w:tblLook w:val="04A0" w:firstRow="1" w:lastRow="0" w:firstColumn="1" w:lastColumn="0" w:noHBand="0" w:noVBand="1"/>
      </w:tblPr>
      <w:tblGrid>
        <w:gridCol w:w="3971"/>
        <w:gridCol w:w="2126"/>
        <w:gridCol w:w="2126"/>
      </w:tblGrid>
      <w:tr w:rsidR="00FC7360" w:rsidRPr="007E42D2" w14:paraId="25351F3A" w14:textId="77777777" w:rsidTr="00FC7360">
        <w:trPr>
          <w:trHeight w:val="60"/>
          <w:jc w:val="center"/>
        </w:trPr>
        <w:tc>
          <w:tcPr>
            <w:tcW w:w="3971" w:type="dxa"/>
            <w:shd w:val="clear" w:color="auto" w:fill="833C0C"/>
          </w:tcPr>
          <w:p w14:paraId="1E8FB4CA" w14:textId="77777777" w:rsidR="00FC7360" w:rsidRPr="007E42D2" w:rsidRDefault="00FC7360" w:rsidP="00FC7360">
            <w:pPr>
              <w:pStyle w:val="Texto"/>
              <w:spacing w:after="0" w:line="276" w:lineRule="auto"/>
              <w:ind w:firstLine="0"/>
              <w:jc w:val="center"/>
              <w:rPr>
                <w:b/>
                <w:color w:val="FFFFFF" w:themeColor="background1"/>
                <w:szCs w:val="18"/>
                <w:lang w:val="es-MX"/>
              </w:rPr>
            </w:pPr>
            <w:r>
              <w:rPr>
                <w:b/>
                <w:color w:val="FFFFFF" w:themeColor="background1"/>
                <w:szCs w:val="18"/>
                <w:lang w:val="es-MX"/>
              </w:rPr>
              <w:t>Concepto</w:t>
            </w:r>
          </w:p>
        </w:tc>
        <w:tc>
          <w:tcPr>
            <w:tcW w:w="2126" w:type="dxa"/>
            <w:shd w:val="clear" w:color="auto" w:fill="833C0C"/>
          </w:tcPr>
          <w:p w14:paraId="0A176D92" w14:textId="7E1EAF21" w:rsidR="00FC7360" w:rsidRDefault="001D4245" w:rsidP="00275E6F">
            <w:pPr>
              <w:pStyle w:val="Texto"/>
              <w:spacing w:after="0" w:line="276" w:lineRule="auto"/>
              <w:ind w:firstLine="0"/>
              <w:jc w:val="center"/>
              <w:rPr>
                <w:b/>
                <w:color w:val="FFFFFF" w:themeColor="background1"/>
                <w:szCs w:val="18"/>
                <w:lang w:val="es-MX"/>
              </w:rPr>
            </w:pPr>
            <w:r>
              <w:rPr>
                <w:b/>
                <w:color w:val="FFFFFF" w:themeColor="background1"/>
                <w:szCs w:val="18"/>
                <w:lang w:val="es-MX"/>
              </w:rPr>
              <w:t>2026</w:t>
            </w:r>
          </w:p>
        </w:tc>
        <w:tc>
          <w:tcPr>
            <w:tcW w:w="2126" w:type="dxa"/>
            <w:shd w:val="clear" w:color="auto" w:fill="833C0C"/>
          </w:tcPr>
          <w:p w14:paraId="3FD338C1" w14:textId="06735DD1" w:rsidR="00FC7360" w:rsidRPr="007E42D2" w:rsidRDefault="00FC7360" w:rsidP="00275E6F">
            <w:pPr>
              <w:pStyle w:val="Texto"/>
              <w:spacing w:after="0" w:line="276" w:lineRule="auto"/>
              <w:ind w:firstLine="0"/>
              <w:jc w:val="center"/>
              <w:rPr>
                <w:b/>
                <w:color w:val="FFFFFF" w:themeColor="background1"/>
                <w:szCs w:val="18"/>
                <w:lang w:val="es-MX"/>
              </w:rPr>
            </w:pPr>
            <w:r>
              <w:rPr>
                <w:b/>
                <w:color w:val="FFFFFF" w:themeColor="background1"/>
                <w:szCs w:val="18"/>
                <w:lang w:val="es-MX"/>
              </w:rPr>
              <w:t>202</w:t>
            </w:r>
            <w:r w:rsidR="00D7371E">
              <w:rPr>
                <w:b/>
                <w:color w:val="FFFFFF" w:themeColor="background1"/>
                <w:szCs w:val="18"/>
                <w:lang w:val="es-MX"/>
              </w:rPr>
              <w:t>5</w:t>
            </w:r>
          </w:p>
        </w:tc>
      </w:tr>
      <w:tr w:rsidR="00E311FF" w:rsidRPr="007E42D2" w14:paraId="68ED532D" w14:textId="77777777" w:rsidTr="00FC7360">
        <w:trPr>
          <w:trHeight w:val="60"/>
          <w:jc w:val="center"/>
        </w:trPr>
        <w:tc>
          <w:tcPr>
            <w:tcW w:w="3971" w:type="dxa"/>
            <w:shd w:val="clear" w:color="auto" w:fill="auto"/>
          </w:tcPr>
          <w:p w14:paraId="01FBC91E" w14:textId="5B0A2A73" w:rsidR="00E311FF" w:rsidRPr="00FC7360" w:rsidRDefault="00E311FF" w:rsidP="00E311FF">
            <w:pPr>
              <w:pStyle w:val="Texto"/>
              <w:spacing w:after="0" w:line="276" w:lineRule="auto"/>
              <w:ind w:firstLine="0"/>
              <w:jc w:val="left"/>
              <w:rPr>
                <w:rFonts w:eastAsiaTheme="minorHAnsi"/>
                <w:b/>
                <w:szCs w:val="18"/>
                <w:lang w:val="es-MX" w:eastAsia="en-US"/>
              </w:rPr>
            </w:pPr>
            <w:r w:rsidRPr="00FC7360">
              <w:rPr>
                <w:rFonts w:eastAsiaTheme="minorHAnsi"/>
                <w:b/>
                <w:szCs w:val="18"/>
                <w:lang w:val="es-MX" w:eastAsia="en-US"/>
              </w:rPr>
              <w:t>Resultados del Ejercicio Ahorro/Desahorro</w:t>
            </w:r>
          </w:p>
        </w:tc>
        <w:tc>
          <w:tcPr>
            <w:tcW w:w="2126" w:type="dxa"/>
          </w:tcPr>
          <w:p w14:paraId="335F3D98" w14:textId="17E9CED5" w:rsidR="00692A1E" w:rsidRPr="00F0198D" w:rsidRDefault="00864CAA" w:rsidP="00D32361">
            <w:pPr>
              <w:jc w:val="right"/>
              <w:rPr>
                <w:rFonts w:ascii="Arial" w:hAnsi="Arial" w:cs="Arial"/>
                <w:b/>
                <w:sz w:val="18"/>
                <w:szCs w:val="18"/>
              </w:rPr>
            </w:pPr>
            <w:r>
              <w:rPr>
                <w:rFonts w:ascii="Arial" w:hAnsi="Arial" w:cs="Arial"/>
                <w:b/>
                <w:sz w:val="18"/>
                <w:szCs w:val="18"/>
              </w:rPr>
              <w:t xml:space="preserve">$   </w:t>
            </w:r>
            <w:r w:rsidR="003C243D" w:rsidRPr="003C243D">
              <w:rPr>
                <w:rFonts w:ascii="Arial" w:hAnsi="Arial" w:cs="Arial"/>
                <w:b/>
                <w:sz w:val="18"/>
                <w:szCs w:val="18"/>
              </w:rPr>
              <w:t>10</w:t>
            </w:r>
            <w:r w:rsidR="003C243D">
              <w:rPr>
                <w:rFonts w:ascii="Arial" w:hAnsi="Arial" w:cs="Arial"/>
                <w:b/>
                <w:sz w:val="18"/>
                <w:szCs w:val="18"/>
              </w:rPr>
              <w:t>,</w:t>
            </w:r>
            <w:r w:rsidR="003C243D" w:rsidRPr="003C243D">
              <w:rPr>
                <w:rFonts w:ascii="Arial" w:hAnsi="Arial" w:cs="Arial"/>
                <w:b/>
                <w:sz w:val="18"/>
                <w:szCs w:val="18"/>
              </w:rPr>
              <w:t>034</w:t>
            </w:r>
            <w:r w:rsidR="003C243D">
              <w:rPr>
                <w:rFonts w:ascii="Arial" w:hAnsi="Arial" w:cs="Arial"/>
                <w:b/>
                <w:sz w:val="18"/>
                <w:szCs w:val="18"/>
              </w:rPr>
              <w:t>,</w:t>
            </w:r>
            <w:r w:rsidR="003C243D" w:rsidRPr="003C243D">
              <w:rPr>
                <w:rFonts w:ascii="Arial" w:hAnsi="Arial" w:cs="Arial"/>
                <w:b/>
                <w:sz w:val="18"/>
                <w:szCs w:val="18"/>
              </w:rPr>
              <w:t>623.96</w:t>
            </w:r>
          </w:p>
        </w:tc>
        <w:tc>
          <w:tcPr>
            <w:tcW w:w="2126" w:type="dxa"/>
            <w:shd w:val="clear" w:color="auto" w:fill="auto"/>
          </w:tcPr>
          <w:p w14:paraId="67CAC4D0" w14:textId="1BCBB80F" w:rsidR="00E311FF" w:rsidRPr="00F0198D" w:rsidRDefault="00275E6F" w:rsidP="00E311FF">
            <w:pPr>
              <w:jc w:val="right"/>
              <w:rPr>
                <w:rFonts w:ascii="Arial" w:hAnsi="Arial" w:cs="Arial"/>
                <w:b/>
                <w:sz w:val="18"/>
                <w:szCs w:val="18"/>
              </w:rPr>
            </w:pPr>
            <w:r>
              <w:rPr>
                <w:rFonts w:ascii="Arial" w:hAnsi="Arial" w:cs="Arial"/>
                <w:b/>
                <w:sz w:val="18"/>
                <w:szCs w:val="18"/>
              </w:rPr>
              <w:t xml:space="preserve">$   </w:t>
            </w:r>
            <w:r w:rsidR="00D7371E">
              <w:rPr>
                <w:rFonts w:ascii="Arial" w:hAnsi="Arial" w:cs="Arial"/>
                <w:b/>
                <w:sz w:val="18"/>
                <w:szCs w:val="18"/>
              </w:rPr>
              <w:t>4,129,910.11</w:t>
            </w:r>
          </w:p>
        </w:tc>
      </w:tr>
      <w:tr w:rsidR="00E311FF" w:rsidRPr="007E42D2" w14:paraId="2C9CE398" w14:textId="77777777" w:rsidTr="00FC7360">
        <w:trPr>
          <w:trHeight w:val="60"/>
          <w:jc w:val="center"/>
        </w:trPr>
        <w:tc>
          <w:tcPr>
            <w:tcW w:w="3971" w:type="dxa"/>
            <w:shd w:val="clear" w:color="auto" w:fill="auto"/>
          </w:tcPr>
          <w:p w14:paraId="739CC999" w14:textId="73193874" w:rsidR="00E311FF" w:rsidRDefault="00E311FF" w:rsidP="00E311FF">
            <w:pPr>
              <w:pStyle w:val="Texto"/>
              <w:spacing w:after="0" w:line="276" w:lineRule="auto"/>
              <w:ind w:firstLine="0"/>
              <w:jc w:val="left"/>
              <w:rPr>
                <w:rFonts w:eastAsiaTheme="minorHAnsi"/>
                <w:szCs w:val="18"/>
                <w:lang w:val="es-MX" w:eastAsia="en-US"/>
              </w:rPr>
            </w:pPr>
            <w:r>
              <w:rPr>
                <w:rFonts w:eastAsiaTheme="minorHAnsi"/>
                <w:b/>
                <w:szCs w:val="18"/>
                <w:lang w:val="es-MX" w:eastAsia="en-US"/>
              </w:rPr>
              <w:t>Movimientos de partidas (o rubros) que no afectan al efectivo</w:t>
            </w:r>
          </w:p>
        </w:tc>
        <w:tc>
          <w:tcPr>
            <w:tcW w:w="2126" w:type="dxa"/>
          </w:tcPr>
          <w:p w14:paraId="60EEF422" w14:textId="559043FF" w:rsidR="00E311FF" w:rsidRPr="00F0198D" w:rsidRDefault="00E311FF" w:rsidP="00E311FF">
            <w:pPr>
              <w:jc w:val="right"/>
              <w:rPr>
                <w:rFonts w:ascii="Arial" w:hAnsi="Arial" w:cs="Arial"/>
                <w:b/>
                <w:sz w:val="18"/>
                <w:szCs w:val="18"/>
              </w:rPr>
            </w:pPr>
            <w:r w:rsidRPr="00F0198D">
              <w:rPr>
                <w:rFonts w:ascii="Arial" w:hAnsi="Arial" w:cs="Arial"/>
                <w:b/>
                <w:sz w:val="18"/>
                <w:szCs w:val="18"/>
              </w:rPr>
              <w:t>0.00</w:t>
            </w:r>
          </w:p>
        </w:tc>
        <w:tc>
          <w:tcPr>
            <w:tcW w:w="2126" w:type="dxa"/>
            <w:shd w:val="clear" w:color="auto" w:fill="auto"/>
          </w:tcPr>
          <w:p w14:paraId="4A189870" w14:textId="50535C82" w:rsidR="00E311FF" w:rsidRPr="00F0198D" w:rsidRDefault="00E311FF" w:rsidP="00E311FF">
            <w:pPr>
              <w:jc w:val="right"/>
              <w:rPr>
                <w:rFonts w:ascii="Arial" w:hAnsi="Arial" w:cs="Arial"/>
                <w:b/>
                <w:sz w:val="18"/>
                <w:szCs w:val="18"/>
              </w:rPr>
            </w:pPr>
            <w:r>
              <w:rPr>
                <w:rFonts w:ascii="Arial" w:hAnsi="Arial" w:cs="Arial"/>
                <w:b/>
                <w:sz w:val="18"/>
                <w:szCs w:val="18"/>
              </w:rPr>
              <w:t>0.00</w:t>
            </w:r>
          </w:p>
        </w:tc>
      </w:tr>
      <w:tr w:rsidR="00E311FF" w:rsidRPr="007E42D2" w14:paraId="06B4D3A4" w14:textId="77777777" w:rsidTr="00FC7360">
        <w:trPr>
          <w:trHeight w:val="60"/>
          <w:jc w:val="center"/>
        </w:trPr>
        <w:tc>
          <w:tcPr>
            <w:tcW w:w="3971" w:type="dxa"/>
            <w:shd w:val="clear" w:color="auto" w:fill="auto"/>
          </w:tcPr>
          <w:p w14:paraId="19D40F12" w14:textId="5700097E" w:rsidR="00E311FF" w:rsidRDefault="00E311FF" w:rsidP="00E311FF">
            <w:pPr>
              <w:pStyle w:val="Texto"/>
              <w:spacing w:after="0" w:line="276" w:lineRule="auto"/>
              <w:ind w:left="243" w:firstLine="0"/>
              <w:jc w:val="left"/>
              <w:rPr>
                <w:rFonts w:eastAsiaTheme="minorHAnsi"/>
                <w:szCs w:val="18"/>
                <w:lang w:val="es-MX" w:eastAsia="en-US"/>
              </w:rPr>
            </w:pPr>
            <w:r>
              <w:rPr>
                <w:rFonts w:eastAsiaTheme="minorHAnsi"/>
                <w:szCs w:val="18"/>
                <w:lang w:val="es-MX" w:eastAsia="en-US"/>
              </w:rPr>
              <w:t>Depreciación</w:t>
            </w:r>
          </w:p>
        </w:tc>
        <w:tc>
          <w:tcPr>
            <w:tcW w:w="2126" w:type="dxa"/>
          </w:tcPr>
          <w:p w14:paraId="7752D8A3" w14:textId="77777777" w:rsidR="00E311FF" w:rsidRDefault="00E311FF" w:rsidP="00E311FF">
            <w:pPr>
              <w:jc w:val="right"/>
              <w:rPr>
                <w:rFonts w:ascii="Arial" w:hAnsi="Arial" w:cs="Arial"/>
                <w:sz w:val="18"/>
                <w:szCs w:val="18"/>
              </w:rPr>
            </w:pPr>
            <w:r>
              <w:rPr>
                <w:rFonts w:ascii="Arial" w:hAnsi="Arial" w:cs="Arial"/>
                <w:sz w:val="18"/>
                <w:szCs w:val="18"/>
              </w:rPr>
              <w:t>0.00</w:t>
            </w:r>
          </w:p>
        </w:tc>
        <w:tc>
          <w:tcPr>
            <w:tcW w:w="2126" w:type="dxa"/>
            <w:shd w:val="clear" w:color="auto" w:fill="auto"/>
          </w:tcPr>
          <w:p w14:paraId="404DE0C6" w14:textId="77777777" w:rsidR="00E311FF" w:rsidRDefault="00E311FF" w:rsidP="00E311FF">
            <w:pPr>
              <w:jc w:val="right"/>
              <w:rPr>
                <w:rFonts w:ascii="Arial" w:hAnsi="Arial" w:cs="Arial"/>
                <w:sz w:val="18"/>
                <w:szCs w:val="18"/>
              </w:rPr>
            </w:pPr>
            <w:r>
              <w:rPr>
                <w:rFonts w:ascii="Arial" w:hAnsi="Arial" w:cs="Arial"/>
                <w:sz w:val="18"/>
                <w:szCs w:val="18"/>
              </w:rPr>
              <w:t>0.00</w:t>
            </w:r>
          </w:p>
        </w:tc>
      </w:tr>
      <w:tr w:rsidR="00E311FF" w:rsidRPr="007E42D2" w14:paraId="318A903C" w14:textId="77777777" w:rsidTr="00FC7360">
        <w:trPr>
          <w:trHeight w:val="60"/>
          <w:jc w:val="center"/>
        </w:trPr>
        <w:tc>
          <w:tcPr>
            <w:tcW w:w="3971" w:type="dxa"/>
            <w:shd w:val="clear" w:color="auto" w:fill="auto"/>
          </w:tcPr>
          <w:p w14:paraId="6227E789" w14:textId="3C5CC9DB" w:rsidR="00E311FF" w:rsidRDefault="00E311FF" w:rsidP="00E311FF">
            <w:pPr>
              <w:pStyle w:val="Texto"/>
              <w:spacing w:after="0" w:line="276" w:lineRule="auto"/>
              <w:ind w:left="243" w:firstLine="0"/>
              <w:jc w:val="left"/>
              <w:rPr>
                <w:rFonts w:eastAsiaTheme="minorHAnsi"/>
                <w:szCs w:val="18"/>
                <w:lang w:val="es-MX" w:eastAsia="en-US"/>
              </w:rPr>
            </w:pPr>
            <w:r>
              <w:rPr>
                <w:rFonts w:eastAsiaTheme="minorHAnsi"/>
                <w:szCs w:val="18"/>
                <w:lang w:val="es-MX" w:eastAsia="en-US"/>
              </w:rPr>
              <w:t>Amortización</w:t>
            </w:r>
          </w:p>
        </w:tc>
        <w:tc>
          <w:tcPr>
            <w:tcW w:w="2126" w:type="dxa"/>
          </w:tcPr>
          <w:p w14:paraId="2FEA4C03" w14:textId="77777777" w:rsidR="00E311FF" w:rsidRDefault="00E311FF" w:rsidP="00E311FF">
            <w:pPr>
              <w:jc w:val="right"/>
              <w:rPr>
                <w:rFonts w:ascii="Arial" w:hAnsi="Arial" w:cs="Arial"/>
                <w:sz w:val="18"/>
                <w:szCs w:val="18"/>
              </w:rPr>
            </w:pPr>
            <w:r>
              <w:rPr>
                <w:rFonts w:ascii="Arial" w:hAnsi="Arial" w:cs="Arial"/>
                <w:sz w:val="18"/>
                <w:szCs w:val="18"/>
              </w:rPr>
              <w:t>0.00</w:t>
            </w:r>
          </w:p>
        </w:tc>
        <w:tc>
          <w:tcPr>
            <w:tcW w:w="2126" w:type="dxa"/>
            <w:shd w:val="clear" w:color="auto" w:fill="auto"/>
          </w:tcPr>
          <w:p w14:paraId="4A72CF61" w14:textId="77777777" w:rsidR="00E311FF" w:rsidRDefault="00E311FF" w:rsidP="00E311FF">
            <w:pPr>
              <w:jc w:val="right"/>
              <w:rPr>
                <w:rFonts w:ascii="Arial" w:hAnsi="Arial" w:cs="Arial"/>
                <w:sz w:val="18"/>
                <w:szCs w:val="18"/>
              </w:rPr>
            </w:pPr>
            <w:r>
              <w:rPr>
                <w:rFonts w:ascii="Arial" w:hAnsi="Arial" w:cs="Arial"/>
                <w:sz w:val="18"/>
                <w:szCs w:val="18"/>
              </w:rPr>
              <w:t>0.00</w:t>
            </w:r>
          </w:p>
        </w:tc>
      </w:tr>
      <w:tr w:rsidR="00E311FF" w:rsidRPr="007E42D2" w14:paraId="7C59423E" w14:textId="77777777" w:rsidTr="00FC7360">
        <w:trPr>
          <w:trHeight w:val="60"/>
          <w:jc w:val="center"/>
        </w:trPr>
        <w:tc>
          <w:tcPr>
            <w:tcW w:w="3971" w:type="dxa"/>
            <w:shd w:val="clear" w:color="auto" w:fill="auto"/>
          </w:tcPr>
          <w:p w14:paraId="2BCC1907" w14:textId="1CFD1E26" w:rsidR="00E311FF" w:rsidRDefault="00E311FF" w:rsidP="00E311FF">
            <w:pPr>
              <w:pStyle w:val="Texto"/>
              <w:spacing w:after="0" w:line="276" w:lineRule="auto"/>
              <w:ind w:left="243" w:firstLine="0"/>
              <w:jc w:val="left"/>
              <w:rPr>
                <w:rFonts w:eastAsiaTheme="minorHAnsi"/>
                <w:szCs w:val="18"/>
                <w:lang w:val="es-MX" w:eastAsia="en-US"/>
              </w:rPr>
            </w:pPr>
            <w:r>
              <w:rPr>
                <w:rFonts w:eastAsiaTheme="minorHAnsi"/>
                <w:szCs w:val="18"/>
                <w:lang w:val="es-MX" w:eastAsia="en-US"/>
              </w:rPr>
              <w:t>Incrementos en las provisiones</w:t>
            </w:r>
          </w:p>
        </w:tc>
        <w:tc>
          <w:tcPr>
            <w:tcW w:w="2126" w:type="dxa"/>
          </w:tcPr>
          <w:p w14:paraId="4FE8E31B" w14:textId="77777777" w:rsidR="00E311FF" w:rsidRDefault="00E311FF" w:rsidP="00E311FF">
            <w:pPr>
              <w:jc w:val="right"/>
              <w:rPr>
                <w:rFonts w:ascii="Arial" w:hAnsi="Arial" w:cs="Arial"/>
                <w:sz w:val="18"/>
                <w:szCs w:val="18"/>
              </w:rPr>
            </w:pPr>
            <w:r>
              <w:rPr>
                <w:rFonts w:ascii="Arial" w:hAnsi="Arial" w:cs="Arial"/>
                <w:sz w:val="18"/>
                <w:szCs w:val="18"/>
              </w:rPr>
              <w:t>0.00</w:t>
            </w:r>
          </w:p>
        </w:tc>
        <w:tc>
          <w:tcPr>
            <w:tcW w:w="2126" w:type="dxa"/>
            <w:shd w:val="clear" w:color="auto" w:fill="auto"/>
          </w:tcPr>
          <w:p w14:paraId="345D5A2D" w14:textId="77777777" w:rsidR="00E311FF" w:rsidRDefault="00E311FF" w:rsidP="00E311FF">
            <w:pPr>
              <w:jc w:val="right"/>
              <w:rPr>
                <w:rFonts w:ascii="Arial" w:hAnsi="Arial" w:cs="Arial"/>
                <w:sz w:val="18"/>
                <w:szCs w:val="18"/>
              </w:rPr>
            </w:pPr>
            <w:r>
              <w:rPr>
                <w:rFonts w:ascii="Arial" w:hAnsi="Arial" w:cs="Arial"/>
                <w:sz w:val="18"/>
                <w:szCs w:val="18"/>
              </w:rPr>
              <w:t>0.00</w:t>
            </w:r>
          </w:p>
        </w:tc>
      </w:tr>
      <w:tr w:rsidR="00E311FF" w:rsidRPr="007E42D2" w14:paraId="317A02C6" w14:textId="77777777" w:rsidTr="00FC7360">
        <w:trPr>
          <w:trHeight w:val="60"/>
          <w:jc w:val="center"/>
        </w:trPr>
        <w:tc>
          <w:tcPr>
            <w:tcW w:w="3971" w:type="dxa"/>
            <w:shd w:val="clear" w:color="auto" w:fill="auto"/>
          </w:tcPr>
          <w:p w14:paraId="074F32D2" w14:textId="34217DBC" w:rsidR="00E311FF" w:rsidRDefault="00E311FF" w:rsidP="00E311FF">
            <w:pPr>
              <w:pStyle w:val="Texto"/>
              <w:spacing w:after="0" w:line="276" w:lineRule="auto"/>
              <w:ind w:left="243" w:firstLine="0"/>
              <w:jc w:val="left"/>
              <w:rPr>
                <w:rFonts w:eastAsiaTheme="minorHAnsi"/>
                <w:szCs w:val="18"/>
                <w:lang w:val="es-MX" w:eastAsia="en-US"/>
              </w:rPr>
            </w:pPr>
            <w:r>
              <w:rPr>
                <w:rFonts w:eastAsiaTheme="minorHAnsi"/>
                <w:szCs w:val="18"/>
                <w:lang w:val="es-MX" w:eastAsia="en-US"/>
              </w:rPr>
              <w:t>Incremento en inversiones producido por revaluación</w:t>
            </w:r>
          </w:p>
        </w:tc>
        <w:tc>
          <w:tcPr>
            <w:tcW w:w="2126" w:type="dxa"/>
          </w:tcPr>
          <w:p w14:paraId="045D6428" w14:textId="77777777" w:rsidR="00E311FF" w:rsidRDefault="00E311FF" w:rsidP="00E311FF">
            <w:pPr>
              <w:jc w:val="right"/>
              <w:rPr>
                <w:rFonts w:ascii="Arial" w:hAnsi="Arial" w:cs="Arial"/>
                <w:sz w:val="18"/>
                <w:szCs w:val="18"/>
              </w:rPr>
            </w:pPr>
            <w:r>
              <w:rPr>
                <w:rFonts w:ascii="Arial" w:hAnsi="Arial" w:cs="Arial"/>
                <w:sz w:val="18"/>
                <w:szCs w:val="18"/>
              </w:rPr>
              <w:t>0.00</w:t>
            </w:r>
          </w:p>
        </w:tc>
        <w:tc>
          <w:tcPr>
            <w:tcW w:w="2126" w:type="dxa"/>
            <w:shd w:val="clear" w:color="auto" w:fill="auto"/>
          </w:tcPr>
          <w:p w14:paraId="0DD7F90C" w14:textId="77777777" w:rsidR="00E311FF" w:rsidRDefault="00E311FF" w:rsidP="00E311FF">
            <w:pPr>
              <w:jc w:val="right"/>
              <w:rPr>
                <w:rFonts w:ascii="Arial" w:hAnsi="Arial" w:cs="Arial"/>
                <w:sz w:val="18"/>
                <w:szCs w:val="18"/>
              </w:rPr>
            </w:pPr>
            <w:r>
              <w:rPr>
                <w:rFonts w:ascii="Arial" w:hAnsi="Arial" w:cs="Arial"/>
                <w:sz w:val="18"/>
                <w:szCs w:val="18"/>
              </w:rPr>
              <w:t>0.00</w:t>
            </w:r>
          </w:p>
        </w:tc>
      </w:tr>
      <w:tr w:rsidR="00E311FF" w:rsidRPr="007E42D2" w14:paraId="7D03C60A" w14:textId="77777777" w:rsidTr="00FC7360">
        <w:trPr>
          <w:trHeight w:val="60"/>
          <w:jc w:val="center"/>
        </w:trPr>
        <w:tc>
          <w:tcPr>
            <w:tcW w:w="3971" w:type="dxa"/>
            <w:shd w:val="clear" w:color="auto" w:fill="auto"/>
          </w:tcPr>
          <w:p w14:paraId="30C92F5C" w14:textId="344047EC" w:rsidR="00E311FF" w:rsidRDefault="00E311FF" w:rsidP="00E311FF">
            <w:pPr>
              <w:pStyle w:val="Texto"/>
              <w:spacing w:after="0" w:line="276" w:lineRule="auto"/>
              <w:ind w:left="243" w:firstLine="0"/>
              <w:jc w:val="left"/>
              <w:rPr>
                <w:rFonts w:eastAsiaTheme="minorHAnsi"/>
                <w:szCs w:val="18"/>
                <w:lang w:val="es-MX" w:eastAsia="en-US"/>
              </w:rPr>
            </w:pPr>
            <w:r>
              <w:rPr>
                <w:rFonts w:eastAsiaTheme="minorHAnsi"/>
                <w:szCs w:val="18"/>
                <w:lang w:val="es-MX" w:eastAsia="en-US"/>
              </w:rPr>
              <w:t>Ganancia/pérdida en venta de bienes muebles, inmuebles e intangibles</w:t>
            </w:r>
          </w:p>
        </w:tc>
        <w:tc>
          <w:tcPr>
            <w:tcW w:w="2126" w:type="dxa"/>
          </w:tcPr>
          <w:p w14:paraId="312AB690" w14:textId="7ABBAFC2" w:rsidR="00E311FF" w:rsidRDefault="00E311FF" w:rsidP="00E311FF">
            <w:pPr>
              <w:jc w:val="right"/>
              <w:rPr>
                <w:rFonts w:ascii="Arial" w:hAnsi="Arial" w:cs="Arial"/>
                <w:sz w:val="18"/>
                <w:szCs w:val="18"/>
              </w:rPr>
            </w:pPr>
            <w:r>
              <w:rPr>
                <w:rFonts w:ascii="Arial" w:hAnsi="Arial" w:cs="Arial"/>
                <w:sz w:val="18"/>
                <w:szCs w:val="18"/>
              </w:rPr>
              <w:t>0.00</w:t>
            </w:r>
          </w:p>
        </w:tc>
        <w:tc>
          <w:tcPr>
            <w:tcW w:w="2126" w:type="dxa"/>
            <w:shd w:val="clear" w:color="auto" w:fill="auto"/>
          </w:tcPr>
          <w:p w14:paraId="4EAA797E" w14:textId="77777777" w:rsidR="00E311FF" w:rsidRDefault="00E311FF" w:rsidP="00E311FF">
            <w:pPr>
              <w:jc w:val="right"/>
              <w:rPr>
                <w:rFonts w:ascii="Arial" w:hAnsi="Arial" w:cs="Arial"/>
                <w:sz w:val="18"/>
                <w:szCs w:val="18"/>
              </w:rPr>
            </w:pPr>
            <w:r>
              <w:rPr>
                <w:rFonts w:ascii="Arial" w:hAnsi="Arial" w:cs="Arial"/>
                <w:sz w:val="18"/>
                <w:szCs w:val="18"/>
              </w:rPr>
              <w:t>0.00</w:t>
            </w:r>
          </w:p>
        </w:tc>
      </w:tr>
      <w:tr w:rsidR="00E311FF" w:rsidRPr="007E42D2" w14:paraId="1D0BEC41" w14:textId="77777777" w:rsidTr="00FC7360">
        <w:trPr>
          <w:trHeight w:val="60"/>
          <w:jc w:val="center"/>
        </w:trPr>
        <w:tc>
          <w:tcPr>
            <w:tcW w:w="3971" w:type="dxa"/>
            <w:shd w:val="clear" w:color="auto" w:fill="auto"/>
          </w:tcPr>
          <w:p w14:paraId="0789C4A1" w14:textId="2F577F61" w:rsidR="00E311FF" w:rsidRDefault="00E311FF" w:rsidP="00E311FF">
            <w:pPr>
              <w:pStyle w:val="Texto"/>
              <w:spacing w:after="0" w:line="276" w:lineRule="auto"/>
              <w:ind w:left="243" w:firstLine="0"/>
              <w:jc w:val="left"/>
              <w:rPr>
                <w:rFonts w:eastAsiaTheme="minorHAnsi"/>
                <w:szCs w:val="18"/>
                <w:lang w:val="es-MX" w:eastAsia="en-US"/>
              </w:rPr>
            </w:pPr>
            <w:r>
              <w:rPr>
                <w:rFonts w:eastAsiaTheme="minorHAnsi"/>
                <w:szCs w:val="18"/>
                <w:lang w:val="es-MX" w:eastAsia="en-US"/>
              </w:rPr>
              <w:t>Incremento en cuentas por cobrar</w:t>
            </w:r>
          </w:p>
        </w:tc>
        <w:tc>
          <w:tcPr>
            <w:tcW w:w="2126" w:type="dxa"/>
          </w:tcPr>
          <w:p w14:paraId="4B49160D" w14:textId="77777777" w:rsidR="00E311FF" w:rsidRDefault="00E311FF" w:rsidP="00E311FF">
            <w:pPr>
              <w:jc w:val="right"/>
              <w:rPr>
                <w:rFonts w:ascii="Arial" w:hAnsi="Arial" w:cs="Arial"/>
                <w:sz w:val="18"/>
                <w:szCs w:val="18"/>
              </w:rPr>
            </w:pPr>
          </w:p>
        </w:tc>
        <w:tc>
          <w:tcPr>
            <w:tcW w:w="2126" w:type="dxa"/>
            <w:shd w:val="clear" w:color="auto" w:fill="auto"/>
          </w:tcPr>
          <w:p w14:paraId="4DDFC817" w14:textId="77777777" w:rsidR="00E311FF" w:rsidRDefault="00E311FF" w:rsidP="00E311FF">
            <w:pPr>
              <w:jc w:val="right"/>
              <w:rPr>
                <w:rFonts w:ascii="Arial" w:hAnsi="Arial" w:cs="Arial"/>
                <w:sz w:val="18"/>
                <w:szCs w:val="18"/>
              </w:rPr>
            </w:pPr>
          </w:p>
        </w:tc>
      </w:tr>
      <w:tr w:rsidR="001B5249" w:rsidRPr="007E42D2" w14:paraId="2E374568" w14:textId="77777777" w:rsidTr="00FC7360">
        <w:trPr>
          <w:trHeight w:val="60"/>
          <w:jc w:val="center"/>
        </w:trPr>
        <w:tc>
          <w:tcPr>
            <w:tcW w:w="3971" w:type="dxa"/>
            <w:shd w:val="clear" w:color="auto" w:fill="auto"/>
          </w:tcPr>
          <w:p w14:paraId="14D163B9" w14:textId="2FFB5510" w:rsidR="001B5249" w:rsidRPr="001F1885" w:rsidRDefault="001B5249" w:rsidP="001B5249">
            <w:pPr>
              <w:pStyle w:val="Texto"/>
              <w:spacing w:after="0" w:line="276" w:lineRule="auto"/>
              <w:ind w:firstLine="0"/>
              <w:jc w:val="left"/>
              <w:rPr>
                <w:rFonts w:eastAsiaTheme="minorHAnsi"/>
                <w:b/>
                <w:szCs w:val="18"/>
                <w:lang w:val="es-MX" w:eastAsia="en-US"/>
              </w:rPr>
            </w:pPr>
            <w:r>
              <w:rPr>
                <w:rFonts w:eastAsiaTheme="minorHAnsi"/>
                <w:b/>
                <w:szCs w:val="18"/>
                <w:lang w:val="es-MX" w:eastAsia="en-US"/>
              </w:rPr>
              <w:t>Flujos de Efectivo Netos de las Actividades de Operación</w:t>
            </w:r>
          </w:p>
        </w:tc>
        <w:tc>
          <w:tcPr>
            <w:tcW w:w="2126" w:type="dxa"/>
          </w:tcPr>
          <w:p w14:paraId="3FEB6DE0" w14:textId="0E6CB89A" w:rsidR="001B5249" w:rsidRPr="001F1885" w:rsidRDefault="001B5249" w:rsidP="00764240">
            <w:pPr>
              <w:jc w:val="right"/>
              <w:rPr>
                <w:rFonts w:ascii="Arial" w:hAnsi="Arial" w:cs="Arial"/>
                <w:b/>
                <w:sz w:val="18"/>
                <w:szCs w:val="18"/>
              </w:rPr>
            </w:pPr>
            <w:r>
              <w:rPr>
                <w:rFonts w:ascii="Arial" w:hAnsi="Arial" w:cs="Arial"/>
                <w:b/>
                <w:sz w:val="18"/>
                <w:szCs w:val="18"/>
              </w:rPr>
              <w:t xml:space="preserve">$   </w:t>
            </w:r>
            <w:r w:rsidR="003C243D" w:rsidRPr="003C243D">
              <w:rPr>
                <w:rFonts w:ascii="Arial" w:hAnsi="Arial" w:cs="Arial"/>
                <w:b/>
                <w:sz w:val="18"/>
                <w:szCs w:val="18"/>
              </w:rPr>
              <w:t>4</w:t>
            </w:r>
            <w:r w:rsidR="003C243D">
              <w:rPr>
                <w:rFonts w:ascii="Arial" w:hAnsi="Arial" w:cs="Arial"/>
                <w:b/>
                <w:sz w:val="18"/>
                <w:szCs w:val="18"/>
              </w:rPr>
              <w:t>,</w:t>
            </w:r>
            <w:r w:rsidR="003C243D" w:rsidRPr="003C243D">
              <w:rPr>
                <w:rFonts w:ascii="Arial" w:hAnsi="Arial" w:cs="Arial"/>
                <w:b/>
                <w:sz w:val="18"/>
                <w:szCs w:val="18"/>
              </w:rPr>
              <w:t>957</w:t>
            </w:r>
            <w:r w:rsidR="003C243D">
              <w:rPr>
                <w:rFonts w:ascii="Arial" w:hAnsi="Arial" w:cs="Arial"/>
                <w:b/>
                <w:sz w:val="18"/>
                <w:szCs w:val="18"/>
              </w:rPr>
              <w:t>,</w:t>
            </w:r>
            <w:r w:rsidR="003C243D" w:rsidRPr="003C243D">
              <w:rPr>
                <w:rFonts w:ascii="Arial" w:hAnsi="Arial" w:cs="Arial"/>
                <w:b/>
                <w:sz w:val="18"/>
                <w:szCs w:val="18"/>
              </w:rPr>
              <w:t>600.72</w:t>
            </w:r>
          </w:p>
        </w:tc>
        <w:tc>
          <w:tcPr>
            <w:tcW w:w="2126" w:type="dxa"/>
            <w:shd w:val="clear" w:color="auto" w:fill="auto"/>
          </w:tcPr>
          <w:p w14:paraId="45E2F0A8" w14:textId="6128552B" w:rsidR="001B5249" w:rsidRPr="001F1885" w:rsidRDefault="001B5249" w:rsidP="00275E6F">
            <w:pPr>
              <w:jc w:val="right"/>
              <w:rPr>
                <w:rFonts w:ascii="Arial" w:hAnsi="Arial" w:cs="Arial"/>
                <w:b/>
                <w:sz w:val="18"/>
                <w:szCs w:val="18"/>
              </w:rPr>
            </w:pPr>
            <w:r>
              <w:rPr>
                <w:rFonts w:ascii="Arial" w:hAnsi="Arial" w:cs="Arial"/>
                <w:b/>
                <w:sz w:val="18"/>
                <w:szCs w:val="18"/>
              </w:rPr>
              <w:t xml:space="preserve">$   </w:t>
            </w:r>
            <w:r w:rsidR="00D7371E">
              <w:rPr>
                <w:rFonts w:ascii="Arial" w:hAnsi="Arial" w:cs="Arial"/>
                <w:b/>
                <w:sz w:val="18"/>
                <w:szCs w:val="18"/>
              </w:rPr>
              <w:t>106,225.31</w:t>
            </w:r>
          </w:p>
        </w:tc>
      </w:tr>
    </w:tbl>
    <w:p w14:paraId="5AA57663" w14:textId="701D8EE2" w:rsidR="00FC7360" w:rsidRDefault="00FC7360" w:rsidP="001B5249">
      <w:pPr>
        <w:pStyle w:val="Prrafodelista"/>
        <w:autoSpaceDE w:val="0"/>
        <w:autoSpaceDN w:val="0"/>
        <w:adjustRightInd w:val="0"/>
        <w:spacing w:after="0"/>
        <w:ind w:left="1008"/>
        <w:jc w:val="both"/>
        <w:rPr>
          <w:rFonts w:ascii="Arial" w:hAnsi="Arial" w:cs="Arial"/>
          <w:sz w:val="18"/>
          <w:szCs w:val="18"/>
        </w:rPr>
      </w:pPr>
    </w:p>
    <w:p w14:paraId="38FF65FE" w14:textId="5A2ADA3A" w:rsidR="001B5249" w:rsidRPr="00FC7360" w:rsidRDefault="001B5249" w:rsidP="001B5249">
      <w:pPr>
        <w:pStyle w:val="Prrafodelista"/>
        <w:autoSpaceDE w:val="0"/>
        <w:autoSpaceDN w:val="0"/>
        <w:adjustRightInd w:val="0"/>
        <w:spacing w:after="0"/>
        <w:ind w:left="1008"/>
        <w:jc w:val="both"/>
        <w:rPr>
          <w:rFonts w:ascii="Arial" w:hAnsi="Arial" w:cs="Arial"/>
          <w:sz w:val="18"/>
          <w:szCs w:val="18"/>
        </w:rPr>
      </w:pPr>
      <w:r>
        <w:rPr>
          <w:rFonts w:ascii="Arial" w:hAnsi="Arial" w:cs="Arial"/>
          <w:sz w:val="18"/>
          <w:szCs w:val="18"/>
        </w:rPr>
        <w:t xml:space="preserve">Cabe mencionar que el </w:t>
      </w:r>
      <w:r w:rsidR="00857A46">
        <w:rPr>
          <w:rFonts w:ascii="Arial" w:hAnsi="Arial" w:cs="Arial"/>
          <w:sz w:val="18"/>
          <w:szCs w:val="18"/>
        </w:rPr>
        <w:t>Instituto Tlaxcalteca para la Educación de Jóvenes y Personas Adultas</w:t>
      </w:r>
      <w:r>
        <w:rPr>
          <w:rFonts w:ascii="Arial" w:hAnsi="Arial" w:cs="Arial"/>
          <w:sz w:val="18"/>
          <w:szCs w:val="18"/>
        </w:rPr>
        <w:t xml:space="preserve"> no tuvo actividades de inversión durante este período.</w:t>
      </w:r>
    </w:p>
    <w:p w14:paraId="44D6F08C" w14:textId="224C59C6" w:rsidR="00CD18D9" w:rsidRDefault="00CD18D9">
      <w:pPr>
        <w:rPr>
          <w:rFonts w:ascii="Arial" w:eastAsia="Times New Roman" w:hAnsi="Arial" w:cs="Arial"/>
          <w:sz w:val="18"/>
          <w:szCs w:val="18"/>
          <w:lang w:eastAsia="es-ES"/>
        </w:rPr>
      </w:pPr>
      <w:r>
        <w:rPr>
          <w:rFonts w:ascii="Arial" w:eastAsia="Times New Roman" w:hAnsi="Arial" w:cs="Arial"/>
          <w:sz w:val="18"/>
          <w:szCs w:val="18"/>
          <w:lang w:eastAsia="es-ES"/>
        </w:rPr>
        <w:br w:type="page"/>
      </w:r>
    </w:p>
    <w:p w14:paraId="04D71470" w14:textId="77777777" w:rsidR="00721501" w:rsidRPr="007E42D2" w:rsidRDefault="00721501" w:rsidP="00721501">
      <w:pPr>
        <w:pStyle w:val="INCISO"/>
        <w:spacing w:after="0" w:line="276" w:lineRule="auto"/>
        <w:ind w:left="360"/>
        <w:rPr>
          <w:b/>
        </w:rPr>
      </w:pPr>
      <w:r w:rsidRPr="007E42D2">
        <w:rPr>
          <w:b/>
          <w:smallCaps/>
        </w:rPr>
        <w:lastRenderedPageBreak/>
        <w:t xml:space="preserve">V) </w:t>
      </w:r>
      <w:r w:rsidRPr="007E42D2">
        <w:rPr>
          <w:b/>
          <w:smallCaps/>
        </w:rPr>
        <w:tab/>
      </w:r>
      <w:r w:rsidRPr="007E42D2">
        <w:rPr>
          <w:b/>
          <w:smallCaps/>
        </w:rPr>
        <w:tab/>
      </w:r>
      <w:r w:rsidRPr="007E42D2">
        <w:rPr>
          <w:b/>
        </w:rPr>
        <w:t>Conciliación entre los ingresos presupuestarios y contables, así como, entre los egresos presupuestarios y los gastos contables</w:t>
      </w:r>
    </w:p>
    <w:p w14:paraId="4A37BD8A" w14:textId="77777777" w:rsidR="00E6698F" w:rsidRDefault="00E6698F" w:rsidP="00E6698F">
      <w:pPr>
        <w:pStyle w:val="Texto"/>
        <w:spacing w:after="0" w:line="276" w:lineRule="auto"/>
        <w:jc w:val="center"/>
        <w:rPr>
          <w:b/>
          <w:smallCaps/>
          <w:szCs w:val="18"/>
          <w:lang w:val="es-MX"/>
        </w:rPr>
      </w:pPr>
    </w:p>
    <w:p w14:paraId="576F4174" w14:textId="69FF1A0C" w:rsidR="00721501" w:rsidRDefault="003C243D" w:rsidP="00A93FD2">
      <w:pPr>
        <w:jc w:val="center"/>
        <w:rPr>
          <w:noProof/>
        </w:rPr>
      </w:pPr>
      <w:r>
        <w:rPr>
          <w:noProof/>
        </w:rPr>
        <w:object w:dxaOrig="10402" w:dyaOrig="5326" w14:anchorId="31F7A61F">
          <v:shape id="_x0000_i1073" type="#_x0000_t75" style="width:396.75pt;height:203.25pt" o:ole="">
            <v:imagedata r:id="rId27" o:title=""/>
          </v:shape>
          <o:OLEObject Type="Embed" ProgID="Excel.Sheet.8" ShapeID="_x0000_i1073" DrawAspect="Content" ObjectID="_1836987723" r:id="rId28"/>
        </w:object>
      </w:r>
    </w:p>
    <w:p w14:paraId="622EF5AD" w14:textId="002D78C2" w:rsidR="00E6698F" w:rsidRDefault="003C243D" w:rsidP="00E6698F">
      <w:pPr>
        <w:jc w:val="center"/>
        <w:rPr>
          <w:rFonts w:ascii="Arial" w:eastAsia="Times New Roman" w:hAnsi="Arial" w:cs="Arial"/>
          <w:b/>
          <w:smallCaps/>
          <w:sz w:val="18"/>
          <w:szCs w:val="18"/>
          <w:lang w:eastAsia="es-ES"/>
        </w:rPr>
      </w:pPr>
      <w:r>
        <w:rPr>
          <w:noProof/>
        </w:rPr>
        <w:object w:dxaOrig="9562" w:dyaOrig="9692" w14:anchorId="534F832E">
          <v:shape id="_x0000_i1076" type="#_x0000_t75" style="width:396.75pt;height:402pt" o:ole="">
            <v:imagedata r:id="rId29" o:title=""/>
          </v:shape>
          <o:OLEObject Type="Embed" ProgID="Excel.Sheet.8" ShapeID="_x0000_i1076" DrawAspect="Content" ObjectID="_1836987724" r:id="rId30"/>
        </w:object>
      </w:r>
      <w:r w:rsidR="00E6698F">
        <w:rPr>
          <w:b/>
          <w:smallCaps/>
          <w:szCs w:val="18"/>
        </w:rPr>
        <w:br w:type="page"/>
      </w:r>
    </w:p>
    <w:p w14:paraId="486BA512" w14:textId="77777777" w:rsidR="00721501" w:rsidRDefault="00721501" w:rsidP="00721501">
      <w:pPr>
        <w:pStyle w:val="Texto"/>
        <w:spacing w:after="0" w:line="276" w:lineRule="auto"/>
        <w:ind w:firstLine="0"/>
        <w:jc w:val="center"/>
        <w:rPr>
          <w:b/>
          <w:szCs w:val="18"/>
          <w:lang w:val="es-MX"/>
        </w:rPr>
      </w:pPr>
      <w:r w:rsidRPr="00540418">
        <w:rPr>
          <w:rFonts w:ascii="Soberana Sans Light" w:hAnsi="Soberana Sans Light"/>
          <w:b/>
          <w:sz w:val="22"/>
          <w:szCs w:val="22"/>
        </w:rPr>
        <w:lastRenderedPageBreak/>
        <w:t>b)</w:t>
      </w:r>
      <w:r w:rsidRPr="00540418">
        <w:rPr>
          <w:rFonts w:ascii="Soberana Sans Light" w:hAnsi="Soberana Sans Light"/>
          <w:sz w:val="22"/>
          <w:szCs w:val="22"/>
        </w:rPr>
        <w:t xml:space="preserve"> </w:t>
      </w:r>
      <w:r w:rsidRPr="00540418">
        <w:rPr>
          <w:rFonts w:ascii="Soberana Sans Light" w:hAnsi="Soberana Sans Light"/>
          <w:b/>
          <w:sz w:val="22"/>
          <w:szCs w:val="22"/>
          <w:lang w:val="es-MX"/>
        </w:rPr>
        <w:t>NOTAS DE MEMORIA (CUENTAS DE ORDEN)</w:t>
      </w:r>
      <w:r w:rsidRPr="00F522C0">
        <w:rPr>
          <w:b/>
          <w:szCs w:val="18"/>
          <w:lang w:val="es-MX"/>
        </w:rPr>
        <w:t>.</w:t>
      </w:r>
    </w:p>
    <w:p w14:paraId="082E3F48" w14:textId="6C916284" w:rsidR="009569E0" w:rsidRDefault="009569E0" w:rsidP="00CB15AD">
      <w:pPr>
        <w:pStyle w:val="Texto"/>
        <w:spacing w:before="240" w:after="120" w:line="276" w:lineRule="auto"/>
        <w:ind w:firstLine="289"/>
        <w:jc w:val="left"/>
        <w:rPr>
          <w:b/>
          <w:bCs/>
          <w:color w:val="000000"/>
          <w:szCs w:val="18"/>
        </w:rPr>
      </w:pPr>
      <w:r w:rsidRPr="00F17C6C">
        <w:rPr>
          <w:b/>
          <w:bCs/>
          <w:color w:val="000000"/>
          <w:szCs w:val="18"/>
        </w:rPr>
        <w:t>CUENTAS DE ORDEN CONTABLES</w:t>
      </w:r>
    </w:p>
    <w:tbl>
      <w:tblPr>
        <w:tblStyle w:val="Tablaconcuadrcula"/>
        <w:tblW w:w="0" w:type="auto"/>
        <w:jc w:val="center"/>
        <w:shd w:val="clear" w:color="auto" w:fill="00B050"/>
        <w:tblLook w:val="04A0" w:firstRow="1" w:lastRow="0" w:firstColumn="1" w:lastColumn="0" w:noHBand="0" w:noVBand="1"/>
      </w:tblPr>
      <w:tblGrid>
        <w:gridCol w:w="3971"/>
        <w:gridCol w:w="2126"/>
      </w:tblGrid>
      <w:tr w:rsidR="00D66072" w:rsidRPr="007E42D2" w14:paraId="3A43B81F" w14:textId="77777777" w:rsidTr="00CB15AD">
        <w:trPr>
          <w:trHeight w:val="60"/>
          <w:jc w:val="center"/>
        </w:trPr>
        <w:tc>
          <w:tcPr>
            <w:tcW w:w="3971" w:type="dxa"/>
            <w:shd w:val="clear" w:color="auto" w:fill="833C0C"/>
          </w:tcPr>
          <w:p w14:paraId="201D047A" w14:textId="62E47BD8" w:rsidR="00D66072" w:rsidRPr="007E42D2" w:rsidRDefault="00D66072" w:rsidP="00CB15AD">
            <w:pPr>
              <w:pStyle w:val="Texto"/>
              <w:spacing w:after="0" w:line="276" w:lineRule="auto"/>
              <w:ind w:firstLine="0"/>
              <w:jc w:val="center"/>
              <w:rPr>
                <w:b/>
                <w:color w:val="FFFFFF" w:themeColor="background1"/>
                <w:szCs w:val="18"/>
                <w:lang w:val="es-MX"/>
              </w:rPr>
            </w:pPr>
          </w:p>
        </w:tc>
        <w:tc>
          <w:tcPr>
            <w:tcW w:w="2126" w:type="dxa"/>
            <w:shd w:val="clear" w:color="auto" w:fill="833C0C"/>
          </w:tcPr>
          <w:p w14:paraId="144185AE" w14:textId="5A05EC94" w:rsidR="00D66072" w:rsidRDefault="001D4245" w:rsidP="00A031E2">
            <w:pPr>
              <w:pStyle w:val="Texto"/>
              <w:spacing w:after="0" w:line="276" w:lineRule="auto"/>
              <w:ind w:firstLine="0"/>
              <w:jc w:val="center"/>
              <w:rPr>
                <w:b/>
                <w:color w:val="FFFFFF" w:themeColor="background1"/>
                <w:szCs w:val="18"/>
                <w:lang w:val="es-MX"/>
              </w:rPr>
            </w:pPr>
            <w:r>
              <w:rPr>
                <w:b/>
                <w:color w:val="FFFFFF" w:themeColor="background1"/>
                <w:szCs w:val="18"/>
                <w:lang w:val="es-MX"/>
              </w:rPr>
              <w:t>2026</w:t>
            </w:r>
          </w:p>
        </w:tc>
      </w:tr>
      <w:tr w:rsidR="00D66072" w:rsidRPr="007E42D2" w14:paraId="0FF997F9" w14:textId="77777777" w:rsidTr="00CB15AD">
        <w:trPr>
          <w:trHeight w:val="60"/>
          <w:jc w:val="center"/>
        </w:trPr>
        <w:tc>
          <w:tcPr>
            <w:tcW w:w="3971" w:type="dxa"/>
            <w:shd w:val="clear" w:color="auto" w:fill="auto"/>
          </w:tcPr>
          <w:p w14:paraId="21D1207B" w14:textId="33EE9B27" w:rsidR="00D66072" w:rsidRPr="00F26C03" w:rsidRDefault="00D66072" w:rsidP="004213E7">
            <w:pPr>
              <w:pStyle w:val="Texto"/>
              <w:spacing w:after="0" w:line="276" w:lineRule="auto"/>
              <w:ind w:firstLine="0"/>
              <w:jc w:val="left"/>
              <w:rPr>
                <w:rFonts w:eastAsiaTheme="minorHAnsi"/>
                <w:szCs w:val="18"/>
                <w:lang w:val="es-MX" w:eastAsia="en-US"/>
              </w:rPr>
            </w:pPr>
            <w:r w:rsidRPr="00F26C03">
              <w:rPr>
                <w:bCs/>
                <w:color w:val="000000"/>
                <w:szCs w:val="18"/>
              </w:rPr>
              <w:t>VALORES</w:t>
            </w:r>
          </w:p>
        </w:tc>
        <w:tc>
          <w:tcPr>
            <w:tcW w:w="2126" w:type="dxa"/>
          </w:tcPr>
          <w:p w14:paraId="6ED7CA8C" w14:textId="77777777" w:rsidR="00D66072" w:rsidRPr="00F26C03" w:rsidRDefault="00D66072" w:rsidP="00CB15AD">
            <w:pPr>
              <w:jc w:val="right"/>
              <w:rPr>
                <w:rFonts w:ascii="Arial" w:hAnsi="Arial" w:cs="Arial"/>
                <w:bCs/>
                <w:iCs/>
                <w:color w:val="000000"/>
                <w:sz w:val="18"/>
                <w:szCs w:val="18"/>
              </w:rPr>
            </w:pPr>
            <w:r w:rsidRPr="00F26C03">
              <w:rPr>
                <w:rFonts w:ascii="Arial" w:hAnsi="Arial" w:cs="Arial"/>
                <w:bCs/>
                <w:iCs/>
                <w:color w:val="000000"/>
                <w:sz w:val="18"/>
                <w:szCs w:val="18"/>
              </w:rPr>
              <w:t>0.00</w:t>
            </w:r>
          </w:p>
        </w:tc>
      </w:tr>
      <w:tr w:rsidR="00D66072" w:rsidRPr="007E42D2" w14:paraId="3E4BEE28" w14:textId="77777777" w:rsidTr="00CB15AD">
        <w:trPr>
          <w:trHeight w:val="60"/>
          <w:jc w:val="center"/>
        </w:trPr>
        <w:tc>
          <w:tcPr>
            <w:tcW w:w="3971" w:type="dxa"/>
            <w:shd w:val="clear" w:color="auto" w:fill="auto"/>
          </w:tcPr>
          <w:p w14:paraId="7547E4D9" w14:textId="5F1606F8" w:rsidR="00D66072" w:rsidRPr="00F26C03" w:rsidRDefault="00D66072" w:rsidP="004213E7">
            <w:pPr>
              <w:pStyle w:val="Texto"/>
              <w:spacing w:after="0" w:line="276" w:lineRule="auto"/>
              <w:ind w:firstLine="0"/>
              <w:jc w:val="left"/>
              <w:rPr>
                <w:rFonts w:eastAsiaTheme="minorHAnsi"/>
                <w:szCs w:val="18"/>
                <w:lang w:val="es-MX" w:eastAsia="en-US"/>
              </w:rPr>
            </w:pPr>
            <w:r w:rsidRPr="00F26C03">
              <w:rPr>
                <w:bCs/>
                <w:color w:val="000000"/>
                <w:szCs w:val="18"/>
              </w:rPr>
              <w:t>EMISIÓN DE OBLIGACIONES</w:t>
            </w:r>
          </w:p>
        </w:tc>
        <w:tc>
          <w:tcPr>
            <w:tcW w:w="2126" w:type="dxa"/>
          </w:tcPr>
          <w:p w14:paraId="62235E47" w14:textId="77777777" w:rsidR="00D66072" w:rsidRPr="00F26C03" w:rsidRDefault="00D66072" w:rsidP="00CB15AD">
            <w:pPr>
              <w:jc w:val="right"/>
              <w:rPr>
                <w:rFonts w:ascii="Arial" w:hAnsi="Arial" w:cs="Arial"/>
                <w:bCs/>
                <w:iCs/>
                <w:color w:val="000000"/>
                <w:sz w:val="18"/>
                <w:szCs w:val="18"/>
              </w:rPr>
            </w:pPr>
            <w:r w:rsidRPr="00F26C03">
              <w:rPr>
                <w:rFonts w:ascii="Arial" w:hAnsi="Arial" w:cs="Arial"/>
                <w:bCs/>
                <w:iCs/>
                <w:color w:val="000000"/>
                <w:sz w:val="18"/>
                <w:szCs w:val="18"/>
              </w:rPr>
              <w:t>0.00</w:t>
            </w:r>
          </w:p>
        </w:tc>
      </w:tr>
      <w:tr w:rsidR="00D66072" w:rsidRPr="007E42D2" w14:paraId="15CEEB48" w14:textId="77777777" w:rsidTr="00CB15AD">
        <w:trPr>
          <w:trHeight w:val="60"/>
          <w:jc w:val="center"/>
        </w:trPr>
        <w:tc>
          <w:tcPr>
            <w:tcW w:w="3971" w:type="dxa"/>
            <w:shd w:val="clear" w:color="auto" w:fill="auto"/>
          </w:tcPr>
          <w:p w14:paraId="01FC58DE" w14:textId="71C66DB6" w:rsidR="00D66072" w:rsidRPr="00F26C03" w:rsidRDefault="00D66072" w:rsidP="004213E7">
            <w:pPr>
              <w:pStyle w:val="Texto"/>
              <w:spacing w:after="0" w:line="276" w:lineRule="auto"/>
              <w:ind w:firstLine="0"/>
              <w:jc w:val="left"/>
              <w:rPr>
                <w:rFonts w:eastAsiaTheme="minorHAnsi"/>
                <w:szCs w:val="18"/>
                <w:lang w:val="es-MX" w:eastAsia="en-US"/>
              </w:rPr>
            </w:pPr>
            <w:r w:rsidRPr="00F26C03">
              <w:rPr>
                <w:bCs/>
                <w:color w:val="000000"/>
                <w:szCs w:val="18"/>
              </w:rPr>
              <w:t>AVALES Y GARANTÍAS</w:t>
            </w:r>
          </w:p>
        </w:tc>
        <w:tc>
          <w:tcPr>
            <w:tcW w:w="2126" w:type="dxa"/>
          </w:tcPr>
          <w:p w14:paraId="48E9E915" w14:textId="77777777" w:rsidR="00D66072" w:rsidRPr="00F26C03" w:rsidRDefault="00D66072" w:rsidP="00CB15AD">
            <w:pPr>
              <w:jc w:val="right"/>
              <w:rPr>
                <w:rFonts w:ascii="Arial" w:hAnsi="Arial" w:cs="Arial"/>
                <w:bCs/>
                <w:iCs/>
                <w:color w:val="000000"/>
                <w:sz w:val="18"/>
                <w:szCs w:val="18"/>
              </w:rPr>
            </w:pPr>
            <w:r w:rsidRPr="00F26C03">
              <w:rPr>
                <w:rFonts w:ascii="Arial" w:hAnsi="Arial" w:cs="Arial"/>
                <w:bCs/>
                <w:iCs/>
                <w:color w:val="000000"/>
                <w:sz w:val="18"/>
                <w:szCs w:val="18"/>
              </w:rPr>
              <w:t>0.00</w:t>
            </w:r>
          </w:p>
        </w:tc>
      </w:tr>
      <w:tr w:rsidR="00A031E2" w:rsidRPr="007E42D2" w14:paraId="3174549A" w14:textId="77777777" w:rsidTr="00CB15AD">
        <w:trPr>
          <w:trHeight w:val="60"/>
          <w:jc w:val="center"/>
        </w:trPr>
        <w:tc>
          <w:tcPr>
            <w:tcW w:w="3971" w:type="dxa"/>
            <w:shd w:val="clear" w:color="auto" w:fill="auto"/>
          </w:tcPr>
          <w:p w14:paraId="49419416" w14:textId="62785BAC" w:rsidR="00A031E2" w:rsidRPr="00F26C03" w:rsidRDefault="00A031E2" w:rsidP="004213E7">
            <w:pPr>
              <w:pStyle w:val="Texto"/>
              <w:spacing w:after="0" w:line="276" w:lineRule="auto"/>
              <w:ind w:firstLine="0"/>
              <w:jc w:val="left"/>
              <w:rPr>
                <w:bCs/>
                <w:color w:val="000000"/>
                <w:szCs w:val="18"/>
              </w:rPr>
            </w:pPr>
            <w:r>
              <w:rPr>
                <w:bCs/>
                <w:color w:val="000000"/>
                <w:szCs w:val="18"/>
              </w:rPr>
              <w:t>JUICIOS</w:t>
            </w:r>
          </w:p>
        </w:tc>
        <w:tc>
          <w:tcPr>
            <w:tcW w:w="2126" w:type="dxa"/>
          </w:tcPr>
          <w:p w14:paraId="73DAF19F" w14:textId="4A6A96AA" w:rsidR="00A031E2" w:rsidRPr="00F26C03" w:rsidRDefault="00A031E2" w:rsidP="00CB15AD">
            <w:pPr>
              <w:jc w:val="right"/>
              <w:rPr>
                <w:rFonts w:ascii="Arial" w:hAnsi="Arial" w:cs="Arial"/>
                <w:bCs/>
                <w:iCs/>
                <w:color w:val="000000"/>
                <w:sz w:val="18"/>
                <w:szCs w:val="18"/>
              </w:rPr>
            </w:pPr>
            <w:r>
              <w:rPr>
                <w:rFonts w:ascii="Arial" w:hAnsi="Arial" w:cs="Arial"/>
                <w:bCs/>
                <w:iCs/>
                <w:color w:val="000000"/>
                <w:sz w:val="18"/>
                <w:szCs w:val="18"/>
              </w:rPr>
              <w:t>0.00</w:t>
            </w:r>
          </w:p>
        </w:tc>
      </w:tr>
      <w:tr w:rsidR="00A031E2" w:rsidRPr="007E42D2" w14:paraId="3C4A7055" w14:textId="77777777" w:rsidTr="00CB15AD">
        <w:trPr>
          <w:trHeight w:val="60"/>
          <w:jc w:val="center"/>
        </w:trPr>
        <w:tc>
          <w:tcPr>
            <w:tcW w:w="3971" w:type="dxa"/>
            <w:shd w:val="clear" w:color="auto" w:fill="auto"/>
          </w:tcPr>
          <w:p w14:paraId="2A1F03FE" w14:textId="38BFC244" w:rsidR="00A031E2" w:rsidRDefault="00A031E2" w:rsidP="00996208">
            <w:pPr>
              <w:pStyle w:val="Texto"/>
              <w:spacing w:after="0" w:line="276" w:lineRule="auto"/>
              <w:ind w:firstLine="0"/>
              <w:jc w:val="left"/>
              <w:rPr>
                <w:bCs/>
                <w:color w:val="000000"/>
                <w:szCs w:val="18"/>
              </w:rPr>
            </w:pPr>
            <w:r w:rsidRPr="00F26C03">
              <w:rPr>
                <w:bCs/>
                <w:i/>
                <w:iCs/>
                <w:color w:val="000000"/>
                <w:szCs w:val="18"/>
              </w:rPr>
              <w:t>D</w:t>
            </w:r>
            <w:r>
              <w:rPr>
                <w:bCs/>
                <w:i/>
                <w:iCs/>
                <w:color w:val="000000"/>
                <w:szCs w:val="18"/>
              </w:rPr>
              <w:t>EMANDAS JUDICIALES EN PROCESO DE RESOLUCIÓN</w:t>
            </w:r>
          </w:p>
        </w:tc>
        <w:tc>
          <w:tcPr>
            <w:tcW w:w="2126" w:type="dxa"/>
          </w:tcPr>
          <w:p w14:paraId="02E8E94A" w14:textId="598A9D17" w:rsidR="00A031E2" w:rsidRDefault="00A031E2" w:rsidP="00CB15AD">
            <w:pPr>
              <w:jc w:val="right"/>
              <w:rPr>
                <w:rFonts w:ascii="Arial" w:hAnsi="Arial" w:cs="Arial"/>
                <w:bCs/>
                <w:iCs/>
                <w:color w:val="000000"/>
                <w:sz w:val="18"/>
                <w:szCs w:val="18"/>
              </w:rPr>
            </w:pPr>
            <w:r>
              <w:rPr>
                <w:rFonts w:ascii="Arial" w:hAnsi="Arial" w:cs="Arial"/>
                <w:bCs/>
                <w:iCs/>
                <w:color w:val="000000"/>
                <w:sz w:val="18"/>
                <w:szCs w:val="18"/>
              </w:rPr>
              <w:t>$   40,735,861.27</w:t>
            </w:r>
          </w:p>
        </w:tc>
      </w:tr>
      <w:tr w:rsidR="00A031E2" w:rsidRPr="00A031E2" w14:paraId="61E6F02B" w14:textId="77777777" w:rsidTr="00CB15AD">
        <w:trPr>
          <w:trHeight w:val="60"/>
          <w:jc w:val="center"/>
        </w:trPr>
        <w:tc>
          <w:tcPr>
            <w:tcW w:w="3971" w:type="dxa"/>
            <w:shd w:val="clear" w:color="auto" w:fill="auto"/>
          </w:tcPr>
          <w:p w14:paraId="31022449" w14:textId="4DD54A81" w:rsidR="00A031E2" w:rsidRPr="00A031E2" w:rsidRDefault="00A031E2" w:rsidP="00A031E2">
            <w:pPr>
              <w:pStyle w:val="Texto"/>
              <w:spacing w:after="0" w:line="276" w:lineRule="auto"/>
              <w:ind w:firstLine="0"/>
              <w:jc w:val="left"/>
              <w:rPr>
                <w:bCs/>
                <w:i/>
                <w:iCs/>
                <w:color w:val="000000"/>
                <w:szCs w:val="18"/>
              </w:rPr>
            </w:pPr>
            <w:r w:rsidRPr="00A031E2">
              <w:rPr>
                <w:bCs/>
                <w:i/>
                <w:iCs/>
                <w:color w:val="000000"/>
                <w:szCs w:val="18"/>
              </w:rPr>
              <w:t>RESOLUCIÓN DE DEMANDAS EN PROCESOS JUDICIAL</w:t>
            </w:r>
          </w:p>
        </w:tc>
        <w:tc>
          <w:tcPr>
            <w:tcW w:w="2126" w:type="dxa"/>
          </w:tcPr>
          <w:p w14:paraId="3A36C316" w14:textId="42E744EE" w:rsidR="00A031E2" w:rsidRPr="00A031E2" w:rsidRDefault="00A031E2" w:rsidP="00A031E2">
            <w:pPr>
              <w:jc w:val="right"/>
              <w:rPr>
                <w:rFonts w:ascii="Arial" w:hAnsi="Arial" w:cs="Arial"/>
                <w:bCs/>
                <w:iCs/>
                <w:color w:val="000000"/>
                <w:sz w:val="18"/>
                <w:szCs w:val="18"/>
              </w:rPr>
            </w:pPr>
            <w:r>
              <w:rPr>
                <w:rFonts w:ascii="Arial" w:hAnsi="Arial" w:cs="Arial"/>
                <w:bCs/>
                <w:iCs/>
                <w:color w:val="000000"/>
                <w:sz w:val="18"/>
                <w:szCs w:val="18"/>
              </w:rPr>
              <w:t>$   40,735,861.27</w:t>
            </w:r>
          </w:p>
        </w:tc>
      </w:tr>
      <w:tr w:rsidR="00D66072" w:rsidRPr="007E42D2" w14:paraId="5FA93322" w14:textId="77777777" w:rsidTr="00CB15AD">
        <w:trPr>
          <w:trHeight w:val="60"/>
          <w:jc w:val="center"/>
        </w:trPr>
        <w:tc>
          <w:tcPr>
            <w:tcW w:w="3971" w:type="dxa"/>
            <w:shd w:val="clear" w:color="auto" w:fill="auto"/>
          </w:tcPr>
          <w:p w14:paraId="3E24F176" w14:textId="458E1399" w:rsidR="00D66072" w:rsidRPr="00F26C03" w:rsidRDefault="00D66072" w:rsidP="00996208">
            <w:pPr>
              <w:pStyle w:val="Texto"/>
              <w:spacing w:after="0" w:line="276" w:lineRule="auto"/>
              <w:ind w:firstLine="0"/>
              <w:jc w:val="left"/>
              <w:rPr>
                <w:rFonts w:eastAsiaTheme="minorHAnsi"/>
                <w:szCs w:val="18"/>
                <w:lang w:val="es-MX" w:eastAsia="en-US"/>
              </w:rPr>
            </w:pPr>
            <w:r w:rsidRPr="00F26C03">
              <w:rPr>
                <w:bCs/>
                <w:color w:val="000000"/>
                <w:szCs w:val="18"/>
              </w:rPr>
              <w:t>INVERSIÓN MEDIANTE PROYECTOS PARA PRESTACIÓN DE SERVICIOS</w:t>
            </w:r>
            <w:r w:rsidR="00996208">
              <w:rPr>
                <w:bCs/>
                <w:color w:val="000000"/>
                <w:szCs w:val="18"/>
              </w:rPr>
              <w:t xml:space="preserve"> (PPS)</w:t>
            </w:r>
            <w:r w:rsidRPr="00F26C03">
              <w:rPr>
                <w:bCs/>
                <w:color w:val="000000"/>
                <w:szCs w:val="18"/>
              </w:rPr>
              <w:t xml:space="preserve"> Y SIMILARES</w:t>
            </w:r>
          </w:p>
        </w:tc>
        <w:tc>
          <w:tcPr>
            <w:tcW w:w="2126" w:type="dxa"/>
          </w:tcPr>
          <w:p w14:paraId="2A502093" w14:textId="77777777" w:rsidR="00D66072" w:rsidRPr="00F26C03" w:rsidRDefault="00D66072" w:rsidP="00CB15AD">
            <w:pPr>
              <w:jc w:val="right"/>
              <w:rPr>
                <w:rFonts w:ascii="Arial" w:hAnsi="Arial" w:cs="Arial"/>
                <w:bCs/>
                <w:iCs/>
                <w:color w:val="000000"/>
                <w:sz w:val="18"/>
                <w:szCs w:val="18"/>
              </w:rPr>
            </w:pPr>
            <w:r w:rsidRPr="00F26C03">
              <w:rPr>
                <w:rFonts w:ascii="Arial" w:hAnsi="Arial" w:cs="Arial"/>
                <w:bCs/>
                <w:iCs/>
                <w:color w:val="000000"/>
                <w:sz w:val="18"/>
                <w:szCs w:val="18"/>
              </w:rPr>
              <w:t>0.00</w:t>
            </w:r>
          </w:p>
        </w:tc>
      </w:tr>
      <w:tr w:rsidR="00D66072" w:rsidRPr="007E42D2" w14:paraId="19120D52" w14:textId="77777777" w:rsidTr="00CB15AD">
        <w:trPr>
          <w:trHeight w:val="60"/>
          <w:jc w:val="center"/>
        </w:trPr>
        <w:tc>
          <w:tcPr>
            <w:tcW w:w="3971" w:type="dxa"/>
            <w:shd w:val="clear" w:color="auto" w:fill="auto"/>
          </w:tcPr>
          <w:p w14:paraId="791B7D89" w14:textId="31F9EF3B" w:rsidR="00D66072" w:rsidRPr="00F26C03" w:rsidRDefault="00F26C03" w:rsidP="004213E7">
            <w:pPr>
              <w:pStyle w:val="Texto"/>
              <w:spacing w:after="0" w:line="276" w:lineRule="auto"/>
              <w:ind w:firstLine="0"/>
              <w:jc w:val="left"/>
              <w:rPr>
                <w:rFonts w:eastAsiaTheme="minorHAnsi"/>
                <w:szCs w:val="18"/>
                <w:lang w:val="es-MX" w:eastAsia="en-US"/>
              </w:rPr>
            </w:pPr>
            <w:r w:rsidRPr="00F26C03">
              <w:rPr>
                <w:bCs/>
                <w:color w:val="000000"/>
                <w:szCs w:val="18"/>
              </w:rPr>
              <w:t>BIENES CONCESIONADOS O EN COMODATO</w:t>
            </w:r>
          </w:p>
        </w:tc>
        <w:tc>
          <w:tcPr>
            <w:tcW w:w="2126" w:type="dxa"/>
          </w:tcPr>
          <w:p w14:paraId="2EABD6F9" w14:textId="77777777" w:rsidR="00D66072" w:rsidRPr="00F26C03" w:rsidRDefault="00D66072" w:rsidP="00CB15AD">
            <w:pPr>
              <w:jc w:val="right"/>
              <w:rPr>
                <w:rFonts w:ascii="Arial" w:hAnsi="Arial" w:cs="Arial"/>
                <w:bCs/>
                <w:iCs/>
                <w:color w:val="000000"/>
                <w:sz w:val="18"/>
                <w:szCs w:val="18"/>
              </w:rPr>
            </w:pPr>
            <w:r w:rsidRPr="00F26C03">
              <w:rPr>
                <w:rFonts w:ascii="Arial" w:hAnsi="Arial" w:cs="Arial"/>
                <w:bCs/>
                <w:iCs/>
                <w:color w:val="000000"/>
                <w:sz w:val="18"/>
                <w:szCs w:val="18"/>
              </w:rPr>
              <w:t>0.00</w:t>
            </w:r>
          </w:p>
        </w:tc>
      </w:tr>
      <w:tr w:rsidR="00D66072" w:rsidRPr="007E42D2" w14:paraId="36A46AF7" w14:textId="77777777" w:rsidTr="00CB15AD">
        <w:trPr>
          <w:trHeight w:val="60"/>
          <w:jc w:val="center"/>
        </w:trPr>
        <w:tc>
          <w:tcPr>
            <w:tcW w:w="3971" w:type="dxa"/>
            <w:shd w:val="clear" w:color="auto" w:fill="auto"/>
          </w:tcPr>
          <w:p w14:paraId="6495C21A" w14:textId="69B55C46" w:rsidR="00D66072" w:rsidRPr="00F26C03" w:rsidRDefault="00F26C03" w:rsidP="004213E7">
            <w:pPr>
              <w:pStyle w:val="Texto"/>
              <w:spacing w:after="0" w:line="276" w:lineRule="auto"/>
              <w:ind w:firstLine="0"/>
              <w:jc w:val="left"/>
              <w:rPr>
                <w:rFonts w:eastAsiaTheme="minorHAnsi"/>
                <w:szCs w:val="18"/>
                <w:lang w:val="es-MX" w:eastAsia="en-US"/>
              </w:rPr>
            </w:pPr>
            <w:r w:rsidRPr="00F26C03">
              <w:rPr>
                <w:bCs/>
                <w:i/>
                <w:iCs/>
                <w:color w:val="000000"/>
                <w:szCs w:val="18"/>
              </w:rPr>
              <w:t>BIENES BAJO CONTRATO EN COMODATO</w:t>
            </w:r>
          </w:p>
        </w:tc>
        <w:tc>
          <w:tcPr>
            <w:tcW w:w="2126" w:type="dxa"/>
          </w:tcPr>
          <w:p w14:paraId="60444BF1" w14:textId="5578EB98" w:rsidR="00D66072" w:rsidRPr="00F26C03" w:rsidRDefault="00F26C03" w:rsidP="00FD4E9E">
            <w:pPr>
              <w:jc w:val="right"/>
              <w:rPr>
                <w:rFonts w:ascii="Arial" w:hAnsi="Arial" w:cs="Arial"/>
                <w:sz w:val="18"/>
                <w:szCs w:val="18"/>
              </w:rPr>
            </w:pPr>
            <w:r w:rsidRPr="00F26C03">
              <w:rPr>
                <w:rFonts w:ascii="Arial" w:hAnsi="Arial" w:cs="Arial"/>
                <w:bCs/>
                <w:iCs/>
                <w:color w:val="000000"/>
                <w:sz w:val="18"/>
                <w:szCs w:val="18"/>
              </w:rPr>
              <w:t>$   13,</w:t>
            </w:r>
            <w:r w:rsidR="00FD4E9E">
              <w:rPr>
                <w:rFonts w:ascii="Arial" w:hAnsi="Arial" w:cs="Arial"/>
                <w:bCs/>
                <w:iCs/>
                <w:color w:val="000000"/>
                <w:sz w:val="18"/>
                <w:szCs w:val="18"/>
              </w:rPr>
              <w:t>337,313.42</w:t>
            </w:r>
          </w:p>
        </w:tc>
      </w:tr>
      <w:tr w:rsidR="00F26C03" w:rsidRPr="007E42D2" w14:paraId="6908DB0F" w14:textId="77777777" w:rsidTr="00CB15AD">
        <w:trPr>
          <w:trHeight w:val="60"/>
          <w:jc w:val="center"/>
        </w:trPr>
        <w:tc>
          <w:tcPr>
            <w:tcW w:w="3971" w:type="dxa"/>
            <w:shd w:val="clear" w:color="auto" w:fill="auto"/>
          </w:tcPr>
          <w:p w14:paraId="24BB8CC1" w14:textId="3783C0E0" w:rsidR="00F26C03" w:rsidRPr="00F26C03" w:rsidRDefault="00F26C03" w:rsidP="004213E7">
            <w:pPr>
              <w:pStyle w:val="Texto"/>
              <w:spacing w:after="0" w:line="276" w:lineRule="auto"/>
              <w:ind w:firstLine="0"/>
              <w:jc w:val="left"/>
              <w:rPr>
                <w:bCs/>
                <w:i/>
                <w:iCs/>
                <w:color w:val="000000"/>
                <w:szCs w:val="18"/>
              </w:rPr>
            </w:pPr>
            <w:r w:rsidRPr="00F26C03">
              <w:rPr>
                <w:rFonts w:eastAsiaTheme="minorHAnsi"/>
                <w:bCs/>
                <w:i/>
                <w:iCs/>
                <w:color w:val="000000"/>
                <w:szCs w:val="18"/>
                <w:lang w:val="es-MX" w:eastAsia="en-US"/>
              </w:rPr>
              <w:t>CONTRATO DE COMODATO POR BIENES</w:t>
            </w:r>
          </w:p>
        </w:tc>
        <w:tc>
          <w:tcPr>
            <w:tcW w:w="2126" w:type="dxa"/>
          </w:tcPr>
          <w:p w14:paraId="4A137F56" w14:textId="02D893B2" w:rsidR="00F26C03" w:rsidRPr="00F26C03" w:rsidRDefault="00F26C03" w:rsidP="00FD4E9E">
            <w:pPr>
              <w:jc w:val="right"/>
              <w:rPr>
                <w:rFonts w:ascii="Arial" w:hAnsi="Arial" w:cs="Arial"/>
                <w:bCs/>
                <w:iCs/>
                <w:color w:val="000000"/>
                <w:sz w:val="18"/>
                <w:szCs w:val="18"/>
              </w:rPr>
            </w:pPr>
            <w:r w:rsidRPr="00F26C03">
              <w:rPr>
                <w:rFonts w:ascii="Arial" w:hAnsi="Arial" w:cs="Arial"/>
                <w:bCs/>
                <w:iCs/>
                <w:color w:val="000000"/>
                <w:sz w:val="18"/>
                <w:szCs w:val="18"/>
              </w:rPr>
              <w:t>$   13,</w:t>
            </w:r>
            <w:r w:rsidR="00FD4E9E">
              <w:rPr>
                <w:rFonts w:ascii="Arial" w:hAnsi="Arial" w:cs="Arial"/>
                <w:bCs/>
                <w:iCs/>
                <w:color w:val="000000"/>
                <w:sz w:val="18"/>
                <w:szCs w:val="18"/>
              </w:rPr>
              <w:t>337,313.42</w:t>
            </w:r>
          </w:p>
        </w:tc>
      </w:tr>
    </w:tbl>
    <w:p w14:paraId="72D0242F" w14:textId="6863A0D5" w:rsidR="00996208" w:rsidRPr="00FC7360" w:rsidRDefault="00996208" w:rsidP="00996208">
      <w:pPr>
        <w:pStyle w:val="Prrafodelista"/>
        <w:autoSpaceDE w:val="0"/>
        <w:autoSpaceDN w:val="0"/>
        <w:adjustRightInd w:val="0"/>
        <w:spacing w:after="0"/>
        <w:ind w:left="1008"/>
        <w:jc w:val="both"/>
        <w:rPr>
          <w:rFonts w:ascii="Arial" w:hAnsi="Arial" w:cs="Arial"/>
          <w:sz w:val="18"/>
          <w:szCs w:val="18"/>
        </w:rPr>
      </w:pPr>
      <w:r>
        <w:rPr>
          <w:rFonts w:ascii="Arial" w:hAnsi="Arial" w:cs="Arial"/>
          <w:sz w:val="18"/>
          <w:szCs w:val="18"/>
        </w:rPr>
        <w:t xml:space="preserve">Se registra saldo estimado de laudos laborales en proceso de resolución por $ 40,735,861.27 (CUARENTA MILLONES SETECIENTOS TREINTA Y CINCO MIL OCHOCIENTOS SESENTA Y UN PESOS, 27/100 M.N.) a solicitud de la Unidad de Asuntos Jurídicos del </w:t>
      </w:r>
      <w:r w:rsidR="004C5B07">
        <w:rPr>
          <w:rFonts w:ascii="Arial" w:hAnsi="Arial" w:cs="Arial"/>
          <w:sz w:val="18"/>
          <w:szCs w:val="18"/>
        </w:rPr>
        <w:t>ITEJPA</w:t>
      </w:r>
      <w:r>
        <w:rPr>
          <w:rFonts w:ascii="Arial" w:hAnsi="Arial" w:cs="Arial"/>
          <w:sz w:val="18"/>
          <w:szCs w:val="18"/>
        </w:rPr>
        <w:t xml:space="preserve"> en OF. NUM. JUR/067-1/</w:t>
      </w:r>
      <w:r w:rsidR="001D4245">
        <w:rPr>
          <w:rFonts w:ascii="Arial" w:hAnsi="Arial" w:cs="Arial"/>
          <w:sz w:val="18"/>
          <w:szCs w:val="18"/>
        </w:rPr>
        <w:t>2025</w:t>
      </w:r>
      <w:r>
        <w:rPr>
          <w:rFonts w:ascii="Arial" w:hAnsi="Arial" w:cs="Arial"/>
          <w:sz w:val="18"/>
          <w:szCs w:val="18"/>
        </w:rPr>
        <w:t>.</w:t>
      </w:r>
    </w:p>
    <w:p w14:paraId="6F4336B9" w14:textId="5BCD7A32" w:rsidR="00F26C03" w:rsidRDefault="00F26C03" w:rsidP="00CB15AD">
      <w:pPr>
        <w:pStyle w:val="Texto"/>
        <w:spacing w:before="240" w:after="120" w:line="276" w:lineRule="auto"/>
        <w:ind w:firstLine="289"/>
        <w:jc w:val="left"/>
        <w:rPr>
          <w:b/>
          <w:bCs/>
          <w:color w:val="000000"/>
          <w:szCs w:val="18"/>
        </w:rPr>
      </w:pPr>
      <w:r w:rsidRPr="00F17C6C">
        <w:rPr>
          <w:b/>
          <w:bCs/>
          <w:color w:val="000000"/>
          <w:szCs w:val="18"/>
        </w:rPr>
        <w:t xml:space="preserve">CUENTAS DE ORDEN </w:t>
      </w:r>
      <w:r>
        <w:rPr>
          <w:b/>
          <w:bCs/>
          <w:color w:val="000000"/>
          <w:szCs w:val="18"/>
        </w:rPr>
        <w:t>PRESUPUESTARIO</w:t>
      </w:r>
    </w:p>
    <w:tbl>
      <w:tblPr>
        <w:tblStyle w:val="Tablaconcuadrcula"/>
        <w:tblW w:w="0" w:type="auto"/>
        <w:jc w:val="center"/>
        <w:shd w:val="clear" w:color="auto" w:fill="00B050"/>
        <w:tblLook w:val="04A0" w:firstRow="1" w:lastRow="0" w:firstColumn="1" w:lastColumn="0" w:noHBand="0" w:noVBand="1"/>
      </w:tblPr>
      <w:tblGrid>
        <w:gridCol w:w="3971"/>
        <w:gridCol w:w="2126"/>
      </w:tblGrid>
      <w:tr w:rsidR="00F26C03" w:rsidRPr="007E42D2" w14:paraId="15E93F71" w14:textId="77777777" w:rsidTr="00CB15AD">
        <w:trPr>
          <w:trHeight w:val="60"/>
          <w:jc w:val="center"/>
        </w:trPr>
        <w:tc>
          <w:tcPr>
            <w:tcW w:w="6097" w:type="dxa"/>
            <w:gridSpan w:val="2"/>
            <w:shd w:val="clear" w:color="auto" w:fill="833C0C"/>
          </w:tcPr>
          <w:p w14:paraId="308C6AC8" w14:textId="3A69312B" w:rsidR="00F26C03" w:rsidRDefault="00F26C03" w:rsidP="00CB15AD">
            <w:pPr>
              <w:pStyle w:val="Texto"/>
              <w:spacing w:after="0" w:line="276" w:lineRule="auto"/>
              <w:ind w:firstLine="0"/>
              <w:jc w:val="center"/>
              <w:rPr>
                <w:b/>
                <w:color w:val="FFFFFF" w:themeColor="background1"/>
                <w:szCs w:val="18"/>
                <w:lang w:val="es-MX"/>
              </w:rPr>
            </w:pPr>
            <w:r>
              <w:rPr>
                <w:b/>
                <w:color w:val="FFFFFF" w:themeColor="background1"/>
                <w:szCs w:val="18"/>
                <w:lang w:val="es-MX"/>
              </w:rPr>
              <w:t>Cuentas de Orden Presupuestarias de Ingresos</w:t>
            </w:r>
          </w:p>
        </w:tc>
      </w:tr>
      <w:tr w:rsidR="00F26C03" w:rsidRPr="007E42D2" w14:paraId="29813ECD" w14:textId="77777777" w:rsidTr="00CB15AD">
        <w:trPr>
          <w:trHeight w:val="60"/>
          <w:jc w:val="center"/>
        </w:trPr>
        <w:tc>
          <w:tcPr>
            <w:tcW w:w="3971" w:type="dxa"/>
            <w:shd w:val="clear" w:color="auto" w:fill="833C0C"/>
          </w:tcPr>
          <w:p w14:paraId="19FFA91A" w14:textId="34904EA7" w:rsidR="00F26C03" w:rsidRPr="007E42D2" w:rsidRDefault="00F26C03" w:rsidP="00CB15AD">
            <w:pPr>
              <w:pStyle w:val="Texto"/>
              <w:spacing w:after="0" w:line="276" w:lineRule="auto"/>
              <w:ind w:firstLine="0"/>
              <w:jc w:val="center"/>
              <w:rPr>
                <w:b/>
                <w:color w:val="FFFFFF" w:themeColor="background1"/>
                <w:szCs w:val="18"/>
                <w:lang w:val="es-MX"/>
              </w:rPr>
            </w:pPr>
            <w:r>
              <w:rPr>
                <w:b/>
                <w:color w:val="FFFFFF" w:themeColor="background1"/>
                <w:szCs w:val="18"/>
                <w:lang w:val="es-MX"/>
              </w:rPr>
              <w:t>Concepto</w:t>
            </w:r>
          </w:p>
        </w:tc>
        <w:tc>
          <w:tcPr>
            <w:tcW w:w="2126" w:type="dxa"/>
            <w:shd w:val="clear" w:color="auto" w:fill="833C0C"/>
          </w:tcPr>
          <w:p w14:paraId="00070CC3" w14:textId="07B2302F" w:rsidR="00F26C03" w:rsidRDefault="001D4245" w:rsidP="00A031E2">
            <w:pPr>
              <w:pStyle w:val="Texto"/>
              <w:spacing w:after="0" w:line="276" w:lineRule="auto"/>
              <w:ind w:firstLine="0"/>
              <w:jc w:val="center"/>
              <w:rPr>
                <w:b/>
                <w:color w:val="FFFFFF" w:themeColor="background1"/>
                <w:szCs w:val="18"/>
                <w:lang w:val="es-MX"/>
              </w:rPr>
            </w:pPr>
            <w:r>
              <w:rPr>
                <w:b/>
                <w:color w:val="FFFFFF" w:themeColor="background1"/>
                <w:szCs w:val="18"/>
                <w:lang w:val="es-MX"/>
              </w:rPr>
              <w:t>2026</w:t>
            </w:r>
          </w:p>
        </w:tc>
      </w:tr>
      <w:tr w:rsidR="00F26C03" w:rsidRPr="007E42D2" w14:paraId="6C254BE4" w14:textId="77777777" w:rsidTr="00CB15AD">
        <w:trPr>
          <w:trHeight w:val="60"/>
          <w:jc w:val="center"/>
        </w:trPr>
        <w:tc>
          <w:tcPr>
            <w:tcW w:w="3971" w:type="dxa"/>
            <w:shd w:val="clear" w:color="auto" w:fill="auto"/>
          </w:tcPr>
          <w:p w14:paraId="5E530D86" w14:textId="07F6840A" w:rsidR="00F26C03" w:rsidRDefault="00F26C03" w:rsidP="004213E7">
            <w:pPr>
              <w:pStyle w:val="Texto"/>
              <w:spacing w:after="0" w:line="276" w:lineRule="auto"/>
              <w:ind w:firstLine="0"/>
              <w:jc w:val="left"/>
              <w:rPr>
                <w:rFonts w:eastAsiaTheme="minorHAnsi"/>
                <w:szCs w:val="18"/>
                <w:lang w:val="es-MX" w:eastAsia="en-US"/>
              </w:rPr>
            </w:pPr>
            <w:r w:rsidRPr="00F26C03">
              <w:rPr>
                <w:rFonts w:eastAsiaTheme="minorHAnsi"/>
                <w:szCs w:val="18"/>
                <w:lang w:val="es-MX" w:eastAsia="en-US"/>
              </w:rPr>
              <w:t>LEY DE INGRESOS ESTIMADA</w:t>
            </w:r>
          </w:p>
        </w:tc>
        <w:tc>
          <w:tcPr>
            <w:tcW w:w="2126" w:type="dxa"/>
          </w:tcPr>
          <w:p w14:paraId="333AA6FF" w14:textId="0D026E2B" w:rsidR="00F26C03" w:rsidRPr="00F26C03" w:rsidRDefault="00FC2DF4" w:rsidP="00816EAC">
            <w:pPr>
              <w:jc w:val="right"/>
              <w:rPr>
                <w:rFonts w:ascii="Arial" w:hAnsi="Arial" w:cs="Arial"/>
                <w:bCs/>
                <w:iCs/>
                <w:color w:val="000000"/>
                <w:sz w:val="18"/>
                <w:szCs w:val="18"/>
              </w:rPr>
            </w:pPr>
            <w:r>
              <w:rPr>
                <w:rFonts w:ascii="Arial" w:hAnsi="Arial" w:cs="Arial"/>
                <w:bCs/>
                <w:iCs/>
                <w:color w:val="000000"/>
                <w:sz w:val="18"/>
                <w:szCs w:val="18"/>
              </w:rPr>
              <w:t xml:space="preserve">$ </w:t>
            </w:r>
            <w:r w:rsidR="003C243D">
              <w:rPr>
                <w:rFonts w:ascii="Arial" w:hAnsi="Arial" w:cs="Arial"/>
                <w:bCs/>
                <w:iCs/>
                <w:color w:val="000000"/>
                <w:sz w:val="18"/>
                <w:szCs w:val="18"/>
              </w:rPr>
              <w:t>81,467,432.00</w:t>
            </w:r>
          </w:p>
        </w:tc>
      </w:tr>
      <w:tr w:rsidR="00F26C03" w:rsidRPr="007E42D2" w14:paraId="095D7184" w14:textId="77777777" w:rsidTr="00CB15AD">
        <w:trPr>
          <w:trHeight w:val="60"/>
          <w:jc w:val="center"/>
        </w:trPr>
        <w:tc>
          <w:tcPr>
            <w:tcW w:w="3971" w:type="dxa"/>
            <w:shd w:val="clear" w:color="auto" w:fill="auto"/>
          </w:tcPr>
          <w:p w14:paraId="6DDD6010" w14:textId="445511A0" w:rsidR="00F26C03" w:rsidRDefault="00F26C03" w:rsidP="004213E7">
            <w:pPr>
              <w:pStyle w:val="Texto"/>
              <w:spacing w:after="0" w:line="276" w:lineRule="auto"/>
              <w:ind w:firstLine="0"/>
              <w:jc w:val="left"/>
              <w:rPr>
                <w:rFonts w:eastAsiaTheme="minorHAnsi"/>
                <w:szCs w:val="18"/>
                <w:lang w:val="es-MX" w:eastAsia="en-US"/>
              </w:rPr>
            </w:pPr>
            <w:r w:rsidRPr="00F26C03">
              <w:rPr>
                <w:rFonts w:eastAsiaTheme="minorHAnsi"/>
                <w:szCs w:val="18"/>
                <w:lang w:val="es-MX" w:eastAsia="en-US"/>
              </w:rPr>
              <w:t>LEY DE INGRESOS POR EJECUTAR</w:t>
            </w:r>
          </w:p>
        </w:tc>
        <w:tc>
          <w:tcPr>
            <w:tcW w:w="2126" w:type="dxa"/>
          </w:tcPr>
          <w:p w14:paraId="60BB37ED" w14:textId="6AB12823" w:rsidR="00F26C03" w:rsidRPr="00F26C03" w:rsidRDefault="00FC2DF4"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62,774,936.56</w:t>
            </w:r>
          </w:p>
        </w:tc>
      </w:tr>
      <w:tr w:rsidR="00F26C03" w:rsidRPr="007E42D2" w14:paraId="3A123ACC" w14:textId="77777777" w:rsidTr="00993747">
        <w:trPr>
          <w:trHeight w:val="60"/>
          <w:jc w:val="center"/>
        </w:trPr>
        <w:tc>
          <w:tcPr>
            <w:tcW w:w="3971" w:type="dxa"/>
            <w:shd w:val="clear" w:color="auto" w:fill="auto"/>
          </w:tcPr>
          <w:p w14:paraId="60D89670" w14:textId="33ED0E3B" w:rsidR="00F26C03" w:rsidRDefault="004213E7" w:rsidP="004213E7">
            <w:pPr>
              <w:pStyle w:val="Texto"/>
              <w:spacing w:after="0" w:line="276" w:lineRule="auto"/>
              <w:ind w:firstLine="0"/>
              <w:jc w:val="left"/>
              <w:rPr>
                <w:rFonts w:eastAsiaTheme="minorHAnsi"/>
                <w:szCs w:val="18"/>
                <w:lang w:val="es-MX" w:eastAsia="en-US"/>
              </w:rPr>
            </w:pPr>
            <w:r w:rsidRPr="004213E7">
              <w:rPr>
                <w:rFonts w:eastAsiaTheme="minorHAnsi"/>
                <w:szCs w:val="18"/>
                <w:lang w:val="es-MX" w:eastAsia="en-US"/>
              </w:rPr>
              <w:t>MODIFICACIONES A LA LEY DE INGRESOS ESTIMADA</w:t>
            </w:r>
          </w:p>
        </w:tc>
        <w:tc>
          <w:tcPr>
            <w:tcW w:w="2126" w:type="dxa"/>
            <w:vAlign w:val="center"/>
          </w:tcPr>
          <w:p w14:paraId="70103D72" w14:textId="6703A36E" w:rsidR="00F26C03" w:rsidRPr="00F26C03" w:rsidRDefault="00FC2DF4"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6,240,686.00</w:t>
            </w:r>
          </w:p>
        </w:tc>
      </w:tr>
      <w:tr w:rsidR="00F26C03" w:rsidRPr="007E42D2" w14:paraId="1579EA59" w14:textId="77777777" w:rsidTr="00CB15AD">
        <w:trPr>
          <w:trHeight w:val="60"/>
          <w:jc w:val="center"/>
        </w:trPr>
        <w:tc>
          <w:tcPr>
            <w:tcW w:w="3971" w:type="dxa"/>
            <w:shd w:val="clear" w:color="auto" w:fill="auto"/>
          </w:tcPr>
          <w:p w14:paraId="68666BAA" w14:textId="694DC1AE" w:rsidR="00F26C03" w:rsidRDefault="004213E7" w:rsidP="004213E7">
            <w:pPr>
              <w:pStyle w:val="Texto"/>
              <w:spacing w:after="0" w:line="276" w:lineRule="auto"/>
              <w:ind w:firstLine="0"/>
              <w:jc w:val="left"/>
              <w:rPr>
                <w:rFonts w:eastAsiaTheme="minorHAnsi"/>
                <w:szCs w:val="18"/>
                <w:lang w:val="es-MX" w:eastAsia="en-US"/>
              </w:rPr>
            </w:pPr>
            <w:r w:rsidRPr="004213E7">
              <w:rPr>
                <w:rFonts w:eastAsiaTheme="minorHAnsi"/>
                <w:szCs w:val="18"/>
                <w:lang w:val="es-MX" w:eastAsia="en-US"/>
              </w:rPr>
              <w:t>LEY DE INGRESOS DEVENGADA</w:t>
            </w:r>
          </w:p>
        </w:tc>
        <w:tc>
          <w:tcPr>
            <w:tcW w:w="2126" w:type="dxa"/>
          </w:tcPr>
          <w:p w14:paraId="3C3D4481" w14:textId="07D6DE03" w:rsidR="00F26C03" w:rsidRPr="00F26C03" w:rsidRDefault="00FC2DF4"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24,933,181.44</w:t>
            </w:r>
          </w:p>
        </w:tc>
      </w:tr>
      <w:tr w:rsidR="00F26C03" w:rsidRPr="007E42D2" w14:paraId="156F3DCD" w14:textId="77777777" w:rsidTr="00CB15AD">
        <w:trPr>
          <w:trHeight w:val="60"/>
          <w:jc w:val="center"/>
        </w:trPr>
        <w:tc>
          <w:tcPr>
            <w:tcW w:w="3971" w:type="dxa"/>
            <w:shd w:val="clear" w:color="auto" w:fill="auto"/>
          </w:tcPr>
          <w:p w14:paraId="012017E0" w14:textId="16B886D8" w:rsidR="00F26C03" w:rsidRDefault="004213E7" w:rsidP="004213E7">
            <w:pPr>
              <w:pStyle w:val="Texto"/>
              <w:spacing w:after="0" w:line="276" w:lineRule="auto"/>
              <w:ind w:firstLine="0"/>
              <w:jc w:val="left"/>
              <w:rPr>
                <w:rFonts w:eastAsiaTheme="minorHAnsi"/>
                <w:szCs w:val="18"/>
                <w:lang w:val="es-MX" w:eastAsia="en-US"/>
              </w:rPr>
            </w:pPr>
            <w:r w:rsidRPr="004213E7">
              <w:rPr>
                <w:rFonts w:eastAsiaTheme="minorHAnsi"/>
                <w:szCs w:val="18"/>
                <w:lang w:val="es-MX" w:eastAsia="en-US"/>
              </w:rPr>
              <w:t>LEY DE INGRESOS RECAUDADA</w:t>
            </w:r>
          </w:p>
        </w:tc>
        <w:tc>
          <w:tcPr>
            <w:tcW w:w="2126" w:type="dxa"/>
          </w:tcPr>
          <w:p w14:paraId="4740A10D" w14:textId="560E8BD7" w:rsidR="00F26C03" w:rsidRPr="00F26C03" w:rsidRDefault="00FC2DF4" w:rsidP="00371EEC">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24,933,181.44</w:t>
            </w:r>
          </w:p>
        </w:tc>
      </w:tr>
    </w:tbl>
    <w:p w14:paraId="30AB428B" w14:textId="325EF4CD" w:rsidR="00721501" w:rsidRDefault="00721501" w:rsidP="00721501">
      <w:pPr>
        <w:pStyle w:val="Texto"/>
        <w:spacing w:after="0" w:line="276" w:lineRule="auto"/>
        <w:ind w:firstLine="0"/>
        <w:jc w:val="center"/>
        <w:rPr>
          <w:rFonts w:ascii="Soberana Sans Light" w:hAnsi="Soberana Sans Light"/>
          <w:b/>
          <w:sz w:val="22"/>
          <w:szCs w:val="22"/>
          <w:lang w:val="es-MX"/>
        </w:rPr>
      </w:pPr>
    </w:p>
    <w:tbl>
      <w:tblPr>
        <w:tblStyle w:val="Tablaconcuadrcula"/>
        <w:tblW w:w="0" w:type="auto"/>
        <w:jc w:val="center"/>
        <w:shd w:val="clear" w:color="auto" w:fill="00B050"/>
        <w:tblLook w:val="04A0" w:firstRow="1" w:lastRow="0" w:firstColumn="1" w:lastColumn="0" w:noHBand="0" w:noVBand="1"/>
      </w:tblPr>
      <w:tblGrid>
        <w:gridCol w:w="3971"/>
        <w:gridCol w:w="2126"/>
      </w:tblGrid>
      <w:tr w:rsidR="00CB15AD" w:rsidRPr="007E42D2" w14:paraId="54ED08F2" w14:textId="77777777" w:rsidTr="00CB15AD">
        <w:trPr>
          <w:trHeight w:val="60"/>
          <w:jc w:val="center"/>
        </w:trPr>
        <w:tc>
          <w:tcPr>
            <w:tcW w:w="6097" w:type="dxa"/>
            <w:gridSpan w:val="2"/>
            <w:shd w:val="clear" w:color="auto" w:fill="833C0C"/>
          </w:tcPr>
          <w:p w14:paraId="5436C9EA" w14:textId="6CB95B4C" w:rsidR="00CB15AD" w:rsidRDefault="00CB15AD" w:rsidP="00CB15AD">
            <w:pPr>
              <w:pStyle w:val="Texto"/>
              <w:spacing w:after="0" w:line="276" w:lineRule="auto"/>
              <w:ind w:firstLine="0"/>
              <w:jc w:val="center"/>
              <w:rPr>
                <w:b/>
                <w:color w:val="FFFFFF" w:themeColor="background1"/>
                <w:szCs w:val="18"/>
                <w:lang w:val="es-MX"/>
              </w:rPr>
            </w:pPr>
            <w:r>
              <w:rPr>
                <w:b/>
                <w:color w:val="FFFFFF" w:themeColor="background1"/>
                <w:szCs w:val="18"/>
                <w:lang w:val="es-MX"/>
              </w:rPr>
              <w:t>Cuentas de Orden Presupuestarias de Egresos</w:t>
            </w:r>
          </w:p>
        </w:tc>
      </w:tr>
      <w:tr w:rsidR="00CB15AD" w:rsidRPr="007E42D2" w14:paraId="46E766C4" w14:textId="77777777" w:rsidTr="00CB15AD">
        <w:trPr>
          <w:trHeight w:val="60"/>
          <w:jc w:val="center"/>
        </w:trPr>
        <w:tc>
          <w:tcPr>
            <w:tcW w:w="3971" w:type="dxa"/>
            <w:shd w:val="clear" w:color="auto" w:fill="833C0C"/>
          </w:tcPr>
          <w:p w14:paraId="247D1E2F" w14:textId="77777777" w:rsidR="00CB15AD" w:rsidRPr="007E42D2" w:rsidRDefault="00CB15AD" w:rsidP="00CB15AD">
            <w:pPr>
              <w:pStyle w:val="Texto"/>
              <w:spacing w:after="0" w:line="276" w:lineRule="auto"/>
              <w:ind w:firstLine="0"/>
              <w:jc w:val="center"/>
              <w:rPr>
                <w:b/>
                <w:color w:val="FFFFFF" w:themeColor="background1"/>
                <w:szCs w:val="18"/>
                <w:lang w:val="es-MX"/>
              </w:rPr>
            </w:pPr>
            <w:r>
              <w:rPr>
                <w:b/>
                <w:color w:val="FFFFFF" w:themeColor="background1"/>
                <w:szCs w:val="18"/>
                <w:lang w:val="es-MX"/>
              </w:rPr>
              <w:t>Concepto</w:t>
            </w:r>
          </w:p>
        </w:tc>
        <w:tc>
          <w:tcPr>
            <w:tcW w:w="2126" w:type="dxa"/>
            <w:shd w:val="clear" w:color="auto" w:fill="833C0C"/>
          </w:tcPr>
          <w:p w14:paraId="6EFBA49F" w14:textId="4A634BAB" w:rsidR="00CB15AD" w:rsidRDefault="001D4245" w:rsidP="00A031E2">
            <w:pPr>
              <w:pStyle w:val="Texto"/>
              <w:spacing w:after="0" w:line="276" w:lineRule="auto"/>
              <w:ind w:firstLine="0"/>
              <w:jc w:val="center"/>
              <w:rPr>
                <w:b/>
                <w:color w:val="FFFFFF" w:themeColor="background1"/>
                <w:szCs w:val="18"/>
                <w:lang w:val="es-MX"/>
              </w:rPr>
            </w:pPr>
            <w:r>
              <w:rPr>
                <w:b/>
                <w:color w:val="FFFFFF" w:themeColor="background1"/>
                <w:szCs w:val="18"/>
                <w:lang w:val="es-MX"/>
              </w:rPr>
              <w:t>2026</w:t>
            </w:r>
          </w:p>
        </w:tc>
      </w:tr>
      <w:tr w:rsidR="00CB15AD" w:rsidRPr="007E42D2" w14:paraId="0001A213" w14:textId="77777777" w:rsidTr="00FD4E9E">
        <w:trPr>
          <w:trHeight w:val="60"/>
          <w:jc w:val="center"/>
        </w:trPr>
        <w:tc>
          <w:tcPr>
            <w:tcW w:w="3971" w:type="dxa"/>
            <w:shd w:val="clear" w:color="auto" w:fill="auto"/>
          </w:tcPr>
          <w:p w14:paraId="365E428C" w14:textId="43E3435D" w:rsidR="00CB15AD" w:rsidRDefault="00CB15AD" w:rsidP="00CB15AD">
            <w:pPr>
              <w:pStyle w:val="Texto"/>
              <w:spacing w:after="0" w:line="276" w:lineRule="auto"/>
              <w:ind w:firstLine="0"/>
              <w:jc w:val="left"/>
              <w:rPr>
                <w:rFonts w:eastAsiaTheme="minorHAnsi"/>
                <w:szCs w:val="18"/>
                <w:lang w:val="es-MX" w:eastAsia="en-US"/>
              </w:rPr>
            </w:pPr>
            <w:r w:rsidRPr="00CB15AD">
              <w:rPr>
                <w:rFonts w:eastAsiaTheme="minorHAnsi"/>
                <w:szCs w:val="18"/>
                <w:lang w:val="es-MX" w:eastAsia="en-US"/>
              </w:rPr>
              <w:t>PRESUPUESTO DE EGRESOS APROBADO</w:t>
            </w:r>
          </w:p>
        </w:tc>
        <w:tc>
          <w:tcPr>
            <w:tcW w:w="2126" w:type="dxa"/>
            <w:vAlign w:val="center"/>
          </w:tcPr>
          <w:p w14:paraId="592BCA6D" w14:textId="53764C3C" w:rsidR="00CB15AD" w:rsidRPr="00F26C03" w:rsidRDefault="00FC2DF4"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81,467,432</w:t>
            </w:r>
            <w:r w:rsidR="00FD4E9E">
              <w:rPr>
                <w:rFonts w:ascii="Arial" w:hAnsi="Arial" w:cs="Arial"/>
                <w:bCs/>
                <w:iCs/>
                <w:color w:val="000000"/>
                <w:sz w:val="18"/>
                <w:szCs w:val="18"/>
              </w:rPr>
              <w:t>.00</w:t>
            </w:r>
          </w:p>
        </w:tc>
      </w:tr>
      <w:tr w:rsidR="00CB15AD" w:rsidRPr="007E42D2" w14:paraId="0B522DAB" w14:textId="77777777" w:rsidTr="00FD4E9E">
        <w:trPr>
          <w:trHeight w:val="60"/>
          <w:jc w:val="center"/>
        </w:trPr>
        <w:tc>
          <w:tcPr>
            <w:tcW w:w="3971" w:type="dxa"/>
            <w:shd w:val="clear" w:color="auto" w:fill="auto"/>
          </w:tcPr>
          <w:p w14:paraId="59B36AA6" w14:textId="1FCD728D" w:rsidR="00CB15AD" w:rsidRDefault="00CB15AD" w:rsidP="00CB15AD">
            <w:pPr>
              <w:pStyle w:val="Texto"/>
              <w:spacing w:after="0" w:line="276" w:lineRule="auto"/>
              <w:ind w:firstLine="0"/>
              <w:jc w:val="left"/>
              <w:rPr>
                <w:rFonts w:eastAsiaTheme="minorHAnsi"/>
                <w:szCs w:val="18"/>
                <w:lang w:val="es-MX" w:eastAsia="en-US"/>
              </w:rPr>
            </w:pPr>
            <w:r w:rsidRPr="00CB15AD">
              <w:rPr>
                <w:rFonts w:eastAsiaTheme="minorHAnsi"/>
                <w:szCs w:val="18"/>
                <w:lang w:val="es-MX" w:eastAsia="en-US"/>
              </w:rPr>
              <w:t>PRESUPUESTO DE EGRESOS POR EJERCER</w:t>
            </w:r>
          </w:p>
        </w:tc>
        <w:tc>
          <w:tcPr>
            <w:tcW w:w="2126" w:type="dxa"/>
            <w:vAlign w:val="center"/>
          </w:tcPr>
          <w:p w14:paraId="530F418A" w14:textId="2B606E48" w:rsidR="00CB15AD" w:rsidRPr="00F26C03" w:rsidRDefault="00FC2DF4"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72,809,560.52</w:t>
            </w:r>
            <w:bookmarkStart w:id="2" w:name="_GoBack"/>
            <w:bookmarkEnd w:id="2"/>
          </w:p>
        </w:tc>
      </w:tr>
      <w:tr w:rsidR="00CB15AD" w:rsidRPr="007E42D2" w14:paraId="5F79D3FC" w14:textId="77777777" w:rsidTr="00FD4E9E">
        <w:trPr>
          <w:trHeight w:val="60"/>
          <w:jc w:val="center"/>
        </w:trPr>
        <w:tc>
          <w:tcPr>
            <w:tcW w:w="3971" w:type="dxa"/>
            <w:shd w:val="clear" w:color="auto" w:fill="auto"/>
          </w:tcPr>
          <w:p w14:paraId="6AAEA720" w14:textId="4847E827" w:rsidR="00CB15AD" w:rsidRDefault="00CB15AD" w:rsidP="00CB15AD">
            <w:pPr>
              <w:pStyle w:val="Texto"/>
              <w:spacing w:after="0" w:line="276" w:lineRule="auto"/>
              <w:ind w:firstLine="0"/>
              <w:jc w:val="left"/>
              <w:rPr>
                <w:rFonts w:eastAsiaTheme="minorHAnsi"/>
                <w:szCs w:val="18"/>
                <w:lang w:val="es-MX" w:eastAsia="en-US"/>
              </w:rPr>
            </w:pPr>
            <w:r w:rsidRPr="00CB15AD">
              <w:rPr>
                <w:rFonts w:eastAsiaTheme="minorHAnsi"/>
                <w:szCs w:val="18"/>
                <w:lang w:val="es-MX" w:eastAsia="en-US"/>
              </w:rPr>
              <w:t>MODIFICACIONES AL PRESUPUESTO DE EGRESOS APROBADO</w:t>
            </w:r>
          </w:p>
        </w:tc>
        <w:tc>
          <w:tcPr>
            <w:tcW w:w="2126" w:type="dxa"/>
            <w:vAlign w:val="center"/>
          </w:tcPr>
          <w:p w14:paraId="494E64B2" w14:textId="330BE471" w:rsidR="00CB15AD" w:rsidRPr="00F26C03" w:rsidRDefault="00FC2DF4"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6,240,686.00</w:t>
            </w:r>
          </w:p>
        </w:tc>
      </w:tr>
      <w:tr w:rsidR="00CB15AD" w:rsidRPr="007E42D2" w14:paraId="6BA7067A" w14:textId="77777777" w:rsidTr="00FD4E9E">
        <w:trPr>
          <w:trHeight w:val="60"/>
          <w:jc w:val="center"/>
        </w:trPr>
        <w:tc>
          <w:tcPr>
            <w:tcW w:w="3971" w:type="dxa"/>
            <w:shd w:val="clear" w:color="auto" w:fill="auto"/>
          </w:tcPr>
          <w:p w14:paraId="5FC643C9" w14:textId="6AA3E61E" w:rsidR="00CB15AD" w:rsidRDefault="00CB15AD" w:rsidP="00CB15AD">
            <w:pPr>
              <w:pStyle w:val="Texto"/>
              <w:spacing w:after="0" w:line="276" w:lineRule="auto"/>
              <w:ind w:firstLine="0"/>
              <w:jc w:val="left"/>
              <w:rPr>
                <w:rFonts w:eastAsiaTheme="minorHAnsi"/>
                <w:szCs w:val="18"/>
                <w:lang w:val="es-MX" w:eastAsia="en-US"/>
              </w:rPr>
            </w:pPr>
            <w:r w:rsidRPr="00CB15AD">
              <w:rPr>
                <w:rFonts w:eastAsiaTheme="minorHAnsi"/>
                <w:szCs w:val="18"/>
                <w:lang w:val="es-MX" w:eastAsia="en-US"/>
              </w:rPr>
              <w:t>PRESUPUESTO DE EGRESOS COMPROMETIDO</w:t>
            </w:r>
          </w:p>
        </w:tc>
        <w:tc>
          <w:tcPr>
            <w:tcW w:w="2126" w:type="dxa"/>
            <w:vAlign w:val="center"/>
          </w:tcPr>
          <w:p w14:paraId="54235CAC" w14:textId="68A9287F" w:rsidR="00CB15AD" w:rsidRPr="00F26C03" w:rsidRDefault="00FC2DF4"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14,898,557.48</w:t>
            </w:r>
          </w:p>
        </w:tc>
      </w:tr>
      <w:tr w:rsidR="00CB15AD" w:rsidRPr="007E42D2" w14:paraId="7D39E168" w14:textId="77777777" w:rsidTr="00FD4E9E">
        <w:trPr>
          <w:trHeight w:val="60"/>
          <w:jc w:val="center"/>
        </w:trPr>
        <w:tc>
          <w:tcPr>
            <w:tcW w:w="3971" w:type="dxa"/>
            <w:shd w:val="clear" w:color="auto" w:fill="auto"/>
          </w:tcPr>
          <w:p w14:paraId="01B067EA" w14:textId="6EA5BCBE" w:rsidR="00CB15AD" w:rsidRDefault="00CB15AD" w:rsidP="00CB15AD">
            <w:pPr>
              <w:pStyle w:val="Texto"/>
              <w:spacing w:after="0" w:line="276" w:lineRule="auto"/>
              <w:ind w:firstLine="0"/>
              <w:jc w:val="left"/>
              <w:rPr>
                <w:rFonts w:eastAsiaTheme="minorHAnsi"/>
                <w:szCs w:val="18"/>
                <w:lang w:val="es-MX" w:eastAsia="en-US"/>
              </w:rPr>
            </w:pPr>
            <w:r w:rsidRPr="00CB15AD">
              <w:rPr>
                <w:rFonts w:eastAsiaTheme="minorHAnsi"/>
                <w:szCs w:val="18"/>
                <w:lang w:val="es-MX" w:eastAsia="en-US"/>
              </w:rPr>
              <w:t>PRESUPUESTO DE EGRESOS DEVENGADO</w:t>
            </w:r>
          </w:p>
        </w:tc>
        <w:tc>
          <w:tcPr>
            <w:tcW w:w="2126" w:type="dxa"/>
            <w:vAlign w:val="center"/>
          </w:tcPr>
          <w:p w14:paraId="678F3D91" w14:textId="428B7233" w:rsidR="00CB15AD" w:rsidRPr="00F26C03" w:rsidRDefault="00FC2DF4"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14,898,557.48</w:t>
            </w:r>
          </w:p>
        </w:tc>
      </w:tr>
      <w:tr w:rsidR="00CB15AD" w:rsidRPr="007E42D2" w14:paraId="243D01BB" w14:textId="77777777" w:rsidTr="00FD4E9E">
        <w:trPr>
          <w:trHeight w:val="60"/>
          <w:jc w:val="center"/>
        </w:trPr>
        <w:tc>
          <w:tcPr>
            <w:tcW w:w="3971" w:type="dxa"/>
            <w:shd w:val="clear" w:color="auto" w:fill="auto"/>
          </w:tcPr>
          <w:p w14:paraId="78823AEA" w14:textId="15260F12" w:rsidR="00CB15AD" w:rsidRPr="00CB15AD" w:rsidRDefault="00CB15AD" w:rsidP="00CB15AD">
            <w:pPr>
              <w:pStyle w:val="Texto"/>
              <w:spacing w:after="0" w:line="276" w:lineRule="auto"/>
              <w:ind w:firstLine="0"/>
              <w:jc w:val="left"/>
              <w:rPr>
                <w:rFonts w:eastAsiaTheme="minorHAnsi"/>
                <w:szCs w:val="18"/>
                <w:lang w:val="es-MX" w:eastAsia="en-US"/>
              </w:rPr>
            </w:pPr>
            <w:r w:rsidRPr="00CB15AD">
              <w:rPr>
                <w:rFonts w:eastAsiaTheme="minorHAnsi"/>
                <w:szCs w:val="18"/>
                <w:lang w:val="es-MX" w:eastAsia="en-US"/>
              </w:rPr>
              <w:t>PRESUPUESTO DE EGRESOS EJERCIDO</w:t>
            </w:r>
          </w:p>
        </w:tc>
        <w:tc>
          <w:tcPr>
            <w:tcW w:w="2126" w:type="dxa"/>
            <w:vAlign w:val="center"/>
          </w:tcPr>
          <w:p w14:paraId="371B0FE1" w14:textId="6CCE3FB3" w:rsidR="00CB15AD" w:rsidRPr="00F26C03" w:rsidRDefault="00FC2DF4"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14,898,557.48</w:t>
            </w:r>
          </w:p>
        </w:tc>
      </w:tr>
      <w:tr w:rsidR="00CB15AD" w:rsidRPr="007E42D2" w14:paraId="01B0B950" w14:textId="77777777" w:rsidTr="00FD4E9E">
        <w:trPr>
          <w:trHeight w:val="60"/>
          <w:jc w:val="center"/>
        </w:trPr>
        <w:tc>
          <w:tcPr>
            <w:tcW w:w="3971" w:type="dxa"/>
            <w:shd w:val="clear" w:color="auto" w:fill="auto"/>
          </w:tcPr>
          <w:p w14:paraId="553F40D5" w14:textId="1575046C" w:rsidR="00CB15AD" w:rsidRPr="00CB15AD" w:rsidRDefault="00CB15AD" w:rsidP="00CB15AD">
            <w:pPr>
              <w:pStyle w:val="Texto"/>
              <w:spacing w:after="0" w:line="276" w:lineRule="auto"/>
              <w:ind w:firstLine="0"/>
              <w:jc w:val="left"/>
              <w:rPr>
                <w:rFonts w:eastAsiaTheme="minorHAnsi"/>
                <w:szCs w:val="18"/>
                <w:lang w:val="es-MX" w:eastAsia="en-US"/>
              </w:rPr>
            </w:pPr>
            <w:r w:rsidRPr="00CB15AD">
              <w:rPr>
                <w:rFonts w:eastAsiaTheme="minorHAnsi"/>
                <w:szCs w:val="18"/>
                <w:lang w:val="es-MX" w:eastAsia="en-US"/>
              </w:rPr>
              <w:t>PRESUPUESTO DE EGRESOS PAGADO</w:t>
            </w:r>
          </w:p>
        </w:tc>
        <w:tc>
          <w:tcPr>
            <w:tcW w:w="2126" w:type="dxa"/>
            <w:vAlign w:val="center"/>
          </w:tcPr>
          <w:p w14:paraId="76A70D28" w14:textId="4FB77DE1" w:rsidR="00CB15AD" w:rsidRPr="00F26C03" w:rsidRDefault="00FC2DF4"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004517ED">
              <w:rPr>
                <w:rFonts w:ascii="Arial" w:hAnsi="Arial" w:cs="Arial"/>
                <w:bCs/>
                <w:iCs/>
                <w:color w:val="000000"/>
                <w:sz w:val="18"/>
                <w:szCs w:val="18"/>
              </w:rPr>
              <w:t>14,898,557.48</w:t>
            </w:r>
          </w:p>
        </w:tc>
      </w:tr>
    </w:tbl>
    <w:p w14:paraId="7FE22B85" w14:textId="77777777" w:rsidR="00CB15AD" w:rsidRDefault="00CB15AD" w:rsidP="00721501">
      <w:pPr>
        <w:pStyle w:val="Texto"/>
        <w:spacing w:after="0" w:line="276" w:lineRule="auto"/>
        <w:ind w:firstLine="0"/>
        <w:jc w:val="center"/>
        <w:rPr>
          <w:rFonts w:ascii="Soberana Sans Light" w:hAnsi="Soberana Sans Light"/>
          <w:b/>
          <w:sz w:val="22"/>
          <w:szCs w:val="22"/>
          <w:lang w:val="es-MX"/>
        </w:rPr>
      </w:pPr>
    </w:p>
    <w:sectPr w:rsidR="00CB15AD" w:rsidSect="00B822EA">
      <w:headerReference w:type="even" r:id="rId31"/>
      <w:headerReference w:type="default" r:id="rId32"/>
      <w:footerReference w:type="even" r:id="rId33"/>
      <w:footerReference w:type="default" r:id="rId34"/>
      <w:pgSz w:w="12240" w:h="15840" w:code="1"/>
      <w:pgMar w:top="1418" w:right="758" w:bottom="1134" w:left="1134"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9DEFD" w14:textId="77777777" w:rsidR="007B7C18" w:rsidRDefault="007B7C18" w:rsidP="00EA5418">
      <w:pPr>
        <w:spacing w:after="0" w:line="240" w:lineRule="auto"/>
      </w:pPr>
      <w:r>
        <w:separator/>
      </w:r>
    </w:p>
  </w:endnote>
  <w:endnote w:type="continuationSeparator" w:id="0">
    <w:p w14:paraId="6CA4ED29" w14:textId="77777777" w:rsidR="007B7C18" w:rsidRDefault="007B7C18"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E12C3" w14:textId="407DD657" w:rsidR="007B7C18" w:rsidRPr="0013011C" w:rsidRDefault="007B7C18" w:rsidP="0013011C">
    <w:pPr>
      <w:pStyle w:val="Piedepgina"/>
      <w:jc w:val="center"/>
      <w:rPr>
        <w:rFonts w:ascii="Soberana Sans Light" w:hAnsi="Soberana Sans Light"/>
      </w:rPr>
    </w:pPr>
    <w:r>
      <w:rPr>
        <w:rFonts w:ascii="Soberana Sans Light" w:hAnsi="Soberana Sans Light"/>
        <w:noProof/>
        <w:lang w:eastAsia="es-MX"/>
      </w:rPr>
      <w:pict w14:anchorId="5DA6CC85">
        <v:line id="12 Conector recto" o:spid="_x0000_s2050" style="position:absolute;left:0;text-align:left;flip:y;z-index:251667456;visibility:visible;mso-width-relative:margin" from="-71.05pt,-2.8pt" to="538.4pt,-1.5pt" strokecolor="#632523" strokeweight="1.5pt"/>
      </w:pict>
    </w:r>
    <w:r w:rsidRPr="0013011C">
      <w:rPr>
        <w:rFonts w:ascii="Soberana Sans Light" w:hAnsi="Soberana Sans Light"/>
      </w:rPr>
      <w:t xml:space="preserve">Contable / </w:t>
    </w:r>
    <w:sdt>
      <w:sdtPr>
        <w:rPr>
          <w:rFonts w:ascii="Soberana Sans Light" w:hAnsi="Soberana Sans Light"/>
        </w:rPr>
        <w:id w:val="-191682316"/>
        <w:docPartObj>
          <w:docPartGallery w:val="Page Numbers (Bottom of Page)"/>
          <w:docPartUnique/>
        </w:docPartObj>
      </w:sdtPr>
      <w:sdtContent>
        <w:r w:rsidRPr="0013011C">
          <w:rPr>
            <w:rFonts w:ascii="Soberana Sans Light" w:hAnsi="Soberana Sans Light"/>
          </w:rPr>
          <w:fldChar w:fldCharType="begin"/>
        </w:r>
        <w:r w:rsidRPr="0013011C">
          <w:rPr>
            <w:rFonts w:ascii="Soberana Sans Light" w:hAnsi="Soberana Sans Light"/>
          </w:rPr>
          <w:instrText>PAGE   \* MERGEFORMAT</w:instrText>
        </w:r>
        <w:r w:rsidRPr="0013011C">
          <w:rPr>
            <w:rFonts w:ascii="Soberana Sans Light" w:hAnsi="Soberana Sans Light"/>
          </w:rPr>
          <w:fldChar w:fldCharType="separate"/>
        </w:r>
        <w:r w:rsidRPr="002A1644">
          <w:rPr>
            <w:rFonts w:ascii="Soberana Sans Light" w:hAnsi="Soberana Sans Light"/>
            <w:noProof/>
            <w:lang w:val="es-ES"/>
          </w:rPr>
          <w:t>6</w:t>
        </w:r>
        <w:r w:rsidRPr="0013011C">
          <w:rPr>
            <w:rFonts w:ascii="Soberana Sans Light" w:hAnsi="Soberana Sans Light"/>
          </w:rPr>
          <w:fldChar w:fldCharType="end"/>
        </w:r>
      </w:sdtContent>
    </w:sdt>
  </w:p>
  <w:p w14:paraId="0C42A4B4" w14:textId="77777777" w:rsidR="007B7C18" w:rsidRDefault="007B7C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0C218" w14:textId="08E964D8" w:rsidR="007B7C18" w:rsidRPr="008E3652" w:rsidRDefault="007B7C18" w:rsidP="008E3652">
    <w:pPr>
      <w:pStyle w:val="Piedepgina"/>
      <w:jc w:val="center"/>
      <w:rPr>
        <w:rFonts w:ascii="Soberana Sans Light" w:hAnsi="Soberana Sans Light"/>
      </w:rPr>
    </w:pPr>
    <w:r>
      <w:rPr>
        <w:rFonts w:ascii="Soberana Sans Light" w:hAnsi="Soberana Sans Light"/>
        <w:noProof/>
        <w:lang w:eastAsia="es-MX"/>
      </w:rPr>
      <w:pict w14:anchorId="6300F097">
        <v:line id="3 Conector recto" o:spid="_x0000_s2049" style="position:absolute;left:0;text-align:left;flip:y;z-index:251661312;visibility:visible;mso-width-relative:margin" from="-71.25pt,-.55pt" to="538.2pt,.75pt" strokecolor="#632523" strokeweight="1.5pt">
          <o:lock v:ext="edit" aspectratio="t"/>
        </v:line>
      </w:pict>
    </w:r>
    <w:sdt>
      <w:sdtPr>
        <w:rPr>
          <w:rFonts w:ascii="Soberana Sans Light" w:hAnsi="Soberana Sans Light"/>
        </w:rPr>
        <w:id w:val="1481584535"/>
        <w:docPartObj>
          <w:docPartGallery w:val="Page Numbers (Bottom of Page)"/>
          <w:docPartUnique/>
        </w:docPartObj>
      </w:sdtPr>
      <w:sdtContent>
        <w:r w:rsidRPr="008E3652">
          <w:rPr>
            <w:rFonts w:ascii="Soberana Sans Light" w:hAnsi="Soberana Sans Light"/>
          </w:rPr>
          <w:t xml:space="preserve">Contable / </w:t>
        </w:r>
        <w:r w:rsidRPr="008E3652">
          <w:rPr>
            <w:rFonts w:ascii="Soberana Sans Light" w:hAnsi="Soberana Sans Light"/>
          </w:rPr>
          <w:fldChar w:fldCharType="begin"/>
        </w:r>
        <w:r w:rsidRPr="008E3652">
          <w:rPr>
            <w:rFonts w:ascii="Soberana Sans Light" w:hAnsi="Soberana Sans Light"/>
          </w:rPr>
          <w:instrText>PAGE   \* MERGEFORMAT</w:instrText>
        </w:r>
        <w:r w:rsidRPr="008E3652">
          <w:rPr>
            <w:rFonts w:ascii="Soberana Sans Light" w:hAnsi="Soberana Sans Light"/>
          </w:rPr>
          <w:fldChar w:fldCharType="separate"/>
        </w:r>
        <w:r w:rsidRPr="002A1644">
          <w:rPr>
            <w:rFonts w:ascii="Soberana Sans Light" w:hAnsi="Soberana Sans Light"/>
            <w:noProof/>
            <w:lang w:val="es-ES"/>
          </w:rPr>
          <w:t>5</w:t>
        </w:r>
        <w:r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F7EB7" w14:textId="77777777" w:rsidR="007B7C18" w:rsidRDefault="007B7C18" w:rsidP="00EA5418">
      <w:pPr>
        <w:spacing w:after="0" w:line="240" w:lineRule="auto"/>
      </w:pPr>
      <w:r>
        <w:separator/>
      </w:r>
    </w:p>
  </w:footnote>
  <w:footnote w:type="continuationSeparator" w:id="0">
    <w:p w14:paraId="282266CC" w14:textId="77777777" w:rsidR="007B7C18" w:rsidRDefault="007B7C18"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63F8F" w14:textId="24FCDA92" w:rsidR="007B7C18" w:rsidRDefault="007B7C18">
    <w:pPr>
      <w:pStyle w:val="Encabezado"/>
    </w:pPr>
    <w:r>
      <w:rPr>
        <w:noProof/>
      </w:rPr>
      <w:pict w14:anchorId="6A6D6B8B">
        <v:shapetype id="_x0000_t202" coordsize="21600,21600" o:spt="202" path="m,l,21600r21600,l21600,xe">
          <v:stroke joinstyle="miter"/>
          <v:path gradientshapeok="t" o:connecttype="rect"/>
        </v:shapetype>
        <v:shape id="Cuadro de texto 5" o:spid="_x0000_s2062" type="#_x0000_t202" style="position:absolute;margin-left:2.45pt;margin-top:-56pt;width:287.25pt;height:61pt;z-index:251669504;visibility:visible;mso-wrap-style:square;mso-width-percent:0;mso-height-percent:0;mso-wrap-distance-left:9pt;mso-wrap-distance-top:0;mso-wrap-distance-right:9pt;mso-wrap-distance-bottom:0;mso-position-horizontal-relative:text;mso-position-vertical-relative:margin;mso-width-percent:0;mso-height-percent:0;mso-width-relative:page;mso-height-relative:page;v-text-anchor:top" filled="f" stroked="f">
          <v:textbox style="mso-next-textbox:#Cuadro de texto 5">
            <w:txbxContent>
              <w:p w14:paraId="7473D6A1" w14:textId="77777777" w:rsidR="007B7C18" w:rsidRDefault="007B7C18" w:rsidP="00DC5880">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AFDE690" w14:textId="77777777" w:rsidR="007B7C18" w:rsidRDefault="007B7C18" w:rsidP="00DC5880">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1982D065" w14:textId="7F64A6B6" w:rsidR="007B7C18" w:rsidRPr="00275FC6" w:rsidRDefault="007B7C18" w:rsidP="00DC5880">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31 DE MARZO</w:t>
                </w:r>
              </w:p>
            </w:txbxContent>
          </v:textbox>
          <w10:wrap anchory="margin"/>
        </v:shape>
      </w:pict>
    </w:r>
    <w:r>
      <w:rPr>
        <w:rFonts w:ascii="Soberana Sans Light" w:hAnsi="Soberana Sans Light"/>
        <w:noProof/>
        <w:lang w:eastAsia="es-MX"/>
      </w:rPr>
      <w:pict w14:anchorId="53A2923E">
        <v:line id="4 Conector recto" o:spid="_x0000_s2052" style="position:absolute;flip:y;z-index:251663360;visibility:visible;mso-width-relative:margin" from="-71.25pt,36.75pt" to="538.2pt,38.05pt" strokecolor="#632523" strokeweight="1.5pt"/>
      </w:pict>
    </w:r>
    <w:r>
      <w:rPr>
        <w:noProof/>
      </w:rPr>
      <w:pict w14:anchorId="663DA7C2">
        <v:group id="9 Grupo" o:spid="_x0000_s2059" style="position:absolute;margin-left:292.35pt;margin-top:-16.5pt;width:87.1pt;height:46.05pt;z-index:251670528"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HS3ZcBAAAkgoAAA4AAABkcnMvZTJvRG9jLnhtbKRW227jNhB9L9B/&#10;EPSu6GLJuiDOIvElCJC2QXf7AbREScRKpErSsbNF/70zpGQ7cYAGWQOWeB3OzDlnxOsvh75znqlU&#10;TPCFG14FrkN5KSrGm4X717eNl7mO0oRXpBOcLtwXqtwvN7/+cr0fChqJVnQVlQ4Y4arYDwu31Xoo&#10;fF+VLe2JuhID5TBZC9kTDV3Z+JUke7Ded34UBHN/L2Q1SFFSpWB0ZSfdG2O/rmmp/6hrRbXTLVzw&#10;TZunNM8tPv2ba1I0kgwtK0c3yCe86AnjcOjR1Ipo4uwkuzDVs1IKJWp9VYreF3XNSmpigGjC4E00&#10;91LsBhNLU+yb4ZgmSO2bPH3abPn785N0WLVwE9fhpAeIcude7gaBqdkPTQEr7uXwdXiSNj5oPory&#10;u4Jp/+089hu72NnufxMVmCM7LUxqDrXs0QQE7RwMAi9HBOhBOyUMhmEwD1MAqoS5JIvTPLQQlS3g&#10;eLGtbNfjxiyLUrsrnoUJ7vFJYU80Xo5e3VwPrCzgP+YSWhe5/H/OwS69k9QdjfQfstET+X03eAD7&#10;QDTbso7pF0NhSA46xZ+fWIlJxs4JlvkEy0NPGsqdGGObltgNBAMymDhcLFvCG3qrBqA+5NNk4vVy&#10;H7uvTtt2bNiwrkN0sD3GBTJ5Q7N3UmMpvBLlrqdcW01K2kGIgquWDcp1ZEH7LQWKyYcqNFQAuB+V&#10;xuMQeKOTf6LsNgjy6M5bJsHSi4N07d3mceqlwTqNgzgLl+HyX9wdxsVOUYiXdKuBjb7C6IW374pi&#10;LB9Wbka2zjMxxcFyBhwy3JlcBBphStBXJcs/IatYSpIkRpZChudhBsSDVMWzWQYagqqSpWFqKAhb&#10;tKS6bHF3DQnG7faY44RB4wQAYqNAa5+TT56M0rkQAXBEKn1PRe9gA7AAVwwW5BmgsE5NS9BdLpAR&#10;MG4wukArD/J1ts5iL47ma0BrtfJuN8vYm28g9tVstVyuwgmtllUV5Wju58EyOIiOVRNflWy2y05a&#10;EDfmN6pfnZb5SJqTGxPA09tEZ4DA1MMoogB/LIDwWVKTIKD3MZLhR+m9gv61JQOFrKPZk8SBP7by&#10;fkM13ImDk2II4yKsvI4+wDDK2cRvC/BJ7FKKfUtJBd5ZwZ9ttXY+RKl4Bh9rqLtRmOP5VpxYlbNZ&#10;lo/FNYjmY3qncj6R5oO8OkMFFfUB8EjRcfTmyEiQpB2ZNHpeRvIwioO7KPc28yz14k2ceHkaZF4Q&#10;5nf5PIjzeLV5TcxHxunPE9PZw5cziRKL0Il6b4IMzO+SoaTomYabUMd6yPdxESkQ1zWvDB6asM62&#10;zwiN7k9Ent6W0MgCS2hs6cP2MLJqK6oXIJUUUAegYMD1DRqtkD9cZw9XoYWr/t4R/L51Dxw4lYdx&#10;jMXOdOIkjaAjz2e25zOEl2Bq4WrXsc2lhh5s2Q2SNS2cZFnMxS3cDGpmag86aL2CELADojMtc/Ex&#10;YY2XNLxZnffNqtNV8uY/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DKtWbrhAAAA&#10;CgEAAA8AAABkcnMvZG93bnJldi54bWxMj8FOg0AQhu8mvsNmTLzZBVsoIkvTNOqpMbE1aXrbwhRI&#10;2VnCboG+veNJjzP/l3++yVaTacWAvWssKQhnAQikwpYNVQq+9+9PCQjnNZW6tYQKbuhgld/fZTot&#10;7UhfOOx8JbiEXKoV1N53qZSuqNFoN7MdEmdn2xvteewrWfZ65HLTyucgiKXRDfGFWne4qbG47K5G&#10;wceox/U8fBu2l/PmdtxHn4dtiEo9PkzrVxAeJ/8Hw68+q0POTid7pdKJVkG8XCwZ5WAegWAgWSQv&#10;IE68CKIYZJ7J/y/kPwAAAP//AwBQSwMECgAAAAAAAAAhAGMeiqEeEgEAHhIBABUAAABkcnMvbWVk&#10;aWEvaW1hZ2UxLmpwZWf/2P/gABBKRklGAAEBAQDcANwAAP/bAEMAAgEBAgEBAgICAgICAgIDBQMD&#10;AwMDBgQEAwUHBgcHBwYHBwgJCwkICAoIBwcKDQoKCwwMDAwHCQ4PDQwOCwwMDP/bAEMBAgICAwMD&#10;BgMDBgwIBwgMDAwMDAwMDAwMDAwMDAwMDAwMDAwMDAwMDAwMDAwMDAwMDAwMDAwMDAwMDAwMDAwM&#10;DP/AABEIBhgHy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qO6uVtLd5G+6gLHHoOa4H9m&#10;H9pnw3+1t8H9O8ceExqH9h6pJLHB9th8mbMblGyuTj5lPep5lfl6mUq1NVFSb95ptLq0rXfyuvvP&#10;QqKKKo1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vOPj7+0ZZ/BObRNJtdNuvEni/xVObXRNDtHCTXrKNzyO7fLFCg5eRuBkcEkCs6PRvjVrVqJ&#10;28SfDnQZnGfsaaDd6ksPsZjdQ7/qI1oA9Yorw3wN8Tfi54Z+P9l4T8c6P4Tv/Dup6ZdXtrr+hrcR&#10;s0sBizC8Ds5RiJMjDHODgnBrrfhh+1R4L+MXxC8QeFfD99qV1rvhWRYtWt5dHvLYWLNu2q7yxKmT&#10;tbHPOOKAPRaK5j4s/F7Q/gh4HvvEniSe7s9F01DLdXMFjPdi3Qcl2WFHYKO5IwKfpvxX0jV/hvD4&#10;st/7Sl0W4tVvI3GmXPnvEQCGEGzzeVOfuZxzQB0lFeK+Gv8AgoD8M/GfglfEmj3nirVNBbftvrTw&#10;fq80J2Eq/wAy2x+6VIPpg16e/wAQdLi8AHxQ9yY9DWw/tQ3DROpFv5fmbymN4+TnbjPbGeKANuis&#10;7wl4s03x34ZsdZ0e9t9S0vUoVuLW5gfdHPGwyGB96574y/Hvw18AtHttQ8UXGoWdjdXEVpHNBpd1&#10;eJ5srhI0JhjfaWYgDOMkigDsqK4Hx/8AtJeGfhrqmn2OpL4hkvNTtjeRQWHh+/1CWOIHG6VYIXMW&#10;TwA+0kg4HBxyen/8FA/hnq3izUNBtbrxdca1pMcct7YR+DdYa4tVkAKM6C1yoYHIJHNAHtVFcn8I&#10;/jVoHxv0fUL3w/LqEkWl3raddpe6Zc6fNBOscchQxXEaP9yVDnbg7uD1rS0f4h6Lr3jPWPD1nqFv&#10;ca1oMcEuoWiH95arOGMRb/eCMR9PpQBtUUU2R/LXODwM8DNADqK8htP25Ph7qPjvW/DFrdeJrzX/&#10;AA2UGp2Vt4U1WaSy3jKb9tuQNw5HPIBxV3wr+2Z8N/FnjOHw4niJdL8QXJCwadrNjc6TdXBPACR3&#10;UcbOT225zQB6jRVXWtYj0HTJruZLmSKFdzLb273Eh/3UQFmPsAa8f8Jf8FAPhp4+8JNr2h3nirWN&#10;HV3jN3ZeD9XniDIcMMrbHkd/SgD2qis/wl4psfHHhbTda0yVp9O1a2jvLWRomiaSKRQykqwDLkEc&#10;MAR3Aq5eXS2VrJMyyMsaliI4zIxA9FXJJ9gMmgCSivP/AIJ/tOeDv2hrvW4fCd/fag3hy8fT9RMu&#10;lXdotrcJjdEWmjQFxkZAJIr0CgAorF1z4haN4d8XaLoN5qFvb6x4iE5061cnfdiBQ8u3/dVgT9a2&#10;hQAUUHpXzX8Y/wBo/wAf+B/26vhz8L9NuvC50Px9a3t4bm40yVrqxW2jllZAROFfcsYAJAwSTg9K&#10;APpSimgkR+rYr5t8M/tHfEC//wCCiGo/CG6uvC7+H9N8NL4mN5Hpky3cqGWKLyP9eUB3SE78HgdK&#10;APpSiisXw18QtG8X67rem6bqFveX3hu5Wz1KGM/NaStGsqq31R1PGR1HUEAA2qKK898X/tReCvBf&#10;iG40ifVLnUNWs/8Aj5s9I0261ae19PMS1jkMZ9mxQB6FRXmPg39sL4feOfH9n4VtNaurXxNqQdrX&#10;S9T0u7026uQiM7FI7iJCwCoxJAxgGrXxP/am8F/B3x/4d8L+IL7UrPXPFkph0i3j0e8uVv3XbuVH&#10;iiZMruXILcA84oA9EorkPjL8cvDnwA8CXPibxVdXmn6HZKGuLqLT7i6W3BIUFxCjMoyQMkd65ey/&#10;bS8C39vpMyP4sW11ySCOyupPCWqx20pnZViJla2CKrF1wzED5hzQB6vRWD8RPidoXwm8OjVvEepW&#10;+k6b9pgtDcz58tZJpFijBIHALuoycAZySBk1uo+9QykMrDII70ALRXD+Mf2h/DHgL4k6L4S1ObVI&#10;td8RM66bDHo93NHdlFDvtlSJo/lUgnLcd+lU/jn+1L4N/ZvXS28YX2o6amtXSWVi8OkXl4lxcPnZ&#10;CDBE48xtpwvU4oA9EoryXxD+218P/B0Kza3d+I9CtD1u9T8L6pZ2sf8AvSyW6ov4sK9G8H+NdJ+I&#10;Ph621bQ9SsdY0u8XfDd2cyzQyj2ZSQf6UAalFZfjTxlpvw98KajrmsXUdjpOk273d3cSZ2wxIpZm&#10;OMngDoATV3TNSg1nT7e7tZo7i1uo1lilQ7lkRhlWB7ggg0AT0UUUAV9X50q5/wCuT/8AoJr5D/4I&#10;RDP/AATV8F/9fV//AOlclfXmr/8AILuP+uT/APoJr5D/AOCEX/KNTwX/ANfV/wD+lclc0v8AeIek&#10;vzieDif+Rzh/+vdX/wBKpH2JRRRXSe8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HpRQeRQB8g/CzXm8cf8FlPidDqXzt4K8G2VjpCPyIo5/s08zoOxLy&#10;bSR64r6+r43/AGzfhZ4u/Z7/AGqdD/aI8CaPdeJLaKx/sbxlo1mu66urLjE0a9WKhU4wSDGh6Zx7&#10;98Fv2uvh18fPD8WoeG/Fmj3W9cyWk1wtveWx7rJC5DqR7jHHBNMD0SSximuo5njjaaHPluVBZM8H&#10;B7Zr5T/Yc/5Pt/aq/wCwxov/AKT3Ne5W37RXh3X/AIz2PgnQ9U03WtUazn1DUFtLhZv7PhTYqlyp&#10;IVndwADyQGPavA/hrrNv+y//AMFJPihZ+Jpo9J0f4w2+n6noOo3LeXbXNzbRtHLbeYflEuZGIUkZ&#10;AGOooA9a/wCChB/4wd+K/wD2LF9/6Jauq+EvH7Nfhn/sWbX/ANJUrzf/AIKAeOLXxL+z7rXw/wBB&#10;uLbVvGHxCg/sTTNOt5BJKwmISWdwM7Io4y7M7YUbQM5Ir2KDRLfwX8MV02Nx9m0nSxbKzcfJHFtB&#10;PpwKQHx3/wAEsf2k/h78Mv2ENF0/xN4s0LSrizu9Te5t7q4CuiNeTtyvXlTnHcGvqD4/G2P7L/jI&#10;2aolp/wjN4YFRNqqn2Z9oA7DGOO1eB/8EgNX0HWf+Ceui6ffXemTQNe6pFdwTSpgK95M2HUnjKMD&#10;z2Oa9z+NviHTfEf7J/jLUNLuIp9Lm8N3xt5kP7t4xBIAVPdTjg9COap7gfJnwh8V6x/wTJ0rwnql&#10;0dQ1j4A+PLKzu5JGLTT+Cr6eFGbjkm2djnA6EnuPn+hP27tRsfFn7MWl6nY3UN5ZTeJ/DV1bTwOH&#10;jmR9YsgrAjgqVbIx7V1HwJ8N6T8WP2OvBml61Y2eqaTrHhWxgurWZBJDMhtowQQf8g818Z/FvwH4&#10;y/Yct7H4V3Caj4o+EHi7xTo03hfU3cvN4buI9UtpzZzH/nmRH8h4BPQZLCjcD9GI7KKK7kuFjjWa&#10;VVR5Ao3Oq5KgnqQNzYHbcfWvlT9nv/lLJ+0F/wBgPQv/AEmSvrHpXyT+zvewyf8ABWz9oKNZI2kG&#10;h6HlQeeLaLP5bl/MVIH1Lq9/p/g3SNT1a68mztYY3vb2fAUbUj+Z2PsiAZPZR6V8I/DXVdU+BX7U&#10;3w3+MGsTXcOlftFm50/WIZmO3TpJZPN0lCD90iExx89MPnBNfQ37eWtN4o8I+HPhbY3LQ6t8WNWj&#10;0dvKk2zRafGDPfSD0/0eN0z6yDvXGfth/wDBPnTfGf7NOuWnh/WfHFxrmgWo1LQYb3xLe3kEVzbD&#10;fEqxSyMgJClAccbuMVSA+rF6UV5X+xb+0HbftOfs1eFfFsckZvry0WDU4gfmt7yP5JkYdR86kgHs&#10;wPevVM1IHyd+yV/yku/aa/65aB/6Ty16/wDtd/swaD+1V8GtU8P6taRtqCwPNpN+q4uNNuwpMUsb&#10;9VwwGQDyMg14f+yn4t0uz/4KgftJ2c2oWcN1dQ6IYonlVWl8uBw+0Hrt3rnHTcK90/aH/aS0f4Oe&#10;D7lbe4TVvFWoQvDomiWLCe+1K6IxGqxrkhdxXc5wqjJJFV1A4X/glv8AHHWPj1+xz4f1DxBcPea7&#10;o9xcaLe3Lks1y1u5VXYnqxjKZPc5PevIP+CUn7RvgP4X/shTWPiTxXomj3Vvr+pzSw3dyqOqGYkH&#10;B5wRX0H+wf8As9XH7Ln7L/h/wxqUkbawvm6hqro2U+1Tu0sgB6EJuCZ7hAe9eO/8Ecde0TU/2KZ7&#10;W4vNNmjbxBqYnhllQ/K0u4blJ6FSDz2NID648MXNjeeG9Pm0tY102a3je0EcfloIioKbVwMDbjAw&#10;MVerJ8D6zpeveFbO40SaGfSQphtnhOY2SNjH8p7r8vBHBGCMg1rE4pAfJ/8AwSw/4+Pj3/2VLVP/&#10;AECGvrCvjv8A4JX+NNJ/tv4+2balZrcr8S9RufLaZVby2Eaq4BPQsjDPtXuXxw/af0H4ZfA/x14r&#10;tL22vv8AhEA9mQkgKSXxjjMUAI4JLTRKcdCSOopgfLH7aM+seK/G3iD46aFLdTQ/ALxBZabYW8bH&#10;y7uCJs6vx3yZ0jJ7C2b8Pufwb4ssfHfhLS9a02ZbjT9XtIry2lU8SRyIHU/iCK+ffhV/wT50eD4B&#10;Wfh/xJrvjuS+1jT3bX4bfxNewWd1d3Kl7smBZBHtaR3yNuDnnPNY/wDwSy8cXfhvwR4p+DevXG7x&#10;J8IdWm0tRI37y5093Z7aYA/w7SVGOgCeopgfVlfFf7Y+patpH/BVP9n240PS7fWtUj0bWvJs5737&#10;HHNm1nDZl2PtwpY/dOcY4zkfamcivjn9pbVbeD/gsB+zrG80auujayCCem+1uVT82BA96SA9xHxH&#10;+LWP+SW+H/8Awsx/8iV89fBPV9e1v/gs/wCJp/EWi2ugaj/wrAL9lt9R+3JsF9a4bzPLTk88beMd&#10;a+2u1fHPhPVbc/8ABcfxND5yeZ/wrFINued/2u2k2/XZz9KaA+qfib4+sfhZ8Pda8SanJ5dhodlL&#10;ezt32xqWwPc4wPcivi39nC01n9lL9sbwnfeJLi4WH9o7RWvdVEzlktNeRnuPKX+6BHMIlHfA/D2v&#10;9tx4vi/r/gX4Nx3EiDx5qP23WxBMY5YtJsh58vIOV8yVYYwR/eb0NcD+3x+xZs/Z9vPFnhfWvHGo&#10;eLvh7NH4k0can4jvdRjR7ZhJJtjmkYBjGrYIGcgD2IgPU/8Agop8fL/9mz9jzxl4q0l/J1aG2Szs&#10;ZR1gmndYVk+q79w9wK7X9m34R6d8EvgzoWg6fGN0Nqkt5ct80t9dOA008jHl3dyzFjk8+1eX/EzR&#10;tP8A+ClH/BPaePRrmCOTxno0V1asW3La3ybZBE/ptmQo3pyaofsU/tqab4i8H2HgP4izJ4L+KXhe&#10;BNP1LS9XcWzX5jARbiB3wsquoDfKSck9Rgk6Ae9+J/hvpfi7xX4b1q8t0bUPCt3LeWE20b42ktpr&#10;dxnGdpSZsgdSF9K+a/28f+T1v2Vv+xi1P/0nhr6C1j44eHtN8eaB4Zh1Oxvta8QyyrBaQXKPLHFH&#10;DJK8zKCSEGwLk/xOor53/b3v4bb9tr9lVJJFR28Q6mQCcf8ALG3X+bAfU0R3A73/AIKhf8mB/FD/&#10;ALBH/tWOj9nr9pb4a6h8Dvhz4fuPFXh+61K60nSrGOw81ZZZLnyogqBBk7g4HbgjPGM0z/gqRcx2&#10;/wCwD8TmkdVDaUEBJ6kzRgD8Sa3vg14x8JRfsmeA9S1bUNIksNL8PaZd+a8yN5UkUETKV5zuDqAA&#10;OSeO+KXQDD/4KPeFNP8AHn7N8Gh6tHJNpet+KNB0+6jR9jNHNqltG2COhw3WvN/gH8cdd/Yi+K2n&#10;/BX4rahNe+HdRfyvAni65J23kWcLZXLHhZUBVQTgdB0KmvTf+Ch+pLo/wF0u5Zo18jxl4ckG84B2&#10;6vat/IfkK7n9pP8AZw8M/tTfCnUPCfie1E1peLuguEA8+wnA+SaJj911P5jIOQTQBxvx8tVP7Xnw&#10;Kn53CfWkHpg2QP8ASvP/APgrH/yKvwb/AOyn6N/6FJXnvwW174ieAP2u/hV8JviXBc6tqHg+XU59&#10;C8Ugkxa9pzWTqN+cnzoyFVsnOOvZm7b/AIK+a5Z+H/BHwgub24itbeD4laTNJJI21URPMZmJ9AoJ&#10;Jp9QPra/sIdTs5Le4hiuLeZSkkcihkkUjBBB4IPoa+MfgnoH/DHH/BTvUPhtoLPb+AfihocniGx0&#10;oMfJ0u9iLeZ5K9EVgknAx1Ufwivr3VvHuh6JosmpXms6Xa6fCnmvczXSJCq4zuLk4x75r53+DXh2&#10;T9pH9tzUPjJFDcR+DfC+hf8ACN+GbmeJo/7XkeQvcXUatg+SMlFYjD5JGRzUgdP+2tpcfxnPhX4P&#10;+dcRxfEC6kl1kwPtki0q1XzZjntvlNvF9JD9Dh/8EvPiNf6v8BbzwH4gm3eKvhNqc3hbUFbO+SOE&#10;/uJf91oyAD/sGs/4c/D2x/a7/aJ+IHj651jxFZ6V4cuB4M0CXRdauNOaWODbJeOWgdSytcttwTg+&#10;QD6VxjeGLb9g3/go34fvI7/VX8GfG7TzpV9darqEt48er2+Whd5ZWZjvUpGuT/G3YcV5Afa9FAOR&#10;RUgV9X/5Bdx/1yf/ANBNfIf/AAQi/wCUangv/r6v/wD0rkr681f/AJBdx/1yf/0E18h/8EIv+Uan&#10;gv8A6+r/AP8ASuSuaX+8Q9JfnE8HE/8AI5w//Xur/wClUj7EooorpPePgj42/GT9oP8AaW/bq8Xf&#10;CH4aa5Y+CfC3g8WzajrcdoJJoUlgjkyzNkl2Zyqom3IUkngkdfq3/BL/AOIF/o7NH+1B8ZF1rGVm&#10;OpTLah8f88llBC+wavoz4ZfBKH4d/FL4geJhNHPceOdRtrtgI9rQJDaRQKhP8XzI7e2+u8quYD8q&#10;fEP7av7Qn/BMD422fhr4qX3/AAsbwne/vLe6nO6S9twQGeCcjcJFyNySbuSOxDH9M/hJ8VNF+Nvw&#10;20bxX4du1vtG1y2W5tpQMEg9VI7MrAqR2IIr5I/4LyfD6z8TfsWxa3LEn27w3rdtJbykDcEm3ROg&#10;PodyEgf3BVP/AIIB+KbzXf2ONYsriRpLfRfE1xbWoJJ8tGgglIHtvkY/jR0uB9p+M/GOm/D7wpqG&#10;uaxdw2GlaTbvdXdxKcJDGgLMx/AdOpr4e+G/xh+MH/BUnxZrV34L8SXvwj+D+j3LWcOpWcW7V9bc&#10;ddrkjy8DBO0jZuAy5zij/wAF9v2grrwf8GfDfw7024aO48aXRuL9UbDPawFSqH2aUqf+2dfWv7G/&#10;wYtf2f8A9mLwT4VtoVifTdJgN0VXHm3LoHmc/WRmP5UbAfGf7U37MX7Qn7F3hm4+IPw7+NXjrx1p&#10;mir9o1LStdunvJI4Ry8oSRmSRR/EAqsByM849/8A+Ca//BQ7T/25fh7dJe29vpPjXQQo1SwiY+XM&#10;h4W4izzsY5BBJKngkggn6Wu7SK+tpIZo45oZlKOjruV1IwQQeCCO1fi74Ukk/wCCbv8AwV3bTbV3&#10;tfDv9srZMm7CPpt7tKA+oj8xDz/FFRuB+01cz8WfjF4Z+Bngu68QeLdasdD0izXMlxcvtBOOFUdX&#10;Y9lUEnsK6Y9K8t8Vfse+CviL8W/+Ey8V2l34uvrfb/Z9lrE32rTdIwACbe2I8tWYjcWYM2e4wAJA&#10;/Nf9uv8A4LX+LviZeXHh/wCGC6h4L8PZ41ZsxapqC9mQ/wDLFD/s/OcD5hyK/WbwNeTah4J0e4uZ&#10;DNcT2MMkshABkcxqSeOOTk8V+SX/AAcEadb6b+1J4NW3ght1/wCETjG2NAowLu5A4HoOK/XPwxGs&#10;PhrT0RVVVtowqgYAAUVTAvHpXw9+2v8AH/46eMf2zdN+CfwgutO0KO40aLVr/V3t1eW1iZ3V5Gdg&#10;wVF2qAFXczNjPNfcJrgtE+CcOlftGa98QGmjkn1jRLPRki8v5oRDLPIx3ejeYnH+x9KkD52b/gmR&#10;8Q9X0nzNU/ag+MD6wwDGSzv5La0V/wDZhWXgfQivnL4wfHj9pj/glP8AEfSx4q8USfFHwLqchS2u&#10;tT3Si6A5aMyMTLDMF5ALMp6/NggfqnjIr5p/4K6/D+y8ffsCePPtUUbTaLBDqlpIQN0MkUyElSem&#10;ULr9HNVfuB6t+zD+0Z4f/aq+DOk+NPDcjGz1JNs0Eh/e2U68SQv/ALSnjPQjBHBFegV+a3/Buf4q&#10;vL3wl8VdFkkZtP0+60y8gTJwkky3SyEfUQR/lX6U1L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CuTXF+MP2&#10;bfh38QrxrjX/AAH4L1y4flpdQ0S2uXbvyXQmu0ooA5/wP8J/C3wyikj8N+G9B8PpKAHXTNPitA4H&#10;TIjUZq34v8DaL8QdIbT9e0fS9b0+Q5a2v7VLmFvqjgj9K1aKAOa8CfBnwh8Lmlbwz4V8OeHWnGJD&#10;pmmQ2nmD38tRn8a2da0Cx8S6XPY6lZ2uoWN0uya3uYllilX0ZWBBHsauUUAeZx/sXfB2FGVfhR8N&#10;VV/vAeGLIbvr+6rsb34a+HdS8HxeHrnQdGuNAgiWCPTZLKNrOONRhUERXYFA4AAwBW3RQBleEPAu&#10;i/D/AEldP0HSNL0WxU7hbWFrHbQg+uxAB2HbtVvWNCsvEVn9n1Cztb633pL5VxEsib0YOjYYEZVg&#10;GB6ggHqKtUUABGRXK6Z8C/BOieK5NesvB/hez1yVi76jBpUEd27HGSZQgck4HfsK6qigDm9S+Dnh&#10;HWvFsOv3nhfw7d65bMGh1GbTYZLuIjgFZSu8cehropYlmjZWUMrDBBGQRTqKAOX8A/BLwb8KZ7iT&#10;wv4T8M+G5LrJnbS9Lgs2mzydxjVd3Qda6dl39aWvJvin+1/ovwj+LWg+CdQ8P+LLrXvFKzNo0dla&#10;wzR6l5S75NjeaApVRkiTZ+NAGnqH7H/wn1XXZNUuvhl8P7jUpXMkl1J4etGlkY9WZjHlj7nJrovB&#10;nwe8J/DieSTw74X8O6DJMMSNp2mw2rOPQlFGfxri/B/7ZPhHxJ8WovAeow674T8Y3URntNL12xNq&#10;9/GASWgkBaKXG08K5PB44Nerb80AQapo1rrmnTWd9bW95Z3KlJYJ4xJHKp6hlYEEexrz1P2MPg9H&#10;u2/Cn4bL5n3seGbL5vr+65q58TPHfjXTdcs7Dwf4Lj1pfPjF9f6hqSWFrbwkgv5Yw0ksm3phAmTy&#10;3BFd9uwKAKnh7w7p/hHQ7TS9KsbPTdNsIlgtrS1hWGC3jUYVERQFVQOAAABVi7s4r+2khnjjmhlU&#10;o8bqGV1IwQQeCCO1P34o30Aebv8Asa/CGS7kuG+Ffw4aeYlnkPhqy3uTyST5eTn3rSX9mj4cp4fh&#10;0lfAPgtdJt5Gmishodt9njdjlnWPZtDHuQMmu3zQDkUARWVjDptpHb28UcFvCgjjjjUKkagYCgDg&#10;ADjArmx8DvBa+PJvFS+EfDC+J7ghpdXGlQfb5CAACZ9vmHAVQMnjA9K6ffS7qAFC4Fcj4g+APgXx&#10;Z4k/tnVfBfhPU9Yyp+3XekW81zleV/eMhbjtzxXXbqAc0AR21pHZ2scEMaQwwqEREXaqKBgAAcAA&#10;dq5I/s8eAW8TtrZ8EeETrLv5jX50e3+1M+MbjJs3ZxxnNdju5ooA5v8A4U94SHi9fEP/AAi/h3+3&#10;1Ysup/2bD9sBPU+bt3/rW9fWEGqWM1rdQxXFtcIYpYpUDpKhGCrA8EEEgg8EVNXjPxP/AG2NE+FX&#10;xw0r4e3nhbxtf+JteglutMhsLO3mjv4ow5d0bzxjARiQwU4HTmgD0L4f/Bzwj8JrWSHwr4X8O+GY&#10;ZjmSPStNhs1c+4jVQfxp/jr4SeFfijbLD4m8M+H/ABFCgwqapp0N4q/QSKRXKeDv2moPFPxIsfC9&#10;14N8eeHb7Urea5t59V06OK1kWLbvHmJK43fMvy9TmvS91AHJ+AfgH4F+FN00/hfwX4T8NzSKUaTS&#10;tIt7N2B6gmNFODUvi34IeC/H2uQ6nrvhHwxrWpW2PJu7/S4LmeLBBG13UsMEA8HtXTb+KUNkUAYf&#10;i74X+G/iB4eXSNe8P6JrmkxgBbLULGK5t1wMDEbqV4HHSuWsf2PPhJpc8Mtt8Lfh3by20iywvF4b&#10;s0aJ1OQykR8EHkEcg16LvFKTgUAYPjb4XeGfiXbQw+JPD2h+IIbdt0UepWEV0sR9VEikA/StbSdI&#10;tdC0+K0sba3s7WBdsUMEYjjjHoFUAD8Kn3UbqAK15oVlqOoWt1cWdrPdWDM9tNJErSWzMpVijEZU&#10;lSQSMZBIrn/iR8DPBfxjEP8AwlvhHwz4n+ygiE6tpcF4YQeuwyK23qemK6ndSg5FAHA6P+yr8MfD&#10;zwNYfDnwLZva4MTw6Dao0ZHQghMg12mp6FZa1pMlheWdrdWMy7Ht5olkidfQqRgj2xVpm2iigDE8&#10;F/DXw78N7GW18O6Do2gW9w/mSxabZR2qSN/eIjUAn3NQ+P8A4R+Ffiva2sPinwz4f8Sw2MvnW0eq&#10;6dDeLbyYxvQSKwVscZHNdCTigHNAFfStKtdC06GzsreC0tbddkUMMYjjjX0CjAA9hViiigCG/h+0&#10;WkkedvmKVz6ZGK8i/YT/AGVV/Ys/Zu0X4eLrTeIF0iaeUXzWv2Yy+bK0mNm5sY3Y+8c4r1+5uFtY&#10;Gkf7qAseOw5rif2c/wBo3wn+1X8KbHxp4KvptR8P6k8kcE8ttJbszRuUb5HAYYZSORUuMXJS6q/6&#10;B/Zcqn/Cgqbap+5za2XPqovpeXJdX19126ndUUUVQBRRWd4u8W6b4D8MahrWsXkOn6Xpdu91dXMz&#10;bY4Y0GWYn2AoA+GP+DgL4uW3hv8AZo8O+D1lX+0PE2sLdGPPP2e2Rixx/wBdJIvyNeuf8EjfgPcf&#10;Af8AYi8NQahC1vqniR5Ncuo2GGTzseUD7+SsZPoSa+R/hX4B1T/gsL+3pfeP9YtbiD4SeCZ0t7SK&#10;Zflu4423R24B/ilbMkmPuq23utfqlDEtvCsaKqJGNqqowFA6ACqe1gPyH/4LF6u3xB/4KaeDfD7s&#10;0lvY2mk6eIgeN01y8jfiRKo/AV+vSjauB0HAr8af+CuF6/hP/gqjYapKGjjhGjXqN0JVCuSPxRvy&#10;r9lUdZUVlIZWGQR0IokAp6V+Pf8AwX78ML4c/bA8M6zCPLbVPDkLuw6tJFcTLn/vnYPwr9hDX5L/&#10;APBwtcrd/tAfD2yVV85NCkc4+8Q9ywH6ocfjRHcD9TvhvrcniX4d6DqU3M2oadb3Lk/3niVj+pra&#10;rE+GmjyeHfhx4f0+TPmWOm29u+euUiVT/KtupA/IT/g4V4/am8G/9ion/pXc1+uOhwtbaJZxyLtk&#10;jgRWB7EKM1+R/wDwcK/8nTeDf+xUj/8ASu5r9eh0qmAUUUVIBXyX/wAFqvi3b/DX9hPxBpzSqmoe&#10;Lri30m1TPLDzVllP4RxsP+BCvq+8u47G1kmmkSGGFS8kjttVFHJJJ6Aetflf8V5NS/4LLft32eg6&#10;DJcR/CT4ekx3OoKD5cqFsyyrn+OcqEQdlXdjgimgPd/+CEHwHuPhh+yjfeKL6FoLrx5f/aolYYJt&#10;YQY4j+LGVh7MD3r7eqh4X8NWPgzw5YaRpltFZ6bpdvHaWsES7UhiRQqqB6AACr9I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Tf2tOP8Agpb+zH9dd/8ASFq+&#10;sq+S/wBr2Fbn/gpN+zNG24LJ/bykqxU4Ni3QjBB9xzQgLn/BQLwGvxK+OXwB0/Rl3eLtP8Xpqokh&#10;H7210yFS907n+GM7Y154LEAZPFY37ePhfT5v23v2aM2sIXWta1GLUVUbV1BIoYGjWYDiQKegbOMn&#10;1r6l8L/DbRPB+o3N7YafFHqF4AtxeSM011cKOivM5aRlHYFsDsK+af8AgoIf7C/as/Zf165/d6bZ&#10;eLLrT5pjwsct1FEkIJ7ZZSKpAfVs9jDc2rQSQxyQyKUaNlBRlIwQR0xjtXzR/wAE6/Dtjp/ij48N&#10;DawxtZfEvUtNtyB/x72qQ2zJAn92NWdiFGACTxX01v4r53/4J42v2q0+MGuQnzNP8TfEvWL+ykH3&#10;ZYl8mDcp7jfC/PtUged/A74MeGfiH+3r+0Zo+saXDdadp8OitZRBmjGntNBOZXg2keUzFVJZMHIB&#10;r0j/AIJua74o1n4L+ILPxJqV9rtloPinU9H0LVb2QyXGpafbzmOORnPMnKsA5zkDqcZrzv4Q/CfS&#10;/iv/AMFDP2lLXVZtbhhS10GPGnavdaeXV7acMGMEibxwOGzjnHU1u/sl6/rvwI/a08V/Aa4vrjXP&#10;CGj6FBr/AIZurnDXOm2ryeWbORwPnCtkKTzhO+eKAzv2bvDtja/8FV/jtbx2sK22l6To81lCF/dW&#10;bzQIZWjXohcjLFQMnPqa+viu5cHoeMV8m/s68f8ABWH9oT/sCaF/6TLX1hvG/b/F1xSYHyF+xR4c&#10;sbT/AIKFftKQx20aw6LPo66fHj5LETw3DTCJekYcqCduM4rtfEfxE1T9pP8Aat174ZaLq+oaD4V+&#10;H9lb3Pia80ydre91G6uRuhs45lw0MYjDM7IQ5OFBXBNcv+xh/wApEf2p/wDr48P/APpPdVi/s9+I&#10;I/2ff+CpHxi8KeIG+x/8LVjstd8P3M52pfGFHEkKE8FgZXGOv7s+1MD3DUv2HfhvqWnyRrpGo2d3&#10;IuP7QtdZvIb5T/e88S78+5Jrpf2dfh5q3wo+Eem+H9a1rUvEV9pctzF/aWoXTXN1dxG5laFpJGJL&#10;N5RjBz0xjtXbg5FcX8afjPpvwl+C3ibxg80dxb+H7WeTbG4PmzxkosIP94ygJj+8cVIHzP8AFb9p&#10;3xF4Q/b+8M619oZfhXDqbfDi8Ic+UNUnSOfziOnyyeVFk9PLcd6+zB0r4b8b/si/Fzxv+whfeDby&#10;08CvqN5G/iSS5W7uv7SOpvKbxmH7vYJTIxTrjBxnFfRH7DXx+X9pT9lzwn4pkZTqU1r9k1OPo0V5&#10;CTFMCO2WUsB6MPWmB65Xxn+1T4o0vwX/AMFafgJqWsalY6Tp8GgawJbq8uFghj3W9wo3OxCjLEAZ&#10;PJIFfZlfHP7TGl2utf8ABXb4A215bwXVvJoGs7opoxIjYt7gjIPB5GfwpxA+mvC/xe8FfEXxEtpo&#10;fiTw3r2p28DziOwvobqWGPKqzHYSVBJUc4z+FfMv7aPgfSdc/wCCh/7PdjdWMMln4ibV49UgGVj1&#10;FYrTdH5oGN+08jdnFfUWk/CPw74f8a/8JDp2j6fp+qtZtYSTWtukJmhLo+19oBbDJxnpub1r5i/b&#10;m8NxeL/+Cgf7NOmzXGoWsVzJrYaWyu5LW4TFpu+WSMhl6Y4IyCR0NID6B+Hn7NnhP4UePrrXvDmm&#10;rpM17ZGynghkfyZBvDh9hYgMMYyAODXzf42+F3h/xZ/wV8s9F1DS7e40e8+H0mqT2JytvNdC8Kee&#10;yKQrSbSRuIya+lvhv8EIfhn401LVLfxB4o1SLUrSG2Fpq2rT38dsY2di8RlZipbeAwHXYvpXhGqn&#10;H/BaLS/+yXy/+l1AHY/GL9hSxvtBuL74Za9r3w08XW6mWyudL1KdbGaQchLi1LGKSMnAPy5HX2M3&#10;/BPz9qTUv2ofg/qC+KLGLT/Gng/UpdB8RWyLtjNxH/y0VeyuD06ZDY4xXu88qwRs7sqKoJLMcAD3&#10;r5U/4JjeHG1PXPjV8QII2j0T4geNbm40ggYS5toC6CZO21nZwCOuyjoByf7OnwX8LePP+Cgn7RWj&#10;6xotpf6To50Z7Czkz5FiZoJWl8pAQE3EAnbjkV9WfCX4M6L8GvDV9o2iwtHpd5eS3gt5JGlWHzAA&#10;yAsSdvHTPGcV8s/Af4Z2nxG/4KSftJLdaj4h0/7KNDKnStWuNPL7reXO/wAl134xxuzjJx1NfVnw&#10;j+HA+FXhI6QNW1bXAt1cXIutTunurorLKzhGkclm2BgoJ7KKAPlX9mL4GeE/iF+2J+0npes6Lb32&#10;n6Lq2lpp0DM6pp4mtZHkEIUjy9zc/LjkDFdZ+wlqXiPwP+0J8aPhfeatq2veFfBN9ZT6FdaldPdX&#10;FpHdQmU2plclmCDbjJOB9a5T9nnw94w1r9ub9p6Twr4m0vQTFqekrLHfaOb9J3Nk2xsiaMrtwfXO&#10;72rs/wDgnh8UY7mfxp4L8WWMek/GHStVlvvFCuRu1syECK+hOBugMYjRVHCKqjuMsD179qH4mXPw&#10;q+CWs6jpu19cu1TTNHjzzLf3LrBbD3/eSKT7A/WvM/8Agmh8U9a8U/BPUPBviy6e68afC/VZ/Der&#10;SSOWacRsfImyeSrx4wT12E1D+0bfeJPi1+1X4L8I+EY9Euh4AgPi7WE1SWVLXzpN9vYoxjVm3g+f&#10;KBjnYp7c+b6ZeeLP2Xf+Clmla14ui8P2Oi/HayGkT/2PNM9qup2qr5DOZFUh3U7B6lyc5yKOgHqP&#10;/BVmxib9g34gX2wLfaZZxT2lwvyzWr/aIhuRxypIJBweQSOlep/s4aVbaP8AAPwXFawR28baJZyM&#10;EXG52gQsx9WJJJJ5JrzH/gqqc/8ABPj4nf8AYOi/9KYa9W+AT/8AFifBZ7f2DY8/9u6VIHXUUiNv&#10;UMOh5FLQBW1kbtJuf+uTfyNfHn/BA4Z/4Jl+Cf8Ar71D/wBK5a+xNX/5BV1/1yb+Rr47/wCCBv8A&#10;yjK8E/8AX3qP/pXLU/aR9xl3/JJY/wD6/wCG/wDSMSfZlFFVda1m18PaRdX97NHbWdlE0880hwsS&#10;KCzMT6AAmqPhw1nWbXw/pVzfX1zBZ2dnG0088zhI4UUZLMx4AA5ya/PD4xfELxZ/wWC+K7/D/wCH&#10;txfaH8E/D9yDr/iExlRrEinIRAcbhx8iepDtj5RXg37dn/BVy1/at+I0HheFde0/4O2dwDfwae6w&#10;6j4iCHILluI4yQMIc4+8QTgL678LP+C5/wALfgp4GsPDfhf4S67o+i6bGI4LaC7t1A9WY9WY9Sxy&#10;SeSTV8oH6F/Bb4M+Hf2f/hvpnhTwvp0OmaPpUXlxRoPmkP8AFI5/idjyWPJJqxqHxO0nTfifpvhC&#10;SaT+2tW0+41OCJU3L5EDxI7Mf4fmmQDPXB/H89vFH/BxXpK2Mo0b4X6hNcY/dteaykaA+pCxMT9A&#10;R9RXc/8ABI/4j+MP2vPi98Q/jV40VVkkt4PDejwxRsltaQBvPljhBJ4DCIsckliaVmB47/wcLfB+&#10;4034h+BfiBbwt9nvrF9EuJVHCSwyNNFn3ZZZMf7ntX6DfsZfF+D47/steBfFEMqyyajo9uLrBzsu&#10;UQRzL+EiuKb+2L+zFpX7XfwC1rwVqjrbteoJrG72bmsbpDmOQe2eGHGVZh3r88/2GP2q/EH/AASv&#10;+JOr/CX40aZqWneFru7aex1JInmhtJDw0sWAfMgkAUnbypGcZLAG6A/Vw9K/KD9szRv+Gyv+Cz3h&#10;vwbZr9rsfDZsrC9I+ZEhg3Xdxntgb2U+/HWvrL49f8Fbfhn4P8CsvgHVI/iJ4z1RPK0fR9JhlmaW&#10;ZuFMmF+VQcZH3j0A7jF/4JZfsJ638DU1z4mfEb9/8SvHDvNOkmHfTYZH8xkY/wDPR2wWx0AVexo2&#10;A+xxQelArmPHfxr8G/C64SHxN4s8N+HpZI/NRNS1OG1Z0zjcBIwJGeMipA/KX/g4Nu/P/av8Kx4x&#10;5PhaJc+ubq5P9a/X+GRZoldWDKwBBB4Ir8Rf+C0Hx98L/H79rC1uvCerWeuabo2iw6fJeWrb4JJf&#10;MkkYI3RgN4GRxnI7V+q/7PP7anwz+L/w78NTWHjnwr/aeoWduj6fLqcMV5HOUUGMwswfduyMY5PS&#10;qewHstNlmWFGZ2VVUZJJwAPc0M+2MsflAGST2r8m/wDgpd/wVpHxV8U3fw38F3epad4Ht7o2mvat&#10;ZkLeasittlig3EBYuCMk/Px0XgygPZP2rf2jvFX/AAUR+Jlx8D/gjcSJ4ZgfZ4v8WJn7KkQOGhRh&#10;jcnY7TmU8D5AxP11+yz+y74X/ZJ+Elj4T8L2qxwwASXd26gT6jPgBppD3Y44HRQABwK/Pv8AZ8/4&#10;LNfCH9mD4cWfhfwf8JvEWnadbDdI/wBtt2mvJO8sr4y7n1PQYAwABXUa5/wcWaDDbSf2b8L9YuJc&#10;YT7TrEcK599sT/59KqzA/QPxd8T9J8FeKfDejX00i6h4supbPT40Td5jxwvM5PooVDz6ketdDX50&#10;f8E2/wBoHxr/AMFC/wBtPU/iP4otYrHQPh/o8tppFhbK32Wymu2Ckhm+/I0cb7m9AOAMCv0XHSpe&#10;g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GvFfjP+yAfjB+&#10;0F4O+IjeKtR0vUvAZkOk20NrG1uPNG2Xzd3zPuXI4K4Fe1UUAR2kckVvGs0nmyKoDOF2hj3OO1cn&#10;8cvgZ4c/aI+H114Z8UWTXmm3LLIpjkMc1tKvKTROOUkQ8hh+oJFdhRQB43a/sx+KD4fXQrz4veN7&#10;zQRH5DIILOG/kixjY12sQlyRxvGH/wBoHmvSvAfgHSfhj4O0/QNBsYNL0nS4hBa20Iwkaj9SSckk&#10;8kkk8mtqigDwTRv2MdY8I/tAeMfiHofxI1jTdS8cCBdRtDpltPalYFKxBQ4LDaC3Of4jXe/Cj9n/&#10;AE34YeJ9c8RSXl9r3ivxN5Y1LWL/AGedLHGCI4UVAqRRJk4RABk5OTzXfUUAfO0X7CuraN+0r4n+&#10;KWi/E7X9G1/xbDFbX8Eem2k1q0USIkaBJFbG0RrznOc88mvTfhd8Jda8F+I9V1fXvGWqeLr/AFKC&#10;G2iNzaQWsVlFGXbakcKqMszkljknA7AV3lFAHjPwc/ZHf4OfHrxt4+t/FV/qF98QJYZNXtJ7SNYD&#10;5IYQiLHzJtV2HJbOa6L9oX9lvwb+094ftbHxXprzT6dL5+n6haTG2v8ATZf78My/MhyAcdCQMg4F&#10;eiUUAeJad+zF470XThp9r8cvHR01V2KLnT9OuLoL/wBfDQbyfc80/wAcfscx+L/hd4Z8GJ4q1iDQ&#10;PDt3a6hKk0aXM+s3EE/2gNdSN/rFeUB3UAbm5z2r2qigBqKywqGbcwABOMZNeOfs7/sir+zX448W&#10;32h+Jr6TQfF2qy6xNoc1rH9nsp5CS3kMMMgORkHIO0dK9looAK8Q+Jv7GzfEf9p/w38VP+Eu1LT9&#10;a8IwPa6ZaRWsb2qRSBxKJAfmYssjDIK4GPSvb6KAI7dZEt1WRt8iqAzAY3H1x2+leI/tDfsaXHx3&#10;+NXg/wAdW/jnWvC+reBfOOkrZWkEqRmVQshcShg+5RjBGMEj3r3KigDzrwL8IPE2ieOINY8QfEHV&#10;vFENpbSQ29i+n2tnAjuVzKfJUFmCgqMnA3HjNcF8SP2H9T8a/tS23xa034j614c8QWenjSYILbT7&#10;ea3W03MxiZZAdxJYkse4GMYFfQVFAHkviT9mrVviXYNp/jH4geJNZ0OTi402xig0uG9XukrwqJWQ&#10;8gqHUEcHI4r0zw74bsPCHh+z0vS7O207T7CJYLa2t4xHFAijAVVHAAq9RQB88aD+w1rXg348eMvi&#10;FoPxR17SdX8cmH+04BpdpPbMIl2xBVkViu0EgHOeTnrXq/wp+HGreArfVJNY8Val4s1LVLgTNd3d&#10;vDbiBAgVYkjiVVVRgnpkljkmuwooA8f+C37KcnwZ+NPjbxpD4pvtSufiBcxXWr2txaRrDviVki8o&#10;qcoFVscls4qX48fsh6P8ZvH+geM7HVNU8I+OfDPyWWuaUUEzwnO6CZGBWWI5Pyt0ycdTXrdFAHmv&#10;wV/Z7k+E3j3xh4ku/EN54g1TxrPDcXslzbRxeUYk8uNI9v3Y1XOFOcEk5JJqr+1r+yxp37WPw/0/&#10;RbzVL7QbrSNUg1ew1OxRTdWc8WdpQtwM55r1SigDyf4+fs1Xn7Rf7PN98P8AXfFd5FDqyJFf6ha2&#10;ccc9wiOrgBSSqksgzgcjIwM1g+Hv2T/G3hr4bWnhS2+M/iVdJs7NdPib+xrD7SkCqECiXy92QvG7&#10;73vnmvdqKAK+kabHo2lWtnDu8m1iWFMnJ2qAB/KrFFFAFfV/+QVdf9cm/ka+O/8Aggb/AMoyvBP/&#10;AF96j/6Vy19iav8A8gq6/wCuTfyNfHf/AAQN/wCUZXgn/r71D/0rlqX8SPuMt/5JLH/9f8N/6RiT&#10;7MpsiLKjKyqysMEEZBFOoqj4cxf+Fa+HP+hf0X/wBi/+Jo/4Vt4d/wCgBov/AIAxf/E1tUUAYv8A&#10;wrXw5/0L+i/+AMX/AMTWlpul2ujWi29nbW9rAvIjhjEaD8BxViigArF8bfDnw/8AErS/sPiLQdF1&#10;+yzn7PqVlHdRf98yKRW1RQByXgL4B+BfhXdNP4Z8F+E/Dtw4w0umaRb2jsPdo0BNdb0oooAKz9W8&#10;I6Tr9ws19pen3sqrtDz2ySMB6ZYHitCigDF/4Vr4c/6F/Rf/AABi/wDiadD8O/D9tMskehaPHJGQ&#10;ystlGGUjkEHb2rYooAKxpPhz4emkZ30HRmdySzGyjJYnqT8tbNFAGL/wrbw7/wBADRf/AABi/wDi&#10;aP8AhWvhz/oX9F/8AYv/AImtqigCrpOhWOgwGKxs7WyiY7ikEKxqT64UCrV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EN/bG8spYlbaZE&#10;K5PbIxXi/wDwT0/ZKuv2Jf2W9D+Hd9rVv4guNHmuZTew25t0k82ZpMbCzEY3Y617dRR5ndTzLEU8&#10;HUwEX+7qShKSstZQU1F33VlOWi0d9dkFFFFBw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H4sb2/vUb2/vUmPajHtQZi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ZUEsBAi0AFAAGAAgAAAAhAIoVP5gMAQAAFQIAABMAAAAAAAAA&#10;AAAAAAAAAAAAAFtDb250ZW50X1R5cGVzXS54bWxQSwECLQAUAAYACAAAACEAOP0h/9YAAACUAQAA&#10;CwAAAAAAAAAAAAAAAAA9AQAAX3JlbHMvLnJlbHNQSwECLQAUAAYACAAAACEAIwdLdlwEAACSCgAA&#10;DgAAAAAAAAAAAAAAAAA8AgAAZHJzL2Uyb0RvYy54bWxQSwECLQAUAAYACAAAACEAWGCzG7oAAAAi&#10;AQAAGQAAAAAAAAAAAAAAAADEBgAAZHJzL19yZWxzL2Uyb0RvYy54bWwucmVsc1BLAQItABQABgAI&#10;AAAAIQAyrVm64QAAAAoBAAAPAAAAAAAAAAAAAAAAALUHAABkcnMvZG93bnJldi54bWxQSwECLQAK&#10;AAAAAAAAACEAYx6KoR4SAQAeEgEAFQAAAAAAAAAAAAAAAADDCAAAZHJzL21lZGlhL2ltYWdlMS5q&#10;cGVnUEsFBgAAAAAGAAYAfQEAABQ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2060"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zKdwgAAANoAAAAPAAAAZHJzL2Rvd25yZXYueG1sRI/NagIx&#10;FIX3Qt8h3II7J6MLqdOJMhQEQRdVC+3yMrmdDE1upknU6dubQqHLw/n5OPVmdFZcKcTes4J5UYIg&#10;br3uuVPwdt7OnkDEhKzReiYFPxRhs36Y1Fhpf+MjXU+pE3mEY4UKTEpDJWVsDTmMhR+Is/fpg8OU&#10;ZeikDnjL487KRVkupcOeM8HgQC+G2q/TxWXI9+o1lt272Vqp9d7MG3v4aJSaPo7NM4hEY/oP/7V3&#10;WsESfq/kGyDXdwAAAP//AwBQSwECLQAUAAYACAAAACEA2+H2y+4AAACFAQAAEwAAAAAAAAAAAAAA&#10;AAAAAAAAW0NvbnRlbnRfVHlwZXNdLnhtbFBLAQItABQABgAIAAAAIQBa9CxbvwAAABUBAAALAAAA&#10;AAAAAAAAAAAAAB8BAABfcmVscy8ucmVsc1BLAQItABQABgAIAAAAIQCHEzKdwgAAANoAAAAPAAAA&#10;AAAAAAAAAAAAAAcCAABkcnMvZG93bnJldi54bWxQSwUGAAAAAAMAAwC3AAAA9gIAAAAA&#10;">
            <v:imagedata r:id="rId1" o:title="" croptop="4055f" cropbottom="57131f" cropleft="36353f" cropright="28433f"/>
            <v:path arrowok="t"/>
          </v:shape>
          <v:shape id="Text Box 7" o:spid="_x0000_s2061"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style="mso-next-textbox:#Text Box 7">
              <w:txbxContent>
                <w:p w14:paraId="4A81815E" w14:textId="1F4E9B29" w:rsidR="007B7C18" w:rsidRDefault="007B7C18" w:rsidP="00DC5880">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p w14:paraId="654CC258" w14:textId="77777777" w:rsidR="007B7C18" w:rsidRPr="00DE4269" w:rsidRDefault="007B7C18" w:rsidP="00DC5880">
                  <w:pPr>
                    <w:jc w:val="both"/>
                    <w:rPr>
                      <w:rFonts w:ascii="Soberana Titular" w:hAnsi="Soberana Titular" w:cs="Arial"/>
                      <w:color w:val="808080" w:themeColor="background1" w:themeShade="80"/>
                      <w:sz w:val="42"/>
                      <w:szCs w:val="42"/>
                    </w:rPr>
                  </w:pPr>
                </w:p>
              </w:txbxContent>
            </v:textbox>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4625D" w14:textId="77777777" w:rsidR="007B7C18" w:rsidRPr="0013011C" w:rsidRDefault="007B7C18" w:rsidP="0013011C">
    <w:pPr>
      <w:pStyle w:val="Encabezado"/>
      <w:jc w:val="center"/>
      <w:rPr>
        <w:rFonts w:ascii="Soberana Sans Light" w:hAnsi="Soberana Sans Light"/>
      </w:rPr>
    </w:pPr>
    <w:r>
      <w:rPr>
        <w:rFonts w:ascii="Soberana Sans Light" w:hAnsi="Soberana Sans Light"/>
        <w:noProof/>
        <w:lang w:eastAsia="es-MX"/>
      </w:rPr>
      <w:pict w14:anchorId="1ED1473E">
        <v:line id="1 Conector recto" o:spid="_x0000_s2051" style="position:absolute;left:0;text-align:left;flip:y;z-index:251659264;visibility:visible;mso-width-relative:margin" from="-71.05pt,14.2pt" to="538.4pt,15.5pt" strokecolor="#632523" strokeweight="1.5pt"/>
      </w:pict>
    </w:r>
    <w:r>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02DA0215"/>
    <w:multiLevelType w:val="hybridMultilevel"/>
    <w:tmpl w:val="12C42E8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37390"/>
    <w:multiLevelType w:val="hybridMultilevel"/>
    <w:tmpl w:val="D9B6D19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 w15:restartNumberingAfterBreak="0">
    <w:nsid w:val="167967FC"/>
    <w:multiLevelType w:val="hybridMultilevel"/>
    <w:tmpl w:val="FBE89E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17E0802"/>
    <w:multiLevelType w:val="hybridMultilevel"/>
    <w:tmpl w:val="E836F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4EB956FE"/>
    <w:multiLevelType w:val="hybridMultilevel"/>
    <w:tmpl w:val="81566610"/>
    <w:lvl w:ilvl="0" w:tplc="080A000F">
      <w:start w:val="1"/>
      <w:numFmt w:val="decimal"/>
      <w:lvlText w:val="%1."/>
      <w:lvlJc w:val="left"/>
      <w:pPr>
        <w:ind w:left="720" w:hanging="360"/>
      </w:pPr>
      <w:rPr>
        <w:rFonts w:hint="default"/>
      </w:rPr>
    </w:lvl>
    <w:lvl w:ilvl="1" w:tplc="CBEC9EC4">
      <w:numFmt w:val="bullet"/>
      <w:lvlText w:val=""/>
      <w:lvlJc w:val="left"/>
      <w:pPr>
        <w:ind w:left="1440" w:hanging="360"/>
      </w:pPr>
      <w:rPr>
        <w:rFonts w:ascii="Symbol" w:eastAsiaTheme="minorHAnsi" w:hAnsi="Symbo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25C4A3D"/>
    <w:multiLevelType w:val="hybridMultilevel"/>
    <w:tmpl w:val="A3206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5C53B1A"/>
    <w:multiLevelType w:val="hybridMultilevel"/>
    <w:tmpl w:val="2CECE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6"/>
  </w:num>
  <w:num w:numId="5">
    <w:abstractNumId w:val="2"/>
  </w:num>
  <w:num w:numId="6">
    <w:abstractNumId w:val="8"/>
  </w:num>
  <w:num w:numId="7">
    <w:abstractNumId w:val="4"/>
  </w:num>
  <w:num w:numId="8">
    <w:abstractNumId w:val="10"/>
  </w:num>
  <w:num w:numId="9">
    <w:abstractNumId w:val="9"/>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evenAndOddHeaders/>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5418"/>
    <w:rsid w:val="00001107"/>
    <w:rsid w:val="00004C63"/>
    <w:rsid w:val="00010812"/>
    <w:rsid w:val="00011709"/>
    <w:rsid w:val="00011D9F"/>
    <w:rsid w:val="00014D8D"/>
    <w:rsid w:val="00016FFC"/>
    <w:rsid w:val="000207F5"/>
    <w:rsid w:val="00023458"/>
    <w:rsid w:val="00025912"/>
    <w:rsid w:val="00030EA6"/>
    <w:rsid w:val="00032B8D"/>
    <w:rsid w:val="00034D8D"/>
    <w:rsid w:val="00035225"/>
    <w:rsid w:val="0003653A"/>
    <w:rsid w:val="00037BA5"/>
    <w:rsid w:val="00040466"/>
    <w:rsid w:val="00045A10"/>
    <w:rsid w:val="00051DE5"/>
    <w:rsid w:val="0006072D"/>
    <w:rsid w:val="00072BA4"/>
    <w:rsid w:val="00072C96"/>
    <w:rsid w:val="000801B2"/>
    <w:rsid w:val="00081D82"/>
    <w:rsid w:val="00092238"/>
    <w:rsid w:val="0009346F"/>
    <w:rsid w:val="00093777"/>
    <w:rsid w:val="00097D72"/>
    <w:rsid w:val="000A1060"/>
    <w:rsid w:val="000A2959"/>
    <w:rsid w:val="000A38C3"/>
    <w:rsid w:val="000B189D"/>
    <w:rsid w:val="000B30A9"/>
    <w:rsid w:val="000B6682"/>
    <w:rsid w:val="000B74D6"/>
    <w:rsid w:val="000C3400"/>
    <w:rsid w:val="000C457F"/>
    <w:rsid w:val="000C4A57"/>
    <w:rsid w:val="000C72D9"/>
    <w:rsid w:val="000D0512"/>
    <w:rsid w:val="000D2CCD"/>
    <w:rsid w:val="000E3D5F"/>
    <w:rsid w:val="000F5435"/>
    <w:rsid w:val="000F6806"/>
    <w:rsid w:val="000F6BA4"/>
    <w:rsid w:val="000F7DA0"/>
    <w:rsid w:val="001003A1"/>
    <w:rsid w:val="0010301B"/>
    <w:rsid w:val="001109FC"/>
    <w:rsid w:val="00115E65"/>
    <w:rsid w:val="00116D97"/>
    <w:rsid w:val="00117089"/>
    <w:rsid w:val="00124B2A"/>
    <w:rsid w:val="00126A38"/>
    <w:rsid w:val="0013011C"/>
    <w:rsid w:val="001327ED"/>
    <w:rsid w:val="001330AA"/>
    <w:rsid w:val="00133A13"/>
    <w:rsid w:val="0013606E"/>
    <w:rsid w:val="001403EB"/>
    <w:rsid w:val="00142B45"/>
    <w:rsid w:val="0014526A"/>
    <w:rsid w:val="00145F13"/>
    <w:rsid w:val="00151C43"/>
    <w:rsid w:val="00155801"/>
    <w:rsid w:val="001568BB"/>
    <w:rsid w:val="00160612"/>
    <w:rsid w:val="00160AC7"/>
    <w:rsid w:val="00163438"/>
    <w:rsid w:val="00164662"/>
    <w:rsid w:val="00165BB4"/>
    <w:rsid w:val="00171FD5"/>
    <w:rsid w:val="001746BF"/>
    <w:rsid w:val="00174ECD"/>
    <w:rsid w:val="00176D2C"/>
    <w:rsid w:val="00176D99"/>
    <w:rsid w:val="001814A6"/>
    <w:rsid w:val="00190BE8"/>
    <w:rsid w:val="001960EA"/>
    <w:rsid w:val="001A340E"/>
    <w:rsid w:val="001B1B72"/>
    <w:rsid w:val="001B5249"/>
    <w:rsid w:val="001C1D6B"/>
    <w:rsid w:val="001C3F88"/>
    <w:rsid w:val="001C4054"/>
    <w:rsid w:val="001C4772"/>
    <w:rsid w:val="001C6FD8"/>
    <w:rsid w:val="001D14A4"/>
    <w:rsid w:val="001D4245"/>
    <w:rsid w:val="001D4DD8"/>
    <w:rsid w:val="001D69C4"/>
    <w:rsid w:val="001E7072"/>
    <w:rsid w:val="001F14D9"/>
    <w:rsid w:val="001F1885"/>
    <w:rsid w:val="001F3DD1"/>
    <w:rsid w:val="00203B05"/>
    <w:rsid w:val="00204C86"/>
    <w:rsid w:val="00207F41"/>
    <w:rsid w:val="00211BCA"/>
    <w:rsid w:val="00212B83"/>
    <w:rsid w:val="0021695C"/>
    <w:rsid w:val="00221318"/>
    <w:rsid w:val="00227573"/>
    <w:rsid w:val="00235F4E"/>
    <w:rsid w:val="0023749B"/>
    <w:rsid w:val="00237B8F"/>
    <w:rsid w:val="00241868"/>
    <w:rsid w:val="00241FC4"/>
    <w:rsid w:val="00247C40"/>
    <w:rsid w:val="00254B8A"/>
    <w:rsid w:val="00254D11"/>
    <w:rsid w:val="002579AD"/>
    <w:rsid w:val="00257F00"/>
    <w:rsid w:val="00261730"/>
    <w:rsid w:val="002626BB"/>
    <w:rsid w:val="00263347"/>
    <w:rsid w:val="00263496"/>
    <w:rsid w:val="002634C3"/>
    <w:rsid w:val="00264426"/>
    <w:rsid w:val="0026616F"/>
    <w:rsid w:val="00271F23"/>
    <w:rsid w:val="00273C16"/>
    <w:rsid w:val="00275E6F"/>
    <w:rsid w:val="0028004B"/>
    <w:rsid w:val="00280D26"/>
    <w:rsid w:val="00280EE3"/>
    <w:rsid w:val="00282EBD"/>
    <w:rsid w:val="002867D2"/>
    <w:rsid w:val="00286DE7"/>
    <w:rsid w:val="002906B0"/>
    <w:rsid w:val="002915C5"/>
    <w:rsid w:val="00291CD4"/>
    <w:rsid w:val="00291D30"/>
    <w:rsid w:val="00291EB7"/>
    <w:rsid w:val="002A1644"/>
    <w:rsid w:val="002A39D5"/>
    <w:rsid w:val="002A5BDC"/>
    <w:rsid w:val="002A5DE0"/>
    <w:rsid w:val="002A70B3"/>
    <w:rsid w:val="002B73FE"/>
    <w:rsid w:val="002C02F1"/>
    <w:rsid w:val="002C5B32"/>
    <w:rsid w:val="002D4160"/>
    <w:rsid w:val="002E0165"/>
    <w:rsid w:val="002E146A"/>
    <w:rsid w:val="002E5837"/>
    <w:rsid w:val="002E5870"/>
    <w:rsid w:val="002E5D65"/>
    <w:rsid w:val="002E6481"/>
    <w:rsid w:val="002E703B"/>
    <w:rsid w:val="002F153D"/>
    <w:rsid w:val="002F38ED"/>
    <w:rsid w:val="00307316"/>
    <w:rsid w:val="00311CE6"/>
    <w:rsid w:val="00322F9A"/>
    <w:rsid w:val="003266DD"/>
    <w:rsid w:val="0032739F"/>
    <w:rsid w:val="00330DA8"/>
    <w:rsid w:val="00330DBA"/>
    <w:rsid w:val="003367AD"/>
    <w:rsid w:val="00341999"/>
    <w:rsid w:val="00342FEC"/>
    <w:rsid w:val="00347043"/>
    <w:rsid w:val="00347236"/>
    <w:rsid w:val="00355FD8"/>
    <w:rsid w:val="00356092"/>
    <w:rsid w:val="003614FA"/>
    <w:rsid w:val="00361CEA"/>
    <w:rsid w:val="00363460"/>
    <w:rsid w:val="00363C2F"/>
    <w:rsid w:val="003652FD"/>
    <w:rsid w:val="00370C8C"/>
    <w:rsid w:val="00371EEC"/>
    <w:rsid w:val="00372F40"/>
    <w:rsid w:val="0039677A"/>
    <w:rsid w:val="00396C2B"/>
    <w:rsid w:val="003A0303"/>
    <w:rsid w:val="003A16F0"/>
    <w:rsid w:val="003A2CA3"/>
    <w:rsid w:val="003A375A"/>
    <w:rsid w:val="003B1F8B"/>
    <w:rsid w:val="003B593D"/>
    <w:rsid w:val="003B7EEF"/>
    <w:rsid w:val="003C22AD"/>
    <w:rsid w:val="003C243D"/>
    <w:rsid w:val="003C41E3"/>
    <w:rsid w:val="003C63EA"/>
    <w:rsid w:val="003C6E21"/>
    <w:rsid w:val="003C742D"/>
    <w:rsid w:val="003D39F7"/>
    <w:rsid w:val="003D48E5"/>
    <w:rsid w:val="003D5DBF"/>
    <w:rsid w:val="003D62D7"/>
    <w:rsid w:val="003D7DC2"/>
    <w:rsid w:val="003E51C9"/>
    <w:rsid w:val="003E7FD0"/>
    <w:rsid w:val="003F0EA4"/>
    <w:rsid w:val="003F3E14"/>
    <w:rsid w:val="003F4E9A"/>
    <w:rsid w:val="003F71D3"/>
    <w:rsid w:val="004009F8"/>
    <w:rsid w:val="0042099F"/>
    <w:rsid w:val="004213E7"/>
    <w:rsid w:val="00425533"/>
    <w:rsid w:val="004311BE"/>
    <w:rsid w:val="004360D5"/>
    <w:rsid w:val="0044253C"/>
    <w:rsid w:val="00444B28"/>
    <w:rsid w:val="00444D1D"/>
    <w:rsid w:val="00446A10"/>
    <w:rsid w:val="004517ED"/>
    <w:rsid w:val="00454BCB"/>
    <w:rsid w:val="00460A91"/>
    <w:rsid w:val="00467398"/>
    <w:rsid w:val="00470854"/>
    <w:rsid w:val="004714AD"/>
    <w:rsid w:val="004714CF"/>
    <w:rsid w:val="00472EE3"/>
    <w:rsid w:val="004800DE"/>
    <w:rsid w:val="00484C0D"/>
    <w:rsid w:val="00491827"/>
    <w:rsid w:val="00497D8B"/>
    <w:rsid w:val="004A048D"/>
    <w:rsid w:val="004A4059"/>
    <w:rsid w:val="004A5F2C"/>
    <w:rsid w:val="004B2EF1"/>
    <w:rsid w:val="004C1309"/>
    <w:rsid w:val="004C28BA"/>
    <w:rsid w:val="004C362C"/>
    <w:rsid w:val="004C5B07"/>
    <w:rsid w:val="004D31C9"/>
    <w:rsid w:val="004D40D5"/>
    <w:rsid w:val="004D41B8"/>
    <w:rsid w:val="004E4757"/>
    <w:rsid w:val="004E5D65"/>
    <w:rsid w:val="004F2D0C"/>
    <w:rsid w:val="004F4064"/>
    <w:rsid w:val="004F553D"/>
    <w:rsid w:val="004F5641"/>
    <w:rsid w:val="004F70B3"/>
    <w:rsid w:val="00502010"/>
    <w:rsid w:val="00515F4C"/>
    <w:rsid w:val="0051669E"/>
    <w:rsid w:val="00522632"/>
    <w:rsid w:val="00522EF3"/>
    <w:rsid w:val="00533777"/>
    <w:rsid w:val="00540418"/>
    <w:rsid w:val="0054150E"/>
    <w:rsid w:val="00541D37"/>
    <w:rsid w:val="005440A3"/>
    <w:rsid w:val="00544999"/>
    <w:rsid w:val="00550D71"/>
    <w:rsid w:val="005631C9"/>
    <w:rsid w:val="00571B0C"/>
    <w:rsid w:val="005741C6"/>
    <w:rsid w:val="00574266"/>
    <w:rsid w:val="00576D66"/>
    <w:rsid w:val="00585055"/>
    <w:rsid w:val="00585119"/>
    <w:rsid w:val="00591AFA"/>
    <w:rsid w:val="00595EF7"/>
    <w:rsid w:val="005A1446"/>
    <w:rsid w:val="005A3EF2"/>
    <w:rsid w:val="005B1734"/>
    <w:rsid w:val="005B2FD6"/>
    <w:rsid w:val="005B5233"/>
    <w:rsid w:val="005B57C2"/>
    <w:rsid w:val="005C0433"/>
    <w:rsid w:val="005C68EA"/>
    <w:rsid w:val="005D3AE5"/>
    <w:rsid w:val="005D3D25"/>
    <w:rsid w:val="005D3F8C"/>
    <w:rsid w:val="005D4C62"/>
    <w:rsid w:val="005D5CBB"/>
    <w:rsid w:val="005E5541"/>
    <w:rsid w:val="005E56BA"/>
    <w:rsid w:val="005F042F"/>
    <w:rsid w:val="005F3429"/>
    <w:rsid w:val="005F4778"/>
    <w:rsid w:val="0060269F"/>
    <w:rsid w:val="00603720"/>
    <w:rsid w:val="00605C3F"/>
    <w:rsid w:val="006067F8"/>
    <w:rsid w:val="0061403E"/>
    <w:rsid w:val="00617811"/>
    <w:rsid w:val="00620851"/>
    <w:rsid w:val="006220B3"/>
    <w:rsid w:val="006315C0"/>
    <w:rsid w:val="006319AB"/>
    <w:rsid w:val="006477AD"/>
    <w:rsid w:val="00647CD3"/>
    <w:rsid w:val="00647EEB"/>
    <w:rsid w:val="00650F58"/>
    <w:rsid w:val="00654BAB"/>
    <w:rsid w:val="0066012C"/>
    <w:rsid w:val="006618C5"/>
    <w:rsid w:val="0066763E"/>
    <w:rsid w:val="00675E03"/>
    <w:rsid w:val="00676043"/>
    <w:rsid w:val="006816F0"/>
    <w:rsid w:val="00684A0C"/>
    <w:rsid w:val="006923F0"/>
    <w:rsid w:val="00692A1E"/>
    <w:rsid w:val="00694510"/>
    <w:rsid w:val="006A5E74"/>
    <w:rsid w:val="006A7153"/>
    <w:rsid w:val="006B1FE7"/>
    <w:rsid w:val="006B3519"/>
    <w:rsid w:val="006B483C"/>
    <w:rsid w:val="006B4E04"/>
    <w:rsid w:val="006C0583"/>
    <w:rsid w:val="006C2339"/>
    <w:rsid w:val="006C32ED"/>
    <w:rsid w:val="006D22EF"/>
    <w:rsid w:val="006D2FDA"/>
    <w:rsid w:val="006D3398"/>
    <w:rsid w:val="006E5757"/>
    <w:rsid w:val="006E5F6D"/>
    <w:rsid w:val="006E77DD"/>
    <w:rsid w:val="006F0077"/>
    <w:rsid w:val="006F59CC"/>
    <w:rsid w:val="00714483"/>
    <w:rsid w:val="0071495B"/>
    <w:rsid w:val="00721501"/>
    <w:rsid w:val="00721A35"/>
    <w:rsid w:val="00730069"/>
    <w:rsid w:val="00735566"/>
    <w:rsid w:val="007500DF"/>
    <w:rsid w:val="00764240"/>
    <w:rsid w:val="007658D3"/>
    <w:rsid w:val="00766D79"/>
    <w:rsid w:val="0076707D"/>
    <w:rsid w:val="007702CF"/>
    <w:rsid w:val="00770A7D"/>
    <w:rsid w:val="00774096"/>
    <w:rsid w:val="007748A4"/>
    <w:rsid w:val="00775806"/>
    <w:rsid w:val="007762B0"/>
    <w:rsid w:val="00776B14"/>
    <w:rsid w:val="007827DC"/>
    <w:rsid w:val="00782D83"/>
    <w:rsid w:val="007856CB"/>
    <w:rsid w:val="00786D90"/>
    <w:rsid w:val="00790E41"/>
    <w:rsid w:val="007925CF"/>
    <w:rsid w:val="00792F3E"/>
    <w:rsid w:val="0079582C"/>
    <w:rsid w:val="007A0F12"/>
    <w:rsid w:val="007A38E7"/>
    <w:rsid w:val="007A44E5"/>
    <w:rsid w:val="007B2503"/>
    <w:rsid w:val="007B320A"/>
    <w:rsid w:val="007B7C18"/>
    <w:rsid w:val="007C501D"/>
    <w:rsid w:val="007C51D1"/>
    <w:rsid w:val="007D01E4"/>
    <w:rsid w:val="007D0D88"/>
    <w:rsid w:val="007D2BDA"/>
    <w:rsid w:val="007D4895"/>
    <w:rsid w:val="007D5EC5"/>
    <w:rsid w:val="007D6E9A"/>
    <w:rsid w:val="007E216E"/>
    <w:rsid w:val="007E420D"/>
    <w:rsid w:val="007E42D2"/>
    <w:rsid w:val="007E785E"/>
    <w:rsid w:val="007E7991"/>
    <w:rsid w:val="007F399B"/>
    <w:rsid w:val="007F45B1"/>
    <w:rsid w:val="007F685D"/>
    <w:rsid w:val="007F7B3F"/>
    <w:rsid w:val="0080666D"/>
    <w:rsid w:val="00811DAC"/>
    <w:rsid w:val="008145C6"/>
    <w:rsid w:val="008161CC"/>
    <w:rsid w:val="00816EAC"/>
    <w:rsid w:val="0081774B"/>
    <w:rsid w:val="00823ACF"/>
    <w:rsid w:val="008242EE"/>
    <w:rsid w:val="00826EEA"/>
    <w:rsid w:val="008412C5"/>
    <w:rsid w:val="008418DD"/>
    <w:rsid w:val="00845773"/>
    <w:rsid w:val="00847F62"/>
    <w:rsid w:val="00857A46"/>
    <w:rsid w:val="00864CAA"/>
    <w:rsid w:val="00866E24"/>
    <w:rsid w:val="00871072"/>
    <w:rsid w:val="00871D99"/>
    <w:rsid w:val="00875385"/>
    <w:rsid w:val="00876DAE"/>
    <w:rsid w:val="00877FB2"/>
    <w:rsid w:val="00880C40"/>
    <w:rsid w:val="008847AB"/>
    <w:rsid w:val="00886A13"/>
    <w:rsid w:val="0089054E"/>
    <w:rsid w:val="008923E7"/>
    <w:rsid w:val="00895DA7"/>
    <w:rsid w:val="008A0679"/>
    <w:rsid w:val="008A1711"/>
    <w:rsid w:val="008A6E4D"/>
    <w:rsid w:val="008A793D"/>
    <w:rsid w:val="008B0017"/>
    <w:rsid w:val="008B3A7F"/>
    <w:rsid w:val="008B4998"/>
    <w:rsid w:val="008C06A2"/>
    <w:rsid w:val="008C2E6A"/>
    <w:rsid w:val="008C62E5"/>
    <w:rsid w:val="008D4009"/>
    <w:rsid w:val="008D419A"/>
    <w:rsid w:val="008D47CA"/>
    <w:rsid w:val="008D7287"/>
    <w:rsid w:val="008D7EA7"/>
    <w:rsid w:val="008E3652"/>
    <w:rsid w:val="008E4688"/>
    <w:rsid w:val="008E5F75"/>
    <w:rsid w:val="008E76E1"/>
    <w:rsid w:val="008E776D"/>
    <w:rsid w:val="008F0670"/>
    <w:rsid w:val="008F0EEC"/>
    <w:rsid w:val="008F6D58"/>
    <w:rsid w:val="009147F3"/>
    <w:rsid w:val="009220FE"/>
    <w:rsid w:val="009270BD"/>
    <w:rsid w:val="00930A9E"/>
    <w:rsid w:val="00930D02"/>
    <w:rsid w:val="00932776"/>
    <w:rsid w:val="00933C70"/>
    <w:rsid w:val="0093492C"/>
    <w:rsid w:val="00936266"/>
    <w:rsid w:val="00936486"/>
    <w:rsid w:val="009462E2"/>
    <w:rsid w:val="00946F63"/>
    <w:rsid w:val="00947D84"/>
    <w:rsid w:val="00950AF1"/>
    <w:rsid w:val="00953F12"/>
    <w:rsid w:val="009553A4"/>
    <w:rsid w:val="009569E0"/>
    <w:rsid w:val="00957043"/>
    <w:rsid w:val="00961655"/>
    <w:rsid w:val="00962411"/>
    <w:rsid w:val="009634F2"/>
    <w:rsid w:val="0096678C"/>
    <w:rsid w:val="00970359"/>
    <w:rsid w:val="00973827"/>
    <w:rsid w:val="00981596"/>
    <w:rsid w:val="0098590F"/>
    <w:rsid w:val="00985CFA"/>
    <w:rsid w:val="00990EB0"/>
    <w:rsid w:val="009928D6"/>
    <w:rsid w:val="00993747"/>
    <w:rsid w:val="00996208"/>
    <w:rsid w:val="009A68A9"/>
    <w:rsid w:val="009A6C6E"/>
    <w:rsid w:val="009B0E6C"/>
    <w:rsid w:val="009B1661"/>
    <w:rsid w:val="009B1F04"/>
    <w:rsid w:val="009B2071"/>
    <w:rsid w:val="009B247F"/>
    <w:rsid w:val="009B35C9"/>
    <w:rsid w:val="009B55F2"/>
    <w:rsid w:val="009B60F6"/>
    <w:rsid w:val="009C302E"/>
    <w:rsid w:val="009C44BA"/>
    <w:rsid w:val="009C60D3"/>
    <w:rsid w:val="009C6646"/>
    <w:rsid w:val="009D54E1"/>
    <w:rsid w:val="009D5D4C"/>
    <w:rsid w:val="009D79B3"/>
    <w:rsid w:val="009E2AB5"/>
    <w:rsid w:val="009E77F0"/>
    <w:rsid w:val="009F1D5A"/>
    <w:rsid w:val="009F23C4"/>
    <w:rsid w:val="00A00A4B"/>
    <w:rsid w:val="00A0152A"/>
    <w:rsid w:val="00A01A1C"/>
    <w:rsid w:val="00A02B65"/>
    <w:rsid w:val="00A02F8B"/>
    <w:rsid w:val="00A031E2"/>
    <w:rsid w:val="00A05A44"/>
    <w:rsid w:val="00A1543F"/>
    <w:rsid w:val="00A20210"/>
    <w:rsid w:val="00A22120"/>
    <w:rsid w:val="00A252D6"/>
    <w:rsid w:val="00A27A51"/>
    <w:rsid w:val="00A336A3"/>
    <w:rsid w:val="00A33D78"/>
    <w:rsid w:val="00A363B6"/>
    <w:rsid w:val="00A37922"/>
    <w:rsid w:val="00A42E2A"/>
    <w:rsid w:val="00A46BF5"/>
    <w:rsid w:val="00A502B5"/>
    <w:rsid w:val="00A50FBF"/>
    <w:rsid w:val="00A51AF2"/>
    <w:rsid w:val="00A51EA8"/>
    <w:rsid w:val="00A54CF2"/>
    <w:rsid w:val="00A64EC8"/>
    <w:rsid w:val="00A749C8"/>
    <w:rsid w:val="00A76237"/>
    <w:rsid w:val="00A76932"/>
    <w:rsid w:val="00A77814"/>
    <w:rsid w:val="00A77897"/>
    <w:rsid w:val="00A82662"/>
    <w:rsid w:val="00A87268"/>
    <w:rsid w:val="00A93FD2"/>
    <w:rsid w:val="00A94BCD"/>
    <w:rsid w:val="00A959E1"/>
    <w:rsid w:val="00A97FA2"/>
    <w:rsid w:val="00AA20A3"/>
    <w:rsid w:val="00AA29A6"/>
    <w:rsid w:val="00AA4A41"/>
    <w:rsid w:val="00AA5325"/>
    <w:rsid w:val="00AB1C84"/>
    <w:rsid w:val="00AB4613"/>
    <w:rsid w:val="00AC14BB"/>
    <w:rsid w:val="00AC50AC"/>
    <w:rsid w:val="00AC5F9A"/>
    <w:rsid w:val="00AD44D4"/>
    <w:rsid w:val="00AE51FA"/>
    <w:rsid w:val="00AF2784"/>
    <w:rsid w:val="00AF33AD"/>
    <w:rsid w:val="00AF4D30"/>
    <w:rsid w:val="00B005BA"/>
    <w:rsid w:val="00B00D0F"/>
    <w:rsid w:val="00B00D7A"/>
    <w:rsid w:val="00B0321D"/>
    <w:rsid w:val="00B07873"/>
    <w:rsid w:val="00B13C91"/>
    <w:rsid w:val="00B146E2"/>
    <w:rsid w:val="00B153DA"/>
    <w:rsid w:val="00B1591A"/>
    <w:rsid w:val="00B16ED9"/>
    <w:rsid w:val="00B170AE"/>
    <w:rsid w:val="00B1797B"/>
    <w:rsid w:val="00B20E69"/>
    <w:rsid w:val="00B21F61"/>
    <w:rsid w:val="00B260FB"/>
    <w:rsid w:val="00B37B5B"/>
    <w:rsid w:val="00B40B47"/>
    <w:rsid w:val="00B41303"/>
    <w:rsid w:val="00B4187C"/>
    <w:rsid w:val="00B5125E"/>
    <w:rsid w:val="00B53E52"/>
    <w:rsid w:val="00B55141"/>
    <w:rsid w:val="00B579D4"/>
    <w:rsid w:val="00B660D5"/>
    <w:rsid w:val="00B661E1"/>
    <w:rsid w:val="00B678AF"/>
    <w:rsid w:val="00B738F2"/>
    <w:rsid w:val="00B822EA"/>
    <w:rsid w:val="00B82FB5"/>
    <w:rsid w:val="00B849EE"/>
    <w:rsid w:val="00B84D02"/>
    <w:rsid w:val="00B90202"/>
    <w:rsid w:val="00B924B6"/>
    <w:rsid w:val="00B944D6"/>
    <w:rsid w:val="00B9631D"/>
    <w:rsid w:val="00BA2940"/>
    <w:rsid w:val="00BB5E16"/>
    <w:rsid w:val="00BC088B"/>
    <w:rsid w:val="00BC2ABA"/>
    <w:rsid w:val="00BC3A7B"/>
    <w:rsid w:val="00BC4072"/>
    <w:rsid w:val="00BD48B5"/>
    <w:rsid w:val="00BE111E"/>
    <w:rsid w:val="00BE18B7"/>
    <w:rsid w:val="00BE351E"/>
    <w:rsid w:val="00BE395B"/>
    <w:rsid w:val="00BE7825"/>
    <w:rsid w:val="00BF2EBC"/>
    <w:rsid w:val="00C0785F"/>
    <w:rsid w:val="00C125EA"/>
    <w:rsid w:val="00C16E53"/>
    <w:rsid w:val="00C207B7"/>
    <w:rsid w:val="00C20AEB"/>
    <w:rsid w:val="00C35491"/>
    <w:rsid w:val="00C41ED2"/>
    <w:rsid w:val="00C431B4"/>
    <w:rsid w:val="00C47FD3"/>
    <w:rsid w:val="00C509FC"/>
    <w:rsid w:val="00C54BCA"/>
    <w:rsid w:val="00C54CE8"/>
    <w:rsid w:val="00C623DA"/>
    <w:rsid w:val="00C636B6"/>
    <w:rsid w:val="00C64587"/>
    <w:rsid w:val="00C65C78"/>
    <w:rsid w:val="00C70DF8"/>
    <w:rsid w:val="00C76024"/>
    <w:rsid w:val="00C774B8"/>
    <w:rsid w:val="00C83667"/>
    <w:rsid w:val="00C86C59"/>
    <w:rsid w:val="00C87EAB"/>
    <w:rsid w:val="00C90269"/>
    <w:rsid w:val="00C91C5A"/>
    <w:rsid w:val="00C93EE0"/>
    <w:rsid w:val="00CA2964"/>
    <w:rsid w:val="00CA3B66"/>
    <w:rsid w:val="00CA5469"/>
    <w:rsid w:val="00CA5C31"/>
    <w:rsid w:val="00CA6521"/>
    <w:rsid w:val="00CB15AD"/>
    <w:rsid w:val="00CB5AC8"/>
    <w:rsid w:val="00CB71E7"/>
    <w:rsid w:val="00CC029A"/>
    <w:rsid w:val="00CC380F"/>
    <w:rsid w:val="00CC5BE2"/>
    <w:rsid w:val="00CD0C8E"/>
    <w:rsid w:val="00CD18D9"/>
    <w:rsid w:val="00CD35CA"/>
    <w:rsid w:val="00CD4089"/>
    <w:rsid w:val="00CD54E5"/>
    <w:rsid w:val="00CD6D9A"/>
    <w:rsid w:val="00CD7583"/>
    <w:rsid w:val="00CE1FF3"/>
    <w:rsid w:val="00CE5B45"/>
    <w:rsid w:val="00CE6E1C"/>
    <w:rsid w:val="00CE7E6E"/>
    <w:rsid w:val="00CF473B"/>
    <w:rsid w:val="00CF53C2"/>
    <w:rsid w:val="00CF754A"/>
    <w:rsid w:val="00CF7ED7"/>
    <w:rsid w:val="00D003E3"/>
    <w:rsid w:val="00D00E92"/>
    <w:rsid w:val="00D055EC"/>
    <w:rsid w:val="00D145EC"/>
    <w:rsid w:val="00D17BCE"/>
    <w:rsid w:val="00D22115"/>
    <w:rsid w:val="00D248FC"/>
    <w:rsid w:val="00D25BFF"/>
    <w:rsid w:val="00D273C3"/>
    <w:rsid w:val="00D304CB"/>
    <w:rsid w:val="00D32361"/>
    <w:rsid w:val="00D32F99"/>
    <w:rsid w:val="00D34F25"/>
    <w:rsid w:val="00D44728"/>
    <w:rsid w:val="00D4505C"/>
    <w:rsid w:val="00D4635E"/>
    <w:rsid w:val="00D46AF9"/>
    <w:rsid w:val="00D54250"/>
    <w:rsid w:val="00D562FF"/>
    <w:rsid w:val="00D6187F"/>
    <w:rsid w:val="00D62A33"/>
    <w:rsid w:val="00D64F08"/>
    <w:rsid w:val="00D66072"/>
    <w:rsid w:val="00D66C2B"/>
    <w:rsid w:val="00D72B45"/>
    <w:rsid w:val="00D7371C"/>
    <w:rsid w:val="00D7371E"/>
    <w:rsid w:val="00D8004E"/>
    <w:rsid w:val="00D80DEA"/>
    <w:rsid w:val="00D82D4E"/>
    <w:rsid w:val="00D92E75"/>
    <w:rsid w:val="00DA1C26"/>
    <w:rsid w:val="00DA1CF9"/>
    <w:rsid w:val="00DA1E43"/>
    <w:rsid w:val="00DA4830"/>
    <w:rsid w:val="00DB02F7"/>
    <w:rsid w:val="00DC0287"/>
    <w:rsid w:val="00DC0516"/>
    <w:rsid w:val="00DC0A26"/>
    <w:rsid w:val="00DC403B"/>
    <w:rsid w:val="00DC42F3"/>
    <w:rsid w:val="00DC5880"/>
    <w:rsid w:val="00DC6639"/>
    <w:rsid w:val="00DD143A"/>
    <w:rsid w:val="00DD1D89"/>
    <w:rsid w:val="00DD1EA6"/>
    <w:rsid w:val="00DD6B1F"/>
    <w:rsid w:val="00DD736C"/>
    <w:rsid w:val="00DE22DA"/>
    <w:rsid w:val="00DE2B7D"/>
    <w:rsid w:val="00DE352B"/>
    <w:rsid w:val="00DE3C30"/>
    <w:rsid w:val="00DE459C"/>
    <w:rsid w:val="00DE4B75"/>
    <w:rsid w:val="00DF02FB"/>
    <w:rsid w:val="00DF0F5F"/>
    <w:rsid w:val="00DF3D10"/>
    <w:rsid w:val="00DF45C5"/>
    <w:rsid w:val="00DF56C9"/>
    <w:rsid w:val="00E00729"/>
    <w:rsid w:val="00E0630E"/>
    <w:rsid w:val="00E101CB"/>
    <w:rsid w:val="00E116A7"/>
    <w:rsid w:val="00E123B4"/>
    <w:rsid w:val="00E20E0D"/>
    <w:rsid w:val="00E21BD1"/>
    <w:rsid w:val="00E24DFA"/>
    <w:rsid w:val="00E26D56"/>
    <w:rsid w:val="00E30318"/>
    <w:rsid w:val="00E311FF"/>
    <w:rsid w:val="00E31D28"/>
    <w:rsid w:val="00E32708"/>
    <w:rsid w:val="00E3353F"/>
    <w:rsid w:val="00E42881"/>
    <w:rsid w:val="00E476C2"/>
    <w:rsid w:val="00E47902"/>
    <w:rsid w:val="00E47A13"/>
    <w:rsid w:val="00E503DB"/>
    <w:rsid w:val="00E50807"/>
    <w:rsid w:val="00E54008"/>
    <w:rsid w:val="00E5569E"/>
    <w:rsid w:val="00E63BA3"/>
    <w:rsid w:val="00E6698F"/>
    <w:rsid w:val="00E67272"/>
    <w:rsid w:val="00E72ED4"/>
    <w:rsid w:val="00E74952"/>
    <w:rsid w:val="00E7573F"/>
    <w:rsid w:val="00E7619A"/>
    <w:rsid w:val="00E81F5F"/>
    <w:rsid w:val="00E8208B"/>
    <w:rsid w:val="00E87788"/>
    <w:rsid w:val="00E92448"/>
    <w:rsid w:val="00E95134"/>
    <w:rsid w:val="00E9790E"/>
    <w:rsid w:val="00EA1523"/>
    <w:rsid w:val="00EA1730"/>
    <w:rsid w:val="00EA5418"/>
    <w:rsid w:val="00EA7429"/>
    <w:rsid w:val="00EB030D"/>
    <w:rsid w:val="00EB0A2B"/>
    <w:rsid w:val="00EB69E2"/>
    <w:rsid w:val="00EC3845"/>
    <w:rsid w:val="00EC4810"/>
    <w:rsid w:val="00ED43F7"/>
    <w:rsid w:val="00ED6B26"/>
    <w:rsid w:val="00EE18C2"/>
    <w:rsid w:val="00EE246A"/>
    <w:rsid w:val="00EE29C3"/>
    <w:rsid w:val="00EE2C39"/>
    <w:rsid w:val="00EE37B1"/>
    <w:rsid w:val="00EE46FB"/>
    <w:rsid w:val="00EE6B71"/>
    <w:rsid w:val="00EF4030"/>
    <w:rsid w:val="00EF7F06"/>
    <w:rsid w:val="00F0198D"/>
    <w:rsid w:val="00F04A23"/>
    <w:rsid w:val="00F17C0D"/>
    <w:rsid w:val="00F17C6C"/>
    <w:rsid w:val="00F26C03"/>
    <w:rsid w:val="00F27C34"/>
    <w:rsid w:val="00F308C0"/>
    <w:rsid w:val="00F35669"/>
    <w:rsid w:val="00F36321"/>
    <w:rsid w:val="00F40FE8"/>
    <w:rsid w:val="00F57F61"/>
    <w:rsid w:val="00F63F0C"/>
    <w:rsid w:val="00F64F7A"/>
    <w:rsid w:val="00F70D3F"/>
    <w:rsid w:val="00F724E9"/>
    <w:rsid w:val="00F753B9"/>
    <w:rsid w:val="00F755D0"/>
    <w:rsid w:val="00F7672A"/>
    <w:rsid w:val="00F7782D"/>
    <w:rsid w:val="00F81AF8"/>
    <w:rsid w:val="00F921A5"/>
    <w:rsid w:val="00F92F41"/>
    <w:rsid w:val="00F97172"/>
    <w:rsid w:val="00F97802"/>
    <w:rsid w:val="00FA11DA"/>
    <w:rsid w:val="00FA4D28"/>
    <w:rsid w:val="00FA5730"/>
    <w:rsid w:val="00FB00A9"/>
    <w:rsid w:val="00FB1010"/>
    <w:rsid w:val="00FB6A39"/>
    <w:rsid w:val="00FC2CA6"/>
    <w:rsid w:val="00FC2DF4"/>
    <w:rsid w:val="00FC35B9"/>
    <w:rsid w:val="00FC3EFC"/>
    <w:rsid w:val="00FC4DCD"/>
    <w:rsid w:val="00FC7360"/>
    <w:rsid w:val="00FC79E7"/>
    <w:rsid w:val="00FD4E9E"/>
    <w:rsid w:val="00FD5A63"/>
    <w:rsid w:val="00FE09E6"/>
    <w:rsid w:val="00FF01D6"/>
    <w:rsid w:val="00FF23CE"/>
    <w:rsid w:val="00FF473A"/>
    <w:rsid w:val="00FF4767"/>
    <w:rsid w:val="00FF4A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47C3A8ED"/>
  <w15:docId w15:val="{832857EF-3206-4510-BF3B-2FC91671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B1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7E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42D2"/>
    <w:pPr>
      <w:autoSpaceDE w:val="0"/>
      <w:autoSpaceDN w:val="0"/>
      <w:adjustRightInd w:val="0"/>
      <w:spacing w:after="0" w:line="240" w:lineRule="auto"/>
    </w:pPr>
    <w:rPr>
      <w:rFonts w:ascii="Times New Roman" w:hAnsi="Times New Roman" w:cs="Times New Roman"/>
      <w:color w:val="000000"/>
      <w:sz w:val="24"/>
      <w:szCs w:val="24"/>
    </w:rPr>
  </w:style>
  <w:style w:type="table" w:styleId="Listaclara">
    <w:name w:val="Light List"/>
    <w:basedOn w:val="Tablanormal"/>
    <w:uiPriority w:val="61"/>
    <w:rsid w:val="009569E0"/>
    <w:pPr>
      <w:spacing w:after="0" w:line="240" w:lineRule="auto"/>
    </w:pPr>
    <w:rPr>
      <w:rFonts w:eastAsiaTheme="minorEastAsia"/>
      <w:lang w:eastAsia="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6743">
      <w:bodyDiv w:val="1"/>
      <w:marLeft w:val="0"/>
      <w:marRight w:val="0"/>
      <w:marTop w:val="0"/>
      <w:marBottom w:val="0"/>
      <w:divBdr>
        <w:top w:val="none" w:sz="0" w:space="0" w:color="auto"/>
        <w:left w:val="none" w:sz="0" w:space="0" w:color="auto"/>
        <w:bottom w:val="none" w:sz="0" w:space="0" w:color="auto"/>
        <w:right w:val="none" w:sz="0" w:space="0" w:color="auto"/>
      </w:divBdr>
    </w:div>
    <w:div w:id="188809448">
      <w:bodyDiv w:val="1"/>
      <w:marLeft w:val="0"/>
      <w:marRight w:val="0"/>
      <w:marTop w:val="0"/>
      <w:marBottom w:val="0"/>
      <w:divBdr>
        <w:top w:val="none" w:sz="0" w:space="0" w:color="auto"/>
        <w:left w:val="none" w:sz="0" w:space="0" w:color="auto"/>
        <w:bottom w:val="none" w:sz="0" w:space="0" w:color="auto"/>
        <w:right w:val="none" w:sz="0" w:space="0" w:color="auto"/>
      </w:divBdr>
    </w:div>
    <w:div w:id="598176343">
      <w:bodyDiv w:val="1"/>
      <w:marLeft w:val="0"/>
      <w:marRight w:val="0"/>
      <w:marTop w:val="0"/>
      <w:marBottom w:val="0"/>
      <w:divBdr>
        <w:top w:val="none" w:sz="0" w:space="0" w:color="auto"/>
        <w:left w:val="none" w:sz="0" w:space="0" w:color="auto"/>
        <w:bottom w:val="none" w:sz="0" w:space="0" w:color="auto"/>
        <w:right w:val="none" w:sz="0" w:space="0" w:color="auto"/>
      </w:divBdr>
    </w:div>
    <w:div w:id="756755102">
      <w:bodyDiv w:val="1"/>
      <w:marLeft w:val="0"/>
      <w:marRight w:val="0"/>
      <w:marTop w:val="0"/>
      <w:marBottom w:val="0"/>
      <w:divBdr>
        <w:top w:val="none" w:sz="0" w:space="0" w:color="auto"/>
        <w:left w:val="none" w:sz="0" w:space="0" w:color="auto"/>
        <w:bottom w:val="none" w:sz="0" w:space="0" w:color="auto"/>
        <w:right w:val="none" w:sz="0" w:space="0" w:color="auto"/>
      </w:divBdr>
    </w:div>
    <w:div w:id="936404493">
      <w:bodyDiv w:val="1"/>
      <w:marLeft w:val="0"/>
      <w:marRight w:val="0"/>
      <w:marTop w:val="0"/>
      <w:marBottom w:val="0"/>
      <w:divBdr>
        <w:top w:val="none" w:sz="0" w:space="0" w:color="auto"/>
        <w:left w:val="none" w:sz="0" w:space="0" w:color="auto"/>
        <w:bottom w:val="none" w:sz="0" w:space="0" w:color="auto"/>
        <w:right w:val="none" w:sz="0" w:space="0" w:color="auto"/>
      </w:divBdr>
    </w:div>
    <w:div w:id="1212108648">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package" Target="embeddings/Microsoft_Excel_Worksheet7.xlsx"/><Relationship Id="rId3" Type="http://schemas.openxmlformats.org/officeDocument/2006/relationships/styles" Target="styles.xml"/><Relationship Id="rId21" Type="http://schemas.openxmlformats.org/officeDocument/2006/relationships/package" Target="embeddings/Microsoft_Excel_Worksheet6.xlsx"/><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image" Target="media/image10.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oleObject" Target="embeddings/Microsoft_Excel_97-2003_Worksheet.xls"/><Relationship Id="rId28" Type="http://schemas.openxmlformats.org/officeDocument/2006/relationships/oleObject" Target="embeddings/Microsoft_Excel_97-2003_Worksheet1.xls"/><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oleObject" Target="embeddings/Microsoft_Excel_97-2003_Worksheet2.xls"/><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F4930-E23E-41AD-A098-7BAFB50E0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3524</TotalTime>
  <Pages>22</Pages>
  <Words>4355</Words>
  <Characters>23956</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J. L. Cante F.</cp:lastModifiedBy>
  <cp:revision>126</cp:revision>
  <cp:lastPrinted>2025-03-31T20:20:00Z</cp:lastPrinted>
  <dcterms:created xsi:type="dcterms:W3CDTF">2018-04-06T17:02:00Z</dcterms:created>
  <dcterms:modified xsi:type="dcterms:W3CDTF">2026-04-06T19:35:00Z</dcterms:modified>
</cp:coreProperties>
</file>