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7548E" w14:textId="5AA790A9" w:rsidR="009425D6" w:rsidRDefault="00000000" w:rsidP="00891A97">
      <w:r>
        <w:rPr>
          <w:noProof/>
        </w:rPr>
        <w:object w:dxaOrig="1440" w:dyaOrig="1440" w14:anchorId="7E9424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6" type="#_x0000_t75" style="position:absolute;margin-left:-58.5pt;margin-top:24.7pt;width:591.3pt;height:499.45pt;z-index:251693056;mso-position-horizontal-relative:text;mso-position-vertical-relative:text" wrapcoords="7418 0 4036 432 873 1037 218 1166 218 19742 5127 20045 10800 20045 327 20347 382 20520 15709 20736 3000 20909 1200 20952 1200 21125 20073 21125 19964 20736 21000 20347 10800 20045 15655 20045 21055 19699 21109 1166 17836 562 13691 0 7418 0">
            <v:imagedata r:id="rId8" o:title=""/>
            <w10:wrap type="tight"/>
          </v:shape>
          <o:OLEObject Type="Embed" ProgID="Excel.Sheet.12" ShapeID="_x0000_s2126" DrawAspect="Content" ObjectID="_1836997877" r:id="rId9"/>
        </w:object>
      </w:r>
      <w:r w:rsidR="00342EF5">
        <w:tab/>
      </w:r>
      <w:r w:rsidR="00A17678">
        <w:tab/>
      </w:r>
    </w:p>
    <w:p w14:paraId="1F55CFE6" w14:textId="77777777" w:rsidR="00891A97" w:rsidRDefault="00891A97" w:rsidP="009425D6">
      <w:pPr>
        <w:jc w:val="center"/>
      </w:pPr>
    </w:p>
    <w:p w14:paraId="289EEA2A" w14:textId="77777777" w:rsidR="00243A98" w:rsidRPr="00243A98" w:rsidRDefault="00243A98" w:rsidP="00243A98"/>
    <w:p w14:paraId="13CBD59F" w14:textId="77777777" w:rsidR="00243A98" w:rsidRPr="00243A98" w:rsidRDefault="00243A98" w:rsidP="00243A98"/>
    <w:p w14:paraId="586D9E46" w14:textId="77777777" w:rsidR="00243A98" w:rsidRPr="00243A98" w:rsidRDefault="00243A98" w:rsidP="00243A98"/>
    <w:p w14:paraId="08DA2E6B" w14:textId="77777777" w:rsidR="009E115D" w:rsidRDefault="009E115D" w:rsidP="009E115D">
      <w:pPr>
        <w:tabs>
          <w:tab w:val="left" w:pos="1665"/>
        </w:tabs>
      </w:pPr>
    </w:p>
    <w:p w14:paraId="2F75CF17" w14:textId="7FD200F9" w:rsidR="00217C35" w:rsidRDefault="00217C35" w:rsidP="009E115D">
      <w:pPr>
        <w:tabs>
          <w:tab w:val="left" w:pos="1665"/>
        </w:tabs>
      </w:pPr>
    </w:p>
    <w:p w14:paraId="55967B13" w14:textId="7EAEE0FA" w:rsidR="00217C35" w:rsidRDefault="00217C35" w:rsidP="00927BA4">
      <w:pPr>
        <w:tabs>
          <w:tab w:val="left" w:pos="2430"/>
        </w:tabs>
      </w:pPr>
    </w:p>
    <w:p w14:paraId="4AF78009" w14:textId="431101E1" w:rsidR="009E115D" w:rsidRDefault="003611F9" w:rsidP="003611F9">
      <w:pPr>
        <w:tabs>
          <w:tab w:val="left" w:pos="7040"/>
        </w:tabs>
      </w:pPr>
      <w:r>
        <w:lastRenderedPageBreak/>
        <w:tab/>
      </w:r>
    </w:p>
    <w:p w14:paraId="23342D1A" w14:textId="75F19CF6" w:rsidR="009E115D" w:rsidRDefault="009E115D" w:rsidP="00927BA4">
      <w:pPr>
        <w:tabs>
          <w:tab w:val="left" w:pos="2430"/>
        </w:tabs>
      </w:pPr>
    </w:p>
    <w:p w14:paraId="2495A9C9" w14:textId="0A7230DD" w:rsidR="009E115D" w:rsidRDefault="00000000" w:rsidP="00927BA4">
      <w:pPr>
        <w:tabs>
          <w:tab w:val="left" w:pos="2430"/>
        </w:tabs>
      </w:pPr>
      <w:r>
        <w:rPr>
          <w:noProof/>
        </w:rPr>
        <w:object w:dxaOrig="1440" w:dyaOrig="1440" w14:anchorId="143A1BE5">
          <v:shape id="_x0000_s2119" type="#_x0000_t75" style="position:absolute;margin-left:-71.6pt;margin-top:22.6pt;width:611.6pt;height:334.05pt;z-index:251681792;mso-position-horizontal-relative:text;mso-position-vertical-relative:text" wrapcoords="8640 106 8640 424 9535 672 8103 742 8078 955 10020 1237 562 1697 562 18772 11222 18772 639 19161 639 19408 9816 19903 10787 19903 10787 20469 639 20822 588 20893 2454 21034 1917 21246 1866 21282 1866 21423 18328 21423 18405 21282 16769 21034 19248 20893 19146 20822 10762 20469 10787 19903 15005 19373 15082 19231 14468 19125 11324 18772 21293 18772 21293 1697 11886 1237 13701 955 13676 742 12193 672 13190 424 13139 106 8640 106">
            <v:imagedata r:id="rId10" o:title=""/>
            <w10:wrap type="tight"/>
          </v:shape>
          <o:OLEObject Type="Embed" ProgID="Excel.Sheet.12" ShapeID="_x0000_s2119" DrawAspect="Content" ObjectID="_1836997878" r:id="rId11"/>
        </w:object>
      </w:r>
    </w:p>
    <w:p w14:paraId="261D7269" w14:textId="5C88E2D0" w:rsidR="009E115D" w:rsidRDefault="009E115D" w:rsidP="00927BA4">
      <w:pPr>
        <w:tabs>
          <w:tab w:val="left" w:pos="2430"/>
        </w:tabs>
      </w:pPr>
    </w:p>
    <w:p w14:paraId="08FC59F4" w14:textId="77777777" w:rsidR="00217C35" w:rsidRDefault="00217C35" w:rsidP="00927BA4">
      <w:pPr>
        <w:tabs>
          <w:tab w:val="left" w:pos="2430"/>
        </w:tabs>
      </w:pPr>
    </w:p>
    <w:p w14:paraId="54139525" w14:textId="77777777" w:rsidR="00217C35" w:rsidRDefault="00217C35" w:rsidP="00927BA4">
      <w:pPr>
        <w:tabs>
          <w:tab w:val="left" w:pos="2430"/>
        </w:tabs>
      </w:pPr>
    </w:p>
    <w:p w14:paraId="31EB4F15" w14:textId="77777777" w:rsidR="0082205A" w:rsidRDefault="0082205A" w:rsidP="00AF344F">
      <w:pPr>
        <w:tabs>
          <w:tab w:val="left" w:pos="3069"/>
        </w:tabs>
      </w:pPr>
    </w:p>
    <w:p w14:paraId="41BD6623" w14:textId="77777777" w:rsidR="0082205A" w:rsidRDefault="0082205A" w:rsidP="00AF344F">
      <w:pPr>
        <w:tabs>
          <w:tab w:val="left" w:pos="3069"/>
        </w:tabs>
      </w:pPr>
    </w:p>
    <w:p w14:paraId="4F24AAF8" w14:textId="77777777" w:rsidR="00891A97" w:rsidRDefault="00891A97" w:rsidP="00AF344F">
      <w:pPr>
        <w:tabs>
          <w:tab w:val="left" w:pos="3069"/>
        </w:tabs>
      </w:pPr>
    </w:p>
    <w:p w14:paraId="0D74F8C9" w14:textId="77777777" w:rsidR="00EA1EE2" w:rsidRDefault="00EA1EE2" w:rsidP="00AF344F">
      <w:pPr>
        <w:tabs>
          <w:tab w:val="left" w:pos="3069"/>
        </w:tabs>
      </w:pPr>
    </w:p>
    <w:p w14:paraId="496414D3" w14:textId="77777777" w:rsidR="00EA1EE2" w:rsidRDefault="00EA1EE2" w:rsidP="00AF344F">
      <w:pPr>
        <w:tabs>
          <w:tab w:val="left" w:pos="3069"/>
        </w:tabs>
      </w:pPr>
    </w:p>
    <w:p w14:paraId="0382F309" w14:textId="77777777" w:rsidR="00EA1EE2" w:rsidRDefault="00EA1EE2" w:rsidP="00AF344F">
      <w:pPr>
        <w:tabs>
          <w:tab w:val="left" w:pos="3069"/>
        </w:tabs>
      </w:pPr>
    </w:p>
    <w:p w14:paraId="3F666D87" w14:textId="25E81794" w:rsidR="00EA1EE2" w:rsidRDefault="00000000" w:rsidP="00AF344F">
      <w:pPr>
        <w:tabs>
          <w:tab w:val="left" w:pos="3069"/>
        </w:tabs>
      </w:pPr>
      <w:r>
        <w:rPr>
          <w:noProof/>
        </w:rPr>
        <w:lastRenderedPageBreak/>
        <w:object w:dxaOrig="1440" w:dyaOrig="1440" w14:anchorId="144CCBE1">
          <v:shape id="_x0000_s2127" type="#_x0000_t75" style="position:absolute;margin-left:-70pt;margin-top:6pt;width:609.8pt;height:569.1pt;z-index:251694080;mso-position-horizontal-relative:text;mso-position-vertical-relative:text" wrapcoords="7767 74 7803 470 7413 766 7484 840 10782 865 9754 1112 638 1335 638 19746 3476 19845 10782 19845 745 19994 745 20142 10782 20241 10782 20636 709 20859 709 20908 10782 21032 4185 21032 3334 21081 3334 21452 20359 21452 20465 21130 18160 21032 10782 21032 21033 20908 21033 20859 10782 20636 10782 20241 15783 20117 15783 20018 10782 19845 18231 19845 21103 19746 21139 1335 12059 1186 12059 1087 10782 865 14152 840 14258 791 13797 470 13833 74 7767 74">
            <v:imagedata r:id="rId12" o:title=""/>
            <w10:wrap type="tight"/>
          </v:shape>
          <o:OLEObject Type="Embed" ProgID="Excel.Sheet.12" ShapeID="_x0000_s2127" DrawAspect="Content" ObjectID="_1836997879" r:id="rId13"/>
        </w:object>
      </w:r>
    </w:p>
    <w:p w14:paraId="0E4D8C6E" w14:textId="2B16D4A2" w:rsidR="00EA1EE2" w:rsidRPr="00AF344F" w:rsidRDefault="00EA1EE2" w:rsidP="00AF344F">
      <w:pPr>
        <w:tabs>
          <w:tab w:val="left" w:pos="3069"/>
        </w:tabs>
        <w:sectPr w:rsidR="00EA1EE2" w:rsidRPr="00AF344F" w:rsidSect="00D53F6D">
          <w:headerReference w:type="even" r:id="rId14"/>
          <w:headerReference w:type="default" r:id="rId15"/>
          <w:footerReference w:type="even" r:id="rId16"/>
          <w:footerReference w:type="default" r:id="rId17"/>
          <w:pgSz w:w="12240" w:h="15840" w:code="1"/>
          <w:pgMar w:top="567" w:right="1440" w:bottom="851" w:left="1440" w:header="709" w:footer="709" w:gutter="0"/>
          <w:cols w:space="708"/>
          <w:docGrid w:linePitch="360"/>
        </w:sectPr>
      </w:pPr>
    </w:p>
    <w:p w14:paraId="5010FF39" w14:textId="0513ACC5" w:rsidR="00217C35" w:rsidRDefault="00217C35" w:rsidP="00927BA4">
      <w:pPr>
        <w:tabs>
          <w:tab w:val="left" w:pos="2430"/>
        </w:tabs>
      </w:pPr>
    </w:p>
    <w:p w14:paraId="371C0E71" w14:textId="4AA5068B" w:rsidR="00217C35" w:rsidRDefault="00217C35" w:rsidP="00927BA4">
      <w:pPr>
        <w:tabs>
          <w:tab w:val="left" w:pos="2430"/>
        </w:tabs>
      </w:pPr>
    </w:p>
    <w:p w14:paraId="4B2AE3BD" w14:textId="37F8D5D1" w:rsidR="00217C35" w:rsidRDefault="00000000" w:rsidP="00927BA4">
      <w:pPr>
        <w:tabs>
          <w:tab w:val="left" w:pos="2430"/>
        </w:tabs>
      </w:pPr>
      <w:r>
        <w:rPr>
          <w:noProof/>
        </w:rPr>
        <w:object w:dxaOrig="1440" w:dyaOrig="1440" w14:anchorId="6136263E">
          <v:shape id="_x0000_s2120" type="#_x0000_t75" style="position:absolute;margin-left:-49.25pt;margin-top:7.65pt;width:589.25pt;height:258.75pt;z-index:251683840;mso-position-horizontal-relative:text;mso-position-vertical-relative:text" wrapcoords="7666 174 7666 435 8365 871 8754 871 7200 1219 7226 1568 10800 1568 9401 1785 9401 2221 -26 2439 -26 17071 8417 17594 78 17637 78 18073 10800 18290 10800 18987 259 19423 259 19510 10800 19684 2927 19684 1865 19771 1865 20598 10645 21077 14115 21121 15410 21121 16109 21077 18052 20555 18104 19858 16498 19684 10800 19684 18518 19510 18518 19423 10800 18987 10800 18290 18129 17985 18129 17637 13053 17594 21030 17071 21056 2439 10800 2265 11655 2221 11655 1785 10800 1568 13727 1568 13753 1263 12173 871 12587 871 13312 435 13286 174 7666 174">
            <v:imagedata r:id="rId18" o:title=""/>
            <w10:wrap type="tight"/>
          </v:shape>
          <o:OLEObject Type="Embed" ProgID="Excel.Sheet.12" ShapeID="_x0000_s2120" DrawAspect="Content" ObjectID="_1836997880" r:id="rId19"/>
        </w:object>
      </w:r>
    </w:p>
    <w:p w14:paraId="6EC14126" w14:textId="06ED43D9" w:rsidR="00FA25D2" w:rsidRDefault="00FA25D2" w:rsidP="00927BA4">
      <w:pPr>
        <w:tabs>
          <w:tab w:val="left" w:pos="2430"/>
        </w:tabs>
      </w:pPr>
    </w:p>
    <w:p w14:paraId="575084D1" w14:textId="77777777" w:rsidR="00FA25D2" w:rsidRDefault="00FA25D2" w:rsidP="00927BA4">
      <w:pPr>
        <w:tabs>
          <w:tab w:val="left" w:pos="2430"/>
        </w:tabs>
      </w:pPr>
    </w:p>
    <w:p w14:paraId="476F93FD" w14:textId="77777777" w:rsidR="00217C35" w:rsidRDefault="00217C35" w:rsidP="00927BA4">
      <w:pPr>
        <w:tabs>
          <w:tab w:val="left" w:pos="2430"/>
        </w:tabs>
      </w:pPr>
    </w:p>
    <w:p w14:paraId="1E8D31F2" w14:textId="77777777" w:rsidR="00217C35" w:rsidRDefault="00217C35" w:rsidP="00927BA4">
      <w:pPr>
        <w:tabs>
          <w:tab w:val="left" w:pos="2430"/>
        </w:tabs>
      </w:pPr>
    </w:p>
    <w:p w14:paraId="29C1CD02" w14:textId="77777777" w:rsidR="00217C35" w:rsidRDefault="00217C35" w:rsidP="00927BA4">
      <w:pPr>
        <w:tabs>
          <w:tab w:val="left" w:pos="2430"/>
        </w:tabs>
      </w:pPr>
    </w:p>
    <w:p w14:paraId="0AE29322" w14:textId="77777777" w:rsidR="00217C35" w:rsidRDefault="00217C35" w:rsidP="00927BA4">
      <w:pPr>
        <w:tabs>
          <w:tab w:val="left" w:pos="2430"/>
        </w:tabs>
      </w:pPr>
    </w:p>
    <w:p w14:paraId="313324D1" w14:textId="77777777" w:rsidR="00217C35" w:rsidRDefault="00217C35" w:rsidP="00927BA4">
      <w:pPr>
        <w:tabs>
          <w:tab w:val="left" w:pos="2430"/>
        </w:tabs>
      </w:pPr>
    </w:p>
    <w:p w14:paraId="121838E0" w14:textId="77777777" w:rsidR="00217C35" w:rsidRDefault="00217C35" w:rsidP="00927BA4">
      <w:pPr>
        <w:tabs>
          <w:tab w:val="left" w:pos="2430"/>
        </w:tabs>
      </w:pPr>
    </w:p>
    <w:p w14:paraId="464A9FC6" w14:textId="77777777" w:rsidR="00217C35" w:rsidRDefault="00217C35" w:rsidP="00927BA4">
      <w:pPr>
        <w:tabs>
          <w:tab w:val="left" w:pos="2430"/>
        </w:tabs>
      </w:pPr>
    </w:p>
    <w:p w14:paraId="37E043D3" w14:textId="77777777" w:rsidR="00217C35" w:rsidRDefault="00217C35" w:rsidP="00927BA4">
      <w:pPr>
        <w:tabs>
          <w:tab w:val="left" w:pos="2430"/>
        </w:tabs>
      </w:pPr>
    </w:p>
    <w:p w14:paraId="3196C7C6" w14:textId="77777777" w:rsidR="00AF344F" w:rsidRDefault="00AF344F" w:rsidP="00927BA4">
      <w:pPr>
        <w:tabs>
          <w:tab w:val="left" w:pos="2430"/>
        </w:tabs>
      </w:pPr>
    </w:p>
    <w:p w14:paraId="007AD3C5" w14:textId="60A4BE81" w:rsidR="00AF344F" w:rsidRDefault="00AF344F" w:rsidP="00927BA4">
      <w:pPr>
        <w:tabs>
          <w:tab w:val="left" w:pos="2430"/>
        </w:tabs>
      </w:pPr>
    </w:p>
    <w:p w14:paraId="2B2D44AA" w14:textId="02AFF385" w:rsidR="00FA25D2" w:rsidRDefault="00FA25D2" w:rsidP="00927BA4">
      <w:pPr>
        <w:tabs>
          <w:tab w:val="left" w:pos="2430"/>
        </w:tabs>
      </w:pPr>
    </w:p>
    <w:p w14:paraId="331DECEA" w14:textId="1E169E4F" w:rsidR="00FA25D2" w:rsidRDefault="00FA25D2" w:rsidP="00927BA4">
      <w:pPr>
        <w:tabs>
          <w:tab w:val="left" w:pos="2430"/>
        </w:tabs>
      </w:pPr>
    </w:p>
    <w:p w14:paraId="64C40A40" w14:textId="4FCA1303" w:rsidR="00FA25D2" w:rsidRDefault="00FA25D2" w:rsidP="00927BA4">
      <w:pPr>
        <w:tabs>
          <w:tab w:val="left" w:pos="2430"/>
        </w:tabs>
      </w:pPr>
    </w:p>
    <w:p w14:paraId="16484B29" w14:textId="6E3A4FB8" w:rsidR="00FA25D2" w:rsidRDefault="00000000" w:rsidP="00927BA4">
      <w:pPr>
        <w:tabs>
          <w:tab w:val="left" w:pos="2430"/>
        </w:tabs>
      </w:pPr>
      <w:r>
        <w:rPr>
          <w:noProof/>
        </w:rPr>
        <w:lastRenderedPageBreak/>
        <w:object w:dxaOrig="1440" w:dyaOrig="1440" w14:anchorId="7565F881">
          <v:shape id="_x0000_s2121" type="#_x0000_t75" style="position:absolute;margin-left:-56.2pt;margin-top:31.9pt;width:580.2pt;height:324.7pt;z-index:251685888;mso-position-horizontal-relative:text;mso-position-vertical-relative:text" wrapcoords="7683 104 7596 657 7248 968 7190 1071 7190 1244 9394 1763 377 2108 377 17729 10786 17798 493 18040 464 18317 783 18386 10786 18904 10786 19457 406 19907 406 19976 1218 20148 1218 20771 11394 21116 16729 21151 18237 21151 18991 21116 20759 20736 20875 19907 10786 19457 10786 18904 16207 18386 19397 18317 19310 18075 10786 17798 20962 17764 20933 2108 11974 1763 14033 1244 14062 1140 13946 968 13598 657 13540 104 7683 104">
            <v:imagedata r:id="rId20" o:title=""/>
            <w10:wrap type="tight"/>
          </v:shape>
          <o:OLEObject Type="Embed" ProgID="Excel.Sheet.12" ShapeID="_x0000_s2121" DrawAspect="Content" ObjectID="_1836997881" r:id="rId21"/>
        </w:object>
      </w:r>
    </w:p>
    <w:p w14:paraId="031AE212" w14:textId="5E57ED5F" w:rsidR="00AF344F" w:rsidRDefault="00AF344F" w:rsidP="00927BA4">
      <w:pPr>
        <w:tabs>
          <w:tab w:val="left" w:pos="2430"/>
        </w:tabs>
      </w:pPr>
    </w:p>
    <w:p w14:paraId="395F742E" w14:textId="77777777" w:rsidR="00217C35" w:rsidRDefault="00217C35" w:rsidP="00927BA4">
      <w:pPr>
        <w:tabs>
          <w:tab w:val="left" w:pos="2430"/>
        </w:tabs>
      </w:pPr>
    </w:p>
    <w:p w14:paraId="1DF8CB0F" w14:textId="77777777" w:rsidR="00217C35" w:rsidRDefault="00217C35" w:rsidP="00927BA4">
      <w:pPr>
        <w:tabs>
          <w:tab w:val="left" w:pos="2430"/>
        </w:tabs>
      </w:pPr>
    </w:p>
    <w:p w14:paraId="6C92CE78" w14:textId="77777777" w:rsidR="00217C35" w:rsidRDefault="00217C35" w:rsidP="00927BA4">
      <w:pPr>
        <w:tabs>
          <w:tab w:val="left" w:pos="2430"/>
        </w:tabs>
      </w:pPr>
    </w:p>
    <w:p w14:paraId="5707D17F" w14:textId="77777777" w:rsidR="00217C35" w:rsidRDefault="00217C35" w:rsidP="00927BA4">
      <w:pPr>
        <w:tabs>
          <w:tab w:val="left" w:pos="2430"/>
        </w:tabs>
      </w:pPr>
    </w:p>
    <w:p w14:paraId="61FCD15F" w14:textId="77777777" w:rsidR="00217C35" w:rsidRDefault="00217C35" w:rsidP="00927BA4">
      <w:pPr>
        <w:tabs>
          <w:tab w:val="left" w:pos="2430"/>
        </w:tabs>
      </w:pPr>
    </w:p>
    <w:p w14:paraId="3AF91A5B" w14:textId="77777777" w:rsidR="004E0624" w:rsidRDefault="004E0624" w:rsidP="00927BA4">
      <w:pPr>
        <w:tabs>
          <w:tab w:val="left" w:pos="2430"/>
        </w:tabs>
        <w:sectPr w:rsidR="004E0624" w:rsidSect="00D53F6D">
          <w:pgSz w:w="12240" w:h="15840" w:code="1"/>
          <w:pgMar w:top="567" w:right="1440" w:bottom="851" w:left="1440" w:header="709" w:footer="709" w:gutter="0"/>
          <w:cols w:space="708"/>
          <w:docGrid w:linePitch="360"/>
        </w:sectPr>
      </w:pPr>
    </w:p>
    <w:p w14:paraId="0174DDAB" w14:textId="6A0799F8" w:rsidR="00217C35" w:rsidRDefault="00217C35" w:rsidP="00927BA4">
      <w:pPr>
        <w:tabs>
          <w:tab w:val="left" w:pos="2430"/>
        </w:tabs>
      </w:pPr>
    </w:p>
    <w:p w14:paraId="7B689CF8" w14:textId="40AABB7A" w:rsidR="004879CB" w:rsidRDefault="00000000" w:rsidP="00BE3E5C">
      <w:pPr>
        <w:tabs>
          <w:tab w:val="left" w:pos="2430"/>
        </w:tabs>
      </w:pPr>
      <w:r>
        <w:rPr>
          <w:noProof/>
        </w:rPr>
        <w:object w:dxaOrig="1440" w:dyaOrig="1440" w14:anchorId="63FB60DA">
          <v:shape id="_x0000_s2122" type="#_x0000_t75" style="position:absolute;margin-left:-36.8pt;margin-top:14.45pt;width:621.5pt;height:351.8pt;z-index:251687936;mso-position-horizontal-relative:text;mso-position-vertical-relative:text" wrapcoords="8267 103 8267 654 7860 929 7889 1101 9781 1307 9781 1513 10800 1754 262 1823 262 18264 349 18917 9141 19364 10800 19364 10800 19915 320 20224 262 20293 1834 20465 1194 20775 1223 20946 10800 21015 14439 21256 17845 21256 17874 20465 18718 20259 18543 20224 10771 19915 10800 19364 11615 19364 15865 18917 17379 18814 21163 18436 21192 1823 10800 1754 11732 1548 11732 1341 10800 1204 13420 1101 13507 997 13071 654 13129 103 8267 103">
            <v:imagedata r:id="rId22" o:title=""/>
            <w10:wrap type="tight"/>
          </v:shape>
          <o:OLEObject Type="Embed" ProgID="Excel.Sheet.12" ShapeID="_x0000_s2122" DrawAspect="Content" ObjectID="_1836997882" r:id="rId23"/>
        </w:object>
      </w:r>
    </w:p>
    <w:p w14:paraId="775ACA9B" w14:textId="77777777" w:rsidR="004879CB" w:rsidRDefault="004879CB" w:rsidP="00A70256">
      <w:pPr>
        <w:rPr>
          <w:rFonts w:ascii="Soberana Sans Light" w:hAnsi="Soberana Sans Light"/>
          <w:b/>
        </w:rPr>
        <w:sectPr w:rsidR="004879CB" w:rsidSect="00D53F6D">
          <w:pgSz w:w="12240" w:h="15840" w:code="1"/>
          <w:pgMar w:top="567" w:right="1440" w:bottom="851" w:left="1440" w:header="709" w:footer="709" w:gutter="0"/>
          <w:cols w:space="708"/>
          <w:docGrid w:linePitch="360"/>
        </w:sectPr>
      </w:pPr>
    </w:p>
    <w:p w14:paraId="711B9311" w14:textId="77777777" w:rsidR="004879CB" w:rsidRDefault="00000000" w:rsidP="004879CB">
      <w:pPr>
        <w:jc w:val="center"/>
        <w:rPr>
          <w:rFonts w:ascii="Soberana Sans Light" w:hAnsi="Soberana Sans Light"/>
          <w:b/>
        </w:rPr>
      </w:pPr>
      <w:r>
        <w:rPr>
          <w:noProof/>
        </w:rPr>
        <w:lastRenderedPageBreak/>
        <w:object w:dxaOrig="1440" w:dyaOrig="1440" w14:anchorId="3DBF6BEE">
          <v:shape id="_x0000_s2123" type="#_x0000_t75" style="position:absolute;left:0;text-align:left;margin-left:-44pt;margin-top:17.9pt;width:581.3pt;height:525.45pt;z-index:251689984;mso-position-horizontal-relative:text;mso-position-vertical-relative:text" wrapcoords="7714 51 7714 256 9193 461 3664 538 3664 692 9643 871 386 1127 386 19320 482 19730 514 19806 8839 20140 418 20216 418 20524 1479 20626 1479 20780 17229 20959 17229 20985 18482 20985 18514 20959 20861 20754 20764 20601 21150 20524 21150 20216 11571 20140 15589 19806 18611 19730 21214 19550 21246 1127 11989 871 17904 692 17904 538 12279 461 13757 256 13725 51 7714 51">
            <v:imagedata r:id="rId24" o:title=""/>
            <w10:wrap type="tight"/>
          </v:shape>
          <o:OLEObject Type="Embed" ProgID="Excel.Sheet.12" ShapeID="_x0000_s2123" DrawAspect="Content" ObjectID="_1836997883" r:id="rId25"/>
        </w:object>
      </w:r>
    </w:p>
    <w:p w14:paraId="49E5EFA2" w14:textId="77777777" w:rsidR="007C3FE0" w:rsidRDefault="007C3FE0" w:rsidP="004879CB">
      <w:pPr>
        <w:jc w:val="center"/>
        <w:rPr>
          <w:rFonts w:ascii="Soberana Sans Light" w:hAnsi="Soberana Sans Light"/>
          <w:b/>
        </w:rPr>
      </w:pPr>
    </w:p>
    <w:p w14:paraId="1526E874" w14:textId="77777777" w:rsidR="007C3FE0" w:rsidRDefault="007C3FE0" w:rsidP="004879CB">
      <w:pPr>
        <w:jc w:val="center"/>
        <w:rPr>
          <w:rFonts w:ascii="Soberana Sans Light" w:hAnsi="Soberana Sans Light"/>
          <w:b/>
        </w:rPr>
      </w:pPr>
    </w:p>
    <w:p w14:paraId="10B07260" w14:textId="77777777" w:rsidR="007C3FE0" w:rsidRDefault="007C3FE0" w:rsidP="004879CB">
      <w:pPr>
        <w:jc w:val="center"/>
        <w:rPr>
          <w:rFonts w:ascii="Soberana Sans Light" w:hAnsi="Soberana Sans Light"/>
          <w:b/>
        </w:rPr>
      </w:pPr>
    </w:p>
    <w:p w14:paraId="644BA805" w14:textId="77777777" w:rsidR="002D6A9B" w:rsidRDefault="002D6A9B" w:rsidP="004879CB">
      <w:pPr>
        <w:jc w:val="center"/>
        <w:rPr>
          <w:rFonts w:ascii="Soberana Sans Light" w:hAnsi="Soberana Sans Light"/>
          <w:b/>
        </w:rPr>
      </w:pPr>
    </w:p>
    <w:p w14:paraId="5CDDEC2A" w14:textId="77777777" w:rsidR="004A692C" w:rsidRDefault="004A692C" w:rsidP="004879CB">
      <w:pPr>
        <w:jc w:val="center"/>
        <w:rPr>
          <w:rFonts w:ascii="Soberana Sans Light" w:hAnsi="Soberana Sans Light"/>
          <w:b/>
        </w:rPr>
      </w:pPr>
    </w:p>
    <w:p w14:paraId="5C20843F" w14:textId="77777777" w:rsidR="007C3FE0" w:rsidRDefault="007C3FE0" w:rsidP="004879CB">
      <w:pPr>
        <w:jc w:val="center"/>
        <w:rPr>
          <w:rFonts w:ascii="Soberana Sans Light" w:hAnsi="Soberana Sans Light"/>
          <w:b/>
        </w:rPr>
      </w:pPr>
    </w:p>
    <w:p w14:paraId="34C457E7" w14:textId="098C307D" w:rsidR="00B908A3" w:rsidRDefault="00B908A3" w:rsidP="00FA25D2">
      <w:pPr>
        <w:rPr>
          <w:rFonts w:ascii="Soberana Sans Light" w:hAnsi="Soberana Sans Light"/>
          <w:b/>
        </w:rPr>
      </w:pPr>
    </w:p>
    <w:p w14:paraId="624BCCF2" w14:textId="77777777" w:rsidR="00F33E79" w:rsidRDefault="00F33E79" w:rsidP="004879CB">
      <w:pPr>
        <w:jc w:val="center"/>
        <w:rPr>
          <w:rFonts w:ascii="Soberana Sans Light" w:hAnsi="Soberana Sans Light"/>
          <w:b/>
        </w:rPr>
      </w:pPr>
    </w:p>
    <w:p w14:paraId="20934E93" w14:textId="77777777" w:rsidR="00F33E79" w:rsidRDefault="00F33E79" w:rsidP="004879CB">
      <w:pPr>
        <w:jc w:val="center"/>
        <w:rPr>
          <w:rFonts w:ascii="Soberana Sans Light" w:hAnsi="Soberana Sans Light"/>
          <w:b/>
        </w:rPr>
      </w:pPr>
    </w:p>
    <w:p w14:paraId="71704C31" w14:textId="77777777" w:rsidR="007A6568" w:rsidRDefault="004879CB" w:rsidP="007A6568">
      <w:pPr>
        <w:jc w:val="center"/>
        <w:rPr>
          <w:rFonts w:ascii="Soberana Sans Light" w:hAnsi="Soberana Sans Light"/>
          <w:b/>
        </w:rPr>
      </w:pPr>
      <w:r w:rsidRPr="001A6630">
        <w:rPr>
          <w:rFonts w:ascii="Soberana Sans Light" w:hAnsi="Soberana Sans Light"/>
          <w:b/>
        </w:rPr>
        <w:t>Informe de Pasivos Contingentes</w:t>
      </w:r>
    </w:p>
    <w:p w14:paraId="22FF652A" w14:textId="77777777" w:rsidR="007A6568" w:rsidRDefault="004879CB" w:rsidP="007A6568">
      <w:pPr>
        <w:jc w:val="center"/>
        <w:rPr>
          <w:rFonts w:ascii="Soberana Sans Light" w:hAnsi="Soberana Sans Light"/>
        </w:rPr>
      </w:pPr>
      <w:r>
        <w:rPr>
          <w:rFonts w:ascii="Soberana Sans Light" w:hAnsi="Soberana Sans Light"/>
        </w:rPr>
        <w:t>El Instituto Tlaxcalteca de la Juventud no tiene Pasivos Contingentes, por lo que no se emite ningún reporte en el presente ejercicio fiscal.</w:t>
      </w:r>
    </w:p>
    <w:p w14:paraId="3A2C1E80" w14:textId="08A1C5F6" w:rsidR="00014E30" w:rsidRDefault="00EB7F20" w:rsidP="007A6568">
      <w:pPr>
        <w:jc w:val="center"/>
        <w:rPr>
          <w:rFonts w:ascii="Soberana Sans Light" w:hAnsi="Soberana Sans Light"/>
        </w:rPr>
      </w:pPr>
      <w:r w:rsidRPr="00EB7F20">
        <w:rPr>
          <w:rFonts w:ascii="Soberana Sans Light" w:hAnsi="Soberana Sans Light"/>
          <w:noProof/>
        </w:rPr>
        <w:drawing>
          <wp:inline distT="0" distB="0" distL="0" distR="0" wp14:anchorId="41342C2F" wp14:editId="40666772">
            <wp:extent cx="6021797" cy="6888854"/>
            <wp:effectExtent l="0" t="0" r="0" b="7620"/>
            <wp:docPr id="18034482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48223" name=""/>
                    <pic:cNvPicPr/>
                  </pic:nvPicPr>
                  <pic:blipFill rotWithShape="1">
                    <a:blip r:embed="rId26"/>
                    <a:srcRect l="29453" t="9900" r="30608" b="8875"/>
                    <a:stretch>
                      <a:fillRect/>
                    </a:stretch>
                  </pic:blipFill>
                  <pic:spPr bwMode="auto">
                    <a:xfrm>
                      <a:off x="0" y="0"/>
                      <a:ext cx="6057607" cy="6929820"/>
                    </a:xfrm>
                    <a:prstGeom prst="rect">
                      <a:avLst/>
                    </a:prstGeom>
                    <a:ln>
                      <a:noFill/>
                    </a:ln>
                    <a:extLst>
                      <a:ext uri="{53640926-AAD7-44D8-BBD7-CCE9431645EC}">
                        <a14:shadowObscured xmlns:a14="http://schemas.microsoft.com/office/drawing/2010/main"/>
                      </a:ext>
                    </a:extLst>
                  </pic:spPr>
                </pic:pic>
              </a:graphicData>
            </a:graphic>
          </wp:inline>
        </w:drawing>
      </w:r>
    </w:p>
    <w:p w14:paraId="554C4D15" w14:textId="162C913D" w:rsidR="00014E30" w:rsidRDefault="00014E30" w:rsidP="00FA25D2">
      <w:pPr>
        <w:rPr>
          <w:rFonts w:ascii="Soberana Sans Light" w:hAnsi="Soberana Sans Light"/>
        </w:rPr>
      </w:pPr>
    </w:p>
    <w:p w14:paraId="589C2D6F" w14:textId="77777777" w:rsidR="0075143A" w:rsidRDefault="0075143A" w:rsidP="00A06BF2">
      <w:pPr>
        <w:spacing w:after="0" w:line="240" w:lineRule="auto"/>
        <w:jc w:val="center"/>
        <w:rPr>
          <w:rFonts w:ascii="Soberana Sans Light" w:hAnsi="Soberana Sans Light"/>
          <w:b/>
          <w:bCs/>
        </w:rPr>
      </w:pPr>
    </w:p>
    <w:p w14:paraId="69BC4587" w14:textId="0D5A6AE3" w:rsidR="009E5FDC" w:rsidRPr="009E5FDC" w:rsidRDefault="009E5FDC" w:rsidP="00A06BF2">
      <w:pPr>
        <w:spacing w:after="0" w:line="240" w:lineRule="auto"/>
        <w:jc w:val="center"/>
        <w:rPr>
          <w:rFonts w:ascii="Soberana Sans Light" w:hAnsi="Soberana Sans Light"/>
          <w:b/>
          <w:bCs/>
        </w:rPr>
      </w:pPr>
      <w:r w:rsidRPr="009E5FDC">
        <w:rPr>
          <w:rFonts w:ascii="Soberana Sans Light" w:hAnsi="Soberana Sans Light"/>
          <w:b/>
          <w:bCs/>
        </w:rPr>
        <w:t>INSTITUTO TLAXCALTECA DE LA JUVENTUD</w:t>
      </w:r>
    </w:p>
    <w:p w14:paraId="4709A971" w14:textId="77777777" w:rsidR="0075143A" w:rsidRDefault="0075143A" w:rsidP="00A06BF2">
      <w:pPr>
        <w:spacing w:after="0" w:line="240" w:lineRule="auto"/>
        <w:jc w:val="center"/>
        <w:rPr>
          <w:rFonts w:ascii="Soberana Sans Light" w:hAnsi="Soberana Sans Light"/>
        </w:rPr>
      </w:pPr>
    </w:p>
    <w:p w14:paraId="40A91913" w14:textId="7A87CE7E" w:rsidR="004879CB" w:rsidRDefault="00FA25D2" w:rsidP="00A06BF2">
      <w:pPr>
        <w:spacing w:after="0" w:line="240" w:lineRule="auto"/>
        <w:jc w:val="center"/>
        <w:rPr>
          <w:rFonts w:ascii="Soberana Sans Light" w:hAnsi="Soberana Sans Light"/>
          <w:b/>
        </w:rPr>
      </w:pPr>
      <w:r>
        <w:rPr>
          <w:rFonts w:ascii="Soberana Sans Light" w:hAnsi="Soberana Sans Light"/>
        </w:rPr>
        <w:t>N</w:t>
      </w:r>
      <w:r w:rsidR="004879CB">
        <w:rPr>
          <w:rFonts w:ascii="Soberana Sans Light" w:hAnsi="Soberana Sans Light"/>
          <w:b/>
        </w:rPr>
        <w:t>OTAS A LOS ESTADOS FINANCIEROS</w:t>
      </w:r>
    </w:p>
    <w:p w14:paraId="04EF8924" w14:textId="5A6CFDC3" w:rsidR="00A06BF2" w:rsidRDefault="00A06BF2" w:rsidP="00A06BF2">
      <w:pPr>
        <w:spacing w:after="0" w:line="240" w:lineRule="auto"/>
        <w:jc w:val="center"/>
        <w:rPr>
          <w:rFonts w:ascii="Soberana Sans Light" w:hAnsi="Soberana Sans Light"/>
          <w:b/>
        </w:rPr>
      </w:pPr>
      <w:r>
        <w:rPr>
          <w:rFonts w:ascii="Soberana Sans Light" w:hAnsi="Soberana Sans Light"/>
          <w:b/>
        </w:rPr>
        <w:t>DEL 01 DE ENERO DE 202</w:t>
      </w:r>
      <w:r w:rsidR="00891137">
        <w:rPr>
          <w:rFonts w:ascii="Soberana Sans Light" w:hAnsi="Soberana Sans Light"/>
          <w:b/>
        </w:rPr>
        <w:t>6</w:t>
      </w:r>
      <w:r>
        <w:rPr>
          <w:rFonts w:ascii="Soberana Sans Light" w:hAnsi="Soberana Sans Light"/>
          <w:b/>
        </w:rPr>
        <w:t xml:space="preserve"> AL 3</w:t>
      </w:r>
      <w:r w:rsidR="00575C5D">
        <w:rPr>
          <w:rFonts w:ascii="Soberana Sans Light" w:hAnsi="Soberana Sans Light"/>
          <w:b/>
        </w:rPr>
        <w:t>1</w:t>
      </w:r>
      <w:r>
        <w:rPr>
          <w:rFonts w:ascii="Soberana Sans Light" w:hAnsi="Soberana Sans Light"/>
          <w:b/>
        </w:rPr>
        <w:t xml:space="preserve"> DE</w:t>
      </w:r>
      <w:r w:rsidR="00575C5D">
        <w:rPr>
          <w:rFonts w:ascii="Soberana Sans Light" w:hAnsi="Soberana Sans Light"/>
          <w:b/>
        </w:rPr>
        <w:t xml:space="preserve"> </w:t>
      </w:r>
      <w:r w:rsidR="00891137">
        <w:rPr>
          <w:rFonts w:ascii="Soberana Sans Light" w:hAnsi="Soberana Sans Light"/>
          <w:b/>
        </w:rPr>
        <w:t>MARZO</w:t>
      </w:r>
      <w:r>
        <w:rPr>
          <w:rFonts w:ascii="Soberana Sans Light" w:hAnsi="Soberana Sans Light"/>
          <w:b/>
        </w:rPr>
        <w:t xml:space="preserve"> DE 202</w:t>
      </w:r>
      <w:r w:rsidR="00891137">
        <w:rPr>
          <w:rFonts w:ascii="Soberana Sans Light" w:hAnsi="Soberana Sans Light"/>
          <w:b/>
        </w:rPr>
        <w:t>6</w:t>
      </w:r>
      <w:r>
        <w:rPr>
          <w:rFonts w:ascii="Soberana Sans Light" w:hAnsi="Soberana Sans Light"/>
          <w:b/>
        </w:rPr>
        <w:t>.</w:t>
      </w:r>
    </w:p>
    <w:p w14:paraId="5D76333E" w14:textId="77777777" w:rsidR="0075143A" w:rsidRDefault="0075143A" w:rsidP="00A06BF2">
      <w:pPr>
        <w:spacing w:after="0" w:line="240" w:lineRule="auto"/>
        <w:jc w:val="center"/>
        <w:rPr>
          <w:rFonts w:ascii="Soberana Sans Light" w:hAnsi="Soberana Sans Light"/>
          <w:b/>
        </w:rPr>
      </w:pPr>
    </w:p>
    <w:p w14:paraId="5F80CEC9" w14:textId="58B61CA8" w:rsidR="00A06BF2" w:rsidRDefault="00A06BF2" w:rsidP="00A06BF2">
      <w:pPr>
        <w:spacing w:after="0" w:line="240" w:lineRule="auto"/>
        <w:jc w:val="center"/>
        <w:rPr>
          <w:rFonts w:ascii="Soberana Sans Light" w:hAnsi="Soberana Sans Light"/>
          <w:b/>
        </w:rPr>
      </w:pPr>
      <w:r>
        <w:rPr>
          <w:rFonts w:ascii="Soberana Sans Light" w:hAnsi="Soberana Sans Light"/>
          <w:b/>
        </w:rPr>
        <w:t>CIFRAS EXPRESADAS EN PESOS</w:t>
      </w:r>
    </w:p>
    <w:p w14:paraId="08740AD6" w14:textId="77777777" w:rsidR="004879CB" w:rsidRDefault="004879CB" w:rsidP="004879CB">
      <w:pPr>
        <w:pStyle w:val="Texto"/>
        <w:spacing w:after="0" w:line="240" w:lineRule="exact"/>
        <w:ind w:firstLine="0"/>
        <w:rPr>
          <w:rFonts w:ascii="Soberana Sans Light" w:hAnsi="Soberana Sans Light"/>
          <w:b/>
          <w:sz w:val="22"/>
          <w:szCs w:val="22"/>
        </w:rPr>
      </w:pPr>
    </w:p>
    <w:p w14:paraId="4AA770FA" w14:textId="39DE0220" w:rsidR="004C4251" w:rsidRDefault="004C4251" w:rsidP="004C4251">
      <w:pPr>
        <w:pStyle w:val="Texto"/>
        <w:spacing w:after="0" w:line="240" w:lineRule="exact"/>
        <w:ind w:firstLine="0"/>
        <w:jc w:val="center"/>
        <w:rPr>
          <w:rFonts w:ascii="Soberana Sans Light" w:hAnsi="Soberana Sans Light"/>
          <w:b/>
          <w:sz w:val="22"/>
          <w:szCs w:val="22"/>
          <w:lang w:val="es-MX"/>
        </w:rPr>
      </w:pPr>
      <w:r>
        <w:rPr>
          <w:rFonts w:ascii="Soberana Sans Light" w:hAnsi="Soberana Sans Light"/>
          <w:b/>
          <w:sz w:val="22"/>
          <w:szCs w:val="22"/>
          <w:lang w:val="es-MX"/>
        </w:rPr>
        <w:t>a</w:t>
      </w:r>
      <w:r w:rsidRPr="00540418">
        <w:rPr>
          <w:rFonts w:ascii="Soberana Sans Light" w:hAnsi="Soberana Sans Light"/>
          <w:b/>
          <w:sz w:val="22"/>
          <w:szCs w:val="22"/>
          <w:lang w:val="es-MX"/>
        </w:rPr>
        <w:t>) NOTAS DE GESTIÓN ADMINISTRATIVA</w:t>
      </w:r>
    </w:p>
    <w:p w14:paraId="562DEF98" w14:textId="77777777" w:rsidR="004C4251" w:rsidRDefault="004C4251" w:rsidP="004C4251">
      <w:pPr>
        <w:pStyle w:val="Texto"/>
        <w:spacing w:after="0" w:line="240" w:lineRule="exact"/>
        <w:ind w:firstLine="0"/>
        <w:jc w:val="center"/>
        <w:rPr>
          <w:rFonts w:ascii="Soberana Sans Light" w:hAnsi="Soberana Sans Light"/>
          <w:b/>
          <w:sz w:val="22"/>
          <w:szCs w:val="22"/>
          <w:lang w:val="es-MX"/>
        </w:rPr>
      </w:pPr>
    </w:p>
    <w:p w14:paraId="64368163" w14:textId="77E80A2D" w:rsidR="004C4251" w:rsidRDefault="004C4251" w:rsidP="00D06076">
      <w:pPr>
        <w:pStyle w:val="Texto"/>
        <w:numPr>
          <w:ilvl w:val="0"/>
          <w:numId w:val="8"/>
        </w:numPr>
        <w:spacing w:after="0" w:line="240" w:lineRule="exact"/>
        <w:jc w:val="left"/>
        <w:rPr>
          <w:rFonts w:ascii="Soberana Sans Light" w:hAnsi="Soberana Sans Light"/>
          <w:b/>
          <w:sz w:val="22"/>
          <w:szCs w:val="22"/>
          <w:lang w:val="es-MX"/>
        </w:rPr>
      </w:pPr>
      <w:r>
        <w:rPr>
          <w:rFonts w:ascii="Soberana Sans Light" w:hAnsi="Soberana Sans Light"/>
          <w:b/>
          <w:sz w:val="22"/>
          <w:szCs w:val="22"/>
          <w:lang w:val="es-MX"/>
        </w:rPr>
        <w:t>Autorización e Historia</w:t>
      </w:r>
    </w:p>
    <w:p w14:paraId="4AB7AB86" w14:textId="77777777" w:rsidR="004C4251" w:rsidRDefault="004C4251" w:rsidP="00740B87">
      <w:pPr>
        <w:pStyle w:val="Texto"/>
        <w:spacing w:after="0" w:line="240" w:lineRule="exact"/>
        <w:ind w:left="-142" w:firstLine="568"/>
        <w:jc w:val="left"/>
        <w:rPr>
          <w:rFonts w:ascii="Soberana Sans Light" w:hAnsi="Soberana Sans Light"/>
          <w:b/>
          <w:sz w:val="22"/>
          <w:szCs w:val="22"/>
          <w:lang w:val="es-MX"/>
        </w:rPr>
      </w:pPr>
    </w:p>
    <w:p w14:paraId="2F0F2B61" w14:textId="77777777" w:rsidR="00927959" w:rsidRDefault="00376E4F" w:rsidP="00D06076">
      <w:pPr>
        <w:pStyle w:val="INCISO"/>
        <w:numPr>
          <w:ilvl w:val="0"/>
          <w:numId w:val="10"/>
        </w:numPr>
        <w:spacing w:after="0" w:line="240" w:lineRule="exact"/>
        <w:ind w:left="1134" w:hanging="414"/>
        <w:rPr>
          <w:rFonts w:ascii="Soberana Sans Light" w:hAnsi="Soberana Sans Light"/>
          <w:sz w:val="22"/>
          <w:szCs w:val="22"/>
        </w:rPr>
      </w:pPr>
      <w:r w:rsidRPr="009F25E4">
        <w:rPr>
          <w:rFonts w:ascii="Soberana Sans Light" w:hAnsi="Soberana Sans Light"/>
          <w:sz w:val="22"/>
          <w:szCs w:val="22"/>
        </w:rPr>
        <w:t>Fecha de creación del ente público</w:t>
      </w:r>
      <w:r w:rsidR="009F25E4" w:rsidRPr="009F25E4">
        <w:rPr>
          <w:rFonts w:ascii="Soberana Sans Light" w:hAnsi="Soberana Sans Light"/>
          <w:sz w:val="22"/>
          <w:szCs w:val="22"/>
        </w:rPr>
        <w:t>:</w:t>
      </w:r>
    </w:p>
    <w:p w14:paraId="0668E8A7" w14:textId="77777777" w:rsidR="00927959" w:rsidRDefault="00927959" w:rsidP="00927959">
      <w:pPr>
        <w:pStyle w:val="INCISO"/>
        <w:spacing w:after="0" w:line="240" w:lineRule="exact"/>
        <w:ind w:left="720" w:firstLine="0"/>
        <w:rPr>
          <w:rFonts w:ascii="Soberana Sans Light" w:hAnsi="Soberana Sans Light"/>
          <w:sz w:val="22"/>
          <w:szCs w:val="22"/>
        </w:rPr>
      </w:pPr>
    </w:p>
    <w:p w14:paraId="69EB0AE2" w14:textId="6CCCC330" w:rsidR="004C4251" w:rsidRPr="009F25E4" w:rsidRDefault="004C4251" w:rsidP="00927959">
      <w:pPr>
        <w:pStyle w:val="INCISO"/>
        <w:spacing w:after="0" w:line="240" w:lineRule="exact"/>
        <w:ind w:left="1134" w:firstLine="0"/>
        <w:rPr>
          <w:rFonts w:ascii="Soberana Sans Light" w:hAnsi="Soberana Sans Light"/>
          <w:sz w:val="22"/>
          <w:szCs w:val="22"/>
        </w:rPr>
      </w:pPr>
      <w:r w:rsidRPr="009F25E4">
        <w:rPr>
          <w:rFonts w:ascii="Soberana Sans Light" w:hAnsi="Soberana Sans Light"/>
          <w:sz w:val="22"/>
          <w:szCs w:val="22"/>
        </w:rPr>
        <w:t>Considerando que el Ejecutivo del Estado incluyó en el Plan Estatal de Desarrollo 1999-2005, en términos generales y particulares la atención a la Juventud, y que en Tlaxcala hay más de 331 mil jóvenes de entre los 12 y 29 años de edad que representan el 38% del total de la población y que son la base para que el Estado cuente con el capital humano necesario para continuar el proceso de desarrollo que ya se ha iniciado, con fecha 7 de junio de 1999, siendo Gobernador del Estado de Tlaxcala el M.V.Z. Alfonso A. Sánchez Anaya, se firma el Acuerdo por el que se crea el Instituto Tlaxcalteca de la Juventud, publicándose en el Periódico Oficial del Gobierno del Estado de Tlaxcala el 14 de junio de 1999.</w:t>
      </w:r>
    </w:p>
    <w:p w14:paraId="790D62A1" w14:textId="77777777" w:rsidR="004C4251" w:rsidRDefault="004C4251" w:rsidP="009F25E4">
      <w:pPr>
        <w:pStyle w:val="INCISO"/>
        <w:spacing w:after="0" w:line="240" w:lineRule="exact"/>
        <w:ind w:left="1134" w:hanging="414"/>
        <w:rPr>
          <w:rFonts w:ascii="Soberana Sans Light" w:hAnsi="Soberana Sans Light"/>
          <w:sz w:val="22"/>
          <w:szCs w:val="22"/>
        </w:rPr>
      </w:pPr>
    </w:p>
    <w:p w14:paraId="118DB539" w14:textId="465779BC" w:rsidR="004C4251" w:rsidRDefault="004C4251" w:rsidP="009F25E4">
      <w:pPr>
        <w:autoSpaceDE w:val="0"/>
        <w:autoSpaceDN w:val="0"/>
        <w:adjustRightInd w:val="0"/>
        <w:spacing w:after="0" w:line="240" w:lineRule="auto"/>
        <w:ind w:left="1134" w:right="-64"/>
        <w:jc w:val="both"/>
        <w:rPr>
          <w:rFonts w:ascii="Soberana Sans Light" w:hAnsi="Soberana Sans Light"/>
        </w:rPr>
      </w:pPr>
      <w:r>
        <w:rPr>
          <w:rFonts w:ascii="Soberana Sans Light" w:hAnsi="Soberana Sans Light"/>
        </w:rPr>
        <w:t>Para el 3 de noviembre de 2006</w:t>
      </w:r>
      <w:r w:rsidR="004B2B7A">
        <w:rPr>
          <w:rFonts w:ascii="Soberana Sans Light" w:hAnsi="Soberana Sans Light"/>
        </w:rPr>
        <w:t>, siendo Gobernador el Lic. Héctor Israel Ortiz Ortiz,</w:t>
      </w:r>
      <w:r>
        <w:rPr>
          <w:rFonts w:ascii="Soberana Sans Light" w:hAnsi="Soberana Sans Light"/>
        </w:rPr>
        <w:t xml:space="preserve"> se crea la Ley de la Juventud para el Estado de Tlaxcala, en el cual en su Artículo Segundo Transitorio se abroga el Acuerdo del Poder </w:t>
      </w:r>
      <w:r w:rsidRPr="00960C27">
        <w:rPr>
          <w:rFonts w:ascii="Soberana Sans Light" w:hAnsi="Soberana Sans Light"/>
        </w:rPr>
        <w:t>Ejecutivo, de fecha 07 de</w:t>
      </w:r>
      <w:r>
        <w:rPr>
          <w:rFonts w:ascii="Soberana Sans Light" w:hAnsi="Soberana Sans Light"/>
        </w:rPr>
        <w:t xml:space="preserve"> </w:t>
      </w:r>
      <w:r w:rsidRPr="00960C27">
        <w:rPr>
          <w:rFonts w:ascii="Soberana Sans Light" w:hAnsi="Soberana Sans Light"/>
        </w:rPr>
        <w:t>Junio de 1999, publicado en el Periódico Oficial del Gobierno del Estado el 14 del</w:t>
      </w:r>
      <w:r>
        <w:rPr>
          <w:rFonts w:ascii="Soberana Sans Light" w:hAnsi="Soberana Sans Light"/>
        </w:rPr>
        <w:t xml:space="preserve"> </w:t>
      </w:r>
      <w:r w:rsidRPr="00960C27">
        <w:rPr>
          <w:rFonts w:ascii="Soberana Sans Light" w:hAnsi="Soberana Sans Light"/>
        </w:rPr>
        <w:t>mismo mes y año, Tomo LXXX, Número Extraordinario, Segunda Época.</w:t>
      </w:r>
    </w:p>
    <w:p w14:paraId="311921EA" w14:textId="77777777" w:rsidR="004C4251" w:rsidRDefault="004C4251" w:rsidP="009F25E4">
      <w:pPr>
        <w:pStyle w:val="Texto"/>
        <w:spacing w:after="0" w:line="240" w:lineRule="exact"/>
        <w:ind w:left="1134" w:firstLine="0"/>
        <w:jc w:val="left"/>
        <w:rPr>
          <w:rFonts w:ascii="Soberana Sans Light" w:hAnsi="Soberana Sans Light"/>
          <w:b/>
          <w:sz w:val="22"/>
          <w:szCs w:val="22"/>
          <w:lang w:val="es-MX"/>
        </w:rPr>
      </w:pPr>
    </w:p>
    <w:p w14:paraId="106BF9F1" w14:textId="5C1D2462" w:rsidR="009F25E4" w:rsidRDefault="009F25E4" w:rsidP="00D06076">
      <w:pPr>
        <w:pStyle w:val="INCISO"/>
        <w:numPr>
          <w:ilvl w:val="0"/>
          <w:numId w:val="10"/>
        </w:numPr>
        <w:spacing w:after="0" w:line="240" w:lineRule="exact"/>
        <w:ind w:left="1134" w:hanging="425"/>
        <w:rPr>
          <w:rFonts w:ascii="Soberana Sans Light" w:hAnsi="Soberana Sans Light"/>
          <w:sz w:val="22"/>
          <w:szCs w:val="22"/>
        </w:rPr>
      </w:pPr>
      <w:r>
        <w:rPr>
          <w:rFonts w:ascii="Soberana Sans Light" w:hAnsi="Soberana Sans Light"/>
          <w:sz w:val="22"/>
          <w:szCs w:val="22"/>
        </w:rPr>
        <w:t>Principales cambios en su estructura:</w:t>
      </w:r>
    </w:p>
    <w:p w14:paraId="20EC23DE" w14:textId="77777777" w:rsidR="009F25E4" w:rsidRDefault="009F25E4" w:rsidP="009F25E4">
      <w:pPr>
        <w:pStyle w:val="INCISO"/>
        <w:spacing w:after="0" w:line="240" w:lineRule="exact"/>
        <w:ind w:left="1134" w:firstLine="0"/>
        <w:rPr>
          <w:rFonts w:ascii="Soberana Sans Light" w:hAnsi="Soberana Sans Light"/>
          <w:sz w:val="22"/>
          <w:szCs w:val="22"/>
        </w:rPr>
      </w:pPr>
    </w:p>
    <w:p w14:paraId="14499FE9" w14:textId="6648F6AF" w:rsidR="004B2B7A" w:rsidRDefault="009F25E4" w:rsidP="009F25E4">
      <w:pPr>
        <w:pStyle w:val="INCISO"/>
        <w:spacing w:after="0" w:line="240" w:lineRule="exact"/>
        <w:ind w:left="1134" w:firstLine="0"/>
        <w:rPr>
          <w:rFonts w:ascii="Soberana Sans Light" w:hAnsi="Soberana Sans Light"/>
          <w:sz w:val="22"/>
          <w:szCs w:val="22"/>
        </w:rPr>
      </w:pPr>
      <w:r>
        <w:rPr>
          <w:rFonts w:ascii="Soberana Sans Light" w:hAnsi="Soberana Sans Light"/>
          <w:sz w:val="22"/>
          <w:szCs w:val="22"/>
        </w:rPr>
        <w:t>Los p</w:t>
      </w:r>
      <w:r w:rsidR="004B2B7A">
        <w:rPr>
          <w:rFonts w:ascii="Soberana Sans Light" w:hAnsi="Soberana Sans Light"/>
          <w:sz w:val="22"/>
          <w:szCs w:val="22"/>
        </w:rPr>
        <w:t>rincipales cambios en la estructura en relación a la plantilla de personal es la siguiente:</w:t>
      </w:r>
    </w:p>
    <w:p w14:paraId="4A4636EC" w14:textId="6350AF97" w:rsidR="004B2B7A" w:rsidRDefault="009B52CD" w:rsidP="00D06076">
      <w:pPr>
        <w:pStyle w:val="INCISO"/>
        <w:numPr>
          <w:ilvl w:val="0"/>
          <w:numId w:val="9"/>
        </w:numPr>
        <w:spacing w:after="0" w:line="240" w:lineRule="exact"/>
        <w:ind w:left="1134" w:firstLine="0"/>
        <w:rPr>
          <w:rFonts w:ascii="Soberana Sans Light" w:hAnsi="Soberana Sans Light"/>
          <w:sz w:val="22"/>
          <w:szCs w:val="22"/>
        </w:rPr>
      </w:pPr>
      <w:r>
        <w:rPr>
          <w:rFonts w:ascii="Soberana Sans Light" w:hAnsi="Soberana Sans Light"/>
          <w:sz w:val="22"/>
          <w:szCs w:val="22"/>
        </w:rPr>
        <w:t>3</w:t>
      </w:r>
      <w:r w:rsidR="004B2B7A">
        <w:rPr>
          <w:rFonts w:ascii="Soberana Sans Light" w:hAnsi="Soberana Sans Light"/>
          <w:sz w:val="22"/>
          <w:szCs w:val="22"/>
        </w:rPr>
        <w:t xml:space="preserve"> funcionarios;</w:t>
      </w:r>
    </w:p>
    <w:p w14:paraId="52A24CD1" w14:textId="5BCF4800" w:rsidR="004B2B7A" w:rsidRDefault="009B52CD" w:rsidP="00D06076">
      <w:pPr>
        <w:pStyle w:val="INCISO"/>
        <w:numPr>
          <w:ilvl w:val="0"/>
          <w:numId w:val="9"/>
        </w:numPr>
        <w:spacing w:after="0" w:line="240" w:lineRule="exact"/>
        <w:ind w:left="1134" w:firstLine="0"/>
        <w:rPr>
          <w:rFonts w:ascii="Soberana Sans Light" w:hAnsi="Soberana Sans Light"/>
          <w:sz w:val="22"/>
          <w:szCs w:val="22"/>
        </w:rPr>
      </w:pPr>
      <w:r>
        <w:rPr>
          <w:rFonts w:ascii="Soberana Sans Light" w:hAnsi="Soberana Sans Light"/>
          <w:sz w:val="22"/>
          <w:szCs w:val="22"/>
        </w:rPr>
        <w:t>4</w:t>
      </w:r>
      <w:r w:rsidR="004B2B7A">
        <w:rPr>
          <w:rFonts w:ascii="Soberana Sans Light" w:hAnsi="Soberana Sans Light"/>
          <w:sz w:val="22"/>
          <w:szCs w:val="22"/>
        </w:rPr>
        <w:t xml:space="preserve"> jefes de oficina y;</w:t>
      </w:r>
    </w:p>
    <w:p w14:paraId="4F3F3457" w14:textId="3FBEB729" w:rsidR="004B2B7A" w:rsidRDefault="009B52CD" w:rsidP="00D06076">
      <w:pPr>
        <w:pStyle w:val="INCISO"/>
        <w:numPr>
          <w:ilvl w:val="0"/>
          <w:numId w:val="9"/>
        </w:numPr>
        <w:spacing w:after="0" w:line="240" w:lineRule="exact"/>
        <w:ind w:left="1134" w:firstLine="0"/>
        <w:rPr>
          <w:rFonts w:ascii="Soberana Sans Light" w:hAnsi="Soberana Sans Light"/>
          <w:sz w:val="22"/>
          <w:szCs w:val="22"/>
        </w:rPr>
      </w:pPr>
      <w:r>
        <w:rPr>
          <w:rFonts w:ascii="Soberana Sans Light" w:hAnsi="Soberana Sans Light"/>
          <w:sz w:val="22"/>
          <w:szCs w:val="22"/>
        </w:rPr>
        <w:t>13</w:t>
      </w:r>
      <w:r w:rsidR="004B2B7A">
        <w:rPr>
          <w:rFonts w:ascii="Soberana Sans Light" w:hAnsi="Soberana Sans Light"/>
          <w:sz w:val="22"/>
          <w:szCs w:val="22"/>
        </w:rPr>
        <w:t xml:space="preserve"> que integran el personal operativo.</w:t>
      </w:r>
    </w:p>
    <w:p w14:paraId="02C45C60" w14:textId="77777777" w:rsidR="004B2B7A" w:rsidRDefault="004B2B7A" w:rsidP="009F25E4">
      <w:pPr>
        <w:pStyle w:val="INCISO"/>
        <w:spacing w:after="0" w:line="240" w:lineRule="exact"/>
        <w:ind w:left="1134" w:firstLine="0"/>
        <w:rPr>
          <w:rFonts w:ascii="Soberana Sans Light" w:hAnsi="Soberana Sans Light"/>
          <w:sz w:val="22"/>
          <w:szCs w:val="22"/>
        </w:rPr>
      </w:pPr>
    </w:p>
    <w:p w14:paraId="56748581" w14:textId="49771F18" w:rsidR="004B2B7A" w:rsidRPr="00540418" w:rsidRDefault="004B2B7A" w:rsidP="009F25E4">
      <w:pPr>
        <w:pStyle w:val="INCISO"/>
        <w:spacing w:after="0" w:line="240" w:lineRule="exact"/>
        <w:ind w:left="1134" w:firstLine="0"/>
        <w:rPr>
          <w:rFonts w:ascii="Soberana Sans Light" w:hAnsi="Soberana Sans Light"/>
          <w:sz w:val="22"/>
          <w:szCs w:val="22"/>
        </w:rPr>
      </w:pPr>
      <w:r>
        <w:rPr>
          <w:rFonts w:ascii="Soberana Sans Light" w:hAnsi="Soberana Sans Light"/>
          <w:sz w:val="22"/>
          <w:szCs w:val="22"/>
        </w:rPr>
        <w:t xml:space="preserve">Resultando un total de </w:t>
      </w:r>
      <w:r w:rsidR="009B52CD">
        <w:rPr>
          <w:rFonts w:ascii="Soberana Sans Light" w:hAnsi="Soberana Sans Light"/>
          <w:sz w:val="22"/>
          <w:szCs w:val="22"/>
        </w:rPr>
        <w:t>20</w:t>
      </w:r>
      <w:r>
        <w:rPr>
          <w:rFonts w:ascii="Soberana Sans Light" w:hAnsi="Soberana Sans Light"/>
          <w:sz w:val="22"/>
          <w:szCs w:val="22"/>
        </w:rPr>
        <w:t xml:space="preserve"> plazas para el Instituto Tlaxcalteca de la Juventud.</w:t>
      </w:r>
    </w:p>
    <w:p w14:paraId="649A0EFE" w14:textId="77777777" w:rsidR="004C4251" w:rsidRPr="00540418" w:rsidRDefault="004C4251" w:rsidP="004C4251">
      <w:pPr>
        <w:pStyle w:val="Texto"/>
        <w:spacing w:after="0" w:line="240" w:lineRule="exact"/>
        <w:ind w:left="1134" w:firstLine="0"/>
        <w:rPr>
          <w:rFonts w:ascii="Soberana Sans Light" w:hAnsi="Soberana Sans Light"/>
          <w:sz w:val="22"/>
          <w:szCs w:val="22"/>
        </w:rPr>
      </w:pPr>
    </w:p>
    <w:p w14:paraId="053E0849" w14:textId="77777777" w:rsidR="004C4251" w:rsidRDefault="004C4251" w:rsidP="00D06076">
      <w:pPr>
        <w:pStyle w:val="Texto"/>
        <w:numPr>
          <w:ilvl w:val="0"/>
          <w:numId w:val="12"/>
        </w:numPr>
        <w:spacing w:after="0" w:line="240" w:lineRule="exact"/>
        <w:ind w:left="851" w:hanging="425"/>
        <w:rPr>
          <w:rFonts w:ascii="Soberana Sans Light" w:hAnsi="Soberana Sans Light"/>
          <w:b/>
          <w:sz w:val="22"/>
          <w:szCs w:val="22"/>
          <w:lang w:val="es-MX"/>
        </w:rPr>
      </w:pPr>
      <w:r w:rsidRPr="00540418">
        <w:rPr>
          <w:rFonts w:ascii="Soberana Sans Light" w:hAnsi="Soberana Sans Light"/>
          <w:b/>
          <w:sz w:val="22"/>
          <w:szCs w:val="22"/>
          <w:lang w:val="es-MX"/>
        </w:rPr>
        <w:t>Panorama Económico y Financiero</w:t>
      </w:r>
    </w:p>
    <w:p w14:paraId="37D07C1C"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543622BA" w14:textId="48F72EE6" w:rsidR="004C4251" w:rsidRDefault="004C4251" w:rsidP="00115C63">
      <w:pPr>
        <w:pStyle w:val="Texto"/>
        <w:spacing w:after="0" w:line="240" w:lineRule="exact"/>
        <w:ind w:left="1134" w:firstLine="0"/>
        <w:rPr>
          <w:rFonts w:ascii="Soberana Sans Light" w:hAnsi="Soberana Sans Light"/>
          <w:sz w:val="22"/>
          <w:szCs w:val="22"/>
          <w:lang w:val="es-MX"/>
        </w:rPr>
      </w:pPr>
      <w:r>
        <w:rPr>
          <w:rFonts w:ascii="Soberana Sans Light" w:hAnsi="Soberana Sans Light"/>
          <w:sz w:val="22"/>
          <w:szCs w:val="22"/>
          <w:lang w:val="es-MX"/>
        </w:rPr>
        <w:t>El Presupuesto de Egresos A</w:t>
      </w:r>
      <w:r w:rsidRPr="00A57EE5">
        <w:rPr>
          <w:rFonts w:ascii="Soberana Sans Light" w:hAnsi="Soberana Sans Light"/>
          <w:sz w:val="22"/>
          <w:szCs w:val="22"/>
          <w:lang w:val="es-MX"/>
        </w:rPr>
        <w:t xml:space="preserve">utorizado </w:t>
      </w:r>
      <w:r>
        <w:rPr>
          <w:rFonts w:ascii="Soberana Sans Light" w:hAnsi="Soberana Sans Light"/>
          <w:sz w:val="22"/>
          <w:szCs w:val="22"/>
          <w:lang w:val="es-MX"/>
        </w:rPr>
        <w:t>para el ejercicio 202</w:t>
      </w:r>
      <w:r w:rsidR="009B52CD">
        <w:rPr>
          <w:rFonts w:ascii="Soberana Sans Light" w:hAnsi="Soberana Sans Light"/>
          <w:sz w:val="22"/>
          <w:szCs w:val="22"/>
          <w:lang w:val="es-MX"/>
        </w:rPr>
        <w:t>6</w:t>
      </w:r>
      <w:r>
        <w:rPr>
          <w:rFonts w:ascii="Soberana Sans Light" w:hAnsi="Soberana Sans Light"/>
          <w:sz w:val="22"/>
          <w:szCs w:val="22"/>
          <w:lang w:val="es-MX"/>
        </w:rPr>
        <w:t xml:space="preserve"> </w:t>
      </w:r>
      <w:r w:rsidRPr="00A57EE5">
        <w:rPr>
          <w:rFonts w:ascii="Soberana Sans Light" w:hAnsi="Soberana Sans Light"/>
          <w:sz w:val="22"/>
          <w:szCs w:val="22"/>
          <w:lang w:val="es-MX"/>
        </w:rPr>
        <w:t xml:space="preserve">es de $ </w:t>
      </w:r>
      <w:r w:rsidR="009B52CD">
        <w:rPr>
          <w:rFonts w:ascii="Soberana Sans Light" w:hAnsi="Soberana Sans Light"/>
          <w:sz w:val="22"/>
          <w:szCs w:val="22"/>
          <w:lang w:val="es-MX"/>
        </w:rPr>
        <w:t>25</w:t>
      </w:r>
      <w:r w:rsidR="00F8467B">
        <w:rPr>
          <w:rFonts w:ascii="Soberana Sans Light" w:hAnsi="Soberana Sans Light"/>
          <w:sz w:val="22"/>
          <w:szCs w:val="22"/>
          <w:lang w:val="es-MX"/>
        </w:rPr>
        <w:t>,</w:t>
      </w:r>
      <w:r w:rsidR="009B52CD">
        <w:rPr>
          <w:rFonts w:ascii="Soberana Sans Light" w:hAnsi="Soberana Sans Light"/>
          <w:sz w:val="22"/>
          <w:szCs w:val="22"/>
          <w:lang w:val="es-MX"/>
        </w:rPr>
        <w:t>829</w:t>
      </w:r>
      <w:r w:rsidR="00F8467B">
        <w:rPr>
          <w:rFonts w:ascii="Soberana Sans Light" w:hAnsi="Soberana Sans Light"/>
          <w:sz w:val="22"/>
          <w:szCs w:val="22"/>
          <w:lang w:val="es-MX"/>
        </w:rPr>
        <w:t>,</w:t>
      </w:r>
      <w:r w:rsidR="009B52CD">
        <w:rPr>
          <w:rFonts w:ascii="Soberana Sans Light" w:hAnsi="Soberana Sans Light"/>
          <w:sz w:val="22"/>
          <w:szCs w:val="22"/>
          <w:lang w:val="es-MX"/>
        </w:rPr>
        <w:t>472</w:t>
      </w:r>
      <w:r>
        <w:rPr>
          <w:rFonts w:ascii="Soberana Sans Light" w:hAnsi="Soberana Sans Light"/>
          <w:sz w:val="22"/>
          <w:szCs w:val="22"/>
          <w:lang w:val="es-MX"/>
        </w:rPr>
        <w:t>.00 lo que significa que tuvo un incremento de $</w:t>
      </w:r>
      <w:r w:rsidR="000D7BF8">
        <w:rPr>
          <w:rFonts w:ascii="Soberana Sans Light" w:hAnsi="Soberana Sans Light"/>
          <w:sz w:val="22"/>
          <w:szCs w:val="22"/>
          <w:lang w:val="es-MX"/>
        </w:rPr>
        <w:t xml:space="preserve"> </w:t>
      </w:r>
      <w:r w:rsidR="009B52CD">
        <w:rPr>
          <w:rFonts w:ascii="Soberana Sans Light" w:hAnsi="Soberana Sans Light"/>
          <w:sz w:val="22"/>
          <w:szCs w:val="22"/>
          <w:lang w:val="es-MX"/>
        </w:rPr>
        <w:t>7</w:t>
      </w:r>
      <w:r w:rsidR="00F8467B">
        <w:rPr>
          <w:rFonts w:ascii="Soberana Sans Light" w:hAnsi="Soberana Sans Light"/>
          <w:sz w:val="22"/>
          <w:szCs w:val="22"/>
          <w:lang w:val="es-MX"/>
        </w:rPr>
        <w:t>,1</w:t>
      </w:r>
      <w:r w:rsidR="009B52CD">
        <w:rPr>
          <w:rFonts w:ascii="Soberana Sans Light" w:hAnsi="Soberana Sans Light"/>
          <w:sz w:val="22"/>
          <w:szCs w:val="22"/>
          <w:lang w:val="es-MX"/>
        </w:rPr>
        <w:t>93</w:t>
      </w:r>
      <w:r w:rsidR="00F8467B">
        <w:rPr>
          <w:rFonts w:ascii="Soberana Sans Light" w:hAnsi="Soberana Sans Light"/>
          <w:sz w:val="22"/>
          <w:szCs w:val="22"/>
          <w:lang w:val="es-MX"/>
        </w:rPr>
        <w:t>,</w:t>
      </w:r>
      <w:r w:rsidR="009B52CD">
        <w:rPr>
          <w:rFonts w:ascii="Soberana Sans Light" w:hAnsi="Soberana Sans Light"/>
          <w:sz w:val="22"/>
          <w:szCs w:val="22"/>
          <w:lang w:val="es-MX"/>
        </w:rPr>
        <w:t>462</w:t>
      </w:r>
      <w:r w:rsidR="00F8467B">
        <w:rPr>
          <w:rFonts w:ascii="Soberana Sans Light" w:hAnsi="Soberana Sans Light"/>
          <w:sz w:val="22"/>
          <w:szCs w:val="22"/>
          <w:lang w:val="es-MX"/>
        </w:rPr>
        <w:t>.</w:t>
      </w:r>
      <w:r>
        <w:rPr>
          <w:rFonts w:ascii="Soberana Sans Light" w:hAnsi="Soberana Sans Light"/>
          <w:sz w:val="22"/>
          <w:szCs w:val="22"/>
          <w:lang w:val="es-MX"/>
        </w:rPr>
        <w:t>00</w:t>
      </w:r>
      <w:r w:rsidRPr="00A57EE5">
        <w:rPr>
          <w:rFonts w:ascii="Soberana Sans Light" w:hAnsi="Soberana Sans Light"/>
          <w:sz w:val="22"/>
          <w:szCs w:val="22"/>
          <w:lang w:val="es-MX"/>
        </w:rPr>
        <w:t xml:space="preserve"> </w:t>
      </w:r>
      <w:r>
        <w:rPr>
          <w:rFonts w:ascii="Soberana Sans Light" w:hAnsi="Soberana Sans Light"/>
          <w:sz w:val="22"/>
          <w:szCs w:val="22"/>
          <w:lang w:val="es-MX"/>
        </w:rPr>
        <w:t xml:space="preserve">en relación al año anterior, destacando que al interior de este instituto </w:t>
      </w:r>
      <w:r w:rsidRPr="00A57EE5">
        <w:rPr>
          <w:rFonts w:ascii="Soberana Sans Light" w:hAnsi="Soberana Sans Light"/>
          <w:sz w:val="22"/>
          <w:szCs w:val="22"/>
          <w:lang w:val="es-MX"/>
        </w:rPr>
        <w:t>se ha</w:t>
      </w:r>
      <w:r w:rsidR="00DC30E7">
        <w:rPr>
          <w:rFonts w:ascii="Soberana Sans Light" w:hAnsi="Soberana Sans Light"/>
          <w:sz w:val="22"/>
          <w:szCs w:val="22"/>
          <w:lang w:val="es-MX"/>
        </w:rPr>
        <w:t xml:space="preserve">n ejercido los recursos </w:t>
      </w:r>
      <w:r w:rsidR="00115C63">
        <w:rPr>
          <w:rFonts w:ascii="Soberana Sans Light" w:hAnsi="Soberana Sans Light"/>
          <w:sz w:val="22"/>
          <w:szCs w:val="22"/>
          <w:lang w:val="es-MX"/>
        </w:rPr>
        <w:t xml:space="preserve">tomando en cuenta el acuerdo que establece </w:t>
      </w:r>
      <w:r w:rsidR="00DC30E7">
        <w:rPr>
          <w:rFonts w:ascii="Soberana Sans Light" w:hAnsi="Soberana Sans Light"/>
          <w:sz w:val="22"/>
          <w:szCs w:val="22"/>
          <w:lang w:val="es-MX"/>
        </w:rPr>
        <w:t xml:space="preserve">los </w:t>
      </w:r>
      <w:r w:rsidR="00115C63">
        <w:rPr>
          <w:rFonts w:ascii="Soberana Sans Light" w:hAnsi="Soberana Sans Light"/>
          <w:sz w:val="22"/>
          <w:szCs w:val="22"/>
          <w:lang w:val="es-MX"/>
        </w:rPr>
        <w:t>l</w:t>
      </w:r>
      <w:r w:rsidR="00DC30E7">
        <w:rPr>
          <w:rFonts w:ascii="Soberana Sans Light" w:hAnsi="Soberana Sans Light"/>
          <w:sz w:val="22"/>
          <w:szCs w:val="22"/>
          <w:lang w:val="es-MX"/>
        </w:rPr>
        <w:t>ineamiento</w:t>
      </w:r>
      <w:r w:rsidR="00F8467B">
        <w:rPr>
          <w:rFonts w:ascii="Soberana Sans Light" w:hAnsi="Soberana Sans Light"/>
          <w:sz w:val="22"/>
          <w:szCs w:val="22"/>
          <w:lang w:val="es-MX"/>
        </w:rPr>
        <w:t>s</w:t>
      </w:r>
      <w:r w:rsidR="00115C63">
        <w:rPr>
          <w:rFonts w:ascii="Soberana Sans Light" w:hAnsi="Soberana Sans Light"/>
          <w:sz w:val="22"/>
          <w:szCs w:val="22"/>
          <w:lang w:val="es-MX"/>
        </w:rPr>
        <w:t xml:space="preserve"> y políticas generales del ejercicio del presupuesto, las medidas de mejora y modernización, así como de austeridad del gasto público de la gestión administrativa</w:t>
      </w:r>
      <w:r w:rsidR="00933280">
        <w:rPr>
          <w:rFonts w:ascii="Soberana Sans Light" w:hAnsi="Soberana Sans Light"/>
          <w:sz w:val="22"/>
          <w:szCs w:val="22"/>
          <w:lang w:val="es-MX"/>
        </w:rPr>
        <w:t xml:space="preserve"> (</w:t>
      </w:r>
      <w:r w:rsidR="005B79D0">
        <w:rPr>
          <w:rFonts w:ascii="Soberana Sans Light" w:hAnsi="Soberana Sans Light"/>
          <w:sz w:val="22"/>
          <w:szCs w:val="22"/>
          <w:lang w:val="es-MX"/>
        </w:rPr>
        <w:t>P</w:t>
      </w:r>
      <w:r w:rsidR="00933280">
        <w:rPr>
          <w:rFonts w:ascii="Soberana Sans Light" w:hAnsi="Soberana Sans Light"/>
          <w:sz w:val="22"/>
          <w:szCs w:val="22"/>
          <w:lang w:val="es-MX"/>
        </w:rPr>
        <w:t>ublicad</w:t>
      </w:r>
      <w:r w:rsidR="005B79D0">
        <w:rPr>
          <w:rFonts w:ascii="Soberana Sans Light" w:hAnsi="Soberana Sans Light"/>
          <w:sz w:val="22"/>
          <w:szCs w:val="22"/>
          <w:lang w:val="es-MX"/>
        </w:rPr>
        <w:t>o</w:t>
      </w:r>
      <w:r w:rsidR="00933280">
        <w:rPr>
          <w:rFonts w:ascii="Soberana Sans Light" w:hAnsi="Soberana Sans Light"/>
          <w:sz w:val="22"/>
          <w:szCs w:val="22"/>
          <w:lang w:val="es-MX"/>
        </w:rPr>
        <w:t xml:space="preserve"> en el Periódico Oficial</w:t>
      </w:r>
      <w:r w:rsidR="00F8467B">
        <w:rPr>
          <w:rFonts w:ascii="Soberana Sans Light" w:hAnsi="Soberana Sans Light"/>
          <w:sz w:val="22"/>
          <w:szCs w:val="22"/>
          <w:lang w:val="es-MX"/>
        </w:rPr>
        <w:t xml:space="preserve"> </w:t>
      </w:r>
      <w:r w:rsidR="005B79D0">
        <w:rPr>
          <w:rFonts w:ascii="Soberana Sans Light" w:hAnsi="Soberana Sans Light"/>
          <w:sz w:val="22"/>
          <w:szCs w:val="22"/>
          <w:lang w:val="es-MX"/>
        </w:rPr>
        <w:t xml:space="preserve">Extraordinario </w:t>
      </w:r>
      <w:r w:rsidR="00933280">
        <w:rPr>
          <w:rFonts w:ascii="Soberana Sans Light" w:hAnsi="Soberana Sans Light"/>
          <w:sz w:val="22"/>
          <w:szCs w:val="22"/>
          <w:lang w:val="es-MX"/>
        </w:rPr>
        <w:t>el 1</w:t>
      </w:r>
      <w:r w:rsidR="005728C2">
        <w:rPr>
          <w:rFonts w:ascii="Soberana Sans Light" w:hAnsi="Soberana Sans Light"/>
          <w:sz w:val="22"/>
          <w:szCs w:val="22"/>
          <w:lang w:val="es-MX"/>
        </w:rPr>
        <w:t>3</w:t>
      </w:r>
      <w:r w:rsidR="00933280">
        <w:rPr>
          <w:rFonts w:ascii="Soberana Sans Light" w:hAnsi="Soberana Sans Light"/>
          <w:sz w:val="22"/>
          <w:szCs w:val="22"/>
          <w:lang w:val="es-MX"/>
        </w:rPr>
        <w:t xml:space="preserve"> de febrero de 202</w:t>
      </w:r>
      <w:r w:rsidR="005728C2">
        <w:rPr>
          <w:rFonts w:ascii="Soberana Sans Light" w:hAnsi="Soberana Sans Light"/>
          <w:sz w:val="22"/>
          <w:szCs w:val="22"/>
          <w:lang w:val="es-MX"/>
        </w:rPr>
        <w:t>6</w:t>
      </w:r>
      <w:r w:rsidR="005B79D0">
        <w:rPr>
          <w:rFonts w:ascii="Soberana Sans Light" w:hAnsi="Soberana Sans Light"/>
          <w:sz w:val="22"/>
          <w:szCs w:val="22"/>
          <w:lang w:val="es-MX"/>
        </w:rPr>
        <w:t>)</w:t>
      </w:r>
      <w:r>
        <w:rPr>
          <w:rFonts w:ascii="Soberana Sans Light" w:hAnsi="Soberana Sans Light"/>
          <w:sz w:val="22"/>
          <w:szCs w:val="22"/>
          <w:lang w:val="es-MX"/>
        </w:rPr>
        <w:t xml:space="preserve">, </w:t>
      </w:r>
      <w:r w:rsidR="000D7BF8">
        <w:rPr>
          <w:rFonts w:ascii="Soberana Sans Light" w:hAnsi="Soberana Sans Light"/>
          <w:sz w:val="22"/>
          <w:szCs w:val="22"/>
          <w:lang w:val="es-MX"/>
        </w:rPr>
        <w:t xml:space="preserve">generando políticas </w:t>
      </w:r>
      <w:r w:rsidR="00115C63">
        <w:rPr>
          <w:rFonts w:ascii="Soberana Sans Light" w:hAnsi="Soberana Sans Light"/>
          <w:sz w:val="22"/>
          <w:szCs w:val="22"/>
          <w:lang w:val="es-MX"/>
        </w:rPr>
        <w:t xml:space="preserve">al interior </w:t>
      </w:r>
      <w:r w:rsidR="000D7BF8">
        <w:rPr>
          <w:rFonts w:ascii="Soberana Sans Light" w:hAnsi="Soberana Sans Light"/>
          <w:sz w:val="22"/>
          <w:szCs w:val="22"/>
          <w:lang w:val="es-MX"/>
        </w:rPr>
        <w:t>que permitan el m</w:t>
      </w:r>
      <w:r>
        <w:rPr>
          <w:rFonts w:ascii="Soberana Sans Light" w:hAnsi="Soberana Sans Light"/>
          <w:sz w:val="22"/>
          <w:szCs w:val="22"/>
          <w:lang w:val="es-MX"/>
        </w:rPr>
        <w:t xml:space="preserve">áximo </w:t>
      </w:r>
      <w:r w:rsidR="000D7BF8">
        <w:rPr>
          <w:rFonts w:ascii="Soberana Sans Light" w:hAnsi="Soberana Sans Light"/>
          <w:sz w:val="22"/>
          <w:szCs w:val="22"/>
          <w:lang w:val="es-MX"/>
        </w:rPr>
        <w:t xml:space="preserve">aprovechamiento de </w:t>
      </w:r>
      <w:r>
        <w:rPr>
          <w:rFonts w:ascii="Soberana Sans Light" w:hAnsi="Soberana Sans Light"/>
          <w:sz w:val="22"/>
          <w:szCs w:val="22"/>
          <w:lang w:val="es-MX"/>
        </w:rPr>
        <w:t xml:space="preserve">los recursos disponibles para </w:t>
      </w:r>
      <w:r w:rsidR="000D7BF8">
        <w:rPr>
          <w:rFonts w:ascii="Soberana Sans Light" w:hAnsi="Soberana Sans Light"/>
          <w:sz w:val="22"/>
          <w:szCs w:val="22"/>
          <w:lang w:val="es-MX"/>
        </w:rPr>
        <w:t xml:space="preserve">generar las condiciones adecuadas para </w:t>
      </w:r>
      <w:r>
        <w:rPr>
          <w:rFonts w:ascii="Soberana Sans Light" w:hAnsi="Soberana Sans Light"/>
          <w:sz w:val="22"/>
          <w:szCs w:val="22"/>
          <w:lang w:val="es-MX"/>
        </w:rPr>
        <w:t>el</w:t>
      </w:r>
      <w:r w:rsidRPr="00A57EE5">
        <w:rPr>
          <w:rFonts w:ascii="Soberana Sans Light" w:hAnsi="Soberana Sans Light"/>
          <w:sz w:val="22"/>
          <w:szCs w:val="22"/>
          <w:lang w:val="es-MX"/>
        </w:rPr>
        <w:t xml:space="preserve"> </w:t>
      </w:r>
      <w:r>
        <w:rPr>
          <w:rFonts w:ascii="Soberana Sans Light" w:hAnsi="Soberana Sans Light"/>
          <w:sz w:val="22"/>
          <w:szCs w:val="22"/>
          <w:lang w:val="es-MX"/>
        </w:rPr>
        <w:t xml:space="preserve">debido </w:t>
      </w:r>
      <w:r w:rsidRPr="00A57EE5">
        <w:rPr>
          <w:rFonts w:ascii="Soberana Sans Light" w:hAnsi="Soberana Sans Light"/>
          <w:sz w:val="22"/>
          <w:szCs w:val="22"/>
          <w:lang w:val="es-MX"/>
        </w:rPr>
        <w:t xml:space="preserve">cumplimiento </w:t>
      </w:r>
      <w:r w:rsidR="000D7BF8">
        <w:rPr>
          <w:rFonts w:ascii="Soberana Sans Light" w:hAnsi="Soberana Sans Light"/>
          <w:sz w:val="22"/>
          <w:szCs w:val="22"/>
          <w:lang w:val="es-MX"/>
        </w:rPr>
        <w:t xml:space="preserve">y alcance </w:t>
      </w:r>
      <w:r w:rsidRPr="00A57EE5">
        <w:rPr>
          <w:rFonts w:ascii="Soberana Sans Light" w:hAnsi="Soberana Sans Light"/>
          <w:sz w:val="22"/>
          <w:szCs w:val="22"/>
          <w:lang w:val="es-MX"/>
        </w:rPr>
        <w:t xml:space="preserve">de las metas </w:t>
      </w:r>
      <w:r w:rsidR="000D7BF8">
        <w:rPr>
          <w:rFonts w:ascii="Soberana Sans Light" w:hAnsi="Soberana Sans Light"/>
          <w:sz w:val="22"/>
          <w:szCs w:val="22"/>
          <w:lang w:val="es-MX"/>
        </w:rPr>
        <w:t xml:space="preserve">y objetivos </w:t>
      </w:r>
      <w:r w:rsidRPr="00A57EE5">
        <w:rPr>
          <w:rFonts w:ascii="Soberana Sans Light" w:hAnsi="Soberana Sans Light"/>
          <w:sz w:val="22"/>
          <w:szCs w:val="22"/>
          <w:lang w:val="es-MX"/>
        </w:rPr>
        <w:t>establecid</w:t>
      </w:r>
      <w:r w:rsidR="000D7BF8">
        <w:rPr>
          <w:rFonts w:ascii="Soberana Sans Light" w:hAnsi="Soberana Sans Light"/>
          <w:sz w:val="22"/>
          <w:szCs w:val="22"/>
          <w:lang w:val="es-MX"/>
        </w:rPr>
        <w:t>o</w:t>
      </w:r>
      <w:r w:rsidRPr="00A57EE5">
        <w:rPr>
          <w:rFonts w:ascii="Soberana Sans Light" w:hAnsi="Soberana Sans Light"/>
          <w:sz w:val="22"/>
          <w:szCs w:val="22"/>
          <w:lang w:val="es-MX"/>
        </w:rPr>
        <w:t>s en el Programa Operativo Anual</w:t>
      </w:r>
      <w:r w:rsidR="000D7BF8">
        <w:rPr>
          <w:rFonts w:ascii="Soberana Sans Light" w:hAnsi="Soberana Sans Light"/>
          <w:sz w:val="22"/>
          <w:szCs w:val="22"/>
          <w:lang w:val="es-MX"/>
        </w:rPr>
        <w:t xml:space="preserve"> (POA)</w:t>
      </w:r>
      <w:r w:rsidRPr="00A57EE5">
        <w:rPr>
          <w:rFonts w:ascii="Soberana Sans Light" w:hAnsi="Soberana Sans Light"/>
          <w:sz w:val="22"/>
          <w:szCs w:val="22"/>
          <w:lang w:val="es-MX"/>
        </w:rPr>
        <w:t>.</w:t>
      </w:r>
    </w:p>
    <w:p w14:paraId="3BDF0A45" w14:textId="77777777" w:rsidR="004C4251" w:rsidRDefault="004C4251" w:rsidP="004C4251">
      <w:pPr>
        <w:pStyle w:val="Texto"/>
        <w:spacing w:after="0" w:line="240" w:lineRule="exact"/>
        <w:ind w:left="1134" w:firstLine="0"/>
        <w:rPr>
          <w:rFonts w:ascii="Soberana Sans Light" w:hAnsi="Soberana Sans Light"/>
          <w:sz w:val="22"/>
          <w:szCs w:val="22"/>
          <w:lang w:val="es-MX"/>
        </w:rPr>
      </w:pPr>
    </w:p>
    <w:p w14:paraId="59B1AFC9" w14:textId="77777777" w:rsidR="00B82687" w:rsidRDefault="00B82687" w:rsidP="004C4251">
      <w:pPr>
        <w:pStyle w:val="Texto"/>
        <w:spacing w:after="0" w:line="240" w:lineRule="exact"/>
        <w:ind w:left="1134" w:firstLine="0"/>
        <w:rPr>
          <w:rFonts w:ascii="Soberana Sans Light" w:hAnsi="Soberana Sans Light"/>
          <w:sz w:val="22"/>
          <w:szCs w:val="22"/>
          <w:lang w:val="es-MX"/>
        </w:rPr>
      </w:pPr>
    </w:p>
    <w:p w14:paraId="5E9BA4B8" w14:textId="77777777" w:rsidR="00B82687" w:rsidRDefault="00B82687" w:rsidP="004C4251">
      <w:pPr>
        <w:pStyle w:val="Texto"/>
        <w:spacing w:after="0" w:line="240" w:lineRule="exact"/>
        <w:ind w:left="1134" w:firstLine="0"/>
        <w:rPr>
          <w:rFonts w:ascii="Soberana Sans Light" w:hAnsi="Soberana Sans Light"/>
          <w:sz w:val="22"/>
          <w:szCs w:val="22"/>
          <w:lang w:val="es-MX"/>
        </w:rPr>
      </w:pPr>
    </w:p>
    <w:p w14:paraId="30DB71DF" w14:textId="77777777" w:rsidR="004C4251" w:rsidRDefault="004C4251" w:rsidP="004C4251">
      <w:pPr>
        <w:pStyle w:val="INCISO"/>
        <w:spacing w:after="0" w:line="240" w:lineRule="exact"/>
        <w:rPr>
          <w:rFonts w:ascii="Soberana Sans Light" w:hAnsi="Soberana Sans Light"/>
          <w:sz w:val="22"/>
          <w:szCs w:val="22"/>
        </w:rPr>
      </w:pPr>
    </w:p>
    <w:p w14:paraId="0C7B5591" w14:textId="77777777" w:rsidR="00005506" w:rsidRPr="00005506" w:rsidRDefault="00005506" w:rsidP="00005506">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3B9138FB" w14:textId="77777777" w:rsidR="00FE4C1A" w:rsidRPr="00005506" w:rsidRDefault="00FE4C1A" w:rsidP="004C4251">
      <w:pPr>
        <w:pStyle w:val="INCISO"/>
        <w:spacing w:after="0" w:line="240" w:lineRule="exact"/>
        <w:rPr>
          <w:rFonts w:ascii="Soberana Sans Light" w:hAnsi="Soberana Sans Light"/>
          <w:sz w:val="22"/>
          <w:szCs w:val="22"/>
          <w:lang w:val="es-MX"/>
        </w:rPr>
      </w:pPr>
    </w:p>
    <w:p w14:paraId="3C2DB914" w14:textId="77777777" w:rsidR="00FE4C1A" w:rsidRDefault="00FE4C1A" w:rsidP="004C4251">
      <w:pPr>
        <w:pStyle w:val="INCISO"/>
        <w:spacing w:after="0" w:line="240" w:lineRule="exact"/>
        <w:rPr>
          <w:rFonts w:ascii="Soberana Sans Light" w:hAnsi="Soberana Sans Light"/>
          <w:sz w:val="22"/>
          <w:szCs w:val="22"/>
        </w:rPr>
      </w:pPr>
    </w:p>
    <w:p w14:paraId="5164806A" w14:textId="77777777" w:rsidR="00FE4C1A" w:rsidRDefault="00FE4C1A" w:rsidP="004C4251">
      <w:pPr>
        <w:pStyle w:val="INCISO"/>
        <w:spacing w:after="0" w:line="240" w:lineRule="exact"/>
        <w:rPr>
          <w:rFonts w:ascii="Soberana Sans Light" w:hAnsi="Soberana Sans Light"/>
          <w:sz w:val="22"/>
          <w:szCs w:val="22"/>
        </w:rPr>
      </w:pPr>
    </w:p>
    <w:p w14:paraId="6DAC3F1E" w14:textId="77777777" w:rsidR="004C4251" w:rsidRDefault="004C4251" w:rsidP="00D06076">
      <w:pPr>
        <w:pStyle w:val="Texto"/>
        <w:numPr>
          <w:ilvl w:val="0"/>
          <w:numId w:val="12"/>
        </w:numPr>
        <w:spacing w:after="0" w:line="240" w:lineRule="exact"/>
        <w:ind w:left="851" w:hanging="425"/>
        <w:rPr>
          <w:rFonts w:ascii="Soberana Sans Light" w:hAnsi="Soberana Sans Light"/>
          <w:b/>
          <w:sz w:val="22"/>
          <w:szCs w:val="22"/>
          <w:lang w:val="es-MX"/>
        </w:rPr>
      </w:pPr>
      <w:r w:rsidRPr="00540418">
        <w:rPr>
          <w:rFonts w:ascii="Soberana Sans Light" w:hAnsi="Soberana Sans Light"/>
          <w:b/>
          <w:sz w:val="22"/>
          <w:szCs w:val="22"/>
          <w:lang w:val="es-MX"/>
        </w:rPr>
        <w:t>Organización y Objeto Social</w:t>
      </w:r>
    </w:p>
    <w:p w14:paraId="03FE4A34" w14:textId="77777777" w:rsidR="004C4251" w:rsidRPr="00F0338A" w:rsidRDefault="004C4251" w:rsidP="004C4251">
      <w:pPr>
        <w:pStyle w:val="Texto"/>
        <w:spacing w:after="0" w:line="240" w:lineRule="exact"/>
        <w:ind w:left="1068" w:firstLine="0"/>
        <w:rPr>
          <w:rFonts w:ascii="Soberana Sans Light" w:hAnsi="Soberana Sans Light"/>
          <w:b/>
          <w:sz w:val="22"/>
          <w:szCs w:val="22"/>
          <w:lang w:val="es-MX"/>
        </w:rPr>
      </w:pPr>
    </w:p>
    <w:p w14:paraId="4D715A5F" w14:textId="77777777" w:rsidR="004C4251" w:rsidRDefault="004C4251" w:rsidP="00740B87">
      <w:pPr>
        <w:pStyle w:val="Texto"/>
        <w:spacing w:after="0" w:line="240" w:lineRule="exact"/>
        <w:ind w:left="142" w:firstLine="992"/>
        <w:rPr>
          <w:rFonts w:ascii="Soberana Sans Light" w:hAnsi="Soberana Sans Light"/>
          <w:sz w:val="22"/>
          <w:szCs w:val="22"/>
        </w:rPr>
      </w:pPr>
      <w:r>
        <w:rPr>
          <w:rFonts w:ascii="Soberana Sans Light" w:hAnsi="Soberana Sans Light"/>
          <w:sz w:val="22"/>
          <w:szCs w:val="22"/>
        </w:rPr>
        <w:t xml:space="preserve">En </w:t>
      </w:r>
      <w:r w:rsidRPr="00540418">
        <w:rPr>
          <w:rFonts w:ascii="Soberana Sans Light" w:hAnsi="Soberana Sans Light"/>
          <w:sz w:val="22"/>
          <w:szCs w:val="22"/>
        </w:rPr>
        <w:t>e</w:t>
      </w:r>
      <w:r>
        <w:rPr>
          <w:rFonts w:ascii="Soberana Sans Light" w:hAnsi="Soberana Sans Light"/>
          <w:sz w:val="22"/>
          <w:szCs w:val="22"/>
        </w:rPr>
        <w:t>ste</w:t>
      </w:r>
      <w:r w:rsidRPr="00540418">
        <w:rPr>
          <w:rFonts w:ascii="Soberana Sans Light" w:hAnsi="Soberana Sans Light"/>
          <w:sz w:val="22"/>
          <w:szCs w:val="22"/>
        </w:rPr>
        <w:t xml:space="preserve"> </w:t>
      </w:r>
      <w:r>
        <w:rPr>
          <w:rFonts w:ascii="Soberana Sans Light" w:hAnsi="Soberana Sans Light"/>
          <w:sz w:val="22"/>
          <w:szCs w:val="22"/>
        </w:rPr>
        <w:t>punto se informa</w:t>
      </w:r>
      <w:r w:rsidRPr="00540418">
        <w:rPr>
          <w:rFonts w:ascii="Soberana Sans Light" w:hAnsi="Soberana Sans Light"/>
          <w:sz w:val="22"/>
          <w:szCs w:val="22"/>
        </w:rPr>
        <w:t xml:space="preserve"> sobre:</w:t>
      </w:r>
    </w:p>
    <w:p w14:paraId="10A4D22B" w14:textId="77777777" w:rsidR="004C4251" w:rsidRPr="00540418" w:rsidRDefault="004C4251" w:rsidP="004C4251">
      <w:pPr>
        <w:pStyle w:val="Texto"/>
        <w:spacing w:after="0" w:line="240" w:lineRule="exact"/>
        <w:ind w:firstLine="708"/>
        <w:rPr>
          <w:rFonts w:ascii="Soberana Sans Light" w:hAnsi="Soberana Sans Light"/>
          <w:sz w:val="22"/>
          <w:szCs w:val="22"/>
        </w:rPr>
      </w:pPr>
    </w:p>
    <w:p w14:paraId="17F1607E" w14:textId="77777777" w:rsidR="00B4658A" w:rsidRDefault="004C4251" w:rsidP="00D06076">
      <w:pPr>
        <w:pStyle w:val="INCISO"/>
        <w:numPr>
          <w:ilvl w:val="0"/>
          <w:numId w:val="1"/>
        </w:numPr>
        <w:spacing w:after="0" w:line="240" w:lineRule="exact"/>
        <w:ind w:left="1440"/>
        <w:rPr>
          <w:rFonts w:ascii="Soberana Sans Light" w:hAnsi="Soberana Sans Light"/>
          <w:sz w:val="22"/>
          <w:szCs w:val="22"/>
        </w:rPr>
      </w:pPr>
      <w:r>
        <w:rPr>
          <w:rFonts w:ascii="Soberana Sans Light" w:hAnsi="Soberana Sans Light"/>
          <w:sz w:val="22"/>
          <w:szCs w:val="22"/>
        </w:rPr>
        <w:t xml:space="preserve">Objeto Social: </w:t>
      </w:r>
    </w:p>
    <w:p w14:paraId="44E6F75F" w14:textId="77777777" w:rsidR="00B4658A" w:rsidRDefault="00B4658A" w:rsidP="00B4658A">
      <w:pPr>
        <w:pStyle w:val="INCISO"/>
        <w:spacing w:after="0" w:line="240" w:lineRule="exact"/>
        <w:ind w:left="1440" w:firstLine="0"/>
        <w:rPr>
          <w:rFonts w:ascii="Soberana Sans Light" w:hAnsi="Soberana Sans Light"/>
          <w:sz w:val="22"/>
          <w:szCs w:val="22"/>
        </w:rPr>
      </w:pPr>
    </w:p>
    <w:p w14:paraId="1E1F856E" w14:textId="06580952" w:rsidR="004C4251" w:rsidRDefault="004C4251" w:rsidP="00B4658A">
      <w:pPr>
        <w:pStyle w:val="INCISO"/>
        <w:spacing w:after="0" w:line="240" w:lineRule="exact"/>
        <w:ind w:left="1440" w:firstLine="0"/>
        <w:rPr>
          <w:rFonts w:ascii="Soberana Sans Light" w:hAnsi="Soberana Sans Light"/>
          <w:sz w:val="22"/>
          <w:szCs w:val="22"/>
        </w:rPr>
      </w:pPr>
      <w:r>
        <w:rPr>
          <w:rFonts w:ascii="Soberana Sans Light" w:hAnsi="Soberana Sans Light"/>
          <w:sz w:val="22"/>
          <w:szCs w:val="22"/>
        </w:rPr>
        <w:t xml:space="preserve">Contribuir </w:t>
      </w:r>
      <w:r w:rsidR="00BF2A54">
        <w:rPr>
          <w:rFonts w:ascii="Soberana Sans Light" w:hAnsi="Soberana Sans Light"/>
          <w:sz w:val="22"/>
          <w:szCs w:val="22"/>
        </w:rPr>
        <w:t xml:space="preserve">a mejorar el bienestar social de los </w:t>
      </w:r>
      <w:r w:rsidR="00231C11">
        <w:rPr>
          <w:rFonts w:ascii="Soberana Sans Light" w:hAnsi="Soberana Sans Light"/>
          <w:sz w:val="22"/>
          <w:szCs w:val="22"/>
        </w:rPr>
        <w:t>J</w:t>
      </w:r>
      <w:r w:rsidR="00BF2A54">
        <w:rPr>
          <w:rFonts w:ascii="Soberana Sans Light" w:hAnsi="Soberana Sans Light"/>
          <w:sz w:val="22"/>
          <w:szCs w:val="22"/>
        </w:rPr>
        <w:t xml:space="preserve">óvenes </w:t>
      </w:r>
      <w:r w:rsidR="00231C11">
        <w:rPr>
          <w:rFonts w:ascii="Soberana Sans Light" w:hAnsi="Soberana Sans Light"/>
          <w:sz w:val="22"/>
          <w:szCs w:val="22"/>
        </w:rPr>
        <w:t>T</w:t>
      </w:r>
      <w:r w:rsidR="00BF2A54">
        <w:rPr>
          <w:rFonts w:ascii="Soberana Sans Light" w:hAnsi="Soberana Sans Light"/>
          <w:sz w:val="22"/>
          <w:szCs w:val="22"/>
        </w:rPr>
        <w:t>laxcaltecas mediante el incremento de las oportunidades para lograr su desarrollo integral en el estado</w:t>
      </w:r>
      <w:r>
        <w:rPr>
          <w:rFonts w:ascii="Soberana Sans Light" w:hAnsi="Soberana Sans Light"/>
          <w:sz w:val="22"/>
          <w:szCs w:val="22"/>
        </w:rPr>
        <w:t>.</w:t>
      </w:r>
    </w:p>
    <w:p w14:paraId="70267FEB" w14:textId="77777777" w:rsidR="004C4251" w:rsidRDefault="004C4251" w:rsidP="004C4251">
      <w:pPr>
        <w:pStyle w:val="INCISO"/>
        <w:spacing w:after="0" w:line="240" w:lineRule="exact"/>
        <w:ind w:left="1440"/>
        <w:rPr>
          <w:rFonts w:ascii="Soberana Sans Light" w:hAnsi="Soberana Sans Light"/>
          <w:sz w:val="22"/>
          <w:szCs w:val="22"/>
        </w:rPr>
      </w:pPr>
    </w:p>
    <w:p w14:paraId="47BB52FC" w14:textId="77777777" w:rsidR="00B4658A" w:rsidRDefault="004C4251" w:rsidP="00D06076">
      <w:pPr>
        <w:pStyle w:val="INCISO"/>
        <w:numPr>
          <w:ilvl w:val="0"/>
          <w:numId w:val="1"/>
        </w:numPr>
        <w:spacing w:after="0" w:line="240" w:lineRule="exact"/>
        <w:ind w:left="1440"/>
        <w:rPr>
          <w:rFonts w:ascii="Soberana Sans Light" w:hAnsi="Soberana Sans Light"/>
          <w:sz w:val="22"/>
          <w:szCs w:val="22"/>
        </w:rPr>
      </w:pPr>
      <w:r>
        <w:rPr>
          <w:rFonts w:ascii="Soberana Sans Light" w:hAnsi="Soberana Sans Light"/>
          <w:sz w:val="22"/>
          <w:szCs w:val="22"/>
        </w:rPr>
        <w:t>Principal Actividad</w:t>
      </w:r>
    </w:p>
    <w:p w14:paraId="4C054BA7" w14:textId="77777777" w:rsidR="00B4658A" w:rsidRDefault="00B4658A" w:rsidP="00B4658A">
      <w:pPr>
        <w:pStyle w:val="INCISO"/>
        <w:spacing w:after="0" w:line="240" w:lineRule="exact"/>
        <w:ind w:left="1440" w:firstLine="0"/>
        <w:rPr>
          <w:rFonts w:ascii="Soberana Sans Light" w:hAnsi="Soberana Sans Light"/>
          <w:sz w:val="22"/>
          <w:szCs w:val="22"/>
        </w:rPr>
      </w:pPr>
    </w:p>
    <w:p w14:paraId="10064B84" w14:textId="786B6B6E" w:rsidR="004C4251" w:rsidRDefault="00B40670" w:rsidP="00B4658A">
      <w:pPr>
        <w:pStyle w:val="INCISO"/>
        <w:spacing w:after="0" w:line="240" w:lineRule="exact"/>
        <w:ind w:left="1440" w:firstLine="0"/>
        <w:rPr>
          <w:rFonts w:ascii="Soberana Sans Light" w:hAnsi="Soberana Sans Light"/>
          <w:sz w:val="22"/>
          <w:szCs w:val="22"/>
        </w:rPr>
      </w:pPr>
      <w:r>
        <w:rPr>
          <w:rFonts w:ascii="Soberana Sans Light" w:hAnsi="Soberana Sans Light"/>
          <w:sz w:val="22"/>
          <w:szCs w:val="22"/>
        </w:rPr>
        <w:t>Talleres para jóvenes de 14 a 30 años de edad para incrementar su desarrollo integral en el estado, actividades con la participación de los jóvenes para buscar más oportunidades en los apoyos que resultan de su interés, ferias educativas para conocer las oportunidades para el desarrollo profesional, el conocimiento de la prevención y la salud en los jóvenes y campañas</w:t>
      </w:r>
      <w:r w:rsidR="00705EE1">
        <w:rPr>
          <w:rFonts w:ascii="Soberana Sans Light" w:hAnsi="Soberana Sans Light"/>
          <w:sz w:val="22"/>
          <w:szCs w:val="22"/>
        </w:rPr>
        <w:t xml:space="preserve"> sobre equidad de género, seguridad y el cumplimiento de los derechos para los jóvenes.</w:t>
      </w:r>
    </w:p>
    <w:p w14:paraId="5C8BC538" w14:textId="77777777" w:rsidR="004C4251" w:rsidRPr="00540418" w:rsidRDefault="004C4251" w:rsidP="004C4251">
      <w:pPr>
        <w:pStyle w:val="INCISO"/>
        <w:spacing w:after="0" w:line="240" w:lineRule="exact"/>
        <w:ind w:left="1440" w:firstLine="0"/>
        <w:rPr>
          <w:rFonts w:ascii="Soberana Sans Light" w:hAnsi="Soberana Sans Light"/>
          <w:sz w:val="22"/>
          <w:szCs w:val="22"/>
        </w:rPr>
      </w:pPr>
    </w:p>
    <w:p w14:paraId="6693939B" w14:textId="77777777" w:rsidR="00B4658A" w:rsidRDefault="004C4251" w:rsidP="00D06076">
      <w:pPr>
        <w:pStyle w:val="INCISO"/>
        <w:numPr>
          <w:ilvl w:val="0"/>
          <w:numId w:val="1"/>
        </w:numPr>
        <w:spacing w:after="0" w:line="240" w:lineRule="exact"/>
        <w:ind w:left="1440"/>
        <w:rPr>
          <w:rFonts w:ascii="Soberana Sans Light" w:hAnsi="Soberana Sans Light"/>
          <w:sz w:val="22"/>
          <w:szCs w:val="22"/>
        </w:rPr>
      </w:pPr>
      <w:r w:rsidRPr="00540418">
        <w:rPr>
          <w:rFonts w:ascii="Soberana Sans Light" w:hAnsi="Soberana Sans Light"/>
          <w:sz w:val="22"/>
          <w:szCs w:val="22"/>
        </w:rPr>
        <w:t>Ejercicio fiscal</w:t>
      </w:r>
      <w:r w:rsidR="00B4658A">
        <w:rPr>
          <w:rFonts w:ascii="Soberana Sans Light" w:hAnsi="Soberana Sans Light"/>
          <w:sz w:val="22"/>
          <w:szCs w:val="22"/>
        </w:rPr>
        <w:t>:</w:t>
      </w:r>
    </w:p>
    <w:p w14:paraId="7FE98BAD" w14:textId="77777777" w:rsidR="00B4658A" w:rsidRDefault="00B4658A" w:rsidP="00B4658A">
      <w:pPr>
        <w:pStyle w:val="INCISO"/>
        <w:spacing w:after="0" w:line="240" w:lineRule="exact"/>
        <w:ind w:left="1440" w:firstLine="0"/>
        <w:rPr>
          <w:rFonts w:ascii="Soberana Sans Light" w:hAnsi="Soberana Sans Light"/>
          <w:sz w:val="22"/>
          <w:szCs w:val="22"/>
        </w:rPr>
      </w:pPr>
    </w:p>
    <w:p w14:paraId="7919CD02" w14:textId="189553CD" w:rsidR="004C4251" w:rsidRDefault="00B4658A" w:rsidP="00B4658A">
      <w:pPr>
        <w:pStyle w:val="INCISO"/>
        <w:spacing w:after="0" w:line="240" w:lineRule="exact"/>
        <w:ind w:left="1440" w:firstLine="0"/>
        <w:rPr>
          <w:rFonts w:ascii="Soberana Sans Light" w:hAnsi="Soberana Sans Light"/>
          <w:sz w:val="22"/>
          <w:szCs w:val="22"/>
        </w:rPr>
      </w:pPr>
      <w:r>
        <w:rPr>
          <w:rFonts w:ascii="Soberana Sans Light" w:hAnsi="Soberana Sans Light"/>
          <w:sz w:val="22"/>
          <w:szCs w:val="22"/>
        </w:rPr>
        <w:t>El</w:t>
      </w:r>
      <w:r w:rsidR="009D5A80">
        <w:rPr>
          <w:rFonts w:ascii="Soberana Sans Light" w:hAnsi="Soberana Sans Light"/>
          <w:sz w:val="22"/>
          <w:szCs w:val="22"/>
        </w:rPr>
        <w:t xml:space="preserve"> año a considerar</w:t>
      </w:r>
      <w:r>
        <w:rPr>
          <w:rFonts w:ascii="Soberana Sans Light" w:hAnsi="Soberana Sans Light"/>
          <w:sz w:val="22"/>
          <w:szCs w:val="22"/>
        </w:rPr>
        <w:t xml:space="preserve"> para est</w:t>
      </w:r>
      <w:r w:rsidR="00D71DCE">
        <w:rPr>
          <w:rFonts w:ascii="Soberana Sans Light" w:hAnsi="Soberana Sans Light"/>
          <w:sz w:val="22"/>
          <w:szCs w:val="22"/>
        </w:rPr>
        <w:t>as notas</w:t>
      </w:r>
      <w:r>
        <w:rPr>
          <w:rFonts w:ascii="Soberana Sans Light" w:hAnsi="Soberana Sans Light"/>
          <w:sz w:val="22"/>
          <w:szCs w:val="22"/>
        </w:rPr>
        <w:t xml:space="preserve"> es </w:t>
      </w:r>
      <w:r w:rsidR="009D5A80">
        <w:rPr>
          <w:rFonts w:ascii="Soberana Sans Light" w:hAnsi="Soberana Sans Light"/>
          <w:sz w:val="22"/>
          <w:szCs w:val="22"/>
        </w:rPr>
        <w:t xml:space="preserve">el </w:t>
      </w:r>
      <w:r w:rsidR="004C4251">
        <w:rPr>
          <w:rFonts w:ascii="Soberana Sans Light" w:hAnsi="Soberana Sans Light"/>
          <w:sz w:val="22"/>
          <w:szCs w:val="22"/>
        </w:rPr>
        <w:t>202</w:t>
      </w:r>
      <w:r w:rsidR="005728C2">
        <w:rPr>
          <w:rFonts w:ascii="Soberana Sans Light" w:hAnsi="Soberana Sans Light"/>
          <w:sz w:val="22"/>
          <w:szCs w:val="22"/>
        </w:rPr>
        <w:t>6</w:t>
      </w:r>
      <w:r w:rsidR="004C4251">
        <w:rPr>
          <w:rFonts w:ascii="Soberana Sans Light" w:hAnsi="Soberana Sans Light"/>
          <w:sz w:val="22"/>
          <w:szCs w:val="22"/>
        </w:rPr>
        <w:t>.</w:t>
      </w:r>
    </w:p>
    <w:p w14:paraId="6DDAB37E" w14:textId="77777777" w:rsidR="004C4251" w:rsidRPr="00540418" w:rsidRDefault="004C4251" w:rsidP="004C4251">
      <w:pPr>
        <w:pStyle w:val="INCISO"/>
        <w:spacing w:after="0" w:line="240" w:lineRule="exact"/>
        <w:ind w:left="360" w:firstLine="0"/>
        <w:rPr>
          <w:rFonts w:ascii="Soberana Sans Light" w:hAnsi="Soberana Sans Light"/>
          <w:sz w:val="22"/>
          <w:szCs w:val="22"/>
        </w:rPr>
      </w:pPr>
    </w:p>
    <w:p w14:paraId="79B6654A" w14:textId="77777777" w:rsidR="00B4658A" w:rsidRDefault="004C4251" w:rsidP="00D06076">
      <w:pPr>
        <w:pStyle w:val="INCISO"/>
        <w:numPr>
          <w:ilvl w:val="0"/>
          <w:numId w:val="1"/>
        </w:numPr>
        <w:spacing w:after="0" w:line="240" w:lineRule="exact"/>
        <w:ind w:left="1440"/>
        <w:rPr>
          <w:rFonts w:ascii="Soberana Sans Light" w:hAnsi="Soberana Sans Light"/>
          <w:sz w:val="22"/>
          <w:szCs w:val="22"/>
        </w:rPr>
      </w:pPr>
      <w:r>
        <w:rPr>
          <w:rFonts w:ascii="Soberana Sans Light" w:hAnsi="Soberana Sans Light"/>
          <w:sz w:val="22"/>
          <w:szCs w:val="22"/>
        </w:rPr>
        <w:t>Régimen jurídico:</w:t>
      </w:r>
    </w:p>
    <w:p w14:paraId="168B6D93" w14:textId="77777777" w:rsidR="00B4658A" w:rsidRDefault="00B4658A" w:rsidP="00B4658A">
      <w:pPr>
        <w:pStyle w:val="INCISO"/>
        <w:spacing w:after="0" w:line="240" w:lineRule="exact"/>
        <w:ind w:left="1440" w:firstLine="0"/>
        <w:rPr>
          <w:rFonts w:ascii="Soberana Sans Light" w:hAnsi="Soberana Sans Light"/>
          <w:sz w:val="22"/>
          <w:szCs w:val="22"/>
        </w:rPr>
      </w:pPr>
    </w:p>
    <w:p w14:paraId="7A24ED05" w14:textId="6558B101" w:rsidR="004C4251" w:rsidRDefault="00ED1CA5" w:rsidP="00B4658A">
      <w:pPr>
        <w:pStyle w:val="INCISO"/>
        <w:spacing w:after="0" w:line="240" w:lineRule="exact"/>
        <w:ind w:left="1440" w:firstLine="0"/>
        <w:rPr>
          <w:rFonts w:ascii="Soberana Sans Light" w:hAnsi="Soberana Sans Light"/>
          <w:sz w:val="22"/>
          <w:szCs w:val="22"/>
        </w:rPr>
      </w:pPr>
      <w:r>
        <w:rPr>
          <w:rFonts w:ascii="Soberana Sans Light" w:hAnsi="Soberana Sans Light"/>
          <w:sz w:val="22"/>
          <w:szCs w:val="22"/>
        </w:rPr>
        <w:t xml:space="preserve">El Instituto Tlaxcalteca de la Juventud es un </w:t>
      </w:r>
      <w:r w:rsidR="004C4251">
        <w:rPr>
          <w:rFonts w:ascii="Soberana Sans Light" w:hAnsi="Soberana Sans Light"/>
          <w:sz w:val="22"/>
          <w:szCs w:val="22"/>
        </w:rPr>
        <w:t>Organismo Público Descentralizad</w:t>
      </w:r>
      <w:r>
        <w:rPr>
          <w:rFonts w:ascii="Soberana Sans Light" w:hAnsi="Soberana Sans Light"/>
          <w:sz w:val="22"/>
          <w:szCs w:val="22"/>
        </w:rPr>
        <w:t>o registrado ante la Secretar</w:t>
      </w:r>
      <w:r w:rsidR="00115C63">
        <w:rPr>
          <w:rFonts w:ascii="Soberana Sans Light" w:hAnsi="Soberana Sans Light"/>
          <w:sz w:val="22"/>
          <w:szCs w:val="22"/>
        </w:rPr>
        <w:t>í</w:t>
      </w:r>
      <w:r>
        <w:rPr>
          <w:rFonts w:ascii="Soberana Sans Light" w:hAnsi="Soberana Sans Light"/>
          <w:sz w:val="22"/>
          <w:szCs w:val="22"/>
        </w:rPr>
        <w:t>a de Hacienda y Crédito Público en el régimen fiscal 603</w:t>
      </w:r>
      <w:r w:rsidR="004C4251">
        <w:rPr>
          <w:rFonts w:ascii="Soberana Sans Light" w:hAnsi="Soberana Sans Light"/>
          <w:sz w:val="22"/>
          <w:szCs w:val="22"/>
        </w:rPr>
        <w:t xml:space="preserve"> Persona Moral con Fines no Lucrativos.</w:t>
      </w:r>
    </w:p>
    <w:p w14:paraId="75A5C995" w14:textId="77777777" w:rsidR="004C4251" w:rsidRDefault="004C4251" w:rsidP="004C4251">
      <w:pPr>
        <w:pStyle w:val="INCISO"/>
        <w:spacing w:after="0" w:line="240" w:lineRule="exact"/>
        <w:ind w:left="360" w:firstLine="0"/>
        <w:rPr>
          <w:rFonts w:ascii="Soberana Sans Light" w:hAnsi="Soberana Sans Light"/>
          <w:sz w:val="22"/>
          <w:szCs w:val="22"/>
        </w:rPr>
      </w:pPr>
    </w:p>
    <w:p w14:paraId="6E4192C9" w14:textId="77777777" w:rsidR="00231C11" w:rsidRDefault="004C4251" w:rsidP="004C4251">
      <w:pPr>
        <w:pStyle w:val="INCISO"/>
        <w:spacing w:after="0" w:line="240" w:lineRule="exact"/>
        <w:ind w:left="1440"/>
        <w:rPr>
          <w:rFonts w:ascii="Soberana Sans Light" w:hAnsi="Soberana Sans Light"/>
          <w:sz w:val="22"/>
          <w:szCs w:val="22"/>
        </w:rPr>
      </w:pPr>
      <w:r>
        <w:rPr>
          <w:rFonts w:ascii="Soberana Sans Light" w:hAnsi="Soberana Sans Light"/>
          <w:sz w:val="22"/>
          <w:szCs w:val="22"/>
        </w:rPr>
        <w:t>e)</w:t>
      </w:r>
      <w:r>
        <w:rPr>
          <w:rFonts w:ascii="Soberana Sans Light" w:hAnsi="Soberana Sans Light"/>
          <w:sz w:val="22"/>
          <w:szCs w:val="22"/>
        </w:rPr>
        <w:tab/>
        <w:t xml:space="preserve">Consideraciones </w:t>
      </w:r>
      <w:r w:rsidR="00FB20BD">
        <w:rPr>
          <w:rFonts w:ascii="Soberana Sans Light" w:hAnsi="Soberana Sans Light"/>
          <w:sz w:val="22"/>
          <w:szCs w:val="22"/>
        </w:rPr>
        <w:t>f</w:t>
      </w:r>
      <w:r>
        <w:rPr>
          <w:rFonts w:ascii="Soberana Sans Light" w:hAnsi="Soberana Sans Light"/>
          <w:sz w:val="22"/>
          <w:szCs w:val="22"/>
        </w:rPr>
        <w:t>iscales del ente:</w:t>
      </w:r>
    </w:p>
    <w:p w14:paraId="6926E7D1" w14:textId="77777777" w:rsidR="00231C11" w:rsidRDefault="00231C11" w:rsidP="00231C11">
      <w:pPr>
        <w:pStyle w:val="INCISO"/>
        <w:spacing w:after="0" w:line="240" w:lineRule="exact"/>
        <w:ind w:left="1440" w:hanging="24"/>
        <w:rPr>
          <w:rFonts w:ascii="Soberana Sans Light" w:hAnsi="Soberana Sans Light"/>
          <w:sz w:val="22"/>
          <w:szCs w:val="22"/>
        </w:rPr>
      </w:pPr>
    </w:p>
    <w:p w14:paraId="3B0AA791" w14:textId="2BC65363" w:rsidR="00231C11" w:rsidRDefault="00231C11" w:rsidP="00231C11">
      <w:pPr>
        <w:pStyle w:val="INCISO"/>
        <w:spacing w:after="0" w:line="240" w:lineRule="exact"/>
        <w:ind w:left="1440" w:hanging="24"/>
        <w:rPr>
          <w:rFonts w:ascii="Soberana Sans Light" w:hAnsi="Soberana Sans Light"/>
          <w:sz w:val="22"/>
          <w:szCs w:val="22"/>
        </w:rPr>
      </w:pPr>
      <w:r>
        <w:rPr>
          <w:rFonts w:ascii="Soberana Sans Light" w:hAnsi="Soberana Sans Light"/>
          <w:sz w:val="22"/>
          <w:szCs w:val="22"/>
        </w:rPr>
        <w:t>El Instituto Tlaxcalteca de la Juventud tomando en cuenta su régimen fiscal consider</w:t>
      </w:r>
      <w:r w:rsidR="00011A8B">
        <w:rPr>
          <w:rFonts w:ascii="Soberana Sans Light" w:hAnsi="Soberana Sans Light"/>
          <w:sz w:val="22"/>
          <w:szCs w:val="22"/>
        </w:rPr>
        <w:t>a</w:t>
      </w:r>
      <w:r>
        <w:rPr>
          <w:rFonts w:ascii="Soberana Sans Light" w:hAnsi="Soberana Sans Light"/>
          <w:sz w:val="22"/>
          <w:szCs w:val="22"/>
        </w:rPr>
        <w:t xml:space="preserve"> </w:t>
      </w:r>
      <w:r w:rsidR="00011A8B">
        <w:rPr>
          <w:rFonts w:ascii="Soberana Sans Light" w:hAnsi="Soberana Sans Light"/>
          <w:sz w:val="22"/>
          <w:szCs w:val="22"/>
        </w:rPr>
        <w:t>las obligaciones</w:t>
      </w:r>
      <w:r>
        <w:rPr>
          <w:rFonts w:ascii="Soberana Sans Light" w:hAnsi="Soberana Sans Light"/>
          <w:sz w:val="22"/>
          <w:szCs w:val="22"/>
        </w:rPr>
        <w:t xml:space="preserve"> ante las autoridades fiscales </w:t>
      </w:r>
      <w:r w:rsidR="00011A8B">
        <w:rPr>
          <w:rFonts w:ascii="Soberana Sans Light" w:hAnsi="Soberana Sans Light"/>
          <w:sz w:val="22"/>
          <w:szCs w:val="22"/>
        </w:rPr>
        <w:t xml:space="preserve">por lo que </w:t>
      </w:r>
      <w:r>
        <w:rPr>
          <w:rFonts w:ascii="Soberana Sans Light" w:hAnsi="Soberana Sans Light"/>
          <w:sz w:val="22"/>
          <w:szCs w:val="22"/>
        </w:rPr>
        <w:t>realiza las siguientes retenciones</w:t>
      </w:r>
      <w:r w:rsidR="00011A8B">
        <w:rPr>
          <w:rFonts w:ascii="Soberana Sans Light" w:hAnsi="Soberana Sans Light"/>
          <w:sz w:val="22"/>
          <w:szCs w:val="22"/>
        </w:rPr>
        <w:t xml:space="preserve"> y entero</w:t>
      </w:r>
      <w:r>
        <w:rPr>
          <w:rFonts w:ascii="Soberana Sans Light" w:hAnsi="Soberana Sans Light"/>
          <w:sz w:val="22"/>
          <w:szCs w:val="22"/>
        </w:rPr>
        <w:t xml:space="preserve"> de impuestos:</w:t>
      </w:r>
    </w:p>
    <w:p w14:paraId="4F3132DB" w14:textId="77777777" w:rsidR="00C34583" w:rsidRDefault="00C34583" w:rsidP="00231C11">
      <w:pPr>
        <w:pStyle w:val="INCISO"/>
        <w:spacing w:after="0" w:line="240" w:lineRule="exact"/>
        <w:ind w:left="1440" w:hanging="24"/>
        <w:rPr>
          <w:rFonts w:ascii="Soberana Sans Light" w:hAnsi="Soberana Sans Light"/>
          <w:sz w:val="22"/>
          <w:szCs w:val="22"/>
        </w:rPr>
      </w:pPr>
    </w:p>
    <w:p w14:paraId="07BB4E15" w14:textId="77777777" w:rsidR="00011A8B" w:rsidRDefault="00011A8B" w:rsidP="00D06076">
      <w:pPr>
        <w:pStyle w:val="INCISO"/>
        <w:numPr>
          <w:ilvl w:val="0"/>
          <w:numId w:val="11"/>
        </w:numPr>
        <w:spacing w:after="0" w:line="240" w:lineRule="exact"/>
        <w:rPr>
          <w:rFonts w:ascii="Soberana Sans Light" w:hAnsi="Soberana Sans Light"/>
          <w:sz w:val="22"/>
          <w:szCs w:val="22"/>
        </w:rPr>
      </w:pPr>
      <w:r>
        <w:rPr>
          <w:rFonts w:ascii="Soberana Sans Light" w:hAnsi="Soberana Sans Light"/>
          <w:sz w:val="22"/>
          <w:szCs w:val="22"/>
        </w:rPr>
        <w:t>Retención del Impuesto Sobre la Renta por Honorarios Asimilables a Salarios.</w:t>
      </w:r>
    </w:p>
    <w:p w14:paraId="1AF01EDF" w14:textId="77777777" w:rsidR="00011A8B" w:rsidRDefault="004C4251" w:rsidP="00D06076">
      <w:pPr>
        <w:pStyle w:val="INCISO"/>
        <w:numPr>
          <w:ilvl w:val="0"/>
          <w:numId w:val="11"/>
        </w:numPr>
        <w:spacing w:after="0" w:line="240" w:lineRule="exact"/>
        <w:rPr>
          <w:rFonts w:ascii="Soberana Sans Light" w:hAnsi="Soberana Sans Light"/>
          <w:sz w:val="22"/>
          <w:szCs w:val="22"/>
        </w:rPr>
      </w:pPr>
      <w:r>
        <w:rPr>
          <w:rFonts w:ascii="Soberana Sans Light" w:hAnsi="Soberana Sans Light"/>
          <w:sz w:val="22"/>
          <w:szCs w:val="22"/>
        </w:rPr>
        <w:t xml:space="preserve">Retención del Impuesto Sobre la Renta por </w:t>
      </w:r>
      <w:r w:rsidR="00FA3A97">
        <w:rPr>
          <w:rFonts w:ascii="Soberana Sans Light" w:hAnsi="Soberana Sans Light"/>
          <w:sz w:val="22"/>
          <w:szCs w:val="22"/>
        </w:rPr>
        <w:t>Actividades Empresariales y Profesionales</w:t>
      </w:r>
    </w:p>
    <w:p w14:paraId="68A8BA89" w14:textId="77777777" w:rsidR="00011A8B" w:rsidRDefault="00011A8B" w:rsidP="00D06076">
      <w:pPr>
        <w:pStyle w:val="INCISO"/>
        <w:numPr>
          <w:ilvl w:val="0"/>
          <w:numId w:val="11"/>
        </w:numPr>
        <w:spacing w:after="0" w:line="240" w:lineRule="exact"/>
        <w:rPr>
          <w:rFonts w:ascii="Soberana Sans Light" w:hAnsi="Soberana Sans Light"/>
          <w:sz w:val="22"/>
          <w:szCs w:val="22"/>
        </w:rPr>
      </w:pPr>
      <w:r>
        <w:rPr>
          <w:rFonts w:ascii="Soberana Sans Light" w:hAnsi="Soberana Sans Light"/>
          <w:sz w:val="22"/>
          <w:szCs w:val="22"/>
        </w:rPr>
        <w:t xml:space="preserve">Retención del </w:t>
      </w:r>
      <w:r w:rsidR="004C4251">
        <w:rPr>
          <w:rFonts w:ascii="Soberana Sans Light" w:hAnsi="Soberana Sans Light"/>
          <w:sz w:val="22"/>
          <w:szCs w:val="22"/>
        </w:rPr>
        <w:t>I</w:t>
      </w:r>
      <w:r>
        <w:rPr>
          <w:rFonts w:ascii="Soberana Sans Light" w:hAnsi="Soberana Sans Light"/>
          <w:sz w:val="22"/>
          <w:szCs w:val="22"/>
        </w:rPr>
        <w:t xml:space="preserve">mpuesto </w:t>
      </w:r>
      <w:r w:rsidR="004C4251">
        <w:rPr>
          <w:rFonts w:ascii="Soberana Sans Light" w:hAnsi="Soberana Sans Light"/>
          <w:sz w:val="22"/>
          <w:szCs w:val="22"/>
        </w:rPr>
        <w:t>S</w:t>
      </w:r>
      <w:r>
        <w:rPr>
          <w:rFonts w:ascii="Soberana Sans Light" w:hAnsi="Soberana Sans Light"/>
          <w:sz w:val="22"/>
          <w:szCs w:val="22"/>
        </w:rPr>
        <w:t xml:space="preserve">obre la </w:t>
      </w:r>
      <w:r w:rsidR="004C4251">
        <w:rPr>
          <w:rFonts w:ascii="Soberana Sans Light" w:hAnsi="Soberana Sans Light"/>
          <w:sz w:val="22"/>
          <w:szCs w:val="22"/>
        </w:rPr>
        <w:t>R</w:t>
      </w:r>
      <w:r>
        <w:rPr>
          <w:rFonts w:ascii="Soberana Sans Light" w:hAnsi="Soberana Sans Light"/>
          <w:sz w:val="22"/>
          <w:szCs w:val="22"/>
        </w:rPr>
        <w:t>enta</w:t>
      </w:r>
      <w:r w:rsidR="004C4251">
        <w:rPr>
          <w:rFonts w:ascii="Soberana Sans Light" w:hAnsi="Soberana Sans Light"/>
          <w:sz w:val="22"/>
          <w:szCs w:val="22"/>
        </w:rPr>
        <w:t xml:space="preserve"> por actividades del Régimen Simplificado de Confianza</w:t>
      </w:r>
      <w:r>
        <w:rPr>
          <w:rFonts w:ascii="Soberana Sans Light" w:hAnsi="Soberana Sans Light"/>
          <w:sz w:val="22"/>
          <w:szCs w:val="22"/>
        </w:rPr>
        <w:t>.</w:t>
      </w:r>
    </w:p>
    <w:p w14:paraId="2C120ECF" w14:textId="77777777" w:rsidR="00011A8B" w:rsidRDefault="004C4251" w:rsidP="00D06076">
      <w:pPr>
        <w:pStyle w:val="INCISO"/>
        <w:numPr>
          <w:ilvl w:val="0"/>
          <w:numId w:val="11"/>
        </w:numPr>
        <w:spacing w:after="0" w:line="240" w:lineRule="exact"/>
        <w:rPr>
          <w:rFonts w:ascii="Soberana Sans Light" w:hAnsi="Soberana Sans Light"/>
          <w:sz w:val="22"/>
          <w:szCs w:val="22"/>
        </w:rPr>
      </w:pPr>
      <w:r>
        <w:rPr>
          <w:rFonts w:ascii="Soberana Sans Light" w:hAnsi="Soberana Sans Light"/>
          <w:sz w:val="22"/>
          <w:szCs w:val="22"/>
        </w:rPr>
        <w:t>Retención del Impuesto al Valor Agregado (4% Régimen de Transportista</w:t>
      </w:r>
      <w:r w:rsidR="00FB20BD">
        <w:rPr>
          <w:rFonts w:ascii="Soberana Sans Light" w:hAnsi="Soberana Sans Light"/>
          <w:sz w:val="22"/>
          <w:szCs w:val="22"/>
        </w:rPr>
        <w:t>, en su caso</w:t>
      </w:r>
      <w:r>
        <w:rPr>
          <w:rFonts w:ascii="Soberana Sans Light" w:hAnsi="Soberana Sans Light"/>
          <w:sz w:val="22"/>
          <w:szCs w:val="22"/>
        </w:rPr>
        <w:t>)</w:t>
      </w:r>
      <w:r w:rsidR="00011A8B">
        <w:rPr>
          <w:rFonts w:ascii="Soberana Sans Light" w:hAnsi="Soberana Sans Light"/>
          <w:sz w:val="22"/>
          <w:szCs w:val="22"/>
        </w:rPr>
        <w:t>.</w:t>
      </w:r>
    </w:p>
    <w:p w14:paraId="74334134" w14:textId="722E0EDA" w:rsidR="004C4251" w:rsidRDefault="00011A8B" w:rsidP="00D06076">
      <w:pPr>
        <w:pStyle w:val="INCISO"/>
        <w:numPr>
          <w:ilvl w:val="0"/>
          <w:numId w:val="11"/>
        </w:numPr>
        <w:spacing w:after="0" w:line="240" w:lineRule="exact"/>
        <w:rPr>
          <w:rFonts w:ascii="Soberana Sans Light" w:hAnsi="Soberana Sans Light"/>
          <w:sz w:val="22"/>
          <w:szCs w:val="22"/>
        </w:rPr>
      </w:pPr>
      <w:r>
        <w:rPr>
          <w:rFonts w:ascii="Soberana Sans Light" w:hAnsi="Soberana Sans Light"/>
          <w:sz w:val="22"/>
          <w:szCs w:val="22"/>
        </w:rPr>
        <w:t xml:space="preserve">Cálculo del </w:t>
      </w:r>
      <w:r w:rsidR="005728C2">
        <w:rPr>
          <w:rFonts w:ascii="Soberana Sans Light" w:hAnsi="Soberana Sans Light"/>
          <w:sz w:val="22"/>
          <w:szCs w:val="22"/>
        </w:rPr>
        <w:t xml:space="preserve">3% </w:t>
      </w:r>
      <w:r w:rsidR="004C4251">
        <w:rPr>
          <w:rFonts w:ascii="Soberana Sans Light" w:hAnsi="Soberana Sans Light"/>
          <w:sz w:val="22"/>
          <w:szCs w:val="22"/>
        </w:rPr>
        <w:t xml:space="preserve">Impuesto </w:t>
      </w:r>
      <w:r w:rsidR="00FB20BD">
        <w:rPr>
          <w:rFonts w:ascii="Soberana Sans Light" w:hAnsi="Soberana Sans Light"/>
          <w:sz w:val="22"/>
          <w:szCs w:val="22"/>
        </w:rPr>
        <w:t>S</w:t>
      </w:r>
      <w:r w:rsidR="004C4251">
        <w:rPr>
          <w:rFonts w:ascii="Soberana Sans Light" w:hAnsi="Soberana Sans Light"/>
          <w:sz w:val="22"/>
          <w:szCs w:val="22"/>
        </w:rPr>
        <w:t>obre Nómina</w:t>
      </w:r>
      <w:r w:rsidR="00B7604B">
        <w:rPr>
          <w:rFonts w:ascii="Soberana Sans Light" w:hAnsi="Soberana Sans Light"/>
          <w:sz w:val="22"/>
          <w:szCs w:val="22"/>
        </w:rPr>
        <w:t>s</w:t>
      </w:r>
      <w:r w:rsidR="004C4251" w:rsidRPr="00540418">
        <w:rPr>
          <w:rFonts w:ascii="Soberana Sans Light" w:hAnsi="Soberana Sans Light"/>
          <w:sz w:val="22"/>
          <w:szCs w:val="22"/>
        </w:rPr>
        <w:t>.</w:t>
      </w:r>
    </w:p>
    <w:p w14:paraId="6D594D44" w14:textId="77777777" w:rsidR="004C4251" w:rsidRPr="00540418" w:rsidRDefault="004C4251" w:rsidP="004C4251">
      <w:pPr>
        <w:pStyle w:val="INCISO"/>
        <w:spacing w:after="0" w:line="240" w:lineRule="exact"/>
        <w:ind w:left="360" w:firstLine="0"/>
        <w:rPr>
          <w:rFonts w:ascii="Soberana Sans Light" w:hAnsi="Soberana Sans Light"/>
          <w:sz w:val="22"/>
          <w:szCs w:val="22"/>
        </w:rPr>
      </w:pPr>
    </w:p>
    <w:p w14:paraId="15F620C4" w14:textId="77777777" w:rsidR="004C4251" w:rsidRDefault="004C4251" w:rsidP="004C4251">
      <w:pPr>
        <w:pStyle w:val="INCISO"/>
        <w:spacing w:after="0" w:line="240" w:lineRule="exact"/>
        <w:ind w:left="1440"/>
        <w:rPr>
          <w:rFonts w:ascii="Soberana Sans Light" w:hAnsi="Soberana Sans Light"/>
          <w:sz w:val="22"/>
          <w:szCs w:val="22"/>
        </w:rPr>
      </w:pPr>
      <w:r w:rsidRPr="00540418">
        <w:rPr>
          <w:rFonts w:ascii="Soberana Sans Light" w:hAnsi="Soberana Sans Light"/>
          <w:sz w:val="22"/>
          <w:szCs w:val="22"/>
        </w:rPr>
        <w:t>f)</w:t>
      </w:r>
      <w:r w:rsidRPr="00540418">
        <w:rPr>
          <w:rFonts w:ascii="Soberana Sans Light" w:hAnsi="Soberana Sans Light"/>
          <w:sz w:val="22"/>
          <w:szCs w:val="22"/>
        </w:rPr>
        <w:tab/>
        <w:t>Estructura organizacional básica</w:t>
      </w:r>
      <w:r>
        <w:rPr>
          <w:rFonts w:ascii="Soberana Sans Light" w:hAnsi="Soberana Sans Light"/>
          <w:sz w:val="22"/>
          <w:szCs w:val="22"/>
        </w:rPr>
        <w:t>:</w:t>
      </w:r>
    </w:p>
    <w:p w14:paraId="113BD862" w14:textId="77777777" w:rsidR="00C34583" w:rsidRDefault="00C34583" w:rsidP="004C4251">
      <w:pPr>
        <w:pStyle w:val="INCISO"/>
        <w:spacing w:after="0" w:line="240" w:lineRule="exact"/>
        <w:ind w:left="1440" w:firstLine="336"/>
        <w:rPr>
          <w:rFonts w:ascii="Soberana Sans Light" w:hAnsi="Soberana Sans Light"/>
          <w:sz w:val="22"/>
          <w:szCs w:val="22"/>
        </w:rPr>
      </w:pPr>
    </w:p>
    <w:p w14:paraId="0F98253E" w14:textId="6F4A5215" w:rsidR="004C4251" w:rsidRDefault="004C4251" w:rsidP="004C4251">
      <w:pPr>
        <w:pStyle w:val="INCISO"/>
        <w:spacing w:after="0" w:line="240" w:lineRule="exact"/>
        <w:ind w:left="1440" w:firstLine="336"/>
        <w:rPr>
          <w:rFonts w:ascii="Soberana Sans Light" w:hAnsi="Soberana Sans Light"/>
          <w:sz w:val="22"/>
          <w:szCs w:val="22"/>
        </w:rPr>
      </w:pPr>
      <w:r>
        <w:rPr>
          <w:rFonts w:ascii="Soberana Sans Light" w:hAnsi="Soberana Sans Light"/>
          <w:sz w:val="22"/>
          <w:szCs w:val="22"/>
        </w:rPr>
        <w:t>Dirección General</w:t>
      </w:r>
    </w:p>
    <w:p w14:paraId="5AD97E49" w14:textId="77777777" w:rsidR="004C4251" w:rsidRDefault="004C4251" w:rsidP="004C4251">
      <w:pPr>
        <w:pStyle w:val="INCISO"/>
        <w:spacing w:after="0" w:line="240" w:lineRule="exact"/>
        <w:ind w:left="1440" w:firstLine="336"/>
        <w:rPr>
          <w:rFonts w:ascii="Soberana Sans Light" w:hAnsi="Soberana Sans Light"/>
          <w:sz w:val="22"/>
          <w:szCs w:val="22"/>
        </w:rPr>
      </w:pPr>
      <w:r>
        <w:rPr>
          <w:rFonts w:ascii="Soberana Sans Light" w:hAnsi="Soberana Sans Light"/>
          <w:sz w:val="22"/>
          <w:szCs w:val="22"/>
        </w:rPr>
        <w:t>Departamento de Administración y Finanzas</w:t>
      </w:r>
    </w:p>
    <w:p w14:paraId="57B738B4" w14:textId="7CA773EA" w:rsidR="005728C2" w:rsidRDefault="005728C2" w:rsidP="004C4251">
      <w:pPr>
        <w:pStyle w:val="INCISO"/>
        <w:spacing w:after="0" w:line="240" w:lineRule="exact"/>
        <w:ind w:left="1440" w:firstLine="336"/>
        <w:rPr>
          <w:rFonts w:ascii="Soberana Sans Light" w:hAnsi="Soberana Sans Light"/>
          <w:sz w:val="22"/>
          <w:szCs w:val="22"/>
        </w:rPr>
      </w:pPr>
      <w:r>
        <w:rPr>
          <w:rFonts w:ascii="Soberana Sans Light" w:hAnsi="Soberana Sans Light"/>
          <w:sz w:val="22"/>
          <w:szCs w:val="22"/>
        </w:rPr>
        <w:t>Departamento de Planeación, Coordinación y Evaluación operativa</w:t>
      </w:r>
    </w:p>
    <w:p w14:paraId="64CE8A4A" w14:textId="77777777" w:rsidR="004C4251" w:rsidRDefault="004C4251" w:rsidP="004C4251">
      <w:pPr>
        <w:pStyle w:val="INCISO"/>
        <w:spacing w:after="0" w:line="240" w:lineRule="exact"/>
        <w:ind w:left="1440" w:firstLine="336"/>
        <w:rPr>
          <w:rFonts w:ascii="Soberana Sans Light" w:hAnsi="Soberana Sans Light"/>
          <w:sz w:val="22"/>
          <w:szCs w:val="22"/>
        </w:rPr>
      </w:pPr>
      <w:r>
        <w:rPr>
          <w:rFonts w:ascii="Soberana Sans Light" w:hAnsi="Soberana Sans Light"/>
          <w:sz w:val="22"/>
          <w:szCs w:val="22"/>
        </w:rPr>
        <w:t>Oficina de Participación Juvenil</w:t>
      </w:r>
    </w:p>
    <w:p w14:paraId="629C1591" w14:textId="77777777" w:rsidR="004C4251" w:rsidRPr="00540418" w:rsidRDefault="004C4251" w:rsidP="004C4251">
      <w:pPr>
        <w:pStyle w:val="INCISO"/>
        <w:spacing w:after="0" w:line="240" w:lineRule="exact"/>
        <w:ind w:left="1440" w:firstLine="336"/>
        <w:rPr>
          <w:rFonts w:ascii="Soberana Sans Light" w:hAnsi="Soberana Sans Light"/>
          <w:sz w:val="22"/>
          <w:szCs w:val="22"/>
        </w:rPr>
      </w:pPr>
      <w:r>
        <w:rPr>
          <w:rFonts w:ascii="Soberana Sans Light" w:hAnsi="Soberana Sans Light"/>
          <w:sz w:val="22"/>
          <w:szCs w:val="22"/>
        </w:rPr>
        <w:t>Oficina de Asistencia Social y Atención Integral a la Juventud</w:t>
      </w:r>
    </w:p>
    <w:p w14:paraId="18F44FF8" w14:textId="77777777" w:rsidR="004C4251" w:rsidRDefault="004C4251" w:rsidP="004C4251">
      <w:pPr>
        <w:pStyle w:val="INCISO"/>
        <w:spacing w:after="0" w:line="240" w:lineRule="exact"/>
        <w:ind w:left="1440" w:firstLine="336"/>
        <w:rPr>
          <w:rFonts w:ascii="Soberana Sans Light" w:hAnsi="Soberana Sans Light"/>
          <w:sz w:val="22"/>
          <w:szCs w:val="22"/>
        </w:rPr>
      </w:pPr>
      <w:r>
        <w:rPr>
          <w:rFonts w:ascii="Soberana Sans Light" w:hAnsi="Soberana Sans Light"/>
          <w:sz w:val="22"/>
          <w:szCs w:val="22"/>
        </w:rPr>
        <w:t>Oficina de Vinculación</w:t>
      </w:r>
    </w:p>
    <w:p w14:paraId="694F0E80" w14:textId="4049CDC1" w:rsidR="005728C2" w:rsidRDefault="005728C2" w:rsidP="004C4251">
      <w:pPr>
        <w:pStyle w:val="INCISO"/>
        <w:spacing w:after="0" w:line="240" w:lineRule="exact"/>
        <w:ind w:left="1440" w:firstLine="336"/>
        <w:rPr>
          <w:rFonts w:ascii="Soberana Sans Light" w:hAnsi="Soberana Sans Light"/>
          <w:sz w:val="22"/>
          <w:szCs w:val="22"/>
        </w:rPr>
      </w:pPr>
      <w:r>
        <w:rPr>
          <w:rFonts w:ascii="Soberana Sans Light" w:hAnsi="Soberana Sans Light"/>
          <w:sz w:val="22"/>
          <w:szCs w:val="22"/>
        </w:rPr>
        <w:t>Oficina de Jurídico y Transparencia</w:t>
      </w:r>
    </w:p>
    <w:p w14:paraId="0F7CFD48" w14:textId="77777777" w:rsidR="00C34583" w:rsidRDefault="00C34583" w:rsidP="004C4251">
      <w:pPr>
        <w:pStyle w:val="INCISO"/>
        <w:spacing w:after="0" w:line="240" w:lineRule="exact"/>
        <w:ind w:left="1440" w:firstLine="336"/>
        <w:rPr>
          <w:rFonts w:ascii="Soberana Sans Light" w:hAnsi="Soberana Sans Light"/>
          <w:sz w:val="22"/>
          <w:szCs w:val="22"/>
        </w:rPr>
      </w:pPr>
    </w:p>
    <w:p w14:paraId="23BF5429" w14:textId="77777777" w:rsidR="00C34583" w:rsidRDefault="00C34583" w:rsidP="004C4251">
      <w:pPr>
        <w:pStyle w:val="INCISO"/>
        <w:spacing w:after="0" w:line="240" w:lineRule="exact"/>
        <w:ind w:left="1440" w:firstLine="336"/>
        <w:rPr>
          <w:rFonts w:ascii="Soberana Sans Light" w:hAnsi="Soberana Sans Light"/>
          <w:sz w:val="22"/>
          <w:szCs w:val="22"/>
        </w:rPr>
      </w:pPr>
    </w:p>
    <w:p w14:paraId="0A3F1089" w14:textId="77777777" w:rsidR="00B82687" w:rsidRDefault="00B82687" w:rsidP="004C4251">
      <w:pPr>
        <w:pStyle w:val="INCISO"/>
        <w:spacing w:after="0" w:line="240" w:lineRule="exact"/>
        <w:ind w:left="1440" w:firstLine="336"/>
        <w:rPr>
          <w:rFonts w:ascii="Soberana Sans Light" w:hAnsi="Soberana Sans Light"/>
          <w:sz w:val="22"/>
          <w:szCs w:val="22"/>
        </w:rPr>
      </w:pPr>
    </w:p>
    <w:p w14:paraId="3F79498F" w14:textId="77777777" w:rsidR="00C34583" w:rsidRDefault="00C34583" w:rsidP="004C4251">
      <w:pPr>
        <w:pStyle w:val="INCISO"/>
        <w:spacing w:after="0" w:line="240" w:lineRule="exact"/>
        <w:ind w:left="1440" w:firstLine="336"/>
        <w:rPr>
          <w:rFonts w:ascii="Soberana Sans Light" w:hAnsi="Soberana Sans Light"/>
          <w:sz w:val="22"/>
          <w:szCs w:val="22"/>
        </w:rPr>
      </w:pPr>
    </w:p>
    <w:p w14:paraId="4FCEB9D7" w14:textId="77777777" w:rsidR="00005506" w:rsidRPr="00005506" w:rsidRDefault="00005506" w:rsidP="00005506">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62FDCD6F" w14:textId="77777777" w:rsidR="00C34583" w:rsidRPr="00005506" w:rsidRDefault="00C34583" w:rsidP="004C4251">
      <w:pPr>
        <w:pStyle w:val="INCISO"/>
        <w:spacing w:after="0" w:line="240" w:lineRule="exact"/>
        <w:ind w:left="1440" w:firstLine="336"/>
        <w:rPr>
          <w:rFonts w:ascii="Soberana Sans Light" w:hAnsi="Soberana Sans Light"/>
          <w:sz w:val="22"/>
          <w:szCs w:val="22"/>
          <w:lang w:val="es-MX"/>
        </w:rPr>
      </w:pPr>
    </w:p>
    <w:p w14:paraId="6700222E" w14:textId="77777777" w:rsidR="00C34583" w:rsidRDefault="00C34583" w:rsidP="004C4251">
      <w:pPr>
        <w:pStyle w:val="INCISO"/>
        <w:spacing w:after="0" w:line="240" w:lineRule="exact"/>
        <w:ind w:left="1440" w:firstLine="336"/>
        <w:rPr>
          <w:rFonts w:ascii="Soberana Sans Light" w:hAnsi="Soberana Sans Light"/>
          <w:sz w:val="22"/>
          <w:szCs w:val="22"/>
        </w:rPr>
      </w:pPr>
    </w:p>
    <w:p w14:paraId="46D086B5" w14:textId="18D31C81" w:rsidR="00C34583" w:rsidRDefault="004C4251" w:rsidP="004C4251">
      <w:pPr>
        <w:pStyle w:val="INCISO"/>
        <w:spacing w:after="0" w:line="240" w:lineRule="exact"/>
        <w:ind w:left="1440"/>
        <w:rPr>
          <w:rFonts w:ascii="Soberana Sans Light" w:hAnsi="Soberana Sans Light"/>
          <w:sz w:val="22"/>
          <w:szCs w:val="22"/>
        </w:rPr>
      </w:pPr>
      <w:r>
        <w:rPr>
          <w:rFonts w:ascii="Soberana Sans Light" w:hAnsi="Soberana Sans Light"/>
          <w:sz w:val="22"/>
          <w:szCs w:val="22"/>
        </w:rPr>
        <w:t>g)</w:t>
      </w:r>
      <w:r w:rsidR="00C34583">
        <w:rPr>
          <w:rFonts w:ascii="Soberana Sans Light" w:hAnsi="Soberana Sans Light"/>
          <w:sz w:val="22"/>
          <w:szCs w:val="22"/>
        </w:rPr>
        <w:tab/>
        <w:t>Fideicomisos de los cuales es fideicomitente o fideicomisario, y contratos análogos, incluyendo mandatos de los cuales es parte:</w:t>
      </w:r>
    </w:p>
    <w:p w14:paraId="25519D6B" w14:textId="77777777" w:rsidR="00C34583" w:rsidRDefault="00C34583" w:rsidP="00C34583">
      <w:pPr>
        <w:pStyle w:val="INCISO"/>
        <w:spacing w:after="0" w:line="240" w:lineRule="exact"/>
        <w:ind w:left="1440" w:hanging="24"/>
        <w:rPr>
          <w:rFonts w:ascii="Soberana Sans Light" w:hAnsi="Soberana Sans Light"/>
          <w:sz w:val="22"/>
          <w:szCs w:val="22"/>
          <w:lang w:val="es-MX"/>
        </w:rPr>
      </w:pPr>
    </w:p>
    <w:p w14:paraId="49A908EB" w14:textId="5DA8870B" w:rsidR="004C4251" w:rsidRDefault="004C4251" w:rsidP="00C34583">
      <w:pPr>
        <w:pStyle w:val="INCISO"/>
        <w:spacing w:after="0" w:line="240" w:lineRule="exact"/>
        <w:ind w:left="1440" w:hanging="24"/>
        <w:rPr>
          <w:rFonts w:ascii="Soberana Sans Light" w:hAnsi="Soberana Sans Light"/>
          <w:sz w:val="22"/>
          <w:szCs w:val="22"/>
          <w:lang w:val="es-MX"/>
        </w:rPr>
      </w:pPr>
      <w:r>
        <w:rPr>
          <w:rFonts w:ascii="Soberana Sans Light" w:hAnsi="Soberana Sans Light"/>
          <w:sz w:val="22"/>
          <w:szCs w:val="22"/>
          <w:lang w:val="es-MX"/>
        </w:rPr>
        <w:t>No existen Fideicomisos, mandatos y análogos de los cuales el instituto sea fideicomitente o fideicomisario.</w:t>
      </w:r>
    </w:p>
    <w:p w14:paraId="74C7FEE7" w14:textId="77777777" w:rsidR="004C4251" w:rsidRDefault="004C4251" w:rsidP="004C4251">
      <w:pPr>
        <w:pStyle w:val="INCISO"/>
        <w:spacing w:after="0" w:line="240" w:lineRule="exact"/>
        <w:ind w:left="0" w:firstLine="0"/>
        <w:rPr>
          <w:rFonts w:ascii="Soberana Sans Light" w:hAnsi="Soberana Sans Light"/>
          <w:sz w:val="22"/>
          <w:szCs w:val="22"/>
          <w:lang w:val="es-MX"/>
        </w:rPr>
      </w:pPr>
    </w:p>
    <w:p w14:paraId="7329D14A" w14:textId="77777777" w:rsidR="004C4251" w:rsidRDefault="004C4251" w:rsidP="00D06076">
      <w:pPr>
        <w:pStyle w:val="Texto"/>
        <w:numPr>
          <w:ilvl w:val="0"/>
          <w:numId w:val="12"/>
        </w:numPr>
        <w:spacing w:after="0" w:line="240" w:lineRule="exact"/>
        <w:ind w:left="851" w:hanging="425"/>
        <w:rPr>
          <w:rFonts w:ascii="Soberana Sans Light" w:hAnsi="Soberana Sans Light"/>
          <w:b/>
          <w:sz w:val="22"/>
          <w:szCs w:val="22"/>
          <w:lang w:val="es-MX"/>
        </w:rPr>
      </w:pPr>
      <w:r w:rsidRPr="00540418">
        <w:rPr>
          <w:rFonts w:ascii="Soberana Sans Light" w:hAnsi="Soberana Sans Light"/>
          <w:b/>
          <w:sz w:val="22"/>
          <w:szCs w:val="22"/>
          <w:lang w:val="es-MX"/>
        </w:rPr>
        <w:t>Bases de Preparación de los Estados Financieros</w:t>
      </w:r>
    </w:p>
    <w:p w14:paraId="264EF8FF"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3EB324E1" w14:textId="78FE8D15" w:rsidR="004C4251" w:rsidRDefault="004C4251" w:rsidP="00740B87">
      <w:pPr>
        <w:pStyle w:val="Texto"/>
        <w:spacing w:after="0" w:line="240" w:lineRule="exact"/>
        <w:ind w:left="420" w:firstLine="714"/>
        <w:rPr>
          <w:rFonts w:ascii="Soberana Sans Light" w:hAnsi="Soberana Sans Light"/>
          <w:sz w:val="22"/>
          <w:szCs w:val="22"/>
        </w:rPr>
      </w:pPr>
      <w:r>
        <w:rPr>
          <w:rFonts w:ascii="Soberana Sans Light" w:hAnsi="Soberana Sans Light"/>
          <w:sz w:val="22"/>
          <w:szCs w:val="22"/>
        </w:rPr>
        <w:t>En este punto se</w:t>
      </w:r>
      <w:r w:rsidRPr="00540418">
        <w:rPr>
          <w:rFonts w:ascii="Soberana Sans Light" w:hAnsi="Soberana Sans Light"/>
          <w:sz w:val="22"/>
          <w:szCs w:val="22"/>
        </w:rPr>
        <w:t xml:space="preserve"> informa </w:t>
      </w:r>
      <w:r w:rsidR="00B773F3">
        <w:rPr>
          <w:rFonts w:ascii="Soberana Sans Light" w:hAnsi="Soberana Sans Light"/>
          <w:sz w:val="22"/>
          <w:szCs w:val="22"/>
        </w:rPr>
        <w:t>que el Instituto</w:t>
      </w:r>
      <w:r w:rsidRPr="00540418">
        <w:rPr>
          <w:rFonts w:ascii="Soberana Sans Light" w:hAnsi="Soberana Sans Light"/>
          <w:sz w:val="22"/>
          <w:szCs w:val="22"/>
        </w:rPr>
        <w:t>:</w:t>
      </w:r>
    </w:p>
    <w:p w14:paraId="799AA832" w14:textId="77777777" w:rsidR="004C4251" w:rsidRPr="00540418" w:rsidRDefault="004C4251" w:rsidP="004C4251">
      <w:pPr>
        <w:pStyle w:val="Texto"/>
        <w:spacing w:after="0" w:line="240" w:lineRule="exact"/>
        <w:ind w:left="420"/>
        <w:rPr>
          <w:rFonts w:ascii="Soberana Sans Light" w:hAnsi="Soberana Sans Light"/>
          <w:sz w:val="22"/>
          <w:szCs w:val="22"/>
        </w:rPr>
      </w:pPr>
    </w:p>
    <w:p w14:paraId="3D338BE9" w14:textId="39477A7E" w:rsidR="004C4251" w:rsidRPr="00540418" w:rsidRDefault="004C4251" w:rsidP="003C101A">
      <w:pPr>
        <w:pStyle w:val="INCISO"/>
        <w:spacing w:after="0" w:line="240" w:lineRule="exact"/>
        <w:ind w:left="1560" w:hanging="284"/>
        <w:rPr>
          <w:rFonts w:ascii="Soberana Sans Light" w:hAnsi="Soberana Sans Light"/>
          <w:sz w:val="22"/>
          <w:szCs w:val="22"/>
        </w:rPr>
      </w:pPr>
      <w:r w:rsidRPr="00540418">
        <w:rPr>
          <w:rFonts w:ascii="Soberana Sans Light" w:hAnsi="Soberana Sans Light"/>
          <w:sz w:val="22"/>
          <w:szCs w:val="22"/>
        </w:rPr>
        <w:t>a)</w:t>
      </w:r>
      <w:r w:rsidRPr="00540418">
        <w:rPr>
          <w:rFonts w:ascii="Soberana Sans Light" w:hAnsi="Soberana Sans Light"/>
          <w:sz w:val="22"/>
          <w:szCs w:val="22"/>
        </w:rPr>
        <w:tab/>
      </w:r>
      <w:r w:rsidR="00933280">
        <w:rPr>
          <w:rFonts w:ascii="Soberana Sans Light" w:hAnsi="Soberana Sans Light"/>
          <w:sz w:val="22"/>
          <w:szCs w:val="22"/>
        </w:rPr>
        <w:t>H</w:t>
      </w:r>
      <w:r w:rsidRPr="00540418">
        <w:rPr>
          <w:rFonts w:ascii="Soberana Sans Light" w:hAnsi="Soberana Sans Light"/>
          <w:sz w:val="22"/>
          <w:szCs w:val="22"/>
        </w:rPr>
        <w:t>a observado la normatividad emitida por el CONAC y las disposiciones legales apl</w:t>
      </w:r>
      <w:r w:rsidR="009C62CB">
        <w:rPr>
          <w:rFonts w:ascii="Soberana Sans Light" w:hAnsi="Soberana Sans Light"/>
          <w:sz w:val="22"/>
          <w:szCs w:val="22"/>
        </w:rPr>
        <w:t>icables, en este caso, el Acuerdo por el que se emite el Manual de Contabilidad Gubernamental</w:t>
      </w:r>
      <w:r w:rsidRPr="00540418">
        <w:rPr>
          <w:rFonts w:ascii="Soberana Sans Light" w:hAnsi="Soberana Sans Light"/>
          <w:sz w:val="22"/>
          <w:szCs w:val="22"/>
        </w:rPr>
        <w:t>.</w:t>
      </w:r>
    </w:p>
    <w:p w14:paraId="7D8B4C52" w14:textId="2E614B75" w:rsidR="004C4251" w:rsidRPr="00540418" w:rsidRDefault="004C4251" w:rsidP="003C101A">
      <w:pPr>
        <w:pStyle w:val="INCISO"/>
        <w:spacing w:after="0" w:line="240" w:lineRule="exact"/>
        <w:ind w:left="1560" w:hanging="284"/>
        <w:rPr>
          <w:rFonts w:ascii="Soberana Sans Light" w:hAnsi="Soberana Sans Light"/>
          <w:sz w:val="22"/>
          <w:szCs w:val="22"/>
        </w:rPr>
      </w:pPr>
      <w:r w:rsidRPr="00540418">
        <w:rPr>
          <w:rFonts w:ascii="Soberana Sans Light" w:hAnsi="Soberana Sans Light"/>
          <w:sz w:val="22"/>
          <w:szCs w:val="22"/>
        </w:rPr>
        <w:t>b)</w:t>
      </w:r>
      <w:r w:rsidRPr="00540418">
        <w:rPr>
          <w:rFonts w:ascii="Soberana Sans Light" w:hAnsi="Soberana Sans Light"/>
          <w:sz w:val="22"/>
          <w:szCs w:val="22"/>
        </w:rPr>
        <w:tab/>
      </w:r>
      <w:r w:rsidR="00933280">
        <w:rPr>
          <w:rFonts w:ascii="Soberana Sans Light" w:hAnsi="Soberana Sans Light"/>
          <w:sz w:val="22"/>
          <w:szCs w:val="22"/>
        </w:rPr>
        <w:t xml:space="preserve">Ha aplicado la </w:t>
      </w:r>
      <w:r w:rsidRPr="00540418">
        <w:rPr>
          <w:rFonts w:ascii="Soberana Sans Light" w:hAnsi="Soberana Sans Light"/>
          <w:sz w:val="22"/>
          <w:szCs w:val="22"/>
        </w:rPr>
        <w:t xml:space="preserve">normatividad </w:t>
      </w:r>
      <w:r w:rsidR="008C2310">
        <w:rPr>
          <w:rFonts w:ascii="Soberana Sans Light" w:hAnsi="Soberana Sans Light"/>
          <w:sz w:val="22"/>
          <w:szCs w:val="22"/>
        </w:rPr>
        <w:t>del Manual de Contabilidad Gubernamental</w:t>
      </w:r>
      <w:r w:rsidRPr="00540418">
        <w:rPr>
          <w:rFonts w:ascii="Soberana Sans Light" w:hAnsi="Soberana Sans Light"/>
          <w:sz w:val="22"/>
          <w:szCs w:val="22"/>
        </w:rPr>
        <w:t xml:space="preserve"> para el reconocimiento, valuación y revelación de los diferentes rubros de la información financiera, así como las bases de medición utilizadas para la elaboración de los e</w:t>
      </w:r>
      <w:r>
        <w:rPr>
          <w:rFonts w:ascii="Soberana Sans Light" w:hAnsi="Soberana Sans Light"/>
          <w:sz w:val="22"/>
          <w:szCs w:val="22"/>
        </w:rPr>
        <w:t xml:space="preserve">stados financieros </w:t>
      </w:r>
      <w:r w:rsidR="00933280">
        <w:rPr>
          <w:rFonts w:ascii="Soberana Sans Light" w:hAnsi="Soberana Sans Light"/>
          <w:sz w:val="22"/>
          <w:szCs w:val="22"/>
        </w:rPr>
        <w:t>como el</w:t>
      </w:r>
      <w:r>
        <w:rPr>
          <w:rFonts w:ascii="Soberana Sans Light" w:hAnsi="Soberana Sans Light"/>
          <w:sz w:val="22"/>
          <w:szCs w:val="22"/>
        </w:rPr>
        <w:t xml:space="preserve"> </w:t>
      </w:r>
      <w:r w:rsidRPr="00540418">
        <w:rPr>
          <w:rFonts w:ascii="Soberana Sans Light" w:hAnsi="Soberana Sans Light"/>
          <w:sz w:val="22"/>
          <w:szCs w:val="22"/>
        </w:rPr>
        <w:t>costo histórico</w:t>
      </w:r>
      <w:r w:rsidR="00933280">
        <w:rPr>
          <w:rFonts w:ascii="Soberana Sans Light" w:hAnsi="Soberana Sans Light"/>
          <w:sz w:val="22"/>
          <w:szCs w:val="22"/>
        </w:rPr>
        <w:t>, valor de realización y valor razonable.</w:t>
      </w:r>
    </w:p>
    <w:p w14:paraId="63FBEE75" w14:textId="3AE72321" w:rsidR="004C4251" w:rsidRPr="00540418" w:rsidRDefault="004C4251" w:rsidP="003C101A">
      <w:pPr>
        <w:pStyle w:val="INCISO"/>
        <w:spacing w:after="0" w:line="240" w:lineRule="exact"/>
        <w:ind w:left="1560" w:hanging="284"/>
        <w:rPr>
          <w:rFonts w:ascii="Soberana Sans Light" w:hAnsi="Soberana Sans Light"/>
          <w:sz w:val="22"/>
          <w:szCs w:val="22"/>
        </w:rPr>
      </w:pPr>
      <w:r w:rsidRPr="00540418">
        <w:rPr>
          <w:rFonts w:ascii="Soberana Sans Light" w:hAnsi="Soberana Sans Light"/>
          <w:sz w:val="22"/>
          <w:szCs w:val="22"/>
        </w:rPr>
        <w:t>c)</w:t>
      </w:r>
      <w:r w:rsidRPr="00540418">
        <w:rPr>
          <w:rFonts w:ascii="Soberana Sans Light" w:hAnsi="Soberana Sans Light"/>
          <w:sz w:val="22"/>
          <w:szCs w:val="22"/>
        </w:rPr>
        <w:tab/>
      </w:r>
      <w:r w:rsidR="008C2310">
        <w:rPr>
          <w:rFonts w:ascii="Soberana Sans Light" w:hAnsi="Soberana Sans Light"/>
          <w:sz w:val="22"/>
          <w:szCs w:val="22"/>
        </w:rPr>
        <w:t xml:space="preserve">Ha considerado para su contabilidad la emisión de los </w:t>
      </w:r>
      <w:r w:rsidRPr="00540418">
        <w:rPr>
          <w:rFonts w:ascii="Soberana Sans Light" w:hAnsi="Soberana Sans Light"/>
          <w:sz w:val="22"/>
          <w:szCs w:val="22"/>
        </w:rPr>
        <w:t>Postulados básicos</w:t>
      </w:r>
      <w:r w:rsidR="008C2310">
        <w:rPr>
          <w:rFonts w:ascii="Soberana Sans Light" w:hAnsi="Soberana Sans Light"/>
          <w:sz w:val="22"/>
          <w:szCs w:val="22"/>
        </w:rPr>
        <w:t xml:space="preserve"> de contabilidad gubernamental, publicados por el CONAC desde el 20 de agosto de 2009, y los cuales se encuentran dentro del Manual de Contabilidad Gubernamental</w:t>
      </w:r>
      <w:r w:rsidRPr="00540418">
        <w:rPr>
          <w:rFonts w:ascii="Soberana Sans Light" w:hAnsi="Soberana Sans Light"/>
          <w:sz w:val="22"/>
          <w:szCs w:val="22"/>
        </w:rPr>
        <w:t>.</w:t>
      </w:r>
    </w:p>
    <w:p w14:paraId="52F7E455" w14:textId="36194AF4" w:rsidR="004C4251" w:rsidRPr="00540418" w:rsidRDefault="004C4251" w:rsidP="003C101A">
      <w:pPr>
        <w:pStyle w:val="INCISO"/>
        <w:spacing w:after="0" w:line="240" w:lineRule="exact"/>
        <w:ind w:left="1560" w:hanging="284"/>
        <w:rPr>
          <w:rFonts w:ascii="Soberana Sans Light" w:hAnsi="Soberana Sans Light"/>
          <w:sz w:val="22"/>
          <w:szCs w:val="22"/>
        </w:rPr>
      </w:pPr>
      <w:r w:rsidRPr="00540418">
        <w:rPr>
          <w:rFonts w:ascii="Soberana Sans Light" w:hAnsi="Soberana Sans Light"/>
          <w:sz w:val="22"/>
          <w:szCs w:val="22"/>
        </w:rPr>
        <w:t>d)</w:t>
      </w:r>
      <w:r w:rsidRPr="00540418">
        <w:rPr>
          <w:rFonts w:ascii="Soberana Sans Light" w:hAnsi="Soberana Sans Light"/>
          <w:sz w:val="22"/>
          <w:szCs w:val="22"/>
        </w:rPr>
        <w:tab/>
      </w:r>
      <w:r w:rsidR="00870DAC">
        <w:rPr>
          <w:rFonts w:ascii="Soberana Sans Light" w:hAnsi="Soberana Sans Light"/>
          <w:sz w:val="22"/>
          <w:szCs w:val="22"/>
        </w:rPr>
        <w:t xml:space="preserve">El instituto para efectos de su contabilidad </w:t>
      </w:r>
      <w:r w:rsidR="0048191D">
        <w:rPr>
          <w:rFonts w:ascii="Soberana Sans Light" w:hAnsi="Soberana Sans Light"/>
          <w:sz w:val="22"/>
          <w:szCs w:val="22"/>
        </w:rPr>
        <w:t xml:space="preserve">considerará las NIF </w:t>
      </w:r>
      <w:r w:rsidR="008234B7">
        <w:rPr>
          <w:rFonts w:ascii="Soberana Sans Light" w:hAnsi="Soberana Sans Light"/>
          <w:sz w:val="22"/>
          <w:szCs w:val="22"/>
        </w:rPr>
        <w:t xml:space="preserve">B-1, NIF-B-16 y demás aplicables </w:t>
      </w:r>
      <w:r w:rsidR="0048191D">
        <w:rPr>
          <w:rFonts w:ascii="Soberana Sans Light" w:hAnsi="Soberana Sans Light"/>
          <w:sz w:val="22"/>
          <w:szCs w:val="22"/>
        </w:rPr>
        <w:t>con el fin de realizar la conciliación de los remanentes</w:t>
      </w:r>
      <w:r w:rsidR="008234B7">
        <w:rPr>
          <w:rFonts w:ascii="Soberana Sans Light" w:hAnsi="Soberana Sans Light"/>
          <w:sz w:val="22"/>
          <w:szCs w:val="22"/>
        </w:rPr>
        <w:t xml:space="preserve"> contables contra bancos</w:t>
      </w:r>
      <w:r w:rsidR="0048191D">
        <w:rPr>
          <w:rFonts w:ascii="Soberana Sans Light" w:hAnsi="Soberana Sans Light"/>
          <w:sz w:val="22"/>
          <w:szCs w:val="22"/>
        </w:rPr>
        <w:t>, que resultará</w:t>
      </w:r>
      <w:r w:rsidR="0092504E">
        <w:rPr>
          <w:rFonts w:ascii="Soberana Sans Light" w:hAnsi="Soberana Sans Light"/>
          <w:sz w:val="22"/>
          <w:szCs w:val="22"/>
        </w:rPr>
        <w:t>, en su caso,</w:t>
      </w:r>
      <w:r w:rsidR="0048191D">
        <w:rPr>
          <w:rFonts w:ascii="Soberana Sans Light" w:hAnsi="Soberana Sans Light"/>
          <w:sz w:val="22"/>
          <w:szCs w:val="22"/>
        </w:rPr>
        <w:t xml:space="preserve"> en c</w:t>
      </w:r>
      <w:r w:rsidR="0048191D" w:rsidRPr="0048191D">
        <w:rPr>
          <w:rFonts w:ascii="Soberana Sans Light" w:hAnsi="Soberana Sans Light"/>
          <w:sz w:val="22"/>
          <w:szCs w:val="22"/>
        </w:rPr>
        <w:t>ambios contables y correcciones de errores</w:t>
      </w:r>
      <w:r w:rsidRPr="00540418">
        <w:rPr>
          <w:rFonts w:ascii="Soberana Sans Light" w:hAnsi="Soberana Sans Light"/>
          <w:sz w:val="22"/>
          <w:szCs w:val="22"/>
        </w:rPr>
        <w:t>.</w:t>
      </w:r>
    </w:p>
    <w:p w14:paraId="0AFF64F4" w14:textId="22202DB4" w:rsidR="004C4251" w:rsidRDefault="004C4251" w:rsidP="003C101A">
      <w:pPr>
        <w:pStyle w:val="INCISO"/>
        <w:spacing w:after="0" w:line="240" w:lineRule="exact"/>
        <w:ind w:left="1560" w:hanging="284"/>
        <w:rPr>
          <w:rFonts w:ascii="Soberana Sans Light" w:hAnsi="Soberana Sans Light"/>
          <w:sz w:val="22"/>
          <w:szCs w:val="22"/>
        </w:rPr>
      </w:pPr>
      <w:r w:rsidRPr="00540418">
        <w:rPr>
          <w:rFonts w:ascii="Soberana Sans Light" w:hAnsi="Soberana Sans Light"/>
          <w:sz w:val="22"/>
          <w:szCs w:val="22"/>
        </w:rPr>
        <w:t>e)</w:t>
      </w:r>
      <w:r w:rsidRPr="00540418">
        <w:rPr>
          <w:rFonts w:ascii="Soberana Sans Light" w:hAnsi="Soberana Sans Light"/>
          <w:sz w:val="22"/>
          <w:szCs w:val="22"/>
        </w:rPr>
        <w:tab/>
      </w:r>
      <w:r>
        <w:rPr>
          <w:rFonts w:ascii="Soberana Sans Light" w:hAnsi="Soberana Sans Light"/>
          <w:sz w:val="22"/>
          <w:szCs w:val="22"/>
        </w:rPr>
        <w:t xml:space="preserve">Se aclara que el Instituto </w:t>
      </w:r>
      <w:r w:rsidR="00386311">
        <w:rPr>
          <w:rFonts w:ascii="Soberana Sans Light" w:hAnsi="Soberana Sans Light"/>
          <w:sz w:val="22"/>
          <w:szCs w:val="22"/>
        </w:rPr>
        <w:t>aplica la armonización contable de manera sistematizada a través del uso del Sistema de Contabilidad denominado Sistema Automatizado de Administración y Contabilidad Gubernamental (SAACG.Net)</w:t>
      </w:r>
      <w:r>
        <w:rPr>
          <w:rFonts w:ascii="Soberana Sans Light" w:hAnsi="Soberana Sans Light"/>
          <w:sz w:val="22"/>
          <w:szCs w:val="22"/>
        </w:rPr>
        <w:t>.</w:t>
      </w:r>
    </w:p>
    <w:p w14:paraId="02D0907A" w14:textId="77777777" w:rsidR="004C4251" w:rsidRPr="00540418" w:rsidRDefault="004C4251" w:rsidP="004C4251">
      <w:pPr>
        <w:pStyle w:val="INCISO"/>
        <w:spacing w:after="0" w:line="240" w:lineRule="exact"/>
        <w:rPr>
          <w:rFonts w:ascii="Soberana Sans Light" w:hAnsi="Soberana Sans Light"/>
          <w:sz w:val="22"/>
          <w:szCs w:val="22"/>
        </w:rPr>
      </w:pPr>
    </w:p>
    <w:p w14:paraId="164355C4" w14:textId="77777777" w:rsidR="004C4251" w:rsidRDefault="004C4251" w:rsidP="00D06076">
      <w:pPr>
        <w:pStyle w:val="Texto"/>
        <w:numPr>
          <w:ilvl w:val="0"/>
          <w:numId w:val="12"/>
        </w:numPr>
        <w:spacing w:after="0" w:line="240" w:lineRule="exact"/>
        <w:ind w:left="851" w:hanging="425"/>
        <w:rPr>
          <w:rFonts w:ascii="Soberana Sans Light" w:hAnsi="Soberana Sans Light"/>
          <w:b/>
          <w:sz w:val="22"/>
          <w:szCs w:val="22"/>
          <w:lang w:val="es-MX"/>
        </w:rPr>
      </w:pPr>
      <w:r w:rsidRPr="00540418">
        <w:rPr>
          <w:rFonts w:ascii="Soberana Sans Light" w:hAnsi="Soberana Sans Light"/>
          <w:b/>
          <w:sz w:val="22"/>
          <w:szCs w:val="22"/>
          <w:lang w:val="es-MX"/>
        </w:rPr>
        <w:t>Políticas de Contabilidad Significativas</w:t>
      </w:r>
    </w:p>
    <w:p w14:paraId="303DF196"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363B4D29" w14:textId="76C4EB6A" w:rsidR="00C86F07" w:rsidRDefault="004C4251" w:rsidP="00C86F07">
      <w:pPr>
        <w:pStyle w:val="Texto"/>
        <w:spacing w:after="0" w:line="240" w:lineRule="exact"/>
        <w:ind w:left="1134" w:firstLine="0"/>
        <w:rPr>
          <w:rFonts w:ascii="Soberana Sans Light" w:hAnsi="Soberana Sans Light"/>
          <w:sz w:val="22"/>
          <w:szCs w:val="22"/>
        </w:rPr>
      </w:pPr>
      <w:r w:rsidRPr="00540418">
        <w:rPr>
          <w:rFonts w:ascii="Soberana Sans Light" w:hAnsi="Soberana Sans Light"/>
          <w:sz w:val="22"/>
          <w:szCs w:val="22"/>
        </w:rPr>
        <w:t xml:space="preserve">Se informará </w:t>
      </w:r>
      <w:r w:rsidR="00C86F07">
        <w:rPr>
          <w:rFonts w:ascii="Soberana Sans Light" w:hAnsi="Soberana Sans Light"/>
          <w:sz w:val="22"/>
          <w:szCs w:val="22"/>
        </w:rPr>
        <w:t>que el instituto ha adoptado los principios, bases, reglas y procedimientos específicos emanados del Manual de Contabilidad Gubernamental (Publicado en el D.O.F. el 22 de noviembre de 2022</w:t>
      </w:r>
      <w:r w:rsidR="000D6A3E">
        <w:rPr>
          <w:rFonts w:ascii="Soberana Sans Light" w:hAnsi="Soberana Sans Light"/>
          <w:sz w:val="22"/>
          <w:szCs w:val="22"/>
        </w:rPr>
        <w:t xml:space="preserve"> y reformado el 09 de agosto de 2023</w:t>
      </w:r>
      <w:r w:rsidR="00C86F07">
        <w:rPr>
          <w:rFonts w:ascii="Soberana Sans Light" w:hAnsi="Soberana Sans Light"/>
          <w:sz w:val="22"/>
          <w:szCs w:val="22"/>
        </w:rPr>
        <w:t>) para la elaboración y presentación de sus estados financieros.</w:t>
      </w:r>
    </w:p>
    <w:p w14:paraId="121D599E" w14:textId="77777777" w:rsidR="00C86F07" w:rsidRDefault="00C86F07" w:rsidP="00740B87">
      <w:pPr>
        <w:pStyle w:val="Texto"/>
        <w:spacing w:after="0" w:line="240" w:lineRule="exact"/>
        <w:ind w:firstLine="1134"/>
        <w:rPr>
          <w:rFonts w:ascii="Soberana Sans Light" w:hAnsi="Soberana Sans Light"/>
          <w:sz w:val="22"/>
          <w:szCs w:val="22"/>
        </w:rPr>
      </w:pPr>
    </w:p>
    <w:p w14:paraId="5369C682" w14:textId="31156387" w:rsidR="004C4251" w:rsidRDefault="00D76C7F" w:rsidP="004520A0">
      <w:pPr>
        <w:pStyle w:val="Texto"/>
        <w:spacing w:after="0" w:line="240" w:lineRule="exact"/>
        <w:ind w:left="1134" w:firstLine="0"/>
        <w:rPr>
          <w:rFonts w:ascii="Soberana Sans Light" w:hAnsi="Soberana Sans Light"/>
          <w:sz w:val="22"/>
          <w:szCs w:val="22"/>
        </w:rPr>
      </w:pPr>
      <w:r>
        <w:rPr>
          <w:rFonts w:ascii="Soberana Sans Light" w:hAnsi="Soberana Sans Light"/>
          <w:sz w:val="22"/>
          <w:szCs w:val="22"/>
        </w:rPr>
        <w:t>El instituto considera para efectos de su contabilidad la</w:t>
      </w:r>
      <w:r w:rsidR="004520A0">
        <w:rPr>
          <w:rFonts w:ascii="Soberana Sans Light" w:hAnsi="Soberana Sans Light"/>
          <w:sz w:val="22"/>
          <w:szCs w:val="22"/>
        </w:rPr>
        <w:t xml:space="preserve"> aplicación de la</w:t>
      </w:r>
      <w:r>
        <w:rPr>
          <w:rFonts w:ascii="Soberana Sans Light" w:hAnsi="Soberana Sans Light"/>
          <w:sz w:val="22"/>
          <w:szCs w:val="22"/>
        </w:rPr>
        <w:t xml:space="preserve">s </w:t>
      </w:r>
      <w:r w:rsidR="004520A0">
        <w:rPr>
          <w:rFonts w:ascii="Soberana Sans Light" w:hAnsi="Soberana Sans Light"/>
          <w:sz w:val="22"/>
          <w:szCs w:val="22"/>
        </w:rPr>
        <w:t xml:space="preserve">normas y políticas </w:t>
      </w:r>
      <w:r>
        <w:rPr>
          <w:rFonts w:ascii="Soberana Sans Light" w:hAnsi="Soberana Sans Light"/>
          <w:sz w:val="22"/>
          <w:szCs w:val="22"/>
        </w:rPr>
        <w:t xml:space="preserve">contenidas en el </w:t>
      </w:r>
      <w:r w:rsidR="004520A0">
        <w:rPr>
          <w:rFonts w:ascii="Soberana Sans Light" w:hAnsi="Soberana Sans Light"/>
          <w:sz w:val="22"/>
          <w:szCs w:val="22"/>
        </w:rPr>
        <w:t>Manual de normas y políticas para el ejercicio del gasto público de fecha 01 de junio de 2009</w:t>
      </w:r>
      <w:r w:rsidR="003C101A">
        <w:rPr>
          <w:rFonts w:ascii="Soberana Sans Light" w:hAnsi="Soberana Sans Light"/>
          <w:sz w:val="22"/>
          <w:szCs w:val="22"/>
        </w:rPr>
        <w:t>.</w:t>
      </w:r>
    </w:p>
    <w:p w14:paraId="0C131C8F" w14:textId="77777777" w:rsidR="003C101A" w:rsidRDefault="003C101A" w:rsidP="004520A0">
      <w:pPr>
        <w:pStyle w:val="Texto"/>
        <w:spacing w:after="0" w:line="240" w:lineRule="exact"/>
        <w:ind w:left="1134" w:firstLine="0"/>
        <w:rPr>
          <w:rFonts w:ascii="Soberana Sans Light" w:hAnsi="Soberana Sans Light"/>
          <w:sz w:val="22"/>
          <w:szCs w:val="22"/>
        </w:rPr>
      </w:pPr>
    </w:p>
    <w:p w14:paraId="022D1F3D" w14:textId="726C6F7A" w:rsidR="003C101A" w:rsidRDefault="003C101A" w:rsidP="004520A0">
      <w:pPr>
        <w:pStyle w:val="Texto"/>
        <w:spacing w:after="0" w:line="240" w:lineRule="exact"/>
        <w:ind w:left="1134" w:firstLine="0"/>
        <w:rPr>
          <w:rFonts w:ascii="Soberana Sans Light" w:hAnsi="Soberana Sans Light"/>
          <w:sz w:val="22"/>
          <w:szCs w:val="22"/>
        </w:rPr>
      </w:pPr>
      <w:r>
        <w:rPr>
          <w:rFonts w:ascii="Soberana Sans Light" w:hAnsi="Soberana Sans Light"/>
          <w:sz w:val="22"/>
          <w:szCs w:val="22"/>
        </w:rPr>
        <w:t>De igual forma este instituto informa que:</w:t>
      </w:r>
    </w:p>
    <w:p w14:paraId="1BF139DA" w14:textId="77777777" w:rsidR="004C4251" w:rsidRPr="00540418" w:rsidRDefault="004C4251" w:rsidP="004C4251">
      <w:pPr>
        <w:pStyle w:val="Texto"/>
        <w:spacing w:after="0" w:line="240" w:lineRule="exact"/>
        <w:ind w:firstLine="708"/>
        <w:rPr>
          <w:rFonts w:ascii="Soberana Sans Light" w:hAnsi="Soberana Sans Light"/>
          <w:sz w:val="22"/>
          <w:szCs w:val="22"/>
        </w:rPr>
      </w:pPr>
    </w:p>
    <w:p w14:paraId="104524C2" w14:textId="30D4E933" w:rsidR="004C4251" w:rsidRDefault="008F525D"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rPr>
        <w:t xml:space="preserve">Este instituto </w:t>
      </w:r>
      <w:r w:rsidR="004C4251">
        <w:rPr>
          <w:rFonts w:ascii="Soberana Sans Light" w:hAnsi="Soberana Sans Light"/>
          <w:sz w:val="22"/>
          <w:szCs w:val="22"/>
        </w:rPr>
        <w:t>ha realizado la a</w:t>
      </w:r>
      <w:r w:rsidR="004C4251" w:rsidRPr="00540418">
        <w:rPr>
          <w:rFonts w:ascii="Soberana Sans Light" w:hAnsi="Soberana Sans Light"/>
          <w:sz w:val="22"/>
          <w:szCs w:val="22"/>
        </w:rPr>
        <w:t>ctualización del valor de los activos, pasivos y Hacienda Pública y/o patrimonio.</w:t>
      </w:r>
    </w:p>
    <w:p w14:paraId="479FE1AB" w14:textId="77777777" w:rsidR="004C4251" w:rsidRDefault="004C4251" w:rsidP="003C101A">
      <w:pPr>
        <w:pStyle w:val="INCISO"/>
        <w:numPr>
          <w:ilvl w:val="0"/>
          <w:numId w:val="7"/>
        </w:numPr>
        <w:spacing w:after="0" w:line="240" w:lineRule="exact"/>
        <w:ind w:left="1560"/>
        <w:rPr>
          <w:rFonts w:ascii="Soberana Sans Light" w:hAnsi="Soberana Sans Light"/>
          <w:sz w:val="22"/>
          <w:szCs w:val="22"/>
          <w:lang w:val="es-MX"/>
        </w:rPr>
      </w:pPr>
      <w:r>
        <w:rPr>
          <w:rFonts w:ascii="Soberana Sans Light" w:hAnsi="Soberana Sans Light"/>
          <w:sz w:val="22"/>
          <w:szCs w:val="22"/>
          <w:lang w:val="es-MX"/>
        </w:rPr>
        <w:t>No se realizan operaciones con el extranjero.</w:t>
      </w:r>
    </w:p>
    <w:p w14:paraId="5BA149FE" w14:textId="77777777" w:rsidR="004C4251" w:rsidRPr="00540418" w:rsidRDefault="004C4251"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lang w:val="es-MX"/>
        </w:rPr>
        <w:t>No hay inversión en acciones en el Sector Paraestatal.</w:t>
      </w:r>
    </w:p>
    <w:p w14:paraId="55A06C30" w14:textId="143D400C" w:rsidR="004C4251" w:rsidRDefault="004C4251"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rPr>
        <w:t>No hay sistema de valuación de Inventarios</w:t>
      </w:r>
      <w:r w:rsidR="003C101A">
        <w:rPr>
          <w:rFonts w:ascii="Soberana Sans Light" w:hAnsi="Soberana Sans Light"/>
          <w:sz w:val="22"/>
          <w:szCs w:val="22"/>
        </w:rPr>
        <w:t>, y en consecuencia del costo de lo vendido</w:t>
      </w:r>
      <w:r>
        <w:rPr>
          <w:rFonts w:ascii="Soberana Sans Light" w:hAnsi="Soberana Sans Light"/>
          <w:sz w:val="22"/>
          <w:szCs w:val="22"/>
        </w:rPr>
        <w:t>.</w:t>
      </w:r>
    </w:p>
    <w:p w14:paraId="06636241" w14:textId="77777777" w:rsidR="004C4251" w:rsidRDefault="004C4251" w:rsidP="003C101A">
      <w:pPr>
        <w:pStyle w:val="INCISO"/>
        <w:numPr>
          <w:ilvl w:val="0"/>
          <w:numId w:val="7"/>
        </w:numPr>
        <w:spacing w:after="0" w:line="240" w:lineRule="exact"/>
        <w:ind w:left="1560"/>
        <w:rPr>
          <w:rFonts w:ascii="Soberana Sans Light" w:hAnsi="Soberana Sans Light"/>
          <w:sz w:val="22"/>
          <w:szCs w:val="22"/>
          <w:lang w:val="es-MX"/>
        </w:rPr>
      </w:pPr>
      <w:r w:rsidRPr="00971D0B">
        <w:rPr>
          <w:rFonts w:ascii="Soberana Sans Light" w:hAnsi="Soberana Sans Light"/>
          <w:sz w:val="22"/>
          <w:szCs w:val="22"/>
          <w:lang w:val="es-MX"/>
        </w:rPr>
        <w:t>No aplica</w:t>
      </w:r>
      <w:r>
        <w:rPr>
          <w:rFonts w:ascii="Soberana Sans Light" w:hAnsi="Soberana Sans Light"/>
          <w:sz w:val="22"/>
          <w:szCs w:val="22"/>
          <w:lang w:val="es-MX"/>
        </w:rPr>
        <w:t xml:space="preserve"> beneficios a empleados</w:t>
      </w:r>
      <w:r w:rsidRPr="00971D0B">
        <w:rPr>
          <w:rFonts w:ascii="Soberana Sans Light" w:hAnsi="Soberana Sans Light"/>
          <w:sz w:val="22"/>
          <w:szCs w:val="22"/>
          <w:lang w:val="es-MX"/>
        </w:rPr>
        <w:t>.</w:t>
      </w:r>
    </w:p>
    <w:p w14:paraId="2DBD11E9" w14:textId="77777777" w:rsidR="004C4251" w:rsidRPr="00540418" w:rsidRDefault="004C4251"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lang w:val="es-MX"/>
        </w:rPr>
        <w:t>No hay provisiones.</w:t>
      </w:r>
    </w:p>
    <w:p w14:paraId="4964D742" w14:textId="01190293" w:rsidR="004C4251" w:rsidRPr="00540418" w:rsidRDefault="004C4251"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lang w:val="es-MX"/>
        </w:rPr>
        <w:t>No hay Reservas.</w:t>
      </w:r>
    </w:p>
    <w:p w14:paraId="3CA2E0FC" w14:textId="4C2C8442" w:rsidR="004C4251" w:rsidRDefault="004C4251"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rPr>
        <w:t xml:space="preserve">No hay </w:t>
      </w:r>
      <w:r w:rsidRPr="00540418">
        <w:rPr>
          <w:rFonts w:ascii="Soberana Sans Light" w:hAnsi="Soberana Sans Light"/>
          <w:sz w:val="22"/>
          <w:szCs w:val="22"/>
        </w:rPr>
        <w:t>Cambios en políticas contables</w:t>
      </w:r>
      <w:r w:rsidR="0088123B">
        <w:rPr>
          <w:rFonts w:ascii="Soberana Sans Light" w:hAnsi="Soberana Sans Light"/>
          <w:sz w:val="22"/>
          <w:szCs w:val="22"/>
        </w:rPr>
        <w:t xml:space="preserve">, al cierre del </w:t>
      </w:r>
      <w:r w:rsidR="008F525D">
        <w:rPr>
          <w:rFonts w:ascii="Soberana Sans Light" w:hAnsi="Soberana Sans Light"/>
          <w:sz w:val="22"/>
          <w:szCs w:val="22"/>
        </w:rPr>
        <w:t>primer</w:t>
      </w:r>
      <w:r w:rsidR="00F0711B">
        <w:rPr>
          <w:rFonts w:ascii="Soberana Sans Light" w:hAnsi="Soberana Sans Light"/>
          <w:sz w:val="22"/>
          <w:szCs w:val="22"/>
        </w:rPr>
        <w:t xml:space="preserve"> trimestre de 202</w:t>
      </w:r>
      <w:r w:rsidR="008F525D">
        <w:rPr>
          <w:rFonts w:ascii="Soberana Sans Light" w:hAnsi="Soberana Sans Light"/>
          <w:sz w:val="22"/>
          <w:szCs w:val="22"/>
        </w:rPr>
        <w:t>6</w:t>
      </w:r>
      <w:r w:rsidR="00F0711B">
        <w:rPr>
          <w:rFonts w:ascii="Soberana Sans Light" w:hAnsi="Soberana Sans Light"/>
          <w:sz w:val="22"/>
          <w:szCs w:val="22"/>
        </w:rPr>
        <w:t>,</w:t>
      </w:r>
    </w:p>
    <w:p w14:paraId="038EF765" w14:textId="77777777" w:rsidR="00F0711B" w:rsidRDefault="00F0711B" w:rsidP="00F0711B">
      <w:pPr>
        <w:pStyle w:val="INCISO"/>
        <w:spacing w:after="0" w:line="240" w:lineRule="exact"/>
        <w:ind w:left="1560" w:firstLine="0"/>
        <w:rPr>
          <w:rFonts w:ascii="Soberana Sans Light" w:hAnsi="Soberana Sans Light"/>
          <w:sz w:val="22"/>
          <w:szCs w:val="22"/>
        </w:rPr>
      </w:pPr>
    </w:p>
    <w:p w14:paraId="35A05B07" w14:textId="77777777" w:rsidR="00F0711B" w:rsidRDefault="00F0711B" w:rsidP="00F0711B">
      <w:pPr>
        <w:pStyle w:val="INCISO"/>
        <w:spacing w:after="0" w:line="240" w:lineRule="exact"/>
        <w:ind w:left="1560" w:firstLine="0"/>
        <w:rPr>
          <w:rFonts w:ascii="Soberana Sans Light" w:hAnsi="Soberana Sans Light"/>
          <w:sz w:val="22"/>
          <w:szCs w:val="22"/>
        </w:rPr>
      </w:pPr>
    </w:p>
    <w:p w14:paraId="2D563D7C" w14:textId="77777777" w:rsidR="005A4A87" w:rsidRDefault="005A4A87" w:rsidP="00F0711B">
      <w:pPr>
        <w:pStyle w:val="INCISO"/>
        <w:spacing w:after="0" w:line="240" w:lineRule="exact"/>
        <w:ind w:left="1560" w:firstLine="0"/>
        <w:rPr>
          <w:rFonts w:ascii="Soberana Sans Light" w:hAnsi="Soberana Sans Light"/>
          <w:sz w:val="22"/>
          <w:szCs w:val="22"/>
        </w:rPr>
      </w:pPr>
    </w:p>
    <w:p w14:paraId="61D5A89C" w14:textId="77777777" w:rsidR="00F0711B" w:rsidRDefault="00F0711B" w:rsidP="00F0711B">
      <w:pPr>
        <w:pStyle w:val="INCISO"/>
        <w:spacing w:after="0" w:line="240" w:lineRule="exact"/>
        <w:ind w:left="1560" w:firstLine="0"/>
        <w:rPr>
          <w:rFonts w:ascii="Soberana Sans Light" w:hAnsi="Soberana Sans Light"/>
          <w:sz w:val="22"/>
          <w:szCs w:val="22"/>
        </w:rPr>
      </w:pPr>
    </w:p>
    <w:p w14:paraId="48BC56FB" w14:textId="77777777" w:rsidR="00005506" w:rsidRPr="00005506" w:rsidRDefault="00005506" w:rsidP="00005506">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3F213C94" w14:textId="77777777" w:rsidR="00F0711B" w:rsidRPr="00005506" w:rsidRDefault="00F0711B" w:rsidP="00F0711B">
      <w:pPr>
        <w:pStyle w:val="INCISO"/>
        <w:spacing w:after="0" w:line="240" w:lineRule="exact"/>
        <w:ind w:left="1560" w:firstLine="0"/>
        <w:rPr>
          <w:rFonts w:ascii="Soberana Sans Light" w:hAnsi="Soberana Sans Light"/>
          <w:sz w:val="22"/>
          <w:szCs w:val="22"/>
          <w:lang w:val="es-MX"/>
        </w:rPr>
      </w:pPr>
    </w:p>
    <w:p w14:paraId="090C4A52" w14:textId="77777777" w:rsidR="00F0711B" w:rsidRDefault="00F0711B" w:rsidP="00F0711B">
      <w:pPr>
        <w:pStyle w:val="INCISO"/>
        <w:spacing w:after="0" w:line="240" w:lineRule="exact"/>
        <w:ind w:left="1560" w:firstLine="0"/>
        <w:rPr>
          <w:rFonts w:ascii="Soberana Sans Light" w:hAnsi="Soberana Sans Light"/>
          <w:sz w:val="22"/>
          <w:szCs w:val="22"/>
        </w:rPr>
      </w:pPr>
    </w:p>
    <w:p w14:paraId="0AD05316" w14:textId="77777777" w:rsidR="00F0711B" w:rsidRDefault="00F0711B" w:rsidP="00F0711B">
      <w:pPr>
        <w:pStyle w:val="INCISO"/>
        <w:spacing w:after="0" w:line="240" w:lineRule="exact"/>
        <w:ind w:left="1560" w:firstLine="0"/>
        <w:rPr>
          <w:rFonts w:ascii="Soberana Sans Light" w:hAnsi="Soberana Sans Light"/>
          <w:sz w:val="22"/>
          <w:szCs w:val="22"/>
        </w:rPr>
      </w:pPr>
    </w:p>
    <w:p w14:paraId="4F9DED80" w14:textId="3AAC0521" w:rsidR="004C4251" w:rsidRPr="00540418" w:rsidRDefault="0088123B"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rPr>
        <w:t xml:space="preserve">Se llevo a cabo la reclasificación contable correspondiente a las depreciaciones acumuladas de bienes muebles corrigiéndose así su presentación en los estados financieros. </w:t>
      </w:r>
      <w:r w:rsidR="004C4251">
        <w:rPr>
          <w:rFonts w:ascii="Soberana Sans Light" w:hAnsi="Soberana Sans Light"/>
          <w:sz w:val="22"/>
          <w:szCs w:val="22"/>
        </w:rPr>
        <w:t>S</w:t>
      </w:r>
      <w:r w:rsidR="00F0711B">
        <w:rPr>
          <w:rFonts w:ascii="Soberana Sans Light" w:hAnsi="Soberana Sans Light"/>
          <w:sz w:val="22"/>
          <w:szCs w:val="22"/>
        </w:rPr>
        <w:t>in embargo, s</w:t>
      </w:r>
      <w:r w:rsidR="004C4251">
        <w:rPr>
          <w:rFonts w:ascii="Soberana Sans Light" w:hAnsi="Soberana Sans Light"/>
          <w:sz w:val="22"/>
          <w:szCs w:val="22"/>
        </w:rPr>
        <w:t>e revelar</w:t>
      </w:r>
      <w:r w:rsidR="00F0711B">
        <w:rPr>
          <w:rFonts w:ascii="Soberana Sans Light" w:hAnsi="Soberana Sans Light"/>
          <w:sz w:val="22"/>
          <w:szCs w:val="22"/>
        </w:rPr>
        <w:t>án</w:t>
      </w:r>
      <w:r w:rsidR="004C4251">
        <w:rPr>
          <w:rFonts w:ascii="Soberana Sans Light" w:hAnsi="Soberana Sans Light"/>
          <w:sz w:val="22"/>
          <w:szCs w:val="22"/>
        </w:rPr>
        <w:t xml:space="preserve"> todos aquellos</w:t>
      </w:r>
      <w:r w:rsidR="004C4251" w:rsidRPr="00540418">
        <w:rPr>
          <w:rFonts w:ascii="Soberana Sans Light" w:hAnsi="Soberana Sans Light"/>
          <w:sz w:val="22"/>
          <w:szCs w:val="22"/>
        </w:rPr>
        <w:t xml:space="preserve"> movimientos entre cuentas por efectos de cambios en los tipos de operaciones</w:t>
      </w:r>
      <w:r w:rsidR="00F0711B">
        <w:rPr>
          <w:rFonts w:ascii="Soberana Sans Light" w:hAnsi="Soberana Sans Light"/>
          <w:sz w:val="22"/>
          <w:szCs w:val="22"/>
        </w:rPr>
        <w:t xml:space="preserve"> derivado de la conciliación de los saldos de los remanentes contables</w:t>
      </w:r>
      <w:r w:rsidR="004C4251" w:rsidRPr="00540418">
        <w:rPr>
          <w:rFonts w:ascii="Soberana Sans Light" w:hAnsi="Soberana Sans Light"/>
          <w:sz w:val="22"/>
          <w:szCs w:val="22"/>
        </w:rPr>
        <w:t>.</w:t>
      </w:r>
    </w:p>
    <w:p w14:paraId="267FE5C9" w14:textId="77777777" w:rsidR="004C4251" w:rsidRPr="00540418" w:rsidRDefault="004C4251" w:rsidP="003C101A">
      <w:pPr>
        <w:pStyle w:val="INCISO"/>
        <w:spacing w:after="0" w:line="240" w:lineRule="exact"/>
        <w:ind w:left="1560" w:firstLine="0"/>
        <w:rPr>
          <w:rFonts w:ascii="Soberana Sans Light" w:hAnsi="Soberana Sans Light"/>
          <w:sz w:val="22"/>
          <w:szCs w:val="22"/>
        </w:rPr>
      </w:pPr>
    </w:p>
    <w:p w14:paraId="139F1BA0" w14:textId="77777777" w:rsidR="004C4251" w:rsidRDefault="004C4251" w:rsidP="00D06076">
      <w:pPr>
        <w:pStyle w:val="Texto"/>
        <w:numPr>
          <w:ilvl w:val="0"/>
          <w:numId w:val="12"/>
        </w:numPr>
        <w:spacing w:after="0" w:line="240" w:lineRule="exact"/>
        <w:ind w:left="851"/>
        <w:rPr>
          <w:rFonts w:ascii="Soberana Sans Light" w:hAnsi="Soberana Sans Light"/>
          <w:b/>
          <w:sz w:val="22"/>
          <w:szCs w:val="22"/>
          <w:lang w:val="es-MX"/>
        </w:rPr>
      </w:pPr>
      <w:r w:rsidRPr="00540418">
        <w:rPr>
          <w:rFonts w:ascii="Soberana Sans Light" w:hAnsi="Soberana Sans Light"/>
          <w:b/>
          <w:sz w:val="22"/>
          <w:szCs w:val="22"/>
          <w:lang w:val="es-MX"/>
        </w:rPr>
        <w:t>Posición en Moneda Extranjera y Protección por Riesgo Cambiario</w:t>
      </w:r>
      <w:r>
        <w:rPr>
          <w:rFonts w:ascii="Soberana Sans Light" w:hAnsi="Soberana Sans Light"/>
          <w:b/>
          <w:sz w:val="22"/>
          <w:szCs w:val="22"/>
          <w:lang w:val="es-MX"/>
        </w:rPr>
        <w:t xml:space="preserve">     </w:t>
      </w:r>
    </w:p>
    <w:p w14:paraId="59F3872A"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r>
        <w:rPr>
          <w:rFonts w:ascii="Soberana Sans Light" w:hAnsi="Soberana Sans Light"/>
          <w:b/>
          <w:sz w:val="22"/>
          <w:szCs w:val="22"/>
          <w:lang w:val="es-MX"/>
        </w:rPr>
        <w:t xml:space="preserve">               </w:t>
      </w:r>
    </w:p>
    <w:p w14:paraId="6E953F61" w14:textId="1E676EA8" w:rsidR="004C4251" w:rsidRDefault="004C4251" w:rsidP="00D06076">
      <w:pPr>
        <w:pStyle w:val="INCISO"/>
        <w:spacing w:after="0" w:line="240" w:lineRule="exact"/>
        <w:ind w:left="1134" w:hanging="414"/>
        <w:rPr>
          <w:rFonts w:ascii="Soberana Sans Light" w:hAnsi="Soberana Sans Light"/>
          <w:sz w:val="22"/>
          <w:szCs w:val="22"/>
          <w:lang w:val="es-MX"/>
        </w:rPr>
      </w:pPr>
      <w:r>
        <w:rPr>
          <w:rFonts w:ascii="Soberana Sans Light" w:hAnsi="Soberana Sans Light"/>
          <w:sz w:val="22"/>
          <w:szCs w:val="22"/>
          <w:lang w:val="es-MX"/>
        </w:rPr>
        <w:t xml:space="preserve">Se informará </w:t>
      </w:r>
      <w:r w:rsidR="006F73D3">
        <w:rPr>
          <w:rFonts w:ascii="Soberana Sans Light" w:hAnsi="Soberana Sans Light"/>
          <w:sz w:val="22"/>
          <w:szCs w:val="22"/>
          <w:lang w:val="es-MX"/>
        </w:rPr>
        <w:t>que en el Instituto</w:t>
      </w:r>
      <w:r>
        <w:rPr>
          <w:rFonts w:ascii="Soberana Sans Light" w:hAnsi="Soberana Sans Light"/>
          <w:sz w:val="22"/>
          <w:szCs w:val="22"/>
          <w:lang w:val="es-MX"/>
        </w:rPr>
        <w:t>:</w:t>
      </w:r>
    </w:p>
    <w:p w14:paraId="6EAD665E" w14:textId="77777777" w:rsidR="004C4251" w:rsidRDefault="004C4251" w:rsidP="004C4251">
      <w:pPr>
        <w:pStyle w:val="INCISO"/>
        <w:spacing w:after="0" w:line="240" w:lineRule="exact"/>
        <w:rPr>
          <w:rFonts w:ascii="Soberana Sans Light" w:hAnsi="Soberana Sans Light"/>
          <w:sz w:val="22"/>
          <w:szCs w:val="22"/>
          <w:lang w:val="es-MX"/>
        </w:rPr>
      </w:pPr>
    </w:p>
    <w:p w14:paraId="0D3D275A" w14:textId="77777777" w:rsidR="004C4251" w:rsidRDefault="004C4251" w:rsidP="00D06076">
      <w:pPr>
        <w:pStyle w:val="INCISO"/>
        <w:numPr>
          <w:ilvl w:val="0"/>
          <w:numId w:val="3"/>
        </w:numPr>
        <w:spacing w:after="0" w:line="240" w:lineRule="exact"/>
        <w:rPr>
          <w:rFonts w:ascii="Soberana Sans Light" w:hAnsi="Soberana Sans Light"/>
          <w:sz w:val="22"/>
          <w:szCs w:val="22"/>
          <w:lang w:val="es-MX"/>
        </w:rPr>
      </w:pPr>
      <w:r>
        <w:rPr>
          <w:rFonts w:ascii="Soberana Sans Light" w:hAnsi="Soberana Sans Light"/>
          <w:sz w:val="22"/>
          <w:szCs w:val="22"/>
          <w:lang w:val="es-MX"/>
        </w:rPr>
        <w:t>No existen Activos en moneda extranjera.</w:t>
      </w:r>
    </w:p>
    <w:p w14:paraId="7E1B5D44" w14:textId="77777777" w:rsidR="004C4251" w:rsidRPr="00F171F0" w:rsidRDefault="004C4251" w:rsidP="00D06076">
      <w:pPr>
        <w:pStyle w:val="INCISO"/>
        <w:numPr>
          <w:ilvl w:val="0"/>
          <w:numId w:val="3"/>
        </w:numPr>
        <w:spacing w:after="0" w:line="240" w:lineRule="exact"/>
        <w:rPr>
          <w:rFonts w:ascii="Soberana Sans Light" w:hAnsi="Soberana Sans Light"/>
          <w:sz w:val="22"/>
          <w:szCs w:val="22"/>
          <w:lang w:val="es-MX"/>
        </w:rPr>
      </w:pPr>
      <w:r>
        <w:rPr>
          <w:rFonts w:ascii="Soberana Sans Light" w:hAnsi="Soberana Sans Light"/>
          <w:sz w:val="22"/>
          <w:szCs w:val="22"/>
          <w:lang w:val="es-MX"/>
        </w:rPr>
        <w:t>No hay Pasivos en moneda extranjera.</w:t>
      </w:r>
    </w:p>
    <w:p w14:paraId="7AD5F508" w14:textId="77777777" w:rsidR="004C4251" w:rsidRDefault="004C4251" w:rsidP="00D06076">
      <w:pPr>
        <w:pStyle w:val="INCISO"/>
        <w:numPr>
          <w:ilvl w:val="0"/>
          <w:numId w:val="3"/>
        </w:numPr>
        <w:spacing w:after="0" w:line="240" w:lineRule="exact"/>
        <w:rPr>
          <w:rFonts w:ascii="Soberana Sans Light" w:hAnsi="Soberana Sans Light"/>
          <w:sz w:val="22"/>
          <w:szCs w:val="22"/>
          <w:lang w:val="es-MX"/>
        </w:rPr>
      </w:pPr>
      <w:r>
        <w:rPr>
          <w:rFonts w:ascii="Soberana Sans Light" w:hAnsi="Soberana Sans Light"/>
          <w:sz w:val="22"/>
          <w:szCs w:val="22"/>
          <w:lang w:val="es-MX"/>
        </w:rPr>
        <w:t>No hay posición en moneda extranjera.</w:t>
      </w:r>
    </w:p>
    <w:p w14:paraId="7D263381" w14:textId="1E104681" w:rsidR="004C4251" w:rsidRDefault="008B5465" w:rsidP="00D06076">
      <w:pPr>
        <w:pStyle w:val="INCISO"/>
        <w:numPr>
          <w:ilvl w:val="0"/>
          <w:numId w:val="3"/>
        </w:numPr>
        <w:spacing w:after="0" w:line="240" w:lineRule="exact"/>
        <w:rPr>
          <w:rFonts w:ascii="Soberana Sans Light" w:hAnsi="Soberana Sans Light"/>
          <w:sz w:val="22"/>
          <w:szCs w:val="22"/>
          <w:lang w:val="es-MX"/>
        </w:rPr>
      </w:pPr>
      <w:r>
        <w:rPr>
          <w:rFonts w:ascii="Soberana Sans Light" w:hAnsi="Soberana Sans Light"/>
          <w:sz w:val="22"/>
          <w:szCs w:val="22"/>
          <w:lang w:val="es-MX"/>
        </w:rPr>
        <w:t xml:space="preserve">No se aplica el </w:t>
      </w:r>
      <w:r w:rsidR="004C4251">
        <w:rPr>
          <w:rFonts w:ascii="Soberana Sans Light" w:hAnsi="Soberana Sans Light"/>
          <w:sz w:val="22"/>
          <w:szCs w:val="22"/>
          <w:lang w:val="es-MX"/>
        </w:rPr>
        <w:t>Tipo de cambio.</w:t>
      </w:r>
    </w:p>
    <w:p w14:paraId="3D92E8F4" w14:textId="446331E5" w:rsidR="004C4251" w:rsidRDefault="008B5465" w:rsidP="00D06076">
      <w:pPr>
        <w:pStyle w:val="INCISO"/>
        <w:numPr>
          <w:ilvl w:val="0"/>
          <w:numId w:val="3"/>
        </w:numPr>
        <w:spacing w:after="0" w:line="240" w:lineRule="exact"/>
        <w:rPr>
          <w:rFonts w:ascii="Soberana Sans Light" w:hAnsi="Soberana Sans Light"/>
          <w:sz w:val="22"/>
          <w:szCs w:val="22"/>
          <w:lang w:val="es-MX"/>
        </w:rPr>
      </w:pPr>
      <w:r>
        <w:rPr>
          <w:rFonts w:ascii="Soberana Sans Light" w:hAnsi="Soberana Sans Light"/>
          <w:sz w:val="22"/>
          <w:szCs w:val="22"/>
          <w:lang w:val="es-MX"/>
        </w:rPr>
        <w:t xml:space="preserve">No se aplica el </w:t>
      </w:r>
      <w:r w:rsidR="004C4251">
        <w:rPr>
          <w:rFonts w:ascii="Soberana Sans Light" w:hAnsi="Soberana Sans Light"/>
          <w:sz w:val="22"/>
          <w:szCs w:val="22"/>
          <w:lang w:val="es-MX"/>
        </w:rPr>
        <w:t>Equivalente en moneda nacional.</w:t>
      </w:r>
    </w:p>
    <w:p w14:paraId="47FFB3AE" w14:textId="77777777" w:rsidR="004C4251" w:rsidRPr="00540418" w:rsidRDefault="004C4251" w:rsidP="004C4251">
      <w:pPr>
        <w:pStyle w:val="Texto"/>
        <w:spacing w:after="0" w:line="240" w:lineRule="exact"/>
        <w:ind w:firstLine="0"/>
        <w:rPr>
          <w:rFonts w:ascii="Soberana Sans Light" w:hAnsi="Soberana Sans Light"/>
          <w:sz w:val="22"/>
          <w:szCs w:val="22"/>
        </w:rPr>
      </w:pPr>
    </w:p>
    <w:p w14:paraId="379CE849" w14:textId="77777777" w:rsidR="004C4251" w:rsidRDefault="004C4251" w:rsidP="006F6E03">
      <w:pPr>
        <w:pStyle w:val="Texto"/>
        <w:numPr>
          <w:ilvl w:val="0"/>
          <w:numId w:val="12"/>
        </w:numPr>
        <w:spacing w:after="0" w:line="240" w:lineRule="exact"/>
        <w:ind w:left="851"/>
        <w:rPr>
          <w:rFonts w:ascii="Soberana Sans Light" w:hAnsi="Soberana Sans Light"/>
          <w:b/>
          <w:sz w:val="22"/>
          <w:szCs w:val="22"/>
          <w:lang w:val="es-MX"/>
        </w:rPr>
      </w:pPr>
      <w:r w:rsidRPr="00540418">
        <w:rPr>
          <w:rFonts w:ascii="Soberana Sans Light" w:hAnsi="Soberana Sans Light"/>
          <w:b/>
          <w:sz w:val="22"/>
          <w:szCs w:val="22"/>
          <w:lang w:val="es-MX"/>
        </w:rPr>
        <w:t>Reporte Analítico del Activo</w:t>
      </w:r>
    </w:p>
    <w:p w14:paraId="19881CB4"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15C1D340" w14:textId="0A78608D" w:rsidR="004C4251" w:rsidRDefault="00CB07F7" w:rsidP="004C4251">
      <w:pPr>
        <w:pStyle w:val="Texto"/>
        <w:spacing w:after="0" w:line="240" w:lineRule="exact"/>
        <w:ind w:firstLine="708"/>
        <w:rPr>
          <w:rFonts w:ascii="Soberana Sans Light" w:hAnsi="Soberana Sans Light"/>
          <w:sz w:val="22"/>
          <w:szCs w:val="22"/>
        </w:rPr>
      </w:pPr>
      <w:r>
        <w:rPr>
          <w:rFonts w:ascii="Soberana Sans Light" w:hAnsi="Soberana Sans Light"/>
          <w:sz w:val="22"/>
          <w:szCs w:val="22"/>
        </w:rPr>
        <w:t>En relación a la revelación de los activos se emite la siguiente</w:t>
      </w:r>
      <w:r w:rsidR="004C4251" w:rsidRPr="00540418">
        <w:rPr>
          <w:rFonts w:ascii="Soberana Sans Light" w:hAnsi="Soberana Sans Light"/>
          <w:sz w:val="22"/>
          <w:szCs w:val="22"/>
        </w:rPr>
        <w:t xml:space="preserve"> información:</w:t>
      </w:r>
    </w:p>
    <w:p w14:paraId="47D1F805" w14:textId="77777777" w:rsidR="004C4251" w:rsidRPr="00540418" w:rsidRDefault="004C4251" w:rsidP="004C4251">
      <w:pPr>
        <w:pStyle w:val="Texto"/>
        <w:spacing w:after="0" w:line="240" w:lineRule="exact"/>
        <w:ind w:firstLine="708"/>
        <w:rPr>
          <w:rFonts w:ascii="Soberana Sans Light" w:hAnsi="Soberana Sans Light"/>
          <w:sz w:val="22"/>
          <w:szCs w:val="22"/>
        </w:rPr>
      </w:pPr>
    </w:p>
    <w:p w14:paraId="5D24B361" w14:textId="2A0668D6" w:rsidR="004C4251" w:rsidRPr="00540418" w:rsidRDefault="004C4251" w:rsidP="004C4251">
      <w:pPr>
        <w:pStyle w:val="INCISO"/>
        <w:spacing w:after="0" w:line="240" w:lineRule="exact"/>
        <w:ind w:left="1440"/>
        <w:rPr>
          <w:rFonts w:ascii="Soberana Sans Light" w:hAnsi="Soberana Sans Light"/>
          <w:sz w:val="22"/>
          <w:szCs w:val="22"/>
        </w:rPr>
      </w:pPr>
      <w:r w:rsidRPr="00540418">
        <w:rPr>
          <w:rFonts w:ascii="Soberana Sans Light" w:hAnsi="Soberana Sans Light"/>
          <w:sz w:val="22"/>
          <w:szCs w:val="22"/>
        </w:rPr>
        <w:t>a)</w:t>
      </w:r>
      <w:r>
        <w:rPr>
          <w:rFonts w:ascii="Soberana Sans Light" w:hAnsi="Soberana Sans Light"/>
          <w:sz w:val="22"/>
          <w:szCs w:val="22"/>
        </w:rPr>
        <w:t xml:space="preserve"> </w:t>
      </w:r>
      <w:r w:rsidR="00EA101F">
        <w:rPr>
          <w:rFonts w:ascii="Soberana Sans Light" w:hAnsi="Soberana Sans Light"/>
          <w:sz w:val="22"/>
          <w:szCs w:val="22"/>
        </w:rPr>
        <w:t>Se tiene</w:t>
      </w:r>
      <w:r>
        <w:rPr>
          <w:rFonts w:ascii="Soberana Sans Light" w:hAnsi="Soberana Sans Light"/>
          <w:sz w:val="22"/>
          <w:szCs w:val="22"/>
        </w:rPr>
        <w:t xml:space="preserve"> realizado la estimación de la </w:t>
      </w:r>
      <w:r w:rsidRPr="00540418">
        <w:rPr>
          <w:rFonts w:ascii="Soberana Sans Light" w:hAnsi="Soberana Sans Light"/>
          <w:sz w:val="22"/>
          <w:szCs w:val="22"/>
        </w:rPr>
        <w:t>Vida útil o porcentajes de depreciación, deterioro o amortización utilizados en los diferentes tipos de activos.</w:t>
      </w:r>
    </w:p>
    <w:p w14:paraId="640268BA" w14:textId="77777777" w:rsidR="004C4251" w:rsidRPr="00540418" w:rsidRDefault="004C4251" w:rsidP="004C4251">
      <w:pPr>
        <w:pStyle w:val="INCISO"/>
        <w:spacing w:after="0" w:line="240" w:lineRule="exact"/>
        <w:ind w:left="1440"/>
        <w:rPr>
          <w:rFonts w:ascii="Soberana Sans Light" w:hAnsi="Soberana Sans Light"/>
          <w:sz w:val="22"/>
          <w:szCs w:val="22"/>
        </w:rPr>
      </w:pPr>
      <w:r w:rsidRPr="00540418">
        <w:rPr>
          <w:rFonts w:ascii="Soberana Sans Light" w:hAnsi="Soberana Sans Light"/>
          <w:sz w:val="22"/>
          <w:szCs w:val="22"/>
        </w:rPr>
        <w:t>b)</w:t>
      </w:r>
      <w:r w:rsidRPr="00540418">
        <w:rPr>
          <w:rFonts w:ascii="Soberana Sans Light" w:hAnsi="Soberana Sans Light"/>
          <w:sz w:val="22"/>
          <w:szCs w:val="22"/>
        </w:rPr>
        <w:tab/>
      </w:r>
      <w:r>
        <w:rPr>
          <w:rFonts w:ascii="Soberana Sans Light" w:hAnsi="Soberana Sans Light"/>
          <w:sz w:val="22"/>
          <w:szCs w:val="22"/>
        </w:rPr>
        <w:t xml:space="preserve">No se han hecho </w:t>
      </w:r>
      <w:r w:rsidRPr="00540418">
        <w:rPr>
          <w:rFonts w:ascii="Soberana Sans Light" w:hAnsi="Soberana Sans Light"/>
          <w:sz w:val="22"/>
          <w:szCs w:val="22"/>
        </w:rPr>
        <w:t>Cambios en el porcentaje de depreciación o valor residual de los activos.</w:t>
      </w:r>
    </w:p>
    <w:p w14:paraId="4B789544" w14:textId="77777777" w:rsidR="004C4251" w:rsidRPr="00540418" w:rsidRDefault="004C4251" w:rsidP="004C4251">
      <w:pPr>
        <w:pStyle w:val="INCISO"/>
        <w:spacing w:after="0" w:line="240" w:lineRule="exact"/>
        <w:ind w:left="1440"/>
        <w:rPr>
          <w:rFonts w:ascii="Soberana Sans Light" w:hAnsi="Soberana Sans Light"/>
          <w:sz w:val="22"/>
          <w:szCs w:val="22"/>
        </w:rPr>
      </w:pPr>
      <w:r w:rsidRPr="00540418">
        <w:rPr>
          <w:rFonts w:ascii="Soberana Sans Light" w:hAnsi="Soberana Sans Light"/>
          <w:sz w:val="22"/>
          <w:szCs w:val="22"/>
        </w:rPr>
        <w:t>c)</w:t>
      </w:r>
      <w:r w:rsidRPr="00540418">
        <w:rPr>
          <w:rFonts w:ascii="Soberana Sans Light" w:hAnsi="Soberana Sans Light"/>
          <w:sz w:val="22"/>
          <w:szCs w:val="22"/>
        </w:rPr>
        <w:tab/>
      </w:r>
      <w:r>
        <w:rPr>
          <w:rFonts w:ascii="Soberana Sans Light" w:hAnsi="Soberana Sans Light"/>
          <w:sz w:val="22"/>
          <w:szCs w:val="22"/>
          <w:lang w:val="es-MX"/>
        </w:rPr>
        <w:t>No se realizan gastos capitalizados en el ejercicio</w:t>
      </w:r>
      <w:r w:rsidRPr="00971D0B">
        <w:rPr>
          <w:rFonts w:ascii="Soberana Sans Light" w:hAnsi="Soberana Sans Light"/>
          <w:sz w:val="22"/>
          <w:szCs w:val="22"/>
          <w:lang w:val="es-MX"/>
        </w:rPr>
        <w:t>.</w:t>
      </w:r>
    </w:p>
    <w:p w14:paraId="6C03288B" w14:textId="77777777" w:rsidR="004C4251" w:rsidRDefault="004C4251" w:rsidP="004C4251">
      <w:pPr>
        <w:pStyle w:val="INCISO"/>
        <w:spacing w:after="0" w:line="240" w:lineRule="exact"/>
        <w:ind w:left="1440"/>
        <w:rPr>
          <w:rFonts w:ascii="Soberana Sans Light" w:hAnsi="Soberana Sans Light"/>
          <w:sz w:val="22"/>
          <w:szCs w:val="22"/>
          <w:lang w:val="es-MX"/>
        </w:rPr>
      </w:pPr>
      <w:r w:rsidRPr="00540418">
        <w:rPr>
          <w:rFonts w:ascii="Soberana Sans Light" w:hAnsi="Soberana Sans Light"/>
          <w:sz w:val="22"/>
          <w:szCs w:val="22"/>
        </w:rPr>
        <w:t>d)</w:t>
      </w:r>
      <w:r w:rsidRPr="00540418">
        <w:rPr>
          <w:rFonts w:ascii="Soberana Sans Light" w:hAnsi="Soberana Sans Light"/>
          <w:sz w:val="22"/>
          <w:szCs w:val="22"/>
        </w:rPr>
        <w:tab/>
      </w:r>
      <w:r>
        <w:rPr>
          <w:rFonts w:ascii="Soberana Sans Light" w:hAnsi="Soberana Sans Light"/>
          <w:sz w:val="22"/>
          <w:szCs w:val="22"/>
        </w:rPr>
        <w:t xml:space="preserve">El </w:t>
      </w:r>
      <w:r>
        <w:rPr>
          <w:rFonts w:ascii="Soberana Sans Light" w:hAnsi="Soberana Sans Light"/>
          <w:sz w:val="22"/>
          <w:szCs w:val="22"/>
          <w:lang w:val="es-MX"/>
        </w:rPr>
        <w:t>activo no tiene riesgo en el tipo de cambio puesto que el monto original de la inversión se encuentra en Moneda Nacional.</w:t>
      </w:r>
    </w:p>
    <w:p w14:paraId="50374A57" w14:textId="77777777" w:rsidR="004C4251" w:rsidRDefault="004C4251" w:rsidP="004C4251">
      <w:pPr>
        <w:pStyle w:val="INCISO"/>
        <w:spacing w:after="0" w:line="240" w:lineRule="exact"/>
        <w:ind w:left="1440"/>
        <w:rPr>
          <w:rFonts w:ascii="Soberana Sans Light" w:hAnsi="Soberana Sans Light"/>
          <w:sz w:val="22"/>
          <w:szCs w:val="22"/>
          <w:lang w:val="es-MX"/>
        </w:rPr>
      </w:pPr>
      <w:r w:rsidRPr="00540418">
        <w:rPr>
          <w:rFonts w:ascii="Soberana Sans Light" w:hAnsi="Soberana Sans Light"/>
          <w:sz w:val="22"/>
          <w:szCs w:val="22"/>
        </w:rPr>
        <w:t>e)</w:t>
      </w:r>
      <w:r w:rsidRPr="00540418">
        <w:rPr>
          <w:rFonts w:ascii="Soberana Sans Light" w:hAnsi="Soberana Sans Light"/>
          <w:sz w:val="22"/>
          <w:szCs w:val="22"/>
        </w:rPr>
        <w:tab/>
      </w:r>
      <w:r>
        <w:rPr>
          <w:rFonts w:ascii="Soberana Sans Light" w:hAnsi="Soberana Sans Light"/>
          <w:sz w:val="22"/>
          <w:szCs w:val="22"/>
          <w:lang w:val="es-MX"/>
        </w:rPr>
        <w:t>No existe bienes construidos por la entidad</w:t>
      </w:r>
      <w:r w:rsidRPr="00971D0B">
        <w:rPr>
          <w:rFonts w:ascii="Soberana Sans Light" w:hAnsi="Soberana Sans Light"/>
          <w:sz w:val="22"/>
          <w:szCs w:val="22"/>
          <w:lang w:val="es-MX"/>
        </w:rPr>
        <w:t>.</w:t>
      </w:r>
    </w:p>
    <w:p w14:paraId="1614C61B" w14:textId="77777777" w:rsidR="004C4251" w:rsidRPr="00540418" w:rsidRDefault="004C4251" w:rsidP="004C4251">
      <w:pPr>
        <w:pStyle w:val="INCISO"/>
        <w:spacing w:after="0" w:line="240" w:lineRule="exact"/>
        <w:ind w:left="1440"/>
        <w:rPr>
          <w:rFonts w:ascii="Soberana Sans Light" w:hAnsi="Soberana Sans Light"/>
          <w:sz w:val="22"/>
          <w:szCs w:val="22"/>
        </w:rPr>
      </w:pPr>
      <w:r w:rsidRPr="00540418">
        <w:rPr>
          <w:rFonts w:ascii="Soberana Sans Light" w:hAnsi="Soberana Sans Light"/>
          <w:sz w:val="22"/>
          <w:szCs w:val="22"/>
        </w:rPr>
        <w:t>f)</w:t>
      </w:r>
      <w:r w:rsidRPr="00540418">
        <w:rPr>
          <w:rFonts w:ascii="Soberana Sans Light" w:hAnsi="Soberana Sans Light"/>
          <w:sz w:val="22"/>
          <w:szCs w:val="22"/>
        </w:rPr>
        <w:tab/>
      </w:r>
      <w:r>
        <w:rPr>
          <w:rFonts w:ascii="Soberana Sans Light" w:hAnsi="Soberana Sans Light"/>
          <w:sz w:val="22"/>
          <w:szCs w:val="22"/>
        </w:rPr>
        <w:t>No existe bienes en garantía de embargos, litigios, títulos de inversiones entregados en garantía, baja significativa del valor de las inversiones financieras, etc.</w:t>
      </w:r>
    </w:p>
    <w:p w14:paraId="3600B5FA" w14:textId="0E237946" w:rsidR="004C4251" w:rsidRPr="00540418" w:rsidRDefault="004C4251" w:rsidP="004C4251">
      <w:pPr>
        <w:pStyle w:val="INCISO"/>
        <w:spacing w:after="0" w:line="240" w:lineRule="exact"/>
        <w:ind w:left="1440"/>
        <w:rPr>
          <w:rFonts w:ascii="Soberana Sans Light" w:hAnsi="Soberana Sans Light"/>
          <w:sz w:val="22"/>
          <w:szCs w:val="22"/>
        </w:rPr>
      </w:pPr>
      <w:r w:rsidRPr="00540418">
        <w:rPr>
          <w:rFonts w:ascii="Soberana Sans Light" w:hAnsi="Soberana Sans Light"/>
          <w:sz w:val="22"/>
          <w:szCs w:val="22"/>
        </w:rPr>
        <w:t>g)</w:t>
      </w:r>
      <w:r w:rsidRPr="00540418">
        <w:rPr>
          <w:rFonts w:ascii="Soberana Sans Light" w:hAnsi="Soberana Sans Light"/>
          <w:sz w:val="22"/>
          <w:szCs w:val="22"/>
        </w:rPr>
        <w:tab/>
      </w:r>
      <w:r>
        <w:rPr>
          <w:rFonts w:ascii="Soberana Sans Light" w:hAnsi="Soberana Sans Light"/>
          <w:sz w:val="22"/>
          <w:szCs w:val="22"/>
        </w:rPr>
        <w:t>No existe d</w:t>
      </w:r>
      <w:r w:rsidRPr="00540418">
        <w:rPr>
          <w:rFonts w:ascii="Soberana Sans Light" w:hAnsi="Soberana Sans Light"/>
          <w:sz w:val="22"/>
          <w:szCs w:val="22"/>
        </w:rPr>
        <w:t>esmantelamiento de Activos, procedimientos, implicaciones, efectos contables</w:t>
      </w:r>
      <w:r w:rsidR="00CB07F7">
        <w:rPr>
          <w:rFonts w:ascii="Soberana Sans Light" w:hAnsi="Soberana Sans Light"/>
          <w:sz w:val="22"/>
          <w:szCs w:val="22"/>
        </w:rPr>
        <w:t>.</w:t>
      </w:r>
    </w:p>
    <w:p w14:paraId="54520C30" w14:textId="77777777" w:rsidR="004C4251" w:rsidRPr="00540418" w:rsidRDefault="004C4251" w:rsidP="004C4251">
      <w:pPr>
        <w:pStyle w:val="INCISO"/>
        <w:spacing w:after="0" w:line="240" w:lineRule="exact"/>
        <w:ind w:left="1440"/>
        <w:rPr>
          <w:rFonts w:ascii="Soberana Sans Light" w:hAnsi="Soberana Sans Light"/>
          <w:sz w:val="22"/>
          <w:szCs w:val="22"/>
        </w:rPr>
      </w:pPr>
      <w:r>
        <w:rPr>
          <w:rFonts w:ascii="Soberana Sans Light" w:hAnsi="Soberana Sans Light"/>
          <w:sz w:val="22"/>
          <w:szCs w:val="22"/>
        </w:rPr>
        <w:t>h)</w:t>
      </w:r>
      <w:r>
        <w:rPr>
          <w:rFonts w:ascii="Soberana Sans Light" w:hAnsi="Soberana Sans Light"/>
          <w:sz w:val="22"/>
          <w:szCs w:val="22"/>
        </w:rPr>
        <w:tab/>
        <w:t>Administración de activos: se asignaron en las áreas para el cual fueron adquiridos.</w:t>
      </w:r>
    </w:p>
    <w:p w14:paraId="6AAA7B81" w14:textId="77777777" w:rsidR="004C4251" w:rsidRDefault="004C4251" w:rsidP="004C4251">
      <w:pPr>
        <w:pStyle w:val="INCISO"/>
        <w:spacing w:after="0" w:line="240" w:lineRule="exact"/>
        <w:ind w:left="0" w:firstLine="0"/>
        <w:rPr>
          <w:rFonts w:ascii="Soberana Sans Light" w:hAnsi="Soberana Sans Light"/>
          <w:sz w:val="22"/>
          <w:szCs w:val="22"/>
        </w:rPr>
      </w:pPr>
      <w:r>
        <w:rPr>
          <w:rFonts w:ascii="Soberana Sans Light" w:hAnsi="Soberana Sans Light"/>
          <w:sz w:val="22"/>
          <w:szCs w:val="22"/>
        </w:rPr>
        <w:tab/>
      </w:r>
    </w:p>
    <w:p w14:paraId="2950FD8C" w14:textId="77777777" w:rsidR="004C4251" w:rsidRDefault="004C4251" w:rsidP="004C4251">
      <w:pPr>
        <w:pStyle w:val="Texto"/>
        <w:spacing w:after="0" w:line="240" w:lineRule="exact"/>
        <w:ind w:firstLine="708"/>
        <w:rPr>
          <w:rFonts w:ascii="Soberana Sans Light" w:hAnsi="Soberana Sans Light"/>
          <w:sz w:val="22"/>
          <w:szCs w:val="22"/>
        </w:rPr>
      </w:pPr>
      <w:r w:rsidRPr="00540418">
        <w:rPr>
          <w:rFonts w:ascii="Soberana Sans Light" w:hAnsi="Soberana Sans Light"/>
          <w:sz w:val="22"/>
          <w:szCs w:val="22"/>
        </w:rPr>
        <w:t>Variaciones en el activo</w:t>
      </w:r>
      <w:r>
        <w:rPr>
          <w:rFonts w:ascii="Soberana Sans Light" w:hAnsi="Soberana Sans Light"/>
          <w:sz w:val="22"/>
          <w:szCs w:val="22"/>
        </w:rPr>
        <w:t>:</w:t>
      </w:r>
    </w:p>
    <w:p w14:paraId="231BBD1A" w14:textId="77777777" w:rsidR="004C4251" w:rsidRDefault="004C4251" w:rsidP="004C4251">
      <w:pPr>
        <w:pStyle w:val="Texto"/>
        <w:spacing w:after="0" w:line="240" w:lineRule="exact"/>
        <w:ind w:firstLine="708"/>
        <w:rPr>
          <w:rFonts w:ascii="Soberana Sans Light" w:hAnsi="Soberana Sans Light"/>
          <w:sz w:val="22"/>
          <w:szCs w:val="22"/>
        </w:rPr>
      </w:pPr>
    </w:p>
    <w:p w14:paraId="7A324EBB" w14:textId="77777777" w:rsidR="004C4251" w:rsidRDefault="004C4251" w:rsidP="00D06076">
      <w:pPr>
        <w:pStyle w:val="INCISO"/>
        <w:numPr>
          <w:ilvl w:val="0"/>
          <w:numId w:val="2"/>
        </w:numPr>
        <w:spacing w:after="0" w:line="240" w:lineRule="exact"/>
        <w:rPr>
          <w:rFonts w:ascii="Soberana Sans Light" w:hAnsi="Soberana Sans Light"/>
          <w:sz w:val="22"/>
          <w:szCs w:val="22"/>
        </w:rPr>
      </w:pPr>
      <w:r>
        <w:rPr>
          <w:rFonts w:ascii="Soberana Sans Light" w:hAnsi="Soberana Sans Light"/>
          <w:sz w:val="22"/>
          <w:szCs w:val="22"/>
        </w:rPr>
        <w:t>El Instituto no tiene Inversiones en Valores.</w:t>
      </w:r>
    </w:p>
    <w:p w14:paraId="196A01E0" w14:textId="185D9FE5" w:rsidR="008D2443" w:rsidRDefault="008D2443" w:rsidP="00D06076">
      <w:pPr>
        <w:pStyle w:val="INCISO"/>
        <w:numPr>
          <w:ilvl w:val="0"/>
          <w:numId w:val="2"/>
        </w:numPr>
        <w:spacing w:after="0" w:line="240" w:lineRule="exact"/>
        <w:rPr>
          <w:rFonts w:ascii="Soberana Sans Light" w:hAnsi="Soberana Sans Light"/>
          <w:sz w:val="22"/>
          <w:szCs w:val="22"/>
        </w:rPr>
      </w:pPr>
      <w:r>
        <w:rPr>
          <w:rFonts w:ascii="Soberana Sans Light" w:hAnsi="Soberana Sans Light"/>
          <w:sz w:val="22"/>
          <w:szCs w:val="22"/>
        </w:rPr>
        <w:t xml:space="preserve">El patrimonio del Instituto como Organismo Público Descentralizado </w:t>
      </w:r>
      <w:r w:rsidR="00A33F1F">
        <w:rPr>
          <w:rFonts w:ascii="Soberana Sans Light" w:hAnsi="Soberana Sans Light"/>
          <w:sz w:val="22"/>
          <w:szCs w:val="22"/>
        </w:rPr>
        <w:t xml:space="preserve">tuvo variaciones en los ejercicios 2021, 2022 </w:t>
      </w:r>
      <w:r w:rsidR="001A15BA">
        <w:rPr>
          <w:rFonts w:ascii="Soberana Sans Light" w:hAnsi="Soberana Sans Light"/>
          <w:sz w:val="22"/>
          <w:szCs w:val="22"/>
        </w:rPr>
        <w:t>,</w:t>
      </w:r>
      <w:r w:rsidR="00A33F1F">
        <w:rPr>
          <w:rFonts w:ascii="Soberana Sans Light" w:hAnsi="Soberana Sans Light"/>
          <w:sz w:val="22"/>
          <w:szCs w:val="22"/>
        </w:rPr>
        <w:t xml:space="preserve"> 2023</w:t>
      </w:r>
      <w:r w:rsidR="00270E91">
        <w:rPr>
          <w:rFonts w:ascii="Soberana Sans Light" w:hAnsi="Soberana Sans Light"/>
          <w:sz w:val="22"/>
          <w:szCs w:val="22"/>
        </w:rPr>
        <w:t>, 2025</w:t>
      </w:r>
      <w:r w:rsidR="001A15BA">
        <w:rPr>
          <w:rFonts w:ascii="Soberana Sans Light" w:hAnsi="Soberana Sans Light"/>
          <w:sz w:val="22"/>
          <w:szCs w:val="22"/>
        </w:rPr>
        <w:t xml:space="preserve"> y 202</w:t>
      </w:r>
      <w:r w:rsidR="008F525D">
        <w:rPr>
          <w:rFonts w:ascii="Soberana Sans Light" w:hAnsi="Soberana Sans Light"/>
          <w:sz w:val="22"/>
          <w:szCs w:val="22"/>
        </w:rPr>
        <w:t>6</w:t>
      </w:r>
      <w:r w:rsidR="00A33F1F">
        <w:rPr>
          <w:rFonts w:ascii="Soberana Sans Light" w:hAnsi="Soberana Sans Light"/>
          <w:sz w:val="22"/>
          <w:szCs w:val="22"/>
        </w:rPr>
        <w:t>, conforma al siguiente cuadro:</w:t>
      </w:r>
    </w:p>
    <w:p w14:paraId="40C7C688" w14:textId="77777777" w:rsidR="00A33F1F" w:rsidRDefault="00A33F1F" w:rsidP="00A33F1F">
      <w:pPr>
        <w:pStyle w:val="INCISO"/>
        <w:spacing w:after="0" w:line="240" w:lineRule="exact"/>
        <w:rPr>
          <w:rFonts w:ascii="Soberana Sans Light" w:hAnsi="Soberana Sans Light"/>
          <w:sz w:val="22"/>
          <w:szCs w:val="22"/>
        </w:rPr>
      </w:pPr>
    </w:p>
    <w:tbl>
      <w:tblPr>
        <w:tblStyle w:val="Tablaconcuadrcula"/>
        <w:tblW w:w="0" w:type="auto"/>
        <w:tblInd w:w="704" w:type="dxa"/>
        <w:tblLook w:val="04A0" w:firstRow="1" w:lastRow="0" w:firstColumn="1" w:lastColumn="0" w:noHBand="0" w:noVBand="1"/>
      </w:tblPr>
      <w:tblGrid>
        <w:gridCol w:w="3232"/>
        <w:gridCol w:w="1017"/>
        <w:gridCol w:w="904"/>
        <w:gridCol w:w="905"/>
        <w:gridCol w:w="905"/>
        <w:gridCol w:w="907"/>
        <w:gridCol w:w="776"/>
      </w:tblGrid>
      <w:tr w:rsidR="00EC0A0D" w14:paraId="0D3EF59C" w14:textId="424D8161" w:rsidTr="0049351D">
        <w:tc>
          <w:tcPr>
            <w:tcW w:w="8646" w:type="dxa"/>
            <w:gridSpan w:val="7"/>
            <w:shd w:val="clear" w:color="auto" w:fill="D9D9D9" w:themeFill="background1" w:themeFillShade="D9"/>
            <w:vAlign w:val="center"/>
          </w:tcPr>
          <w:p w14:paraId="32693630" w14:textId="5BEBD1C9" w:rsidR="00EC0A0D" w:rsidRPr="0007167E" w:rsidRDefault="00EC0A0D" w:rsidP="00A33F1F">
            <w:pPr>
              <w:pStyle w:val="INCISO"/>
              <w:spacing w:after="0" w:line="240" w:lineRule="exact"/>
              <w:ind w:left="0" w:firstLine="0"/>
              <w:jc w:val="center"/>
              <w:rPr>
                <w:rFonts w:ascii="Soberana Sans Light" w:hAnsi="Soberana Sans Light"/>
                <w:b/>
                <w:bCs/>
                <w:sz w:val="20"/>
                <w:szCs w:val="20"/>
              </w:rPr>
            </w:pPr>
            <w:r w:rsidRPr="0007167E">
              <w:rPr>
                <w:rFonts w:ascii="Soberana Sans Light" w:hAnsi="Soberana Sans Light"/>
                <w:b/>
                <w:bCs/>
                <w:sz w:val="20"/>
                <w:szCs w:val="20"/>
              </w:rPr>
              <w:t>CUADRO COMPARATIVO DE LA VARIACIÓN DEL PATRIMONIO</w:t>
            </w:r>
          </w:p>
        </w:tc>
      </w:tr>
      <w:tr w:rsidR="00EC0A0D" w14:paraId="2B0B7117" w14:textId="0950A203" w:rsidTr="00D32BCB">
        <w:tc>
          <w:tcPr>
            <w:tcW w:w="3238" w:type="dxa"/>
            <w:vMerge w:val="restart"/>
            <w:shd w:val="clear" w:color="auto" w:fill="D9D9D9" w:themeFill="background1" w:themeFillShade="D9"/>
            <w:vAlign w:val="center"/>
          </w:tcPr>
          <w:p w14:paraId="43610770" w14:textId="3C64C1F3" w:rsidR="00EC0A0D" w:rsidRPr="0007167E" w:rsidRDefault="00EC0A0D" w:rsidP="006E4B88">
            <w:pPr>
              <w:pStyle w:val="INCISO"/>
              <w:spacing w:after="0" w:line="240" w:lineRule="exact"/>
              <w:ind w:left="0" w:firstLine="0"/>
              <w:jc w:val="center"/>
              <w:rPr>
                <w:rFonts w:ascii="Soberana Sans Light" w:hAnsi="Soberana Sans Light"/>
                <w:b/>
                <w:bCs/>
                <w:sz w:val="20"/>
                <w:szCs w:val="20"/>
              </w:rPr>
            </w:pPr>
            <w:r w:rsidRPr="0007167E">
              <w:rPr>
                <w:rFonts w:ascii="Soberana Sans Light" w:hAnsi="Soberana Sans Light"/>
                <w:b/>
                <w:bCs/>
                <w:sz w:val="20"/>
                <w:szCs w:val="20"/>
              </w:rPr>
              <w:t>CUENTA</w:t>
            </w:r>
          </w:p>
        </w:tc>
        <w:tc>
          <w:tcPr>
            <w:tcW w:w="1017" w:type="dxa"/>
            <w:vMerge w:val="restart"/>
            <w:shd w:val="clear" w:color="auto" w:fill="D9D9D9" w:themeFill="background1" w:themeFillShade="D9"/>
            <w:vAlign w:val="center"/>
          </w:tcPr>
          <w:p w14:paraId="7C671C24" w14:textId="7E385732" w:rsidR="00EC0A0D" w:rsidRPr="0007167E" w:rsidRDefault="00EC0A0D" w:rsidP="006E4B88">
            <w:pPr>
              <w:pStyle w:val="INCISO"/>
              <w:spacing w:after="0" w:line="240" w:lineRule="exact"/>
              <w:ind w:left="0" w:firstLine="0"/>
              <w:jc w:val="center"/>
              <w:rPr>
                <w:rFonts w:ascii="Soberana Sans Light" w:hAnsi="Soberana Sans Light"/>
                <w:b/>
                <w:bCs/>
                <w:sz w:val="20"/>
                <w:szCs w:val="20"/>
              </w:rPr>
            </w:pPr>
            <w:r w:rsidRPr="0007167E">
              <w:rPr>
                <w:rFonts w:ascii="Soberana Sans Light" w:hAnsi="Soberana Sans Light"/>
                <w:b/>
                <w:bCs/>
                <w:sz w:val="20"/>
                <w:szCs w:val="20"/>
              </w:rPr>
              <w:t>SALDO INICIAL</w:t>
            </w:r>
          </w:p>
        </w:tc>
        <w:tc>
          <w:tcPr>
            <w:tcW w:w="4391" w:type="dxa"/>
            <w:gridSpan w:val="5"/>
            <w:shd w:val="clear" w:color="auto" w:fill="D9D9D9" w:themeFill="background1" w:themeFillShade="D9"/>
            <w:vAlign w:val="center"/>
          </w:tcPr>
          <w:p w14:paraId="75640702" w14:textId="59039BAB" w:rsidR="00EC0A0D" w:rsidRPr="0007167E" w:rsidRDefault="00EC0A0D" w:rsidP="0007167E">
            <w:pPr>
              <w:pStyle w:val="INCISO"/>
              <w:spacing w:after="0" w:line="240" w:lineRule="exact"/>
              <w:ind w:left="0" w:firstLine="0"/>
              <w:jc w:val="center"/>
              <w:rPr>
                <w:rFonts w:ascii="Soberana Sans Light" w:hAnsi="Soberana Sans Light"/>
                <w:b/>
                <w:bCs/>
                <w:sz w:val="20"/>
                <w:szCs w:val="20"/>
              </w:rPr>
            </w:pPr>
            <w:r w:rsidRPr="0007167E">
              <w:rPr>
                <w:rFonts w:ascii="Soberana Sans Light" w:hAnsi="Soberana Sans Light"/>
                <w:b/>
                <w:bCs/>
                <w:sz w:val="20"/>
                <w:szCs w:val="20"/>
              </w:rPr>
              <w:t>EJERCICIO FISCAL</w:t>
            </w:r>
          </w:p>
        </w:tc>
      </w:tr>
      <w:tr w:rsidR="00EC0A0D" w14:paraId="75C4F0F3" w14:textId="196DC13A" w:rsidTr="002A3840">
        <w:tc>
          <w:tcPr>
            <w:tcW w:w="3238" w:type="dxa"/>
            <w:vMerge/>
          </w:tcPr>
          <w:p w14:paraId="050BCCBF" w14:textId="77777777" w:rsidR="00EC0A0D" w:rsidRPr="0007167E" w:rsidRDefault="00EC0A0D" w:rsidP="00EC0A0D">
            <w:pPr>
              <w:pStyle w:val="INCISO"/>
              <w:spacing w:after="0" w:line="240" w:lineRule="exact"/>
              <w:ind w:left="0" w:firstLine="0"/>
              <w:rPr>
                <w:rFonts w:ascii="Soberana Sans Light" w:hAnsi="Soberana Sans Light"/>
                <w:b/>
                <w:bCs/>
                <w:sz w:val="14"/>
                <w:szCs w:val="14"/>
              </w:rPr>
            </w:pPr>
          </w:p>
        </w:tc>
        <w:tc>
          <w:tcPr>
            <w:tcW w:w="1017" w:type="dxa"/>
            <w:vMerge/>
          </w:tcPr>
          <w:p w14:paraId="30BA5F47" w14:textId="77777777" w:rsidR="00EC0A0D" w:rsidRPr="0007167E" w:rsidRDefault="00EC0A0D" w:rsidP="00EC0A0D">
            <w:pPr>
              <w:pStyle w:val="INCISO"/>
              <w:spacing w:after="0" w:line="240" w:lineRule="exact"/>
              <w:ind w:left="0" w:firstLine="0"/>
              <w:jc w:val="right"/>
              <w:rPr>
                <w:rFonts w:ascii="Soberana Sans Light" w:hAnsi="Soberana Sans Light"/>
                <w:b/>
                <w:bCs/>
                <w:sz w:val="14"/>
                <w:szCs w:val="14"/>
              </w:rPr>
            </w:pPr>
          </w:p>
        </w:tc>
        <w:tc>
          <w:tcPr>
            <w:tcW w:w="905" w:type="dxa"/>
            <w:vAlign w:val="center"/>
          </w:tcPr>
          <w:p w14:paraId="78E600DB" w14:textId="691EADEB" w:rsidR="00EC0A0D" w:rsidRPr="0007167E" w:rsidRDefault="00EC0A0D" w:rsidP="00EC0A0D">
            <w:pPr>
              <w:pStyle w:val="INCISO"/>
              <w:spacing w:after="0" w:line="240" w:lineRule="exact"/>
              <w:ind w:left="0" w:firstLine="0"/>
              <w:jc w:val="center"/>
              <w:rPr>
                <w:rFonts w:ascii="Soberana Sans Light" w:hAnsi="Soberana Sans Light"/>
                <w:b/>
                <w:bCs/>
                <w:sz w:val="14"/>
                <w:szCs w:val="14"/>
              </w:rPr>
            </w:pPr>
            <w:r w:rsidRPr="0007167E">
              <w:rPr>
                <w:rFonts w:ascii="Soberana Sans Light" w:hAnsi="Soberana Sans Light"/>
                <w:b/>
                <w:bCs/>
                <w:sz w:val="20"/>
                <w:szCs w:val="20"/>
              </w:rPr>
              <w:t>2021</w:t>
            </w:r>
          </w:p>
        </w:tc>
        <w:tc>
          <w:tcPr>
            <w:tcW w:w="905" w:type="dxa"/>
            <w:vAlign w:val="center"/>
          </w:tcPr>
          <w:p w14:paraId="2ABBB823" w14:textId="6AAD6BF9" w:rsidR="00EC0A0D" w:rsidRPr="0007167E" w:rsidRDefault="00EC0A0D" w:rsidP="00EC0A0D">
            <w:pPr>
              <w:pStyle w:val="INCISO"/>
              <w:spacing w:after="0" w:line="240" w:lineRule="exact"/>
              <w:ind w:left="0" w:firstLine="0"/>
              <w:jc w:val="center"/>
              <w:rPr>
                <w:rFonts w:ascii="Soberana Sans Light" w:hAnsi="Soberana Sans Light"/>
                <w:b/>
                <w:bCs/>
                <w:sz w:val="14"/>
                <w:szCs w:val="14"/>
              </w:rPr>
            </w:pPr>
            <w:r w:rsidRPr="0007167E">
              <w:rPr>
                <w:rFonts w:ascii="Soberana Sans Light" w:hAnsi="Soberana Sans Light"/>
                <w:b/>
                <w:bCs/>
                <w:sz w:val="20"/>
                <w:szCs w:val="20"/>
              </w:rPr>
              <w:t>2022</w:t>
            </w:r>
          </w:p>
        </w:tc>
        <w:tc>
          <w:tcPr>
            <w:tcW w:w="905" w:type="dxa"/>
            <w:vAlign w:val="center"/>
          </w:tcPr>
          <w:p w14:paraId="7E93E3D0" w14:textId="62C1FB94" w:rsidR="00EC0A0D" w:rsidRPr="0007167E" w:rsidRDefault="00EC0A0D" w:rsidP="00EC0A0D">
            <w:pPr>
              <w:pStyle w:val="INCISO"/>
              <w:spacing w:after="0" w:line="240" w:lineRule="exact"/>
              <w:ind w:left="0" w:firstLine="0"/>
              <w:jc w:val="center"/>
              <w:rPr>
                <w:rFonts w:ascii="Soberana Sans Light" w:hAnsi="Soberana Sans Light"/>
                <w:b/>
                <w:bCs/>
                <w:sz w:val="14"/>
                <w:szCs w:val="14"/>
              </w:rPr>
            </w:pPr>
            <w:r w:rsidRPr="0007167E">
              <w:rPr>
                <w:rFonts w:ascii="Soberana Sans Light" w:hAnsi="Soberana Sans Light"/>
                <w:b/>
                <w:bCs/>
                <w:sz w:val="20"/>
                <w:szCs w:val="20"/>
              </w:rPr>
              <w:t>2023</w:t>
            </w:r>
          </w:p>
        </w:tc>
        <w:tc>
          <w:tcPr>
            <w:tcW w:w="907" w:type="dxa"/>
            <w:vAlign w:val="center"/>
          </w:tcPr>
          <w:p w14:paraId="0A979F3F" w14:textId="7CC8B048" w:rsidR="00EC0A0D" w:rsidRPr="0007167E" w:rsidRDefault="00EC0A0D" w:rsidP="00EC0A0D">
            <w:pPr>
              <w:pStyle w:val="INCISO"/>
              <w:spacing w:after="0" w:line="240" w:lineRule="exact"/>
              <w:ind w:left="0" w:firstLine="0"/>
              <w:jc w:val="center"/>
              <w:rPr>
                <w:rFonts w:ascii="Soberana Sans Light" w:hAnsi="Soberana Sans Light"/>
                <w:b/>
                <w:bCs/>
                <w:sz w:val="14"/>
                <w:szCs w:val="14"/>
              </w:rPr>
            </w:pPr>
            <w:r w:rsidRPr="0007167E">
              <w:rPr>
                <w:rFonts w:ascii="Soberana Sans Light" w:hAnsi="Soberana Sans Light"/>
                <w:b/>
                <w:bCs/>
                <w:sz w:val="20"/>
                <w:szCs w:val="20"/>
              </w:rPr>
              <w:t>202</w:t>
            </w:r>
            <w:r>
              <w:rPr>
                <w:rFonts w:ascii="Soberana Sans Light" w:hAnsi="Soberana Sans Light"/>
                <w:b/>
                <w:bCs/>
                <w:sz w:val="20"/>
                <w:szCs w:val="20"/>
              </w:rPr>
              <w:t>5</w:t>
            </w:r>
          </w:p>
        </w:tc>
        <w:tc>
          <w:tcPr>
            <w:tcW w:w="769" w:type="dxa"/>
            <w:vAlign w:val="center"/>
          </w:tcPr>
          <w:p w14:paraId="229A9E52" w14:textId="5928AA11" w:rsidR="00EC0A0D" w:rsidRPr="0007167E" w:rsidRDefault="00EC0A0D" w:rsidP="00EC0A0D">
            <w:pPr>
              <w:pStyle w:val="INCISO"/>
              <w:spacing w:after="0" w:line="240" w:lineRule="exact"/>
              <w:ind w:left="0" w:firstLine="0"/>
              <w:jc w:val="center"/>
              <w:rPr>
                <w:rFonts w:ascii="Soberana Sans Light" w:hAnsi="Soberana Sans Light"/>
                <w:b/>
                <w:bCs/>
                <w:sz w:val="20"/>
                <w:szCs w:val="20"/>
              </w:rPr>
            </w:pPr>
            <w:r w:rsidRPr="0007167E">
              <w:rPr>
                <w:rFonts w:ascii="Soberana Sans Light" w:hAnsi="Soberana Sans Light"/>
                <w:b/>
                <w:bCs/>
                <w:sz w:val="20"/>
                <w:szCs w:val="20"/>
              </w:rPr>
              <w:t>202</w:t>
            </w:r>
            <w:r>
              <w:rPr>
                <w:rFonts w:ascii="Soberana Sans Light" w:hAnsi="Soberana Sans Light"/>
                <w:b/>
                <w:bCs/>
                <w:sz w:val="20"/>
                <w:szCs w:val="20"/>
              </w:rPr>
              <w:t>6</w:t>
            </w:r>
          </w:p>
        </w:tc>
      </w:tr>
      <w:tr w:rsidR="00EC0A0D" w14:paraId="09D18E96" w14:textId="20B877DF" w:rsidTr="00EC0A0D">
        <w:tc>
          <w:tcPr>
            <w:tcW w:w="3238" w:type="dxa"/>
          </w:tcPr>
          <w:p w14:paraId="70FE3D18" w14:textId="59BAF60E" w:rsidR="00EC0A0D" w:rsidRPr="000330F9" w:rsidRDefault="00EC0A0D" w:rsidP="00EC0A0D">
            <w:pPr>
              <w:pStyle w:val="INCISO"/>
              <w:spacing w:after="0" w:line="240" w:lineRule="exact"/>
              <w:ind w:left="0" w:firstLine="0"/>
              <w:rPr>
                <w:rFonts w:ascii="Soberana Sans Light" w:hAnsi="Soberana Sans Light"/>
                <w:sz w:val="14"/>
                <w:szCs w:val="14"/>
              </w:rPr>
            </w:pPr>
            <w:r w:rsidRPr="000330F9">
              <w:rPr>
                <w:rFonts w:ascii="Soberana Sans Light" w:hAnsi="Soberana Sans Light"/>
                <w:sz w:val="14"/>
                <w:szCs w:val="14"/>
              </w:rPr>
              <w:t>1241 - MOBILIARIO Y EQUIPO DE ADMINISTRACIÓN</w:t>
            </w:r>
          </w:p>
        </w:tc>
        <w:tc>
          <w:tcPr>
            <w:tcW w:w="1017" w:type="dxa"/>
          </w:tcPr>
          <w:p w14:paraId="647AB555" w14:textId="699E3C03" w:rsidR="00EC0A0D" w:rsidRPr="000330F9" w:rsidRDefault="00EC0A0D" w:rsidP="00EC0A0D">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3,427,669</w:t>
            </w:r>
          </w:p>
        </w:tc>
        <w:tc>
          <w:tcPr>
            <w:tcW w:w="905" w:type="dxa"/>
          </w:tcPr>
          <w:p w14:paraId="79A3F13D" w14:textId="00985B96" w:rsidR="00EC0A0D" w:rsidRPr="000330F9" w:rsidRDefault="00EC0A0D" w:rsidP="00EC0A0D">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3,385,85</w:t>
            </w:r>
            <w:r>
              <w:rPr>
                <w:rFonts w:ascii="Soberana Sans Light" w:hAnsi="Soberana Sans Light"/>
                <w:sz w:val="14"/>
                <w:szCs w:val="14"/>
              </w:rPr>
              <w:t>1</w:t>
            </w:r>
          </w:p>
        </w:tc>
        <w:tc>
          <w:tcPr>
            <w:tcW w:w="905" w:type="dxa"/>
          </w:tcPr>
          <w:p w14:paraId="528B6235" w14:textId="10174BDA" w:rsidR="00EC0A0D" w:rsidRPr="000330F9" w:rsidRDefault="00EC0A0D" w:rsidP="00EC0A0D">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3,394,713</w:t>
            </w:r>
          </w:p>
        </w:tc>
        <w:tc>
          <w:tcPr>
            <w:tcW w:w="905" w:type="dxa"/>
          </w:tcPr>
          <w:p w14:paraId="48436D69" w14:textId="29227282" w:rsidR="00EC0A0D" w:rsidRPr="000330F9" w:rsidRDefault="00EC0A0D" w:rsidP="00EC0A0D">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3,415,252</w:t>
            </w:r>
          </w:p>
        </w:tc>
        <w:tc>
          <w:tcPr>
            <w:tcW w:w="907" w:type="dxa"/>
          </w:tcPr>
          <w:p w14:paraId="5DC92D09" w14:textId="1CF6471B" w:rsidR="00EC0A0D" w:rsidRPr="000330F9" w:rsidRDefault="00EC0A0D" w:rsidP="00EC0A0D">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3,121,985</w:t>
            </w:r>
          </w:p>
        </w:tc>
        <w:tc>
          <w:tcPr>
            <w:tcW w:w="769" w:type="dxa"/>
          </w:tcPr>
          <w:p w14:paraId="5FDB75CF" w14:textId="7C7CD1E3" w:rsidR="00EC0A0D" w:rsidRDefault="00EC0A0D" w:rsidP="00EC0A0D">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3,181,585</w:t>
            </w:r>
          </w:p>
        </w:tc>
      </w:tr>
      <w:tr w:rsidR="00EC0A0D" w14:paraId="5B593C14" w14:textId="01437133" w:rsidTr="00EC0A0D">
        <w:tc>
          <w:tcPr>
            <w:tcW w:w="3238" w:type="dxa"/>
          </w:tcPr>
          <w:p w14:paraId="4757BB93" w14:textId="178392E6" w:rsidR="00EC0A0D" w:rsidRPr="000330F9" w:rsidRDefault="00EC0A0D" w:rsidP="00EC0A0D">
            <w:pPr>
              <w:pStyle w:val="INCISO"/>
              <w:spacing w:after="0" w:line="240" w:lineRule="exact"/>
              <w:ind w:left="0" w:firstLine="0"/>
              <w:rPr>
                <w:rFonts w:ascii="Soberana Sans Light" w:hAnsi="Soberana Sans Light"/>
                <w:sz w:val="14"/>
                <w:szCs w:val="14"/>
              </w:rPr>
            </w:pPr>
            <w:r w:rsidRPr="000330F9">
              <w:rPr>
                <w:rFonts w:ascii="Soberana Sans Light" w:hAnsi="Soberana Sans Light"/>
                <w:sz w:val="14"/>
                <w:szCs w:val="14"/>
              </w:rPr>
              <w:t>1242 - MOBILIARIO Y EQUIPO EDUCACIONAL Y RECREATIVO</w:t>
            </w:r>
          </w:p>
        </w:tc>
        <w:tc>
          <w:tcPr>
            <w:tcW w:w="1017" w:type="dxa"/>
          </w:tcPr>
          <w:p w14:paraId="0BC3E141" w14:textId="3229408B" w:rsidR="00EC0A0D" w:rsidRPr="000330F9" w:rsidRDefault="00EC0A0D" w:rsidP="00EC0A0D">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2,378,33</w:t>
            </w:r>
            <w:r>
              <w:rPr>
                <w:rFonts w:ascii="Soberana Sans Light" w:hAnsi="Soberana Sans Light"/>
                <w:sz w:val="14"/>
                <w:szCs w:val="14"/>
              </w:rPr>
              <w:t>4</w:t>
            </w:r>
          </w:p>
        </w:tc>
        <w:tc>
          <w:tcPr>
            <w:tcW w:w="905" w:type="dxa"/>
          </w:tcPr>
          <w:p w14:paraId="13BB7316" w14:textId="5CEB6428" w:rsidR="00EC0A0D" w:rsidRPr="000330F9" w:rsidRDefault="00EC0A0D" w:rsidP="00EC0A0D">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2,194,06</w:t>
            </w:r>
            <w:r>
              <w:rPr>
                <w:rFonts w:ascii="Soberana Sans Light" w:hAnsi="Soberana Sans Light"/>
                <w:sz w:val="14"/>
                <w:szCs w:val="14"/>
              </w:rPr>
              <w:t>9</w:t>
            </w:r>
          </w:p>
        </w:tc>
        <w:tc>
          <w:tcPr>
            <w:tcW w:w="905" w:type="dxa"/>
          </w:tcPr>
          <w:p w14:paraId="74A52ED6" w14:textId="708DE185" w:rsidR="00EC0A0D" w:rsidRPr="000330F9" w:rsidRDefault="00EC0A0D" w:rsidP="00EC0A0D">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2,209,47</w:t>
            </w:r>
            <w:r>
              <w:rPr>
                <w:rFonts w:ascii="Soberana Sans Light" w:hAnsi="Soberana Sans Light"/>
                <w:sz w:val="14"/>
                <w:szCs w:val="14"/>
              </w:rPr>
              <w:t>9</w:t>
            </w:r>
          </w:p>
        </w:tc>
        <w:tc>
          <w:tcPr>
            <w:tcW w:w="905" w:type="dxa"/>
          </w:tcPr>
          <w:p w14:paraId="0002B8BD" w14:textId="0356E4B4" w:rsidR="00EC0A0D" w:rsidRPr="000330F9" w:rsidRDefault="00EC0A0D" w:rsidP="00EC0A0D">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2,125,676</w:t>
            </w:r>
          </w:p>
        </w:tc>
        <w:tc>
          <w:tcPr>
            <w:tcW w:w="907" w:type="dxa"/>
          </w:tcPr>
          <w:p w14:paraId="0375DAD8" w14:textId="61ADE71C" w:rsidR="00EC0A0D" w:rsidRPr="000330F9" w:rsidRDefault="00EC0A0D" w:rsidP="00EC0A0D">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1,788,461</w:t>
            </w:r>
          </w:p>
        </w:tc>
        <w:tc>
          <w:tcPr>
            <w:tcW w:w="769" w:type="dxa"/>
          </w:tcPr>
          <w:p w14:paraId="135A73B1" w14:textId="2F87ED8B" w:rsidR="00EC0A0D" w:rsidRDefault="00EC0A0D" w:rsidP="00EC0A0D">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1,788,461</w:t>
            </w:r>
          </w:p>
        </w:tc>
      </w:tr>
      <w:tr w:rsidR="00EC0A0D" w14:paraId="3DE2606B" w14:textId="10150FB1" w:rsidTr="00EC0A0D">
        <w:tc>
          <w:tcPr>
            <w:tcW w:w="3238" w:type="dxa"/>
          </w:tcPr>
          <w:p w14:paraId="0962A801" w14:textId="2ECFA7D1" w:rsidR="00EC0A0D" w:rsidRPr="000330F9" w:rsidRDefault="00EC0A0D" w:rsidP="00EC0A0D">
            <w:pPr>
              <w:pStyle w:val="INCISO"/>
              <w:spacing w:after="0" w:line="240" w:lineRule="exact"/>
              <w:ind w:left="0" w:firstLine="0"/>
              <w:rPr>
                <w:rFonts w:ascii="Soberana Sans Light" w:hAnsi="Soberana Sans Light"/>
                <w:sz w:val="14"/>
                <w:szCs w:val="14"/>
              </w:rPr>
            </w:pPr>
            <w:r w:rsidRPr="000330F9">
              <w:rPr>
                <w:rFonts w:ascii="Soberana Sans Light" w:hAnsi="Soberana Sans Light"/>
                <w:sz w:val="14"/>
                <w:szCs w:val="14"/>
              </w:rPr>
              <w:t>1243 - EQUIPO E INSTRUMENTAL MEDICO Y DE LABORATORIO</w:t>
            </w:r>
          </w:p>
        </w:tc>
        <w:tc>
          <w:tcPr>
            <w:tcW w:w="1017" w:type="dxa"/>
          </w:tcPr>
          <w:p w14:paraId="28D3D57A" w14:textId="10289681" w:rsidR="00EC0A0D" w:rsidRPr="000330F9" w:rsidRDefault="00EC0A0D" w:rsidP="00EC0A0D">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0</w:t>
            </w:r>
          </w:p>
        </w:tc>
        <w:tc>
          <w:tcPr>
            <w:tcW w:w="905" w:type="dxa"/>
          </w:tcPr>
          <w:p w14:paraId="41648093" w14:textId="5E44F186" w:rsidR="00EC0A0D" w:rsidRPr="000330F9" w:rsidRDefault="00EC0A0D" w:rsidP="00EC0A0D">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15,700</w:t>
            </w:r>
          </w:p>
        </w:tc>
        <w:tc>
          <w:tcPr>
            <w:tcW w:w="905" w:type="dxa"/>
          </w:tcPr>
          <w:p w14:paraId="61B17C1D" w14:textId="7DD29D53" w:rsidR="00EC0A0D" w:rsidRPr="000330F9" w:rsidRDefault="00EC0A0D" w:rsidP="00EC0A0D">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15,700</w:t>
            </w:r>
          </w:p>
        </w:tc>
        <w:tc>
          <w:tcPr>
            <w:tcW w:w="905" w:type="dxa"/>
          </w:tcPr>
          <w:p w14:paraId="70F359B8" w14:textId="7C12E837" w:rsidR="00EC0A0D" w:rsidRPr="000330F9" w:rsidRDefault="00EC0A0D" w:rsidP="00EC0A0D">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15,700</w:t>
            </w:r>
          </w:p>
        </w:tc>
        <w:tc>
          <w:tcPr>
            <w:tcW w:w="907" w:type="dxa"/>
          </w:tcPr>
          <w:p w14:paraId="42C5EB58" w14:textId="0FFEFC95" w:rsidR="00EC0A0D" w:rsidRPr="000330F9" w:rsidRDefault="00EC0A0D" w:rsidP="00EC0A0D">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15,700</w:t>
            </w:r>
          </w:p>
        </w:tc>
        <w:tc>
          <w:tcPr>
            <w:tcW w:w="769" w:type="dxa"/>
          </w:tcPr>
          <w:p w14:paraId="1307B5BC" w14:textId="0CB0CC5C" w:rsidR="00EC0A0D" w:rsidRDefault="00EC0A0D" w:rsidP="00EC0A0D">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15,700</w:t>
            </w:r>
          </w:p>
        </w:tc>
      </w:tr>
      <w:tr w:rsidR="00EC0A0D" w14:paraId="3A8E6329" w14:textId="29D3A083" w:rsidTr="00EC0A0D">
        <w:tc>
          <w:tcPr>
            <w:tcW w:w="3238" w:type="dxa"/>
          </w:tcPr>
          <w:p w14:paraId="3099AD5B" w14:textId="107F81B2" w:rsidR="00EC0A0D" w:rsidRPr="000330F9" w:rsidRDefault="00EC0A0D" w:rsidP="00EC0A0D">
            <w:pPr>
              <w:pStyle w:val="INCISO"/>
              <w:spacing w:after="0" w:line="240" w:lineRule="exact"/>
              <w:ind w:left="0" w:firstLine="0"/>
              <w:rPr>
                <w:rFonts w:ascii="Soberana Sans Light" w:hAnsi="Soberana Sans Light"/>
                <w:sz w:val="14"/>
                <w:szCs w:val="14"/>
              </w:rPr>
            </w:pPr>
            <w:r w:rsidRPr="000330F9">
              <w:rPr>
                <w:rFonts w:ascii="Soberana Sans Light" w:hAnsi="Soberana Sans Light"/>
                <w:sz w:val="14"/>
                <w:szCs w:val="14"/>
              </w:rPr>
              <w:t>1244 - VEHICULOS Y EQUIPO DE TRANSPORTE</w:t>
            </w:r>
          </w:p>
        </w:tc>
        <w:tc>
          <w:tcPr>
            <w:tcW w:w="1017" w:type="dxa"/>
          </w:tcPr>
          <w:p w14:paraId="129C56A6" w14:textId="31664A9C" w:rsidR="00EC0A0D" w:rsidRPr="000330F9" w:rsidRDefault="00EC0A0D" w:rsidP="00EC0A0D">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1,515,291</w:t>
            </w:r>
          </w:p>
        </w:tc>
        <w:tc>
          <w:tcPr>
            <w:tcW w:w="905" w:type="dxa"/>
          </w:tcPr>
          <w:p w14:paraId="30BEB56D" w14:textId="6474385A" w:rsidR="00EC0A0D" w:rsidRPr="000330F9" w:rsidRDefault="00EC0A0D" w:rsidP="00EC0A0D">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1,515,29</w:t>
            </w:r>
            <w:r>
              <w:rPr>
                <w:rFonts w:ascii="Soberana Sans Light" w:hAnsi="Soberana Sans Light"/>
                <w:sz w:val="14"/>
                <w:szCs w:val="14"/>
              </w:rPr>
              <w:t>1</w:t>
            </w:r>
          </w:p>
        </w:tc>
        <w:tc>
          <w:tcPr>
            <w:tcW w:w="905" w:type="dxa"/>
          </w:tcPr>
          <w:p w14:paraId="12B4E8F0" w14:textId="7E77B807" w:rsidR="00EC0A0D" w:rsidRPr="000330F9" w:rsidRDefault="00EC0A0D" w:rsidP="00EC0A0D">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1,515,291</w:t>
            </w:r>
          </w:p>
        </w:tc>
        <w:tc>
          <w:tcPr>
            <w:tcW w:w="905" w:type="dxa"/>
          </w:tcPr>
          <w:p w14:paraId="4158EF5E" w14:textId="1E3350E7" w:rsidR="00EC0A0D" w:rsidRPr="000330F9" w:rsidRDefault="00EC0A0D" w:rsidP="00EC0A0D">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1,801,811</w:t>
            </w:r>
          </w:p>
        </w:tc>
        <w:tc>
          <w:tcPr>
            <w:tcW w:w="907" w:type="dxa"/>
          </w:tcPr>
          <w:p w14:paraId="0BE3BB20" w14:textId="000D119E" w:rsidR="00EC0A0D" w:rsidRPr="000330F9" w:rsidRDefault="00EC0A0D" w:rsidP="00EC0A0D">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1,801,811</w:t>
            </w:r>
          </w:p>
        </w:tc>
        <w:tc>
          <w:tcPr>
            <w:tcW w:w="769" w:type="dxa"/>
          </w:tcPr>
          <w:p w14:paraId="36C18E0E" w14:textId="759C973F" w:rsidR="00EC0A0D" w:rsidRDefault="00EC0A0D" w:rsidP="00EC0A0D">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1,801,811</w:t>
            </w:r>
          </w:p>
        </w:tc>
      </w:tr>
      <w:tr w:rsidR="00EC0A0D" w14:paraId="56DD523C" w14:textId="3A7383B8" w:rsidTr="00EC0A0D">
        <w:tc>
          <w:tcPr>
            <w:tcW w:w="3238" w:type="dxa"/>
          </w:tcPr>
          <w:p w14:paraId="037F0001" w14:textId="5E273D97" w:rsidR="00EC0A0D" w:rsidRPr="000330F9" w:rsidRDefault="00EC0A0D" w:rsidP="00EC0A0D">
            <w:pPr>
              <w:pStyle w:val="INCISO"/>
              <w:spacing w:after="0" w:line="240" w:lineRule="exact"/>
              <w:ind w:left="0" w:firstLine="0"/>
              <w:rPr>
                <w:rFonts w:ascii="Soberana Sans Light" w:hAnsi="Soberana Sans Light"/>
                <w:sz w:val="14"/>
                <w:szCs w:val="14"/>
              </w:rPr>
            </w:pPr>
            <w:r w:rsidRPr="000330F9">
              <w:rPr>
                <w:rFonts w:ascii="Soberana Sans Light" w:hAnsi="Soberana Sans Light"/>
                <w:sz w:val="14"/>
                <w:szCs w:val="14"/>
              </w:rPr>
              <w:t>1246 – MAQUINARIA, OTROS EQUIPOS Y HERRAMIENTAS</w:t>
            </w:r>
          </w:p>
        </w:tc>
        <w:tc>
          <w:tcPr>
            <w:tcW w:w="1017" w:type="dxa"/>
            <w:tcBorders>
              <w:bottom w:val="single" w:sz="4" w:space="0" w:color="auto"/>
            </w:tcBorders>
          </w:tcPr>
          <w:p w14:paraId="3A2FCD40" w14:textId="4C4C123B" w:rsidR="00EC0A0D" w:rsidRPr="000330F9" w:rsidRDefault="00EC0A0D" w:rsidP="00EC0A0D">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159,42</w:t>
            </w:r>
            <w:r>
              <w:rPr>
                <w:rFonts w:ascii="Soberana Sans Light" w:hAnsi="Soberana Sans Light"/>
                <w:sz w:val="14"/>
                <w:szCs w:val="14"/>
              </w:rPr>
              <w:t>4</w:t>
            </w:r>
          </w:p>
        </w:tc>
        <w:tc>
          <w:tcPr>
            <w:tcW w:w="905" w:type="dxa"/>
            <w:tcBorders>
              <w:bottom w:val="single" w:sz="4" w:space="0" w:color="auto"/>
            </w:tcBorders>
          </w:tcPr>
          <w:p w14:paraId="43F0B842" w14:textId="53A2EFC8" w:rsidR="00EC0A0D" w:rsidRPr="000330F9" w:rsidRDefault="00EC0A0D" w:rsidP="00EC0A0D">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138,42</w:t>
            </w:r>
            <w:r>
              <w:rPr>
                <w:rFonts w:ascii="Soberana Sans Light" w:hAnsi="Soberana Sans Light"/>
                <w:sz w:val="14"/>
                <w:szCs w:val="14"/>
              </w:rPr>
              <w:t>4</w:t>
            </w:r>
          </w:p>
        </w:tc>
        <w:tc>
          <w:tcPr>
            <w:tcW w:w="905" w:type="dxa"/>
            <w:tcBorders>
              <w:bottom w:val="single" w:sz="4" w:space="0" w:color="auto"/>
            </w:tcBorders>
          </w:tcPr>
          <w:p w14:paraId="56E1F481" w14:textId="2B2CC5CF" w:rsidR="00EC0A0D" w:rsidRPr="000330F9" w:rsidRDefault="00EC0A0D" w:rsidP="00EC0A0D">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148,41</w:t>
            </w:r>
            <w:r>
              <w:rPr>
                <w:rFonts w:ascii="Soberana Sans Light" w:hAnsi="Soberana Sans Light"/>
                <w:sz w:val="14"/>
                <w:szCs w:val="14"/>
              </w:rPr>
              <w:t>4</w:t>
            </w:r>
          </w:p>
        </w:tc>
        <w:tc>
          <w:tcPr>
            <w:tcW w:w="905" w:type="dxa"/>
            <w:tcBorders>
              <w:bottom w:val="single" w:sz="4" w:space="0" w:color="auto"/>
            </w:tcBorders>
          </w:tcPr>
          <w:p w14:paraId="356DD40D" w14:textId="3997448C" w:rsidR="00EC0A0D" w:rsidRPr="000330F9" w:rsidRDefault="00EC0A0D" w:rsidP="00EC0A0D">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182,982</w:t>
            </w:r>
          </w:p>
        </w:tc>
        <w:tc>
          <w:tcPr>
            <w:tcW w:w="907" w:type="dxa"/>
            <w:tcBorders>
              <w:bottom w:val="single" w:sz="4" w:space="0" w:color="auto"/>
            </w:tcBorders>
          </w:tcPr>
          <w:p w14:paraId="516CD2BC" w14:textId="122E6B23" w:rsidR="00EC0A0D" w:rsidRPr="000330F9" w:rsidRDefault="00EC0A0D" w:rsidP="00EC0A0D">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75,102</w:t>
            </w:r>
          </w:p>
        </w:tc>
        <w:tc>
          <w:tcPr>
            <w:tcW w:w="769" w:type="dxa"/>
            <w:tcBorders>
              <w:bottom w:val="single" w:sz="4" w:space="0" w:color="auto"/>
            </w:tcBorders>
          </w:tcPr>
          <w:p w14:paraId="7C90F6B8" w14:textId="13634413" w:rsidR="00EC0A0D" w:rsidRDefault="00EC0A0D" w:rsidP="00EC0A0D">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75,102</w:t>
            </w:r>
          </w:p>
        </w:tc>
      </w:tr>
      <w:tr w:rsidR="00EC0A0D" w14:paraId="242E62ED" w14:textId="6055D89E" w:rsidTr="00EC0A0D">
        <w:tc>
          <w:tcPr>
            <w:tcW w:w="3238" w:type="dxa"/>
          </w:tcPr>
          <w:p w14:paraId="02246955" w14:textId="5FAFAC5C" w:rsidR="00EC0A0D" w:rsidRPr="000330F9" w:rsidRDefault="00EC0A0D" w:rsidP="00EC0A0D">
            <w:pPr>
              <w:pStyle w:val="INCISO"/>
              <w:spacing w:after="0" w:line="240" w:lineRule="exact"/>
              <w:ind w:left="0" w:firstLine="0"/>
              <w:rPr>
                <w:rFonts w:ascii="Soberana Sans Light" w:hAnsi="Soberana Sans Light"/>
                <w:sz w:val="14"/>
                <w:szCs w:val="14"/>
              </w:rPr>
            </w:pPr>
            <w:r w:rsidRPr="000330F9">
              <w:rPr>
                <w:rFonts w:ascii="Soberana Sans Light" w:hAnsi="Soberana Sans Light"/>
                <w:sz w:val="14"/>
                <w:szCs w:val="14"/>
              </w:rPr>
              <w:t>1251 – SOFTWARE (ACTIVOS INTANGIBLES)</w:t>
            </w:r>
          </w:p>
        </w:tc>
        <w:tc>
          <w:tcPr>
            <w:tcW w:w="1017" w:type="dxa"/>
            <w:tcBorders>
              <w:bottom w:val="single" w:sz="4" w:space="0" w:color="auto"/>
            </w:tcBorders>
          </w:tcPr>
          <w:p w14:paraId="49E98432" w14:textId="04567E44" w:rsidR="00EC0A0D" w:rsidRPr="000330F9" w:rsidRDefault="00EC0A0D" w:rsidP="00EC0A0D">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0</w:t>
            </w:r>
          </w:p>
        </w:tc>
        <w:tc>
          <w:tcPr>
            <w:tcW w:w="905" w:type="dxa"/>
            <w:tcBorders>
              <w:bottom w:val="single" w:sz="4" w:space="0" w:color="auto"/>
            </w:tcBorders>
          </w:tcPr>
          <w:p w14:paraId="1E81535A" w14:textId="5934384C" w:rsidR="00EC0A0D" w:rsidRPr="000330F9" w:rsidRDefault="00EC0A0D" w:rsidP="00EC0A0D">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0</w:t>
            </w:r>
          </w:p>
        </w:tc>
        <w:tc>
          <w:tcPr>
            <w:tcW w:w="905" w:type="dxa"/>
            <w:tcBorders>
              <w:bottom w:val="single" w:sz="4" w:space="0" w:color="auto"/>
            </w:tcBorders>
          </w:tcPr>
          <w:p w14:paraId="62675E5D" w14:textId="0B7E4EE5" w:rsidR="00EC0A0D" w:rsidRPr="000330F9" w:rsidRDefault="00EC0A0D" w:rsidP="00EC0A0D">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10,71</w:t>
            </w:r>
            <w:r>
              <w:rPr>
                <w:rFonts w:ascii="Soberana Sans Light" w:hAnsi="Soberana Sans Light"/>
                <w:sz w:val="14"/>
                <w:szCs w:val="14"/>
              </w:rPr>
              <w:t>5</w:t>
            </w:r>
          </w:p>
        </w:tc>
        <w:tc>
          <w:tcPr>
            <w:tcW w:w="905" w:type="dxa"/>
            <w:tcBorders>
              <w:bottom w:val="single" w:sz="4" w:space="0" w:color="auto"/>
            </w:tcBorders>
          </w:tcPr>
          <w:p w14:paraId="329BF83E" w14:textId="542D9ED2" w:rsidR="00EC0A0D" w:rsidRPr="000330F9" w:rsidRDefault="00EC0A0D" w:rsidP="00EC0A0D">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10,715</w:t>
            </w:r>
          </w:p>
        </w:tc>
        <w:tc>
          <w:tcPr>
            <w:tcW w:w="907" w:type="dxa"/>
            <w:tcBorders>
              <w:bottom w:val="single" w:sz="4" w:space="0" w:color="auto"/>
            </w:tcBorders>
          </w:tcPr>
          <w:p w14:paraId="248F2FED" w14:textId="5E7BBDC6" w:rsidR="00EC0A0D" w:rsidRPr="000330F9" w:rsidRDefault="00EC0A0D" w:rsidP="00EC0A0D">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10,715</w:t>
            </w:r>
          </w:p>
        </w:tc>
        <w:tc>
          <w:tcPr>
            <w:tcW w:w="769" w:type="dxa"/>
            <w:tcBorders>
              <w:bottom w:val="single" w:sz="4" w:space="0" w:color="auto"/>
            </w:tcBorders>
          </w:tcPr>
          <w:p w14:paraId="58641544" w14:textId="62374DDD" w:rsidR="00EC0A0D" w:rsidRDefault="00EC0A0D" w:rsidP="00EC0A0D">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10,715</w:t>
            </w:r>
          </w:p>
        </w:tc>
      </w:tr>
      <w:tr w:rsidR="00EC0A0D" w:rsidRPr="0007167E" w14:paraId="75032FDB" w14:textId="1290B2D0" w:rsidTr="00EC0A0D">
        <w:tc>
          <w:tcPr>
            <w:tcW w:w="3238" w:type="dxa"/>
            <w:shd w:val="clear" w:color="auto" w:fill="D9D9D9" w:themeFill="background1" w:themeFillShade="D9"/>
          </w:tcPr>
          <w:p w14:paraId="03A89CC5" w14:textId="3D1D675E" w:rsidR="00EC0A0D" w:rsidRPr="0007167E" w:rsidRDefault="00EC0A0D" w:rsidP="00EC0A0D">
            <w:pPr>
              <w:pStyle w:val="INCISO"/>
              <w:spacing w:after="0" w:line="240" w:lineRule="exact"/>
              <w:ind w:left="0" w:firstLine="0"/>
              <w:jc w:val="center"/>
              <w:rPr>
                <w:rFonts w:ascii="Soberana Sans Light" w:hAnsi="Soberana Sans Light"/>
                <w:b/>
                <w:bCs/>
                <w:sz w:val="14"/>
                <w:szCs w:val="14"/>
              </w:rPr>
            </w:pPr>
            <w:r w:rsidRPr="0007167E">
              <w:rPr>
                <w:rFonts w:ascii="Soberana Sans Light" w:hAnsi="Soberana Sans Light"/>
                <w:b/>
                <w:bCs/>
                <w:sz w:val="14"/>
                <w:szCs w:val="14"/>
              </w:rPr>
              <w:t>TOTAL</w:t>
            </w:r>
          </w:p>
        </w:tc>
        <w:tc>
          <w:tcPr>
            <w:tcW w:w="1017" w:type="dxa"/>
            <w:tcBorders>
              <w:bottom w:val="double" w:sz="4" w:space="0" w:color="auto"/>
            </w:tcBorders>
            <w:shd w:val="clear" w:color="auto" w:fill="D9D9D9" w:themeFill="background1" w:themeFillShade="D9"/>
          </w:tcPr>
          <w:p w14:paraId="7692E44A" w14:textId="20D645DB" w:rsidR="00EC0A0D" w:rsidRPr="0007167E" w:rsidRDefault="00EC0A0D" w:rsidP="00EC0A0D">
            <w:pPr>
              <w:pStyle w:val="INCISO"/>
              <w:spacing w:after="0" w:line="240" w:lineRule="exact"/>
              <w:ind w:left="0" w:firstLine="0"/>
              <w:jc w:val="right"/>
              <w:rPr>
                <w:rFonts w:ascii="Soberana Sans Light" w:hAnsi="Soberana Sans Light"/>
                <w:b/>
                <w:bCs/>
                <w:sz w:val="14"/>
                <w:szCs w:val="14"/>
              </w:rPr>
            </w:pPr>
            <w:r w:rsidRPr="0007167E">
              <w:rPr>
                <w:rFonts w:ascii="Soberana Sans Light" w:hAnsi="Soberana Sans Light"/>
                <w:b/>
                <w:bCs/>
                <w:sz w:val="14"/>
                <w:szCs w:val="14"/>
              </w:rPr>
              <w:t>7,480,71</w:t>
            </w:r>
            <w:r>
              <w:rPr>
                <w:rFonts w:ascii="Soberana Sans Light" w:hAnsi="Soberana Sans Light"/>
                <w:b/>
                <w:bCs/>
                <w:sz w:val="14"/>
                <w:szCs w:val="14"/>
              </w:rPr>
              <w:t>8</w:t>
            </w:r>
          </w:p>
        </w:tc>
        <w:tc>
          <w:tcPr>
            <w:tcW w:w="905" w:type="dxa"/>
            <w:tcBorders>
              <w:bottom w:val="double" w:sz="4" w:space="0" w:color="auto"/>
            </w:tcBorders>
            <w:shd w:val="clear" w:color="auto" w:fill="D9D9D9" w:themeFill="background1" w:themeFillShade="D9"/>
          </w:tcPr>
          <w:p w14:paraId="527622E5" w14:textId="180C2788" w:rsidR="00EC0A0D" w:rsidRPr="0007167E" w:rsidRDefault="00EC0A0D" w:rsidP="00EC0A0D">
            <w:pPr>
              <w:pStyle w:val="INCISO"/>
              <w:spacing w:after="0" w:line="240" w:lineRule="exact"/>
              <w:ind w:left="0" w:firstLine="0"/>
              <w:jc w:val="right"/>
              <w:rPr>
                <w:rFonts w:ascii="Soberana Sans Light" w:hAnsi="Soberana Sans Light"/>
                <w:b/>
                <w:bCs/>
                <w:sz w:val="14"/>
                <w:szCs w:val="14"/>
              </w:rPr>
            </w:pPr>
            <w:r w:rsidRPr="0007167E">
              <w:rPr>
                <w:rFonts w:ascii="Soberana Sans Light" w:hAnsi="Soberana Sans Light"/>
                <w:b/>
                <w:bCs/>
                <w:sz w:val="14"/>
                <w:szCs w:val="14"/>
              </w:rPr>
              <w:t>7,249,33</w:t>
            </w:r>
            <w:r>
              <w:rPr>
                <w:rFonts w:ascii="Soberana Sans Light" w:hAnsi="Soberana Sans Light"/>
                <w:b/>
                <w:bCs/>
                <w:sz w:val="14"/>
                <w:szCs w:val="14"/>
              </w:rPr>
              <w:t>5</w:t>
            </w:r>
          </w:p>
        </w:tc>
        <w:tc>
          <w:tcPr>
            <w:tcW w:w="905" w:type="dxa"/>
            <w:tcBorders>
              <w:bottom w:val="double" w:sz="4" w:space="0" w:color="auto"/>
            </w:tcBorders>
            <w:shd w:val="clear" w:color="auto" w:fill="D9D9D9" w:themeFill="background1" w:themeFillShade="D9"/>
          </w:tcPr>
          <w:p w14:paraId="7C4CE9F5" w14:textId="795DC229" w:rsidR="00EC0A0D" w:rsidRPr="0007167E" w:rsidRDefault="00EC0A0D" w:rsidP="00EC0A0D">
            <w:pPr>
              <w:pStyle w:val="INCISO"/>
              <w:spacing w:after="0" w:line="240" w:lineRule="exact"/>
              <w:ind w:left="0" w:firstLine="0"/>
              <w:jc w:val="right"/>
              <w:rPr>
                <w:rFonts w:ascii="Soberana Sans Light" w:hAnsi="Soberana Sans Light"/>
                <w:b/>
                <w:bCs/>
                <w:sz w:val="14"/>
                <w:szCs w:val="14"/>
              </w:rPr>
            </w:pPr>
            <w:r w:rsidRPr="0007167E">
              <w:rPr>
                <w:rFonts w:ascii="Soberana Sans Light" w:hAnsi="Soberana Sans Light"/>
                <w:b/>
                <w:bCs/>
                <w:sz w:val="14"/>
                <w:szCs w:val="14"/>
              </w:rPr>
              <w:t>7,294,312</w:t>
            </w:r>
          </w:p>
        </w:tc>
        <w:tc>
          <w:tcPr>
            <w:tcW w:w="905" w:type="dxa"/>
            <w:tcBorders>
              <w:bottom w:val="double" w:sz="4" w:space="0" w:color="auto"/>
            </w:tcBorders>
            <w:shd w:val="clear" w:color="auto" w:fill="D9D9D9" w:themeFill="background1" w:themeFillShade="D9"/>
          </w:tcPr>
          <w:p w14:paraId="2DB85E9B" w14:textId="6A70A192" w:rsidR="00EC0A0D" w:rsidRPr="0007167E" w:rsidRDefault="00EC0A0D" w:rsidP="00EC0A0D">
            <w:pPr>
              <w:pStyle w:val="INCISO"/>
              <w:spacing w:after="0" w:line="240" w:lineRule="exact"/>
              <w:ind w:left="0" w:firstLine="0"/>
              <w:jc w:val="right"/>
              <w:rPr>
                <w:rFonts w:ascii="Soberana Sans Light" w:hAnsi="Soberana Sans Light"/>
                <w:b/>
                <w:bCs/>
                <w:sz w:val="14"/>
                <w:szCs w:val="14"/>
              </w:rPr>
            </w:pPr>
            <w:r w:rsidRPr="0007167E">
              <w:rPr>
                <w:rFonts w:ascii="Soberana Sans Light" w:hAnsi="Soberana Sans Light"/>
                <w:b/>
                <w:bCs/>
                <w:sz w:val="14"/>
                <w:szCs w:val="14"/>
              </w:rPr>
              <w:t>7,552,13</w:t>
            </w:r>
            <w:r>
              <w:rPr>
                <w:rFonts w:ascii="Soberana Sans Light" w:hAnsi="Soberana Sans Light"/>
                <w:b/>
                <w:bCs/>
                <w:sz w:val="14"/>
                <w:szCs w:val="14"/>
              </w:rPr>
              <w:t>6</w:t>
            </w:r>
          </w:p>
        </w:tc>
        <w:tc>
          <w:tcPr>
            <w:tcW w:w="907" w:type="dxa"/>
            <w:tcBorders>
              <w:bottom w:val="double" w:sz="4" w:space="0" w:color="auto"/>
            </w:tcBorders>
            <w:shd w:val="clear" w:color="auto" w:fill="D9D9D9" w:themeFill="background1" w:themeFillShade="D9"/>
          </w:tcPr>
          <w:p w14:paraId="15122ADD" w14:textId="18E36411" w:rsidR="00EC0A0D" w:rsidRPr="0007167E" w:rsidRDefault="00EC0A0D" w:rsidP="00EC0A0D">
            <w:pPr>
              <w:pStyle w:val="INCISO"/>
              <w:spacing w:after="0" w:line="240" w:lineRule="exact"/>
              <w:ind w:left="0" w:firstLine="0"/>
              <w:jc w:val="right"/>
              <w:rPr>
                <w:rFonts w:ascii="Soberana Sans Light" w:hAnsi="Soberana Sans Light"/>
                <w:b/>
                <w:bCs/>
                <w:sz w:val="14"/>
                <w:szCs w:val="14"/>
              </w:rPr>
            </w:pPr>
            <w:r>
              <w:rPr>
                <w:rFonts w:ascii="Soberana Sans Light" w:hAnsi="Soberana Sans Light"/>
                <w:b/>
                <w:bCs/>
                <w:sz w:val="14"/>
                <w:szCs w:val="14"/>
              </w:rPr>
              <w:t>6,813,774</w:t>
            </w:r>
          </w:p>
        </w:tc>
        <w:tc>
          <w:tcPr>
            <w:tcW w:w="769" w:type="dxa"/>
            <w:tcBorders>
              <w:bottom w:val="double" w:sz="4" w:space="0" w:color="auto"/>
            </w:tcBorders>
            <w:shd w:val="clear" w:color="auto" w:fill="D9D9D9" w:themeFill="background1" w:themeFillShade="D9"/>
          </w:tcPr>
          <w:p w14:paraId="5428989F" w14:textId="03CD4B05" w:rsidR="00EC0A0D" w:rsidRDefault="00EC0A0D" w:rsidP="00EC0A0D">
            <w:pPr>
              <w:pStyle w:val="INCISO"/>
              <w:spacing w:after="0" w:line="240" w:lineRule="exact"/>
              <w:ind w:left="0" w:firstLine="0"/>
              <w:jc w:val="right"/>
              <w:rPr>
                <w:rFonts w:ascii="Soberana Sans Light" w:hAnsi="Soberana Sans Light"/>
                <w:b/>
                <w:bCs/>
                <w:sz w:val="14"/>
                <w:szCs w:val="14"/>
              </w:rPr>
            </w:pPr>
            <w:r>
              <w:rPr>
                <w:rFonts w:ascii="Soberana Sans Light" w:hAnsi="Soberana Sans Light"/>
                <w:b/>
                <w:bCs/>
                <w:sz w:val="14"/>
                <w:szCs w:val="14"/>
              </w:rPr>
              <w:t>6,873,374</w:t>
            </w:r>
          </w:p>
        </w:tc>
      </w:tr>
    </w:tbl>
    <w:p w14:paraId="5E981C25" w14:textId="77777777" w:rsidR="00E30D58" w:rsidRDefault="00E30D58" w:rsidP="00005506">
      <w:pPr>
        <w:tabs>
          <w:tab w:val="left" w:pos="3069"/>
        </w:tabs>
        <w:spacing w:after="0"/>
        <w:rPr>
          <w:sz w:val="14"/>
          <w:szCs w:val="14"/>
        </w:rPr>
      </w:pPr>
    </w:p>
    <w:p w14:paraId="248A6A0D" w14:textId="77777777" w:rsidR="00E30D58" w:rsidRDefault="00E30D58" w:rsidP="00005506">
      <w:pPr>
        <w:tabs>
          <w:tab w:val="left" w:pos="3069"/>
        </w:tabs>
        <w:spacing w:after="0"/>
        <w:rPr>
          <w:sz w:val="14"/>
          <w:szCs w:val="14"/>
        </w:rPr>
      </w:pPr>
    </w:p>
    <w:p w14:paraId="6C88B9CB" w14:textId="0C7CA31E" w:rsidR="00005506" w:rsidRPr="00005506" w:rsidRDefault="00005506" w:rsidP="00005506">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1E3FC96D" w14:textId="77777777" w:rsidR="000330F9" w:rsidRDefault="000330F9" w:rsidP="00A33F1F">
      <w:pPr>
        <w:pStyle w:val="INCISO"/>
        <w:spacing w:after="0" w:line="240" w:lineRule="exact"/>
        <w:rPr>
          <w:rFonts w:ascii="Soberana Sans Light" w:hAnsi="Soberana Sans Light"/>
          <w:sz w:val="22"/>
          <w:szCs w:val="22"/>
          <w:lang w:val="es-MX"/>
        </w:rPr>
      </w:pPr>
    </w:p>
    <w:p w14:paraId="1566E245" w14:textId="77777777" w:rsidR="00E30D58" w:rsidRDefault="00E30D58" w:rsidP="00A33F1F">
      <w:pPr>
        <w:pStyle w:val="INCISO"/>
        <w:spacing w:after="0" w:line="240" w:lineRule="exact"/>
        <w:rPr>
          <w:rFonts w:ascii="Soberana Sans Light" w:hAnsi="Soberana Sans Light"/>
          <w:sz w:val="22"/>
          <w:szCs w:val="22"/>
          <w:lang w:val="es-MX"/>
        </w:rPr>
      </w:pPr>
    </w:p>
    <w:p w14:paraId="39AC67BF" w14:textId="77777777" w:rsidR="00F20343" w:rsidRDefault="00F20343" w:rsidP="00A33F1F">
      <w:pPr>
        <w:pStyle w:val="INCISO"/>
        <w:spacing w:after="0" w:line="240" w:lineRule="exact"/>
        <w:rPr>
          <w:rFonts w:ascii="Soberana Sans Light" w:hAnsi="Soberana Sans Light"/>
          <w:sz w:val="22"/>
          <w:szCs w:val="22"/>
          <w:lang w:val="es-MX"/>
        </w:rPr>
      </w:pPr>
    </w:p>
    <w:p w14:paraId="0A5938B0" w14:textId="77777777" w:rsidR="00F20343" w:rsidRPr="00005506" w:rsidRDefault="00F20343" w:rsidP="00A33F1F">
      <w:pPr>
        <w:pStyle w:val="INCISO"/>
        <w:spacing w:after="0" w:line="240" w:lineRule="exact"/>
        <w:rPr>
          <w:rFonts w:ascii="Soberana Sans Light" w:hAnsi="Soberana Sans Light"/>
          <w:sz w:val="22"/>
          <w:szCs w:val="22"/>
          <w:lang w:val="es-MX"/>
        </w:rPr>
      </w:pPr>
    </w:p>
    <w:p w14:paraId="16D85920" w14:textId="77777777" w:rsidR="000330F9" w:rsidRDefault="000330F9" w:rsidP="00A33F1F">
      <w:pPr>
        <w:pStyle w:val="INCISO"/>
        <w:spacing w:after="0" w:line="240" w:lineRule="exact"/>
        <w:rPr>
          <w:rFonts w:ascii="Soberana Sans Light" w:hAnsi="Soberana Sans Light"/>
          <w:sz w:val="22"/>
          <w:szCs w:val="22"/>
        </w:rPr>
      </w:pPr>
    </w:p>
    <w:p w14:paraId="7703564A" w14:textId="77777777" w:rsidR="004C4251" w:rsidRDefault="004C4251" w:rsidP="00D06076">
      <w:pPr>
        <w:pStyle w:val="INCISO"/>
        <w:numPr>
          <w:ilvl w:val="0"/>
          <w:numId w:val="2"/>
        </w:numPr>
        <w:spacing w:after="0" w:line="240" w:lineRule="exact"/>
        <w:rPr>
          <w:rFonts w:ascii="Soberana Sans Light" w:hAnsi="Soberana Sans Light"/>
          <w:sz w:val="22"/>
          <w:szCs w:val="22"/>
        </w:rPr>
      </w:pPr>
      <w:r>
        <w:rPr>
          <w:rFonts w:ascii="Soberana Sans Light" w:hAnsi="Soberana Sans Light"/>
          <w:sz w:val="22"/>
          <w:szCs w:val="22"/>
        </w:rPr>
        <w:t>No se tiene inversiones en empresas de participación mayoritaria.</w:t>
      </w:r>
    </w:p>
    <w:p w14:paraId="5612468C" w14:textId="77777777" w:rsidR="004C4251" w:rsidRDefault="004C4251" w:rsidP="00D06076">
      <w:pPr>
        <w:pStyle w:val="INCISO"/>
        <w:numPr>
          <w:ilvl w:val="0"/>
          <w:numId w:val="2"/>
        </w:numPr>
        <w:spacing w:after="0" w:line="240" w:lineRule="exact"/>
        <w:rPr>
          <w:rFonts w:ascii="Soberana Sans Light" w:hAnsi="Soberana Sans Light"/>
          <w:sz w:val="22"/>
          <w:szCs w:val="22"/>
        </w:rPr>
      </w:pPr>
      <w:r>
        <w:rPr>
          <w:rFonts w:ascii="Soberana Sans Light" w:hAnsi="Soberana Sans Light"/>
          <w:sz w:val="22"/>
          <w:szCs w:val="22"/>
        </w:rPr>
        <w:t>No se tiene inversiones en empresas de participación minoritaria.</w:t>
      </w:r>
    </w:p>
    <w:p w14:paraId="2B4C55B7" w14:textId="545FEABF" w:rsidR="008D2443" w:rsidRPr="008D2443" w:rsidRDefault="008D2443" w:rsidP="008D2443">
      <w:pPr>
        <w:pStyle w:val="INCISO"/>
        <w:numPr>
          <w:ilvl w:val="0"/>
          <w:numId w:val="2"/>
        </w:numPr>
        <w:spacing w:after="0" w:line="240" w:lineRule="exact"/>
        <w:rPr>
          <w:rFonts w:ascii="Soberana Sans Light" w:hAnsi="Soberana Sans Light"/>
          <w:sz w:val="22"/>
          <w:szCs w:val="22"/>
        </w:rPr>
      </w:pPr>
      <w:r>
        <w:rPr>
          <w:rFonts w:ascii="Soberana Sans Light" w:hAnsi="Soberana Sans Light"/>
          <w:sz w:val="22"/>
          <w:szCs w:val="22"/>
        </w:rPr>
        <w:t>El patrimonio de este Instituto como Organismo Público Descentralizado no es de control presupuestario directo.</w:t>
      </w:r>
    </w:p>
    <w:p w14:paraId="162957D5" w14:textId="77777777" w:rsidR="004C4251" w:rsidRPr="00540418" w:rsidRDefault="004C4251" w:rsidP="004C4251">
      <w:pPr>
        <w:pStyle w:val="INCISO"/>
        <w:spacing w:after="0" w:line="240" w:lineRule="exact"/>
        <w:ind w:left="0" w:firstLine="0"/>
        <w:rPr>
          <w:rFonts w:ascii="Soberana Sans Light" w:hAnsi="Soberana Sans Light"/>
          <w:sz w:val="22"/>
          <w:szCs w:val="22"/>
        </w:rPr>
      </w:pPr>
    </w:p>
    <w:p w14:paraId="4B1B3A3B"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Fideicomisos, Mandatos y Análogos</w:t>
      </w:r>
      <w:r>
        <w:rPr>
          <w:rFonts w:ascii="Soberana Sans Light" w:hAnsi="Soberana Sans Light"/>
          <w:b/>
          <w:sz w:val="22"/>
          <w:szCs w:val="22"/>
          <w:lang w:val="es-MX"/>
        </w:rPr>
        <w:t xml:space="preserve">   </w:t>
      </w:r>
    </w:p>
    <w:p w14:paraId="6E95B795" w14:textId="77777777" w:rsidR="004C4251" w:rsidRPr="00C6391B" w:rsidRDefault="004C4251" w:rsidP="004C4251">
      <w:pPr>
        <w:pStyle w:val="Texto"/>
        <w:spacing w:after="0" w:line="240" w:lineRule="exact"/>
        <w:ind w:left="1068" w:firstLine="0"/>
        <w:rPr>
          <w:rFonts w:ascii="Soberana Sans Light" w:hAnsi="Soberana Sans Light"/>
          <w:b/>
          <w:sz w:val="22"/>
          <w:szCs w:val="22"/>
          <w:lang w:val="es-MX"/>
        </w:rPr>
      </w:pPr>
    </w:p>
    <w:p w14:paraId="00B0BA48" w14:textId="77777777" w:rsidR="004C4251" w:rsidRDefault="004C4251" w:rsidP="004C4251">
      <w:pPr>
        <w:pStyle w:val="INCISO"/>
        <w:spacing w:after="0" w:line="240" w:lineRule="exact"/>
        <w:rPr>
          <w:rFonts w:ascii="Soberana Sans Light" w:hAnsi="Soberana Sans Light"/>
          <w:sz w:val="22"/>
          <w:szCs w:val="22"/>
          <w:lang w:val="es-MX"/>
        </w:rPr>
      </w:pPr>
      <w:r>
        <w:rPr>
          <w:rFonts w:ascii="Soberana Sans Light" w:hAnsi="Soberana Sans Light"/>
          <w:sz w:val="22"/>
          <w:szCs w:val="22"/>
          <w:lang w:val="es-MX"/>
        </w:rPr>
        <w:t>El Instituto no tiene Fideicomisos, Mandatos y Análogos.</w:t>
      </w:r>
    </w:p>
    <w:p w14:paraId="16E7060B" w14:textId="77777777" w:rsidR="004C4251" w:rsidRDefault="004C4251" w:rsidP="004C4251">
      <w:pPr>
        <w:pStyle w:val="INCISO"/>
        <w:spacing w:after="0" w:line="240" w:lineRule="exact"/>
        <w:rPr>
          <w:rFonts w:ascii="Soberana Sans Light" w:hAnsi="Soberana Sans Light"/>
          <w:sz w:val="22"/>
          <w:szCs w:val="22"/>
          <w:lang w:val="es-MX"/>
        </w:rPr>
      </w:pPr>
    </w:p>
    <w:p w14:paraId="37DF9C14"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Reporte de la Recaudación</w:t>
      </w:r>
      <w:r>
        <w:rPr>
          <w:rFonts w:ascii="Soberana Sans Light" w:hAnsi="Soberana Sans Light"/>
          <w:b/>
          <w:sz w:val="22"/>
          <w:szCs w:val="22"/>
          <w:lang w:val="es-MX"/>
        </w:rPr>
        <w:t xml:space="preserve">      </w:t>
      </w:r>
    </w:p>
    <w:p w14:paraId="18738692"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r>
        <w:rPr>
          <w:rFonts w:ascii="Soberana Sans Light" w:hAnsi="Soberana Sans Light"/>
          <w:b/>
          <w:sz w:val="22"/>
          <w:szCs w:val="22"/>
          <w:lang w:val="es-MX"/>
        </w:rPr>
        <w:t xml:space="preserve">      </w:t>
      </w:r>
    </w:p>
    <w:p w14:paraId="22FE3C00" w14:textId="7266BF5E" w:rsidR="004C4251" w:rsidRPr="00540418" w:rsidRDefault="00231258" w:rsidP="004C4251">
      <w:pPr>
        <w:pStyle w:val="INCISO"/>
        <w:spacing w:after="0" w:line="240" w:lineRule="exact"/>
        <w:rPr>
          <w:rFonts w:ascii="Soberana Sans Light" w:hAnsi="Soberana Sans Light"/>
          <w:sz w:val="22"/>
          <w:szCs w:val="22"/>
        </w:rPr>
      </w:pPr>
      <w:r>
        <w:rPr>
          <w:rFonts w:ascii="Soberana Sans Light" w:hAnsi="Soberana Sans Light"/>
          <w:sz w:val="22"/>
          <w:szCs w:val="22"/>
          <w:lang w:val="es-MX"/>
        </w:rPr>
        <w:t>El Instituto no tiene conceptos por ingresos propios por lo que n</w:t>
      </w:r>
      <w:r w:rsidR="004C4251">
        <w:rPr>
          <w:rFonts w:ascii="Soberana Sans Light" w:hAnsi="Soberana Sans Light"/>
          <w:sz w:val="22"/>
          <w:szCs w:val="22"/>
          <w:lang w:val="es-MX"/>
        </w:rPr>
        <w:t>o se tiene Reporte de Recaudación</w:t>
      </w:r>
      <w:r w:rsidR="004C4251" w:rsidRPr="00971D0B">
        <w:rPr>
          <w:rFonts w:ascii="Soberana Sans Light" w:hAnsi="Soberana Sans Light"/>
          <w:sz w:val="22"/>
          <w:szCs w:val="22"/>
          <w:lang w:val="es-MX"/>
        </w:rPr>
        <w:t>.</w:t>
      </w:r>
    </w:p>
    <w:p w14:paraId="0E507EE1" w14:textId="77777777" w:rsidR="004C4251" w:rsidRPr="00540418" w:rsidRDefault="004C4251" w:rsidP="004C4251">
      <w:pPr>
        <w:pStyle w:val="INCISO"/>
        <w:spacing w:after="0" w:line="240" w:lineRule="exact"/>
        <w:ind w:left="0" w:firstLine="0"/>
        <w:rPr>
          <w:rFonts w:ascii="Soberana Sans Light" w:hAnsi="Soberana Sans Light"/>
          <w:sz w:val="22"/>
          <w:szCs w:val="22"/>
        </w:rPr>
      </w:pPr>
    </w:p>
    <w:p w14:paraId="41203E07"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Información sobre la Deuda y el Reporte Analítico de la Deuda</w:t>
      </w:r>
    </w:p>
    <w:p w14:paraId="0CF8668B"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3082875D" w14:textId="77777777" w:rsidR="004C4251" w:rsidRDefault="004C4251" w:rsidP="004C4251">
      <w:pPr>
        <w:pStyle w:val="INCISO"/>
        <w:spacing w:after="0" w:line="240" w:lineRule="exact"/>
        <w:rPr>
          <w:rFonts w:ascii="Soberana Sans Light" w:hAnsi="Soberana Sans Light"/>
          <w:sz w:val="22"/>
          <w:szCs w:val="22"/>
          <w:lang w:val="es-MX"/>
        </w:rPr>
      </w:pPr>
      <w:r>
        <w:rPr>
          <w:rFonts w:ascii="Soberana Sans Light" w:hAnsi="Soberana Sans Light"/>
          <w:sz w:val="22"/>
          <w:szCs w:val="22"/>
          <w:lang w:val="es-MX"/>
        </w:rPr>
        <w:t>El Instituto no tiene Deuda Pública.</w:t>
      </w:r>
    </w:p>
    <w:p w14:paraId="1A8FBC5A" w14:textId="77777777" w:rsidR="004C4251" w:rsidRDefault="004C4251" w:rsidP="004C4251">
      <w:pPr>
        <w:pStyle w:val="INCISO"/>
        <w:spacing w:after="0" w:line="240" w:lineRule="exact"/>
        <w:ind w:left="0" w:firstLine="0"/>
        <w:rPr>
          <w:rFonts w:ascii="Soberana Sans Light" w:hAnsi="Soberana Sans Light"/>
          <w:sz w:val="22"/>
          <w:szCs w:val="22"/>
          <w:lang w:val="es-MX"/>
        </w:rPr>
      </w:pPr>
    </w:p>
    <w:p w14:paraId="173979B4"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Calificaciones otorgadas</w:t>
      </w:r>
    </w:p>
    <w:p w14:paraId="12FE99ED"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4C63E107" w14:textId="77777777" w:rsidR="004C4251" w:rsidRPr="00540418" w:rsidRDefault="004C4251" w:rsidP="004C4251">
      <w:pPr>
        <w:pStyle w:val="Texto"/>
        <w:spacing w:after="0" w:line="240" w:lineRule="exact"/>
        <w:ind w:firstLine="708"/>
        <w:rPr>
          <w:rFonts w:ascii="Soberana Sans Light" w:hAnsi="Soberana Sans Light"/>
          <w:sz w:val="22"/>
          <w:szCs w:val="22"/>
        </w:rPr>
      </w:pPr>
      <w:r>
        <w:rPr>
          <w:rFonts w:ascii="Soberana Sans Light" w:hAnsi="Soberana Sans Light"/>
          <w:sz w:val="22"/>
          <w:szCs w:val="22"/>
          <w:lang w:val="es-MX"/>
        </w:rPr>
        <w:t>No se tiene Calificaciones otorgadas</w:t>
      </w:r>
      <w:r w:rsidRPr="00971D0B">
        <w:rPr>
          <w:rFonts w:ascii="Soberana Sans Light" w:hAnsi="Soberana Sans Light"/>
          <w:sz w:val="22"/>
          <w:szCs w:val="22"/>
          <w:lang w:val="es-MX"/>
        </w:rPr>
        <w:t>.</w:t>
      </w:r>
    </w:p>
    <w:p w14:paraId="2EBCB1C5" w14:textId="77777777" w:rsidR="004C4251" w:rsidRPr="00540418" w:rsidRDefault="004C4251" w:rsidP="004C4251">
      <w:pPr>
        <w:pStyle w:val="Texto"/>
        <w:spacing w:after="0" w:line="240" w:lineRule="exact"/>
        <w:ind w:firstLine="0"/>
        <w:rPr>
          <w:rFonts w:ascii="Soberana Sans Light" w:hAnsi="Soberana Sans Light"/>
          <w:sz w:val="22"/>
          <w:szCs w:val="22"/>
        </w:rPr>
      </w:pPr>
    </w:p>
    <w:p w14:paraId="17FC9F72"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Proceso de Mejora</w:t>
      </w:r>
    </w:p>
    <w:p w14:paraId="517D99D3"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5A832372" w14:textId="77777777" w:rsidR="004C4251" w:rsidRDefault="004C4251" w:rsidP="004C4251">
      <w:pPr>
        <w:pStyle w:val="Texto"/>
        <w:spacing w:after="0" w:line="240" w:lineRule="exact"/>
        <w:ind w:left="708" w:firstLine="0"/>
        <w:rPr>
          <w:rFonts w:ascii="Soberana Sans Light" w:hAnsi="Soberana Sans Light"/>
          <w:sz w:val="22"/>
          <w:szCs w:val="22"/>
        </w:rPr>
      </w:pPr>
      <w:r>
        <w:rPr>
          <w:rFonts w:ascii="Soberana Sans Light" w:hAnsi="Soberana Sans Light"/>
          <w:sz w:val="22"/>
          <w:szCs w:val="22"/>
        </w:rPr>
        <w:t>En este punto se informa:</w:t>
      </w:r>
    </w:p>
    <w:p w14:paraId="73F3A68D" w14:textId="77777777" w:rsidR="004C4251" w:rsidRDefault="004C4251" w:rsidP="004C4251">
      <w:pPr>
        <w:pStyle w:val="Texto"/>
        <w:spacing w:after="0" w:line="240" w:lineRule="exact"/>
        <w:ind w:left="708" w:firstLine="0"/>
        <w:rPr>
          <w:rFonts w:ascii="Soberana Sans Light" w:hAnsi="Soberana Sans Light"/>
          <w:sz w:val="22"/>
          <w:szCs w:val="22"/>
        </w:rPr>
      </w:pPr>
    </w:p>
    <w:p w14:paraId="65495CC4" w14:textId="77777777" w:rsidR="004C4251" w:rsidRDefault="004C4251" w:rsidP="00D06076">
      <w:pPr>
        <w:pStyle w:val="Texto"/>
        <w:numPr>
          <w:ilvl w:val="0"/>
          <w:numId w:val="4"/>
        </w:numPr>
        <w:spacing w:after="0" w:line="240" w:lineRule="exact"/>
        <w:rPr>
          <w:rFonts w:ascii="Soberana Sans Light" w:hAnsi="Soberana Sans Light"/>
          <w:sz w:val="22"/>
          <w:szCs w:val="22"/>
        </w:rPr>
      </w:pPr>
      <w:r>
        <w:rPr>
          <w:rFonts w:ascii="Soberana Sans Light" w:hAnsi="Soberana Sans Light"/>
          <w:sz w:val="22"/>
          <w:szCs w:val="22"/>
        </w:rPr>
        <w:t>Principales Políticas de Control Interno. Se mencionan las siguientes:</w:t>
      </w:r>
    </w:p>
    <w:p w14:paraId="4A78BA9F" w14:textId="77777777" w:rsidR="004C4251" w:rsidRDefault="004C4251" w:rsidP="004C4251">
      <w:pPr>
        <w:pStyle w:val="Texto"/>
        <w:spacing w:after="0" w:line="240" w:lineRule="exact"/>
        <w:ind w:left="1428" w:firstLine="0"/>
        <w:rPr>
          <w:rFonts w:ascii="Soberana Sans Light" w:hAnsi="Soberana Sans Light"/>
          <w:sz w:val="22"/>
          <w:szCs w:val="22"/>
        </w:rPr>
      </w:pPr>
    </w:p>
    <w:p w14:paraId="149C436D" w14:textId="77777777" w:rsidR="004C4251" w:rsidRDefault="004C4251" w:rsidP="00D06076">
      <w:pPr>
        <w:pStyle w:val="Texto"/>
        <w:numPr>
          <w:ilvl w:val="1"/>
          <w:numId w:val="4"/>
        </w:numPr>
        <w:spacing w:after="0" w:line="240" w:lineRule="auto"/>
        <w:rPr>
          <w:rFonts w:ascii="Soberana Sans Light" w:hAnsi="Soberana Sans Light"/>
          <w:sz w:val="22"/>
          <w:szCs w:val="22"/>
        </w:rPr>
      </w:pPr>
      <w:r>
        <w:rPr>
          <w:rFonts w:ascii="Soberana Sans Light" w:hAnsi="Soberana Sans Light"/>
          <w:sz w:val="22"/>
          <w:szCs w:val="22"/>
        </w:rPr>
        <w:t>Lograr los objetivos institucionales.</w:t>
      </w:r>
    </w:p>
    <w:p w14:paraId="49D36205" w14:textId="77777777" w:rsidR="004C4251" w:rsidRDefault="004C4251" w:rsidP="00D06076">
      <w:pPr>
        <w:pStyle w:val="Texto"/>
        <w:numPr>
          <w:ilvl w:val="1"/>
          <w:numId w:val="4"/>
        </w:numPr>
        <w:spacing w:after="0" w:line="240" w:lineRule="auto"/>
        <w:rPr>
          <w:rFonts w:ascii="Soberana Sans Light" w:hAnsi="Soberana Sans Light"/>
          <w:sz w:val="22"/>
          <w:szCs w:val="22"/>
        </w:rPr>
      </w:pPr>
      <w:r>
        <w:rPr>
          <w:rFonts w:ascii="Soberana Sans Light" w:hAnsi="Soberana Sans Light"/>
          <w:sz w:val="22"/>
          <w:szCs w:val="22"/>
        </w:rPr>
        <w:t>Minimizar los riesgos.</w:t>
      </w:r>
    </w:p>
    <w:p w14:paraId="4D644736" w14:textId="77777777" w:rsidR="004C4251" w:rsidRDefault="004C4251" w:rsidP="00D06076">
      <w:pPr>
        <w:pStyle w:val="Texto"/>
        <w:numPr>
          <w:ilvl w:val="1"/>
          <w:numId w:val="4"/>
        </w:numPr>
        <w:spacing w:after="0" w:line="240" w:lineRule="auto"/>
        <w:rPr>
          <w:rFonts w:ascii="Soberana Sans Light" w:hAnsi="Soberana Sans Light"/>
          <w:sz w:val="22"/>
          <w:szCs w:val="22"/>
        </w:rPr>
      </w:pPr>
      <w:r>
        <w:rPr>
          <w:rFonts w:ascii="Soberana Sans Light" w:hAnsi="Soberana Sans Light"/>
          <w:sz w:val="22"/>
          <w:szCs w:val="22"/>
        </w:rPr>
        <w:t>Reducir los actos de corrupción y fraudes.</w:t>
      </w:r>
    </w:p>
    <w:p w14:paraId="1B0CC3F4" w14:textId="77777777" w:rsidR="004C4251" w:rsidRDefault="004C4251" w:rsidP="00D06076">
      <w:pPr>
        <w:pStyle w:val="Texto"/>
        <w:numPr>
          <w:ilvl w:val="1"/>
          <w:numId w:val="4"/>
        </w:numPr>
        <w:spacing w:after="0" w:line="240" w:lineRule="auto"/>
        <w:rPr>
          <w:rFonts w:ascii="Soberana Sans Light" w:hAnsi="Soberana Sans Light"/>
          <w:sz w:val="22"/>
          <w:szCs w:val="22"/>
        </w:rPr>
      </w:pPr>
      <w:r>
        <w:rPr>
          <w:rFonts w:ascii="Soberana Sans Light" w:hAnsi="Soberana Sans Light"/>
          <w:sz w:val="22"/>
          <w:szCs w:val="22"/>
        </w:rPr>
        <w:t>Integrar las tecnologías de la información a los procesos institucionales.</w:t>
      </w:r>
    </w:p>
    <w:p w14:paraId="53C6193E" w14:textId="77777777" w:rsidR="004C4251" w:rsidRPr="00F171F0" w:rsidRDefault="004C4251" w:rsidP="00D06076">
      <w:pPr>
        <w:pStyle w:val="Texto"/>
        <w:numPr>
          <w:ilvl w:val="1"/>
          <w:numId w:val="4"/>
        </w:numPr>
        <w:spacing w:after="0" w:line="240" w:lineRule="auto"/>
        <w:rPr>
          <w:rFonts w:ascii="Soberana Sans Light" w:hAnsi="Soberana Sans Light"/>
          <w:sz w:val="22"/>
          <w:szCs w:val="22"/>
        </w:rPr>
      </w:pPr>
      <w:r>
        <w:rPr>
          <w:rFonts w:ascii="Soberana Sans Light" w:hAnsi="Soberana Sans Light"/>
          <w:sz w:val="22"/>
          <w:szCs w:val="22"/>
        </w:rPr>
        <w:t>Fomentar la integridad y el comportamiento ético de los servidores públicos.</w:t>
      </w:r>
    </w:p>
    <w:p w14:paraId="71C342CD" w14:textId="77777777" w:rsidR="004C4251" w:rsidRPr="000050C6" w:rsidRDefault="004C4251" w:rsidP="00D06076">
      <w:pPr>
        <w:pStyle w:val="Texto"/>
        <w:numPr>
          <w:ilvl w:val="1"/>
          <w:numId w:val="4"/>
        </w:numPr>
        <w:spacing w:after="0" w:line="240" w:lineRule="auto"/>
        <w:rPr>
          <w:rFonts w:ascii="Soberana Sans Light" w:hAnsi="Soberana Sans Light"/>
          <w:sz w:val="22"/>
          <w:szCs w:val="22"/>
        </w:rPr>
      </w:pPr>
      <w:r>
        <w:rPr>
          <w:rFonts w:ascii="Soberana Sans Light" w:hAnsi="Soberana Sans Light"/>
          <w:sz w:val="22"/>
          <w:szCs w:val="22"/>
        </w:rPr>
        <w:t>Consolidar los procesos de rendición de cuentas y de transparencia.</w:t>
      </w:r>
    </w:p>
    <w:p w14:paraId="6AE6A629" w14:textId="77777777" w:rsidR="004C4251" w:rsidRDefault="004C4251" w:rsidP="004C4251">
      <w:pPr>
        <w:pStyle w:val="Texto"/>
        <w:spacing w:after="0" w:line="240" w:lineRule="auto"/>
        <w:ind w:firstLine="0"/>
        <w:rPr>
          <w:rFonts w:ascii="Soberana Sans Light" w:hAnsi="Soberana Sans Light"/>
          <w:sz w:val="22"/>
          <w:szCs w:val="22"/>
        </w:rPr>
      </w:pPr>
    </w:p>
    <w:p w14:paraId="2D815E1E" w14:textId="77777777" w:rsidR="004C4251" w:rsidRPr="00127311" w:rsidRDefault="004C4251" w:rsidP="00D06076">
      <w:pPr>
        <w:pStyle w:val="Texto"/>
        <w:numPr>
          <w:ilvl w:val="0"/>
          <w:numId w:val="4"/>
        </w:numPr>
        <w:spacing w:after="0" w:line="240" w:lineRule="exact"/>
        <w:rPr>
          <w:rFonts w:ascii="Soberana Sans Light" w:hAnsi="Soberana Sans Light"/>
          <w:sz w:val="22"/>
          <w:szCs w:val="22"/>
        </w:rPr>
      </w:pPr>
      <w:r>
        <w:rPr>
          <w:rFonts w:ascii="Soberana Sans Light" w:hAnsi="Soberana Sans Light"/>
          <w:sz w:val="22"/>
          <w:szCs w:val="22"/>
        </w:rPr>
        <w:t xml:space="preserve">Medidas de desempeño financiero, metas y alcance. </w:t>
      </w:r>
      <w:r w:rsidRPr="00127311">
        <w:rPr>
          <w:rFonts w:ascii="Soberana Sans Light" w:hAnsi="Soberana Sans Light"/>
          <w:sz w:val="22"/>
          <w:szCs w:val="22"/>
        </w:rPr>
        <w:t xml:space="preserve">Se </w:t>
      </w:r>
      <w:r>
        <w:rPr>
          <w:rFonts w:ascii="Soberana Sans Light" w:hAnsi="Soberana Sans Light"/>
          <w:sz w:val="22"/>
          <w:szCs w:val="22"/>
        </w:rPr>
        <w:t>lleva</w:t>
      </w:r>
      <w:r w:rsidRPr="00127311">
        <w:rPr>
          <w:rFonts w:ascii="Soberana Sans Light" w:hAnsi="Soberana Sans Light"/>
          <w:sz w:val="22"/>
          <w:szCs w:val="22"/>
        </w:rPr>
        <w:t xml:space="preserve"> la política de austeridad administrativa para ofrecer la mejor atención a la Juventud Tlaxcalteca, se seguirá gestionando recursos para las actividades </w:t>
      </w:r>
      <w:r>
        <w:rPr>
          <w:rFonts w:ascii="Soberana Sans Light" w:hAnsi="Soberana Sans Light"/>
          <w:sz w:val="22"/>
          <w:szCs w:val="22"/>
        </w:rPr>
        <w:t>institucionales</w:t>
      </w:r>
      <w:r w:rsidRPr="00127311">
        <w:rPr>
          <w:rFonts w:ascii="Soberana Sans Light" w:hAnsi="Soberana Sans Light"/>
          <w:sz w:val="22"/>
          <w:szCs w:val="22"/>
        </w:rPr>
        <w:t xml:space="preserve">, orientado a los jóvenes de entre 14 y 30 años de edad, conforme a </w:t>
      </w:r>
      <w:r>
        <w:rPr>
          <w:rFonts w:ascii="Soberana Sans Light" w:hAnsi="Soberana Sans Light"/>
          <w:sz w:val="22"/>
          <w:szCs w:val="22"/>
        </w:rPr>
        <w:t>la Ley de la Juventud para el Estado de Tlaxcala</w:t>
      </w:r>
      <w:r w:rsidRPr="00127311">
        <w:rPr>
          <w:rFonts w:ascii="Soberana Sans Light" w:hAnsi="Soberana Sans Light"/>
          <w:sz w:val="22"/>
          <w:szCs w:val="22"/>
        </w:rPr>
        <w:t>.</w:t>
      </w:r>
    </w:p>
    <w:p w14:paraId="57047C0A" w14:textId="77777777" w:rsidR="004C4251" w:rsidRPr="00540418" w:rsidRDefault="004C4251" w:rsidP="004C4251">
      <w:pPr>
        <w:pStyle w:val="INCISO"/>
        <w:spacing w:after="0" w:line="240" w:lineRule="exact"/>
        <w:ind w:left="0" w:firstLine="0"/>
        <w:rPr>
          <w:rFonts w:ascii="Soberana Sans Light" w:hAnsi="Soberana Sans Light"/>
          <w:sz w:val="22"/>
          <w:szCs w:val="22"/>
        </w:rPr>
      </w:pPr>
    </w:p>
    <w:p w14:paraId="62176EFC"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Información por Segmentos</w:t>
      </w:r>
    </w:p>
    <w:p w14:paraId="3809B435"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675315FD" w14:textId="77777777" w:rsidR="004C4251" w:rsidRDefault="004C4251" w:rsidP="004C4251">
      <w:pPr>
        <w:pStyle w:val="Texto"/>
        <w:spacing w:after="0" w:line="240" w:lineRule="exact"/>
        <w:rPr>
          <w:rFonts w:ascii="Soberana Sans Light" w:hAnsi="Soberana Sans Light"/>
          <w:sz w:val="22"/>
          <w:szCs w:val="22"/>
        </w:rPr>
      </w:pPr>
      <w:r>
        <w:rPr>
          <w:rFonts w:ascii="Soberana Sans Light" w:hAnsi="Soberana Sans Light"/>
          <w:sz w:val="22"/>
          <w:szCs w:val="22"/>
          <w:lang w:val="es-MX"/>
        </w:rPr>
        <w:tab/>
        <w:t>El Instituto no tiene Información por Segmentos.</w:t>
      </w:r>
    </w:p>
    <w:p w14:paraId="797F88B6" w14:textId="77777777" w:rsidR="004C4251" w:rsidRPr="00EB3C50" w:rsidRDefault="004C4251" w:rsidP="004C4251">
      <w:pPr>
        <w:pStyle w:val="Texto"/>
        <w:spacing w:after="0" w:line="240" w:lineRule="exact"/>
        <w:ind w:firstLine="0"/>
        <w:rPr>
          <w:rFonts w:ascii="Soberana Sans Light" w:hAnsi="Soberana Sans Light"/>
          <w:sz w:val="22"/>
          <w:szCs w:val="22"/>
        </w:rPr>
      </w:pPr>
    </w:p>
    <w:p w14:paraId="2CACAD59"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Eventos Posteriores al Cierre</w:t>
      </w:r>
    </w:p>
    <w:p w14:paraId="7782F34A"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75BC546B" w14:textId="77777777" w:rsidR="004C4251" w:rsidRDefault="004C4251" w:rsidP="004C4251">
      <w:pPr>
        <w:pStyle w:val="Texto"/>
        <w:spacing w:after="0" w:line="240" w:lineRule="exact"/>
        <w:rPr>
          <w:rFonts w:ascii="Soberana Sans Light" w:hAnsi="Soberana Sans Light"/>
          <w:sz w:val="22"/>
          <w:szCs w:val="22"/>
          <w:lang w:val="es-MX"/>
        </w:rPr>
      </w:pPr>
      <w:r>
        <w:rPr>
          <w:rFonts w:ascii="Soberana Sans Light" w:hAnsi="Soberana Sans Light"/>
          <w:sz w:val="22"/>
          <w:szCs w:val="22"/>
          <w:lang w:val="es-MX"/>
        </w:rPr>
        <w:tab/>
        <w:t>El instituto no tiene eventos programados posteriores al cierre.</w:t>
      </w:r>
    </w:p>
    <w:p w14:paraId="048A7C5C" w14:textId="77777777" w:rsidR="004C4251" w:rsidRDefault="004C4251" w:rsidP="004C4251">
      <w:pPr>
        <w:pStyle w:val="Texto"/>
        <w:spacing w:after="0" w:line="240" w:lineRule="exact"/>
        <w:rPr>
          <w:rFonts w:ascii="Soberana Sans Light" w:hAnsi="Soberana Sans Light"/>
          <w:sz w:val="22"/>
          <w:szCs w:val="22"/>
          <w:lang w:val="es-MX"/>
        </w:rPr>
      </w:pPr>
    </w:p>
    <w:p w14:paraId="4FD17F62"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Partes Relacionadas</w:t>
      </w:r>
    </w:p>
    <w:p w14:paraId="3310A1A7"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r>
        <w:rPr>
          <w:rFonts w:ascii="Soberana Sans Light" w:hAnsi="Soberana Sans Light"/>
          <w:b/>
          <w:sz w:val="22"/>
          <w:szCs w:val="22"/>
          <w:lang w:val="es-MX"/>
        </w:rPr>
        <w:t xml:space="preserve">                    </w:t>
      </w:r>
    </w:p>
    <w:p w14:paraId="20164F59" w14:textId="77777777" w:rsidR="004C4251" w:rsidRDefault="004C4251" w:rsidP="004C4251">
      <w:pPr>
        <w:pStyle w:val="Texto"/>
        <w:tabs>
          <w:tab w:val="left" w:pos="708"/>
          <w:tab w:val="left" w:pos="1416"/>
          <w:tab w:val="left" w:pos="2124"/>
          <w:tab w:val="left" w:pos="2832"/>
          <w:tab w:val="left" w:pos="3540"/>
          <w:tab w:val="left" w:pos="4269"/>
        </w:tabs>
        <w:spacing w:after="0" w:line="240" w:lineRule="exact"/>
        <w:rPr>
          <w:rFonts w:ascii="Soberana Sans Light" w:hAnsi="Soberana Sans Light"/>
          <w:sz w:val="22"/>
          <w:szCs w:val="22"/>
        </w:rPr>
      </w:pPr>
      <w:r>
        <w:rPr>
          <w:rFonts w:ascii="Soberana Sans Light" w:hAnsi="Soberana Sans Light"/>
          <w:sz w:val="22"/>
          <w:szCs w:val="22"/>
          <w:lang w:val="es-MX"/>
        </w:rPr>
        <w:tab/>
        <w:t>No se tiene partes relacionadas</w:t>
      </w:r>
      <w:r>
        <w:rPr>
          <w:rFonts w:ascii="Soberana Sans Light" w:hAnsi="Soberana Sans Light"/>
          <w:sz w:val="22"/>
          <w:szCs w:val="22"/>
          <w:lang w:val="es-MX"/>
        </w:rPr>
        <w:tab/>
      </w:r>
      <w:r>
        <w:rPr>
          <w:rFonts w:ascii="Soberana Sans Light" w:hAnsi="Soberana Sans Light"/>
          <w:sz w:val="22"/>
          <w:szCs w:val="22"/>
          <w:lang w:val="es-MX"/>
        </w:rPr>
        <w:tab/>
      </w:r>
    </w:p>
    <w:p w14:paraId="12EECE58" w14:textId="77777777" w:rsidR="004C4251" w:rsidRDefault="004C4251" w:rsidP="004C4251">
      <w:pPr>
        <w:pStyle w:val="Texto"/>
        <w:spacing w:after="0" w:line="240" w:lineRule="exact"/>
        <w:ind w:firstLine="0"/>
        <w:rPr>
          <w:rFonts w:ascii="Soberana Sans Light" w:hAnsi="Soberana Sans Light"/>
          <w:sz w:val="22"/>
          <w:szCs w:val="22"/>
        </w:rPr>
      </w:pPr>
    </w:p>
    <w:p w14:paraId="3923B562" w14:textId="77777777" w:rsidR="00D36ACC" w:rsidRDefault="00D36ACC" w:rsidP="004C4251">
      <w:pPr>
        <w:pStyle w:val="Texto"/>
        <w:spacing w:after="0" w:line="240" w:lineRule="exact"/>
        <w:ind w:firstLine="0"/>
        <w:rPr>
          <w:rFonts w:ascii="Soberana Sans Light" w:hAnsi="Soberana Sans Light"/>
          <w:sz w:val="22"/>
          <w:szCs w:val="22"/>
        </w:rPr>
      </w:pPr>
    </w:p>
    <w:p w14:paraId="4B952B76" w14:textId="77777777" w:rsidR="00D36ACC" w:rsidRDefault="00D36ACC" w:rsidP="004C4251">
      <w:pPr>
        <w:pStyle w:val="Texto"/>
        <w:spacing w:after="0" w:line="240" w:lineRule="exact"/>
        <w:ind w:firstLine="0"/>
        <w:rPr>
          <w:rFonts w:ascii="Soberana Sans Light" w:hAnsi="Soberana Sans Light"/>
          <w:sz w:val="22"/>
          <w:szCs w:val="22"/>
        </w:rPr>
      </w:pPr>
    </w:p>
    <w:p w14:paraId="5A3F46E0" w14:textId="77777777" w:rsidR="00005506" w:rsidRPr="00005506" w:rsidRDefault="00005506" w:rsidP="00005506">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0A4D47F0" w14:textId="77777777" w:rsidR="00D36ACC" w:rsidRPr="00005506" w:rsidRDefault="00D36ACC" w:rsidP="004C4251">
      <w:pPr>
        <w:pStyle w:val="Texto"/>
        <w:spacing w:after="0" w:line="240" w:lineRule="exact"/>
        <w:ind w:firstLine="0"/>
        <w:rPr>
          <w:rFonts w:ascii="Soberana Sans Light" w:hAnsi="Soberana Sans Light"/>
          <w:sz w:val="22"/>
          <w:szCs w:val="22"/>
          <w:lang w:val="es-MX"/>
        </w:rPr>
      </w:pPr>
    </w:p>
    <w:p w14:paraId="554F8817" w14:textId="77777777" w:rsidR="00D36ACC" w:rsidRDefault="00D36ACC" w:rsidP="004C4251">
      <w:pPr>
        <w:pStyle w:val="Texto"/>
        <w:spacing w:after="0" w:line="240" w:lineRule="exact"/>
        <w:ind w:firstLine="0"/>
        <w:rPr>
          <w:rFonts w:ascii="Soberana Sans Light" w:hAnsi="Soberana Sans Light"/>
          <w:sz w:val="22"/>
          <w:szCs w:val="22"/>
        </w:rPr>
      </w:pPr>
    </w:p>
    <w:p w14:paraId="16C62C1A" w14:textId="77777777" w:rsidR="00D36ACC" w:rsidRDefault="00D36ACC" w:rsidP="004C4251">
      <w:pPr>
        <w:pStyle w:val="Texto"/>
        <w:spacing w:after="0" w:line="240" w:lineRule="exact"/>
        <w:ind w:firstLine="0"/>
        <w:rPr>
          <w:rFonts w:ascii="Soberana Sans Light" w:hAnsi="Soberana Sans Light"/>
          <w:sz w:val="22"/>
          <w:szCs w:val="22"/>
        </w:rPr>
      </w:pPr>
    </w:p>
    <w:p w14:paraId="6E6EC49B" w14:textId="77777777" w:rsidR="004C4251" w:rsidRDefault="004C4251" w:rsidP="00D06076">
      <w:pPr>
        <w:pStyle w:val="Texto"/>
        <w:numPr>
          <w:ilvl w:val="0"/>
          <w:numId w:val="12"/>
        </w:numPr>
        <w:spacing w:after="0" w:line="240" w:lineRule="auto"/>
        <w:rPr>
          <w:rFonts w:ascii="Soberana Sans Light" w:hAnsi="Soberana Sans Light"/>
          <w:b/>
          <w:sz w:val="22"/>
          <w:szCs w:val="22"/>
          <w:lang w:val="es-MX"/>
        </w:rPr>
      </w:pPr>
      <w:r w:rsidRPr="00574266">
        <w:rPr>
          <w:rFonts w:ascii="Soberana Sans Light" w:hAnsi="Soberana Sans Light"/>
          <w:b/>
          <w:sz w:val="22"/>
          <w:szCs w:val="22"/>
          <w:lang w:val="es-MX"/>
        </w:rPr>
        <w:t>Responsabilidad Sobre la Presentación Razonable de la Información Contable</w:t>
      </w:r>
    </w:p>
    <w:p w14:paraId="0FB5E1DE" w14:textId="77777777" w:rsidR="004C4251" w:rsidRDefault="004C4251" w:rsidP="004879CB">
      <w:pPr>
        <w:pStyle w:val="Texto"/>
        <w:spacing w:after="0" w:line="240" w:lineRule="exact"/>
        <w:ind w:firstLine="0"/>
        <w:rPr>
          <w:rFonts w:ascii="Soberana Sans Light" w:hAnsi="Soberana Sans Light"/>
          <w:b/>
          <w:sz w:val="22"/>
          <w:szCs w:val="22"/>
          <w:lang w:val="es-MX"/>
        </w:rPr>
      </w:pPr>
    </w:p>
    <w:p w14:paraId="5B04A08F" w14:textId="494A6E06" w:rsidR="00005506" w:rsidRPr="00005506" w:rsidRDefault="00005506" w:rsidP="004879CB">
      <w:pPr>
        <w:pStyle w:val="Texto"/>
        <w:spacing w:after="0" w:line="240" w:lineRule="exact"/>
        <w:ind w:firstLine="0"/>
        <w:rPr>
          <w:rFonts w:ascii="Soberana Sans Light" w:hAnsi="Soberana Sans Light"/>
          <w:bCs/>
          <w:sz w:val="22"/>
          <w:szCs w:val="22"/>
          <w:lang w:val="es-MX"/>
        </w:rPr>
      </w:pPr>
      <w:r w:rsidRPr="00005506">
        <w:rPr>
          <w:rFonts w:ascii="Soberana Sans Light" w:hAnsi="Soberana Sans Light"/>
          <w:bCs/>
          <w:sz w:val="22"/>
          <w:szCs w:val="22"/>
          <w:lang w:val="es-MX"/>
        </w:rPr>
        <w:t xml:space="preserve">La </w:t>
      </w:r>
      <w:r>
        <w:rPr>
          <w:rFonts w:ascii="Soberana Sans Light" w:hAnsi="Soberana Sans Light"/>
          <w:bCs/>
          <w:sz w:val="22"/>
          <w:szCs w:val="22"/>
          <w:lang w:val="es-MX"/>
        </w:rPr>
        <w:t>información contable se presenta debidamente rubricada por los titulares.</w:t>
      </w:r>
    </w:p>
    <w:p w14:paraId="4D664801" w14:textId="77777777" w:rsidR="00005506" w:rsidRDefault="00005506" w:rsidP="004879CB">
      <w:pPr>
        <w:pStyle w:val="Texto"/>
        <w:spacing w:after="0" w:line="240" w:lineRule="exact"/>
        <w:ind w:firstLine="0"/>
        <w:rPr>
          <w:rFonts w:ascii="Soberana Sans Light" w:hAnsi="Soberana Sans Light"/>
          <w:b/>
          <w:sz w:val="22"/>
          <w:szCs w:val="22"/>
          <w:lang w:val="es-MX"/>
        </w:rPr>
      </w:pPr>
    </w:p>
    <w:p w14:paraId="66D065DE" w14:textId="77777777" w:rsidR="004879CB" w:rsidRPr="00540418" w:rsidRDefault="003A346B" w:rsidP="003A346B">
      <w:pPr>
        <w:pStyle w:val="Texto"/>
        <w:tabs>
          <w:tab w:val="center" w:pos="4824"/>
          <w:tab w:val="left" w:pos="8004"/>
        </w:tabs>
        <w:spacing w:after="0" w:line="240" w:lineRule="exact"/>
        <w:jc w:val="left"/>
        <w:rPr>
          <w:rFonts w:ascii="Soberana Sans Light" w:hAnsi="Soberana Sans Light"/>
          <w:sz w:val="22"/>
          <w:szCs w:val="22"/>
        </w:rPr>
      </w:pPr>
      <w:r>
        <w:rPr>
          <w:rFonts w:ascii="Soberana Sans Light" w:hAnsi="Soberana Sans Light"/>
          <w:b/>
          <w:sz w:val="22"/>
          <w:szCs w:val="22"/>
        </w:rPr>
        <w:tab/>
      </w:r>
      <w:r w:rsidR="004879CB" w:rsidRPr="00540418">
        <w:rPr>
          <w:rFonts w:ascii="Soberana Sans Light" w:hAnsi="Soberana Sans Light"/>
          <w:b/>
          <w:sz w:val="22"/>
          <w:szCs w:val="22"/>
        </w:rPr>
        <w:t>a) NOTAS DE DESGLOSE</w:t>
      </w:r>
      <w:r>
        <w:rPr>
          <w:rFonts w:ascii="Soberana Sans Light" w:hAnsi="Soberana Sans Light"/>
          <w:b/>
          <w:sz w:val="22"/>
          <w:szCs w:val="22"/>
        </w:rPr>
        <w:tab/>
      </w:r>
    </w:p>
    <w:p w14:paraId="7BD0EFD6" w14:textId="3260F39F" w:rsidR="00D36ACC" w:rsidRDefault="00D36ACC" w:rsidP="00D36ACC">
      <w:pPr>
        <w:pStyle w:val="INCISO"/>
        <w:numPr>
          <w:ilvl w:val="0"/>
          <w:numId w:val="14"/>
        </w:numPr>
        <w:spacing w:after="0" w:line="240" w:lineRule="exact"/>
        <w:rPr>
          <w:rFonts w:ascii="Soberana Sans Light" w:hAnsi="Soberana Sans Light"/>
          <w:b/>
          <w:smallCaps/>
          <w:sz w:val="22"/>
          <w:szCs w:val="22"/>
        </w:rPr>
      </w:pPr>
      <w:r w:rsidRPr="00540418">
        <w:rPr>
          <w:rFonts w:ascii="Soberana Sans Light" w:hAnsi="Soberana Sans Light"/>
          <w:b/>
          <w:smallCaps/>
          <w:sz w:val="22"/>
          <w:szCs w:val="22"/>
        </w:rPr>
        <w:t>Notas al Estado de Actividades</w:t>
      </w:r>
    </w:p>
    <w:p w14:paraId="198DE4F2" w14:textId="77777777" w:rsidR="00D36ACC" w:rsidRDefault="00D36ACC" w:rsidP="00D36ACC">
      <w:pPr>
        <w:pStyle w:val="INCISO"/>
        <w:spacing w:after="0" w:line="240" w:lineRule="exact"/>
        <w:ind w:left="360"/>
        <w:rPr>
          <w:rFonts w:ascii="Soberana Sans Light" w:hAnsi="Soberana Sans Light"/>
          <w:b/>
          <w:smallCaps/>
          <w:sz w:val="22"/>
          <w:szCs w:val="22"/>
        </w:rPr>
      </w:pPr>
    </w:p>
    <w:tbl>
      <w:tblPr>
        <w:tblW w:w="7200" w:type="dxa"/>
        <w:jc w:val="center"/>
        <w:tblCellMar>
          <w:left w:w="70" w:type="dxa"/>
          <w:right w:w="70" w:type="dxa"/>
        </w:tblCellMar>
        <w:tblLook w:val="04A0" w:firstRow="1" w:lastRow="0" w:firstColumn="1" w:lastColumn="0" w:noHBand="0" w:noVBand="1"/>
      </w:tblPr>
      <w:tblGrid>
        <w:gridCol w:w="5920"/>
        <w:gridCol w:w="1280"/>
      </w:tblGrid>
      <w:tr w:rsidR="00D36ACC" w:rsidRPr="00E07718" w14:paraId="2A8C2E5E" w14:textId="77777777" w:rsidTr="0007167E">
        <w:trPr>
          <w:trHeight w:val="240"/>
          <w:jc w:val="center"/>
        </w:trPr>
        <w:tc>
          <w:tcPr>
            <w:tcW w:w="5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94E9A8" w14:textId="77777777" w:rsidR="00D36ACC" w:rsidRPr="00E07718" w:rsidRDefault="00D36ACC" w:rsidP="00600626">
            <w:pPr>
              <w:spacing w:after="0" w:line="240" w:lineRule="auto"/>
              <w:jc w:val="both"/>
              <w:rPr>
                <w:rFonts w:ascii="Arial" w:eastAsia="Times New Roman" w:hAnsi="Arial" w:cs="Arial"/>
                <w:b/>
                <w:bCs/>
                <w:color w:val="000000"/>
                <w:sz w:val="18"/>
                <w:szCs w:val="18"/>
                <w:lang w:eastAsia="es-MX"/>
              </w:rPr>
            </w:pPr>
            <w:r w:rsidRPr="00E07718">
              <w:rPr>
                <w:rFonts w:ascii="Arial" w:eastAsia="Times New Roman" w:hAnsi="Arial" w:cs="Arial"/>
                <w:b/>
                <w:bCs/>
                <w:color w:val="000000"/>
                <w:sz w:val="18"/>
                <w:szCs w:val="18"/>
                <w:lang w:eastAsia="es-MX"/>
              </w:rPr>
              <w:t>INGRESOS DE GESTIÓN</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2D4D8C1" w14:textId="77777777" w:rsidR="00D36ACC" w:rsidRPr="00E07718" w:rsidRDefault="00D36ACC" w:rsidP="00600626">
            <w:pPr>
              <w:spacing w:after="0" w:line="240" w:lineRule="auto"/>
              <w:jc w:val="center"/>
              <w:rPr>
                <w:rFonts w:ascii="Arial" w:eastAsia="Times New Roman" w:hAnsi="Arial" w:cs="Arial"/>
                <w:b/>
                <w:bCs/>
                <w:color w:val="000000"/>
                <w:sz w:val="18"/>
                <w:szCs w:val="18"/>
                <w:lang w:eastAsia="es-MX"/>
              </w:rPr>
            </w:pPr>
            <w:r w:rsidRPr="00E07718">
              <w:rPr>
                <w:rFonts w:ascii="Arial" w:eastAsia="Times New Roman" w:hAnsi="Arial" w:cs="Arial"/>
                <w:b/>
                <w:bCs/>
                <w:color w:val="000000"/>
                <w:sz w:val="18"/>
                <w:szCs w:val="18"/>
                <w:lang w:eastAsia="es-MX"/>
              </w:rPr>
              <w:t>IMPORTE</w:t>
            </w:r>
          </w:p>
        </w:tc>
      </w:tr>
      <w:tr w:rsidR="00D36ACC" w:rsidRPr="00E07718" w14:paraId="0D6BE732" w14:textId="77777777" w:rsidTr="000F62D7">
        <w:trPr>
          <w:trHeight w:val="240"/>
          <w:jc w:val="center"/>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5EDBA636" w14:textId="77777777" w:rsidR="00D36ACC" w:rsidRPr="00E07718" w:rsidRDefault="00D36ACC" w:rsidP="00600626">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Transferencias</w:t>
            </w:r>
          </w:p>
        </w:tc>
        <w:tc>
          <w:tcPr>
            <w:tcW w:w="1280" w:type="dxa"/>
            <w:tcBorders>
              <w:top w:val="single" w:sz="4" w:space="0" w:color="auto"/>
              <w:left w:val="nil"/>
              <w:bottom w:val="single" w:sz="4" w:space="0" w:color="auto"/>
              <w:right w:val="single" w:sz="4" w:space="0" w:color="auto"/>
            </w:tcBorders>
            <w:noWrap/>
            <w:vAlign w:val="center"/>
            <w:hideMark/>
          </w:tcPr>
          <w:p w14:paraId="2B844C32" w14:textId="4A2C982B" w:rsidR="00D36ACC" w:rsidRPr="00E07718" w:rsidRDefault="00EC0A0D"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4,444,455</w:t>
            </w:r>
          </w:p>
        </w:tc>
      </w:tr>
      <w:tr w:rsidR="00D36ACC" w:rsidRPr="00A112F5" w14:paraId="64C33518" w14:textId="77777777" w:rsidTr="000F62D7">
        <w:trPr>
          <w:trHeight w:val="240"/>
          <w:jc w:val="center"/>
        </w:trPr>
        <w:tc>
          <w:tcPr>
            <w:tcW w:w="5920" w:type="dxa"/>
            <w:tcBorders>
              <w:top w:val="single" w:sz="4" w:space="0" w:color="auto"/>
              <w:left w:val="single" w:sz="4" w:space="0" w:color="auto"/>
              <w:bottom w:val="single" w:sz="4" w:space="0" w:color="auto"/>
              <w:right w:val="single" w:sz="4" w:space="0" w:color="auto"/>
            </w:tcBorders>
            <w:noWrap/>
            <w:vAlign w:val="center"/>
          </w:tcPr>
          <w:p w14:paraId="7F911225" w14:textId="77777777" w:rsidR="00D36ACC" w:rsidRPr="00A112F5" w:rsidRDefault="00D36ACC" w:rsidP="00600626">
            <w:pPr>
              <w:spacing w:after="0" w:line="240" w:lineRule="auto"/>
              <w:jc w:val="both"/>
              <w:rPr>
                <w:rFonts w:ascii="Arial" w:eastAsia="Times New Roman" w:hAnsi="Arial" w:cs="Arial"/>
                <w:color w:val="000000"/>
                <w:sz w:val="18"/>
                <w:szCs w:val="18"/>
                <w:lang w:eastAsia="es-MX"/>
              </w:rPr>
            </w:pPr>
            <w:r w:rsidRPr="00A112F5">
              <w:rPr>
                <w:rFonts w:ascii="Arial" w:eastAsia="Times New Roman" w:hAnsi="Arial" w:cs="Arial"/>
                <w:color w:val="000000"/>
                <w:sz w:val="18"/>
                <w:szCs w:val="18"/>
                <w:lang w:eastAsia="es-MX"/>
              </w:rPr>
              <w:t>Productos</w:t>
            </w:r>
          </w:p>
        </w:tc>
        <w:tc>
          <w:tcPr>
            <w:tcW w:w="1280" w:type="dxa"/>
            <w:tcBorders>
              <w:top w:val="single" w:sz="4" w:space="0" w:color="auto"/>
              <w:left w:val="nil"/>
              <w:bottom w:val="single" w:sz="4" w:space="0" w:color="auto"/>
              <w:right w:val="single" w:sz="4" w:space="0" w:color="auto"/>
            </w:tcBorders>
            <w:noWrap/>
            <w:vAlign w:val="center"/>
          </w:tcPr>
          <w:p w14:paraId="7B72235A" w14:textId="3451BA9B" w:rsidR="00D36ACC" w:rsidRPr="00A112F5" w:rsidRDefault="00EC0A0D"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403</w:t>
            </w:r>
          </w:p>
        </w:tc>
      </w:tr>
      <w:tr w:rsidR="00D36ACC" w:rsidRPr="008E6616" w14:paraId="00265C3B" w14:textId="77777777" w:rsidTr="0007167E">
        <w:trPr>
          <w:trHeight w:val="240"/>
          <w:jc w:val="center"/>
        </w:trPr>
        <w:tc>
          <w:tcPr>
            <w:tcW w:w="5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D8CE3C" w14:textId="77777777" w:rsidR="00D36ACC" w:rsidRPr="008E6616" w:rsidRDefault="00D36ACC" w:rsidP="00600626">
            <w:pPr>
              <w:spacing w:after="0" w:line="240" w:lineRule="auto"/>
              <w:jc w:val="both"/>
              <w:rPr>
                <w:rFonts w:ascii="Arial" w:eastAsia="Times New Roman" w:hAnsi="Arial" w:cs="Arial"/>
                <w:b/>
                <w:color w:val="000000"/>
                <w:sz w:val="18"/>
                <w:szCs w:val="18"/>
                <w:lang w:eastAsia="es-MX"/>
              </w:rPr>
            </w:pPr>
            <w:r w:rsidRPr="008E6616">
              <w:rPr>
                <w:rFonts w:ascii="Arial" w:eastAsia="Times New Roman" w:hAnsi="Arial" w:cs="Arial"/>
                <w:b/>
                <w:color w:val="000000"/>
                <w:sz w:val="18"/>
                <w:szCs w:val="18"/>
                <w:lang w:eastAsia="es-MX"/>
              </w:rPr>
              <w:t>TOTAL</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B6C9895" w14:textId="26BBCB05" w:rsidR="00D36ACC" w:rsidRPr="008E6616" w:rsidRDefault="00EC0A0D" w:rsidP="00600626">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4,444,858</w:t>
            </w:r>
          </w:p>
        </w:tc>
      </w:tr>
    </w:tbl>
    <w:p w14:paraId="5AACFD94" w14:textId="77777777" w:rsidR="00D36ACC" w:rsidRDefault="00D36ACC" w:rsidP="00D36ACC">
      <w:pPr>
        <w:pStyle w:val="ROMANOS"/>
        <w:spacing w:after="0" w:line="240" w:lineRule="exact"/>
        <w:ind w:left="0" w:firstLine="0"/>
        <w:rPr>
          <w:rFonts w:ascii="Soberana Sans Light" w:hAnsi="Soberana Sans Light"/>
          <w:sz w:val="22"/>
          <w:szCs w:val="22"/>
          <w:lang w:val="es-MX"/>
        </w:rPr>
      </w:pPr>
    </w:p>
    <w:tbl>
      <w:tblPr>
        <w:tblW w:w="7200" w:type="dxa"/>
        <w:jc w:val="center"/>
        <w:tblCellMar>
          <w:left w:w="70" w:type="dxa"/>
          <w:right w:w="70" w:type="dxa"/>
        </w:tblCellMar>
        <w:tblLook w:val="04A0" w:firstRow="1" w:lastRow="0" w:firstColumn="1" w:lastColumn="0" w:noHBand="0" w:noVBand="1"/>
      </w:tblPr>
      <w:tblGrid>
        <w:gridCol w:w="5920"/>
        <w:gridCol w:w="1280"/>
      </w:tblGrid>
      <w:tr w:rsidR="00D36ACC" w:rsidRPr="00E07718" w14:paraId="522EDF5E" w14:textId="77777777" w:rsidTr="0007167E">
        <w:trPr>
          <w:trHeight w:val="240"/>
          <w:jc w:val="center"/>
        </w:trPr>
        <w:tc>
          <w:tcPr>
            <w:tcW w:w="5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88EECF" w14:textId="77777777" w:rsidR="00D36ACC" w:rsidRPr="00E07718" w:rsidRDefault="00D36ACC" w:rsidP="00600626">
            <w:pPr>
              <w:spacing w:after="0" w:line="240" w:lineRule="auto"/>
              <w:jc w:val="both"/>
              <w:rPr>
                <w:rFonts w:ascii="Arial" w:eastAsia="Times New Roman" w:hAnsi="Arial" w:cs="Arial"/>
                <w:b/>
                <w:bCs/>
                <w:color w:val="000000"/>
                <w:sz w:val="18"/>
                <w:szCs w:val="18"/>
                <w:lang w:eastAsia="es-MX"/>
              </w:rPr>
            </w:pPr>
            <w:r w:rsidRPr="00E07718">
              <w:rPr>
                <w:rFonts w:ascii="Arial" w:eastAsia="Times New Roman" w:hAnsi="Arial" w:cs="Arial"/>
                <w:b/>
                <w:bCs/>
                <w:color w:val="000000"/>
                <w:sz w:val="18"/>
                <w:szCs w:val="18"/>
                <w:lang w:eastAsia="es-MX"/>
              </w:rPr>
              <w:t>GASTOS Y OTRAS PÉRDIDAS:</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53E4D78" w14:textId="77777777" w:rsidR="00D36ACC" w:rsidRPr="00E07718" w:rsidRDefault="00D36ACC" w:rsidP="00600626">
            <w:pPr>
              <w:spacing w:after="0" w:line="240" w:lineRule="auto"/>
              <w:jc w:val="right"/>
              <w:rPr>
                <w:rFonts w:ascii="Arial" w:eastAsia="Times New Roman" w:hAnsi="Arial" w:cs="Arial"/>
                <w:color w:val="000000"/>
                <w:sz w:val="18"/>
                <w:szCs w:val="18"/>
                <w:lang w:eastAsia="es-MX"/>
              </w:rPr>
            </w:pPr>
            <w:r w:rsidRPr="00E07718">
              <w:rPr>
                <w:rFonts w:ascii="Arial" w:eastAsia="Times New Roman" w:hAnsi="Arial" w:cs="Arial"/>
                <w:b/>
                <w:bCs/>
                <w:color w:val="000000"/>
                <w:sz w:val="18"/>
                <w:szCs w:val="18"/>
                <w:lang w:eastAsia="es-MX"/>
              </w:rPr>
              <w:t>IMPORTE</w:t>
            </w:r>
          </w:p>
        </w:tc>
      </w:tr>
      <w:tr w:rsidR="00D36ACC" w:rsidRPr="00E07718" w14:paraId="4539C9AB" w14:textId="77777777" w:rsidTr="001A15BA">
        <w:trPr>
          <w:trHeight w:val="240"/>
          <w:jc w:val="center"/>
        </w:trPr>
        <w:tc>
          <w:tcPr>
            <w:tcW w:w="5920" w:type="dxa"/>
            <w:tcBorders>
              <w:top w:val="nil"/>
              <w:left w:val="single" w:sz="4" w:space="0" w:color="auto"/>
              <w:bottom w:val="single" w:sz="4" w:space="0" w:color="auto"/>
              <w:right w:val="single" w:sz="4" w:space="0" w:color="auto"/>
            </w:tcBorders>
            <w:noWrap/>
            <w:vAlign w:val="center"/>
            <w:hideMark/>
          </w:tcPr>
          <w:p w14:paraId="6B3BECC4" w14:textId="77777777" w:rsidR="00D36ACC" w:rsidRPr="00E07718" w:rsidRDefault="00D36ACC" w:rsidP="00600626">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Servicios Personales</w:t>
            </w:r>
          </w:p>
        </w:tc>
        <w:tc>
          <w:tcPr>
            <w:tcW w:w="1280" w:type="dxa"/>
            <w:tcBorders>
              <w:top w:val="nil"/>
              <w:left w:val="nil"/>
              <w:bottom w:val="single" w:sz="4" w:space="0" w:color="auto"/>
              <w:right w:val="single" w:sz="4" w:space="0" w:color="auto"/>
            </w:tcBorders>
            <w:noWrap/>
            <w:vAlign w:val="center"/>
          </w:tcPr>
          <w:p w14:paraId="74F71050" w14:textId="0633F6E7" w:rsidR="00D36ACC" w:rsidRPr="00E07718" w:rsidRDefault="00EC0A0D"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1,000,597</w:t>
            </w:r>
          </w:p>
        </w:tc>
      </w:tr>
      <w:tr w:rsidR="00D36ACC" w:rsidRPr="00E07718" w14:paraId="07AEBE17" w14:textId="77777777" w:rsidTr="001A15BA">
        <w:trPr>
          <w:trHeight w:val="240"/>
          <w:jc w:val="center"/>
        </w:trPr>
        <w:tc>
          <w:tcPr>
            <w:tcW w:w="5920" w:type="dxa"/>
            <w:tcBorders>
              <w:top w:val="nil"/>
              <w:left w:val="single" w:sz="4" w:space="0" w:color="auto"/>
              <w:bottom w:val="single" w:sz="4" w:space="0" w:color="auto"/>
              <w:right w:val="single" w:sz="4" w:space="0" w:color="auto"/>
            </w:tcBorders>
            <w:noWrap/>
            <w:vAlign w:val="center"/>
            <w:hideMark/>
          </w:tcPr>
          <w:p w14:paraId="54FA81A8" w14:textId="77777777" w:rsidR="00D36ACC" w:rsidRPr="00E07718" w:rsidRDefault="00D36ACC" w:rsidP="00600626">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Materiales y Suministros</w:t>
            </w:r>
          </w:p>
        </w:tc>
        <w:tc>
          <w:tcPr>
            <w:tcW w:w="1280" w:type="dxa"/>
            <w:tcBorders>
              <w:top w:val="nil"/>
              <w:left w:val="nil"/>
              <w:bottom w:val="single" w:sz="4" w:space="0" w:color="auto"/>
              <w:right w:val="single" w:sz="4" w:space="0" w:color="auto"/>
            </w:tcBorders>
            <w:noWrap/>
            <w:vAlign w:val="center"/>
          </w:tcPr>
          <w:p w14:paraId="294CF063" w14:textId="4BE7E759" w:rsidR="00D36ACC" w:rsidRPr="00E07718" w:rsidRDefault="00EC0A0D"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310,227</w:t>
            </w:r>
          </w:p>
        </w:tc>
      </w:tr>
      <w:tr w:rsidR="00D36ACC" w:rsidRPr="00E07718" w14:paraId="6E158F60" w14:textId="77777777" w:rsidTr="001A15BA">
        <w:trPr>
          <w:trHeight w:val="240"/>
          <w:jc w:val="center"/>
        </w:trPr>
        <w:tc>
          <w:tcPr>
            <w:tcW w:w="5920" w:type="dxa"/>
            <w:tcBorders>
              <w:top w:val="nil"/>
              <w:left w:val="single" w:sz="4" w:space="0" w:color="auto"/>
              <w:bottom w:val="single" w:sz="4" w:space="0" w:color="auto"/>
              <w:right w:val="single" w:sz="4" w:space="0" w:color="auto"/>
            </w:tcBorders>
            <w:noWrap/>
            <w:vAlign w:val="center"/>
            <w:hideMark/>
          </w:tcPr>
          <w:p w14:paraId="55BF2DB4" w14:textId="77777777" w:rsidR="00D36ACC" w:rsidRPr="00E07718" w:rsidRDefault="00D36ACC" w:rsidP="00600626">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Servicios Generales</w:t>
            </w:r>
          </w:p>
        </w:tc>
        <w:tc>
          <w:tcPr>
            <w:tcW w:w="1280" w:type="dxa"/>
            <w:tcBorders>
              <w:top w:val="nil"/>
              <w:left w:val="nil"/>
              <w:bottom w:val="single" w:sz="4" w:space="0" w:color="auto"/>
              <w:right w:val="single" w:sz="4" w:space="0" w:color="auto"/>
            </w:tcBorders>
            <w:noWrap/>
            <w:vAlign w:val="center"/>
          </w:tcPr>
          <w:p w14:paraId="224938D2" w14:textId="7C3C23A1" w:rsidR="00D36ACC" w:rsidRPr="00E07718" w:rsidRDefault="00EC0A0D"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517,504</w:t>
            </w:r>
          </w:p>
        </w:tc>
      </w:tr>
      <w:tr w:rsidR="00D36ACC" w:rsidRPr="00E07718" w14:paraId="154D5DBB" w14:textId="77777777" w:rsidTr="001A15BA">
        <w:trPr>
          <w:trHeight w:val="240"/>
          <w:jc w:val="center"/>
        </w:trPr>
        <w:tc>
          <w:tcPr>
            <w:tcW w:w="5920" w:type="dxa"/>
            <w:tcBorders>
              <w:top w:val="nil"/>
              <w:left w:val="single" w:sz="4" w:space="0" w:color="auto"/>
              <w:bottom w:val="single" w:sz="4" w:space="0" w:color="auto"/>
              <w:right w:val="single" w:sz="4" w:space="0" w:color="auto"/>
            </w:tcBorders>
            <w:noWrap/>
            <w:vAlign w:val="center"/>
            <w:hideMark/>
          </w:tcPr>
          <w:p w14:paraId="4C2A53D4" w14:textId="77777777" w:rsidR="00D36ACC" w:rsidRPr="00E07718" w:rsidRDefault="00D36ACC" w:rsidP="00600626">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Transferencias, Asignaciones, Subsidios y Otras Ayudas</w:t>
            </w:r>
          </w:p>
        </w:tc>
        <w:tc>
          <w:tcPr>
            <w:tcW w:w="1280" w:type="dxa"/>
            <w:tcBorders>
              <w:top w:val="nil"/>
              <w:left w:val="nil"/>
              <w:bottom w:val="single" w:sz="4" w:space="0" w:color="auto"/>
              <w:right w:val="single" w:sz="4" w:space="0" w:color="auto"/>
            </w:tcBorders>
            <w:noWrap/>
            <w:vAlign w:val="center"/>
          </w:tcPr>
          <w:p w14:paraId="0EDED2E5" w14:textId="7D8E9E15" w:rsidR="00D36ACC" w:rsidRPr="00E07718" w:rsidRDefault="00EC0A0D"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94,176</w:t>
            </w:r>
          </w:p>
        </w:tc>
      </w:tr>
      <w:tr w:rsidR="00D36ACC" w:rsidRPr="00E07718" w14:paraId="180155B3" w14:textId="77777777" w:rsidTr="000F62D7">
        <w:trPr>
          <w:trHeight w:val="240"/>
          <w:jc w:val="center"/>
        </w:trPr>
        <w:tc>
          <w:tcPr>
            <w:tcW w:w="5920" w:type="dxa"/>
            <w:tcBorders>
              <w:top w:val="nil"/>
              <w:left w:val="single" w:sz="4" w:space="0" w:color="auto"/>
              <w:bottom w:val="single" w:sz="4" w:space="0" w:color="auto"/>
              <w:right w:val="single" w:sz="4" w:space="0" w:color="auto"/>
            </w:tcBorders>
            <w:noWrap/>
            <w:vAlign w:val="center"/>
          </w:tcPr>
          <w:p w14:paraId="54118DCC" w14:textId="77777777" w:rsidR="00D36ACC" w:rsidRPr="00E07718" w:rsidRDefault="00D36ACC" w:rsidP="00600626">
            <w:pPr>
              <w:spacing w:after="0" w:line="24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Otros Gastos y Pérdidas Extraordinarias</w:t>
            </w:r>
          </w:p>
        </w:tc>
        <w:tc>
          <w:tcPr>
            <w:tcW w:w="1280" w:type="dxa"/>
            <w:tcBorders>
              <w:top w:val="nil"/>
              <w:left w:val="nil"/>
              <w:bottom w:val="single" w:sz="4" w:space="0" w:color="auto"/>
              <w:right w:val="single" w:sz="4" w:space="0" w:color="auto"/>
            </w:tcBorders>
            <w:noWrap/>
            <w:vAlign w:val="center"/>
          </w:tcPr>
          <w:p w14:paraId="4079B429" w14:textId="2FF0576D" w:rsidR="00D36ACC" w:rsidRDefault="00EC0A0D"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D36ACC" w:rsidRPr="008E6616" w14:paraId="566C85FD" w14:textId="77777777" w:rsidTr="0007167E">
        <w:trPr>
          <w:trHeight w:val="240"/>
          <w:jc w:val="center"/>
        </w:trPr>
        <w:tc>
          <w:tcPr>
            <w:tcW w:w="5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6416E7A" w14:textId="77777777" w:rsidR="00D36ACC" w:rsidRPr="008E6616" w:rsidRDefault="00D36ACC" w:rsidP="00600626">
            <w:pPr>
              <w:spacing w:after="0" w:line="240" w:lineRule="auto"/>
              <w:jc w:val="both"/>
              <w:rPr>
                <w:rFonts w:ascii="Arial" w:eastAsia="Times New Roman" w:hAnsi="Arial" w:cs="Arial"/>
                <w:b/>
                <w:color w:val="000000"/>
                <w:sz w:val="18"/>
                <w:szCs w:val="18"/>
                <w:lang w:eastAsia="es-MX"/>
              </w:rPr>
            </w:pPr>
            <w:r w:rsidRPr="008E6616">
              <w:rPr>
                <w:rFonts w:ascii="Arial" w:eastAsia="Times New Roman" w:hAnsi="Arial" w:cs="Arial"/>
                <w:b/>
                <w:color w:val="000000"/>
                <w:sz w:val="18"/>
                <w:szCs w:val="18"/>
                <w:lang w:eastAsia="es-MX"/>
              </w:rPr>
              <w:t>TOTAL</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737E583" w14:textId="1D6FCBE1" w:rsidR="00D36ACC" w:rsidRPr="008E6616" w:rsidRDefault="00EC0A0D" w:rsidP="00600626">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1,922,504</w:t>
            </w:r>
          </w:p>
        </w:tc>
      </w:tr>
    </w:tbl>
    <w:p w14:paraId="476ABDD7" w14:textId="77777777" w:rsidR="00005506" w:rsidRDefault="00005506" w:rsidP="004879CB">
      <w:pPr>
        <w:pStyle w:val="Texto"/>
        <w:spacing w:after="0" w:line="240" w:lineRule="exact"/>
        <w:rPr>
          <w:rFonts w:ascii="Soberana Sans Light" w:hAnsi="Soberana Sans Light"/>
          <w:sz w:val="22"/>
          <w:szCs w:val="22"/>
          <w:lang w:val="es-MX"/>
        </w:rPr>
      </w:pPr>
    </w:p>
    <w:p w14:paraId="457E7DD0" w14:textId="3C1DC86A" w:rsidR="004879CB" w:rsidRPr="00540418" w:rsidRDefault="004879CB" w:rsidP="00D36ACC">
      <w:pPr>
        <w:pStyle w:val="INCISO"/>
        <w:numPr>
          <w:ilvl w:val="0"/>
          <w:numId w:val="14"/>
        </w:numPr>
        <w:spacing w:after="0" w:line="240" w:lineRule="exact"/>
        <w:rPr>
          <w:rFonts w:ascii="Soberana Sans Light" w:hAnsi="Soberana Sans Light"/>
          <w:b/>
          <w:smallCaps/>
          <w:sz w:val="22"/>
          <w:szCs w:val="22"/>
        </w:rPr>
      </w:pPr>
      <w:r w:rsidRPr="00540418">
        <w:rPr>
          <w:rFonts w:ascii="Soberana Sans Light" w:hAnsi="Soberana Sans Light"/>
          <w:b/>
          <w:smallCaps/>
          <w:sz w:val="22"/>
          <w:szCs w:val="22"/>
        </w:rPr>
        <w:t>Notas al Estado de Situación Financiera</w:t>
      </w:r>
    </w:p>
    <w:p w14:paraId="20AD5C0C" w14:textId="77777777" w:rsidR="004879CB" w:rsidRPr="00540418" w:rsidRDefault="004879CB" w:rsidP="004879CB">
      <w:pPr>
        <w:pStyle w:val="Texto"/>
        <w:spacing w:after="0" w:line="240" w:lineRule="exact"/>
        <w:rPr>
          <w:rFonts w:ascii="Soberana Sans Light" w:hAnsi="Soberana Sans Light"/>
          <w:b/>
          <w:sz w:val="22"/>
          <w:szCs w:val="22"/>
          <w:lang w:val="es-MX"/>
        </w:rPr>
      </w:pPr>
    </w:p>
    <w:p w14:paraId="35B0F6C7" w14:textId="77777777" w:rsidR="004879CB" w:rsidRPr="00540418" w:rsidRDefault="004879CB" w:rsidP="004879CB">
      <w:pPr>
        <w:pStyle w:val="Texto"/>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Activo</w:t>
      </w:r>
    </w:p>
    <w:p w14:paraId="22AD19F0" w14:textId="77777777" w:rsidR="004879CB" w:rsidRDefault="004879CB" w:rsidP="004879CB">
      <w:pPr>
        <w:pStyle w:val="Texto"/>
        <w:spacing w:after="0" w:line="240" w:lineRule="exact"/>
        <w:ind w:firstLine="706"/>
        <w:rPr>
          <w:rFonts w:ascii="Soberana Sans Light" w:hAnsi="Soberana Sans Light"/>
          <w:b/>
          <w:sz w:val="22"/>
          <w:szCs w:val="22"/>
          <w:lang w:val="es-MX"/>
        </w:rPr>
      </w:pPr>
      <w:r w:rsidRPr="00540418">
        <w:rPr>
          <w:rFonts w:ascii="Soberana Sans Light" w:hAnsi="Soberana Sans Light"/>
          <w:b/>
          <w:sz w:val="22"/>
          <w:szCs w:val="22"/>
          <w:lang w:val="es-MX"/>
        </w:rPr>
        <w:t>Efectivo y Equivalentes</w:t>
      </w:r>
    </w:p>
    <w:p w14:paraId="65C8C462" w14:textId="77777777" w:rsidR="004879CB" w:rsidRPr="00540418" w:rsidRDefault="004879CB" w:rsidP="004879CB">
      <w:pPr>
        <w:pStyle w:val="Texto"/>
        <w:spacing w:after="0" w:line="240" w:lineRule="exact"/>
        <w:ind w:firstLine="706"/>
        <w:rPr>
          <w:rFonts w:ascii="Soberana Sans Light" w:hAnsi="Soberana Sans Light"/>
          <w:b/>
          <w:sz w:val="22"/>
          <w:szCs w:val="22"/>
          <w:lang w:val="es-MX"/>
        </w:rPr>
      </w:pPr>
    </w:p>
    <w:p w14:paraId="6222C648" w14:textId="5D98DBC6" w:rsidR="004879CB" w:rsidRPr="00540418" w:rsidRDefault="004879CB" w:rsidP="009249F8">
      <w:pPr>
        <w:autoSpaceDE w:val="0"/>
        <w:autoSpaceDN w:val="0"/>
        <w:adjustRightInd w:val="0"/>
        <w:spacing w:after="0" w:line="240" w:lineRule="auto"/>
        <w:ind w:left="706" w:firstLine="2"/>
        <w:jc w:val="both"/>
        <w:rPr>
          <w:rFonts w:ascii="Soberana Sans Light" w:hAnsi="Soberana Sans Light"/>
        </w:rPr>
      </w:pPr>
      <w:r>
        <w:rPr>
          <w:rFonts w:ascii="Soberana Sans Light" w:hAnsi="Soberana Sans Light"/>
        </w:rPr>
        <w:t xml:space="preserve">El saldo por </w:t>
      </w:r>
      <w:r w:rsidR="002335F5">
        <w:rPr>
          <w:rFonts w:ascii="Soberana Sans Light" w:hAnsi="Soberana Sans Light"/>
        </w:rPr>
        <w:t>3</w:t>
      </w:r>
      <w:r w:rsidR="00F20343">
        <w:rPr>
          <w:rFonts w:ascii="Soberana Sans Light" w:hAnsi="Soberana Sans Light"/>
        </w:rPr>
        <w:t>,</w:t>
      </w:r>
      <w:r w:rsidR="002335F5">
        <w:rPr>
          <w:rFonts w:ascii="Soberana Sans Light" w:hAnsi="Soberana Sans Light"/>
        </w:rPr>
        <w:t>825</w:t>
      </w:r>
      <w:r w:rsidR="00F20343">
        <w:rPr>
          <w:rFonts w:ascii="Soberana Sans Light" w:hAnsi="Soberana Sans Light"/>
        </w:rPr>
        <w:t>,</w:t>
      </w:r>
      <w:r w:rsidR="002335F5">
        <w:rPr>
          <w:rFonts w:ascii="Soberana Sans Light" w:hAnsi="Soberana Sans Light"/>
        </w:rPr>
        <w:t>954.73</w:t>
      </w:r>
      <w:r w:rsidR="002E67DE">
        <w:rPr>
          <w:rFonts w:ascii="Soberana Sans Light" w:hAnsi="Soberana Sans Light"/>
        </w:rPr>
        <w:t xml:space="preserve"> pesos al 3</w:t>
      </w:r>
      <w:r w:rsidR="00F20343">
        <w:rPr>
          <w:rFonts w:ascii="Soberana Sans Light" w:hAnsi="Soberana Sans Light"/>
        </w:rPr>
        <w:t>1</w:t>
      </w:r>
      <w:r w:rsidR="002E67DE">
        <w:rPr>
          <w:rFonts w:ascii="Soberana Sans Light" w:hAnsi="Soberana Sans Light"/>
        </w:rPr>
        <w:t xml:space="preserve"> de </w:t>
      </w:r>
      <w:r w:rsidR="002335F5">
        <w:rPr>
          <w:rFonts w:ascii="Soberana Sans Light" w:hAnsi="Soberana Sans Light"/>
        </w:rPr>
        <w:t>marzo</w:t>
      </w:r>
      <w:r w:rsidR="002E67DE">
        <w:rPr>
          <w:rFonts w:ascii="Soberana Sans Light" w:hAnsi="Soberana Sans Light"/>
        </w:rPr>
        <w:t xml:space="preserve"> de 202</w:t>
      </w:r>
      <w:r w:rsidR="002335F5">
        <w:rPr>
          <w:rFonts w:ascii="Soberana Sans Light" w:hAnsi="Soberana Sans Light"/>
        </w:rPr>
        <w:t>6</w:t>
      </w:r>
      <w:r w:rsidR="002E67DE">
        <w:rPr>
          <w:rFonts w:ascii="Soberana Sans Light" w:hAnsi="Soberana Sans Light"/>
        </w:rPr>
        <w:t xml:space="preserve"> corresponden</w:t>
      </w:r>
      <w:r>
        <w:rPr>
          <w:rFonts w:ascii="Soberana Sans Light" w:hAnsi="Soberana Sans Light"/>
        </w:rPr>
        <w:t xml:space="preserve"> a las transferencias recibidas por ministración de recursos de</w:t>
      </w:r>
      <w:r w:rsidR="00365B0C">
        <w:rPr>
          <w:rFonts w:ascii="Soberana Sans Light" w:hAnsi="Soberana Sans Light"/>
        </w:rPr>
        <w:t>l</w:t>
      </w:r>
      <w:r>
        <w:rPr>
          <w:rFonts w:ascii="Soberana Sans Light" w:hAnsi="Soberana Sans Light"/>
        </w:rPr>
        <w:t xml:space="preserve"> ejercicio</w:t>
      </w:r>
      <w:r w:rsidR="00455CDC">
        <w:rPr>
          <w:rFonts w:ascii="Soberana Sans Light" w:hAnsi="Soberana Sans Light"/>
        </w:rPr>
        <w:t xml:space="preserve"> 202</w:t>
      </w:r>
      <w:r w:rsidR="002335F5">
        <w:rPr>
          <w:rFonts w:ascii="Soberana Sans Light" w:hAnsi="Soberana Sans Light"/>
        </w:rPr>
        <w:t>6</w:t>
      </w:r>
      <w:r w:rsidR="00045B0C">
        <w:rPr>
          <w:rFonts w:ascii="Soberana Sans Light" w:hAnsi="Soberana Sans Light"/>
        </w:rPr>
        <w:t>,</w:t>
      </w:r>
      <w:r>
        <w:rPr>
          <w:rFonts w:ascii="Soberana Sans Light" w:hAnsi="Soberana Sans Light"/>
        </w:rPr>
        <w:t xml:space="preserve"> </w:t>
      </w:r>
      <w:r w:rsidR="00045B0C">
        <w:rPr>
          <w:rFonts w:ascii="Soberana Sans Light" w:hAnsi="Soberana Sans Light"/>
        </w:rPr>
        <w:t xml:space="preserve">así como </w:t>
      </w:r>
      <w:r w:rsidR="00B066DA">
        <w:rPr>
          <w:rFonts w:ascii="Soberana Sans Light" w:hAnsi="Soberana Sans Light"/>
        </w:rPr>
        <w:t xml:space="preserve">remanente </w:t>
      </w:r>
      <w:r w:rsidR="00045B0C">
        <w:rPr>
          <w:rFonts w:ascii="Soberana Sans Light" w:hAnsi="Soberana Sans Light"/>
        </w:rPr>
        <w:t>de los ejercicios</w:t>
      </w:r>
      <w:r>
        <w:rPr>
          <w:rFonts w:ascii="Soberana Sans Light" w:hAnsi="Soberana Sans Light"/>
        </w:rPr>
        <w:t xml:space="preserve"> </w:t>
      </w:r>
      <w:r w:rsidR="00365B0C">
        <w:rPr>
          <w:rFonts w:ascii="Soberana Sans Light" w:hAnsi="Soberana Sans Light"/>
        </w:rPr>
        <w:t xml:space="preserve">anteriores </w:t>
      </w:r>
      <w:r>
        <w:rPr>
          <w:rFonts w:ascii="Soberana Sans Light" w:hAnsi="Soberana Sans Light"/>
        </w:rPr>
        <w:t>2021</w:t>
      </w:r>
      <w:r w:rsidR="00045B0C">
        <w:rPr>
          <w:rFonts w:ascii="Soberana Sans Light" w:hAnsi="Soberana Sans Light"/>
        </w:rPr>
        <w:t>,</w:t>
      </w:r>
      <w:r>
        <w:rPr>
          <w:rFonts w:ascii="Soberana Sans Light" w:hAnsi="Soberana Sans Light"/>
        </w:rPr>
        <w:t xml:space="preserve"> 2022</w:t>
      </w:r>
      <w:r w:rsidR="00E44540">
        <w:rPr>
          <w:rFonts w:ascii="Soberana Sans Light" w:hAnsi="Soberana Sans Light"/>
        </w:rPr>
        <w:t>, 2023</w:t>
      </w:r>
      <w:r w:rsidR="009249F8">
        <w:rPr>
          <w:rFonts w:ascii="Soberana Sans Light" w:hAnsi="Soberana Sans Light"/>
        </w:rPr>
        <w:t>,2024</w:t>
      </w:r>
      <w:r w:rsidR="002335F5">
        <w:rPr>
          <w:rFonts w:ascii="Soberana Sans Light" w:hAnsi="Soberana Sans Light"/>
        </w:rPr>
        <w:t>,2025</w:t>
      </w:r>
      <w:r w:rsidR="00045B0C">
        <w:rPr>
          <w:rFonts w:ascii="Soberana Sans Light" w:hAnsi="Soberana Sans Light"/>
        </w:rPr>
        <w:t xml:space="preserve"> y</w:t>
      </w:r>
      <w:r w:rsidR="008522D2">
        <w:rPr>
          <w:rFonts w:ascii="Soberana Sans Light" w:hAnsi="Soberana Sans Light"/>
        </w:rPr>
        <w:t xml:space="preserve"> </w:t>
      </w:r>
      <w:r w:rsidR="00455CDC">
        <w:rPr>
          <w:rFonts w:ascii="Soberana Sans Light" w:hAnsi="Soberana Sans Light"/>
        </w:rPr>
        <w:t xml:space="preserve">sus </w:t>
      </w:r>
      <w:r w:rsidR="008522D2">
        <w:rPr>
          <w:rFonts w:ascii="Soberana Sans Light" w:hAnsi="Soberana Sans Light"/>
        </w:rPr>
        <w:t>rendimientos bancarios</w:t>
      </w:r>
      <w:r>
        <w:rPr>
          <w:rFonts w:ascii="Soberana Sans Light" w:hAnsi="Soberana Sans Light"/>
        </w:rPr>
        <w:t>.</w:t>
      </w:r>
    </w:p>
    <w:p w14:paraId="6B1D9A76" w14:textId="77777777" w:rsidR="004879CB" w:rsidRDefault="004879CB" w:rsidP="004879CB">
      <w:pPr>
        <w:pStyle w:val="ROMANOS"/>
        <w:spacing w:after="0" w:line="240" w:lineRule="exact"/>
        <w:rPr>
          <w:rFonts w:ascii="Soberana Sans Light" w:hAnsi="Soberana Sans Light"/>
          <w:b/>
          <w:sz w:val="22"/>
          <w:szCs w:val="22"/>
          <w:lang w:val="es-MX"/>
        </w:rPr>
      </w:pPr>
    </w:p>
    <w:p w14:paraId="69BB86B1" w14:textId="508E8631" w:rsidR="004879CB" w:rsidRDefault="000D2177" w:rsidP="004879CB">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ab/>
        <w:t xml:space="preserve">Derechos a recibir Efectivo </w:t>
      </w:r>
      <w:r w:rsidR="000F62D7">
        <w:rPr>
          <w:rFonts w:ascii="Soberana Sans Light" w:hAnsi="Soberana Sans Light"/>
          <w:b/>
          <w:sz w:val="22"/>
          <w:szCs w:val="22"/>
          <w:lang w:val="es-MX"/>
        </w:rPr>
        <w:t>y</w:t>
      </w:r>
      <w:r w:rsidR="004879CB" w:rsidRPr="00540418">
        <w:rPr>
          <w:rFonts w:ascii="Soberana Sans Light" w:hAnsi="Soberana Sans Light"/>
          <w:b/>
          <w:sz w:val="22"/>
          <w:szCs w:val="22"/>
          <w:lang w:val="es-MX"/>
        </w:rPr>
        <w:t xml:space="preserve"> Equivalentes</w:t>
      </w:r>
      <w:r w:rsidR="00C74E88">
        <w:rPr>
          <w:rFonts w:ascii="Soberana Sans Light" w:hAnsi="Soberana Sans Light"/>
          <w:b/>
          <w:sz w:val="22"/>
          <w:szCs w:val="22"/>
          <w:lang w:val="es-MX"/>
        </w:rPr>
        <w:t xml:space="preserve"> </w:t>
      </w:r>
      <w:r w:rsidR="004879CB" w:rsidRPr="00540418">
        <w:rPr>
          <w:rFonts w:ascii="Soberana Sans Light" w:hAnsi="Soberana Sans Light"/>
          <w:b/>
          <w:sz w:val="22"/>
          <w:szCs w:val="22"/>
          <w:lang w:val="es-MX"/>
        </w:rPr>
        <w:t>y Bienes o Servicios</w:t>
      </w:r>
    </w:p>
    <w:p w14:paraId="45AF945D" w14:textId="2458130C" w:rsidR="004879CB" w:rsidRDefault="000070FA" w:rsidP="004879CB">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ab/>
        <w:t xml:space="preserve">El saldo </w:t>
      </w:r>
      <w:r w:rsidR="00C83C65">
        <w:rPr>
          <w:rFonts w:ascii="Soberana Sans Light" w:hAnsi="Soberana Sans Light"/>
          <w:sz w:val="22"/>
          <w:szCs w:val="22"/>
          <w:lang w:val="es-MX"/>
        </w:rPr>
        <w:t xml:space="preserve">acumulado </w:t>
      </w:r>
      <w:r>
        <w:rPr>
          <w:rFonts w:ascii="Soberana Sans Light" w:hAnsi="Soberana Sans Light"/>
          <w:sz w:val="22"/>
          <w:szCs w:val="22"/>
          <w:lang w:val="es-MX"/>
        </w:rPr>
        <w:t>por $</w:t>
      </w:r>
      <w:r w:rsidR="00931995">
        <w:rPr>
          <w:rFonts w:ascii="Soberana Sans Light" w:hAnsi="Soberana Sans Light"/>
          <w:sz w:val="22"/>
          <w:szCs w:val="22"/>
          <w:lang w:val="es-MX"/>
        </w:rPr>
        <w:t>2</w:t>
      </w:r>
      <w:r w:rsidR="006B012F">
        <w:rPr>
          <w:rFonts w:ascii="Soberana Sans Light" w:hAnsi="Soberana Sans Light"/>
          <w:sz w:val="22"/>
          <w:szCs w:val="22"/>
          <w:lang w:val="es-MX"/>
        </w:rPr>
        <w:t>,</w:t>
      </w:r>
      <w:r w:rsidR="00F20343">
        <w:rPr>
          <w:rFonts w:ascii="Soberana Sans Light" w:hAnsi="Soberana Sans Light"/>
          <w:sz w:val="22"/>
          <w:szCs w:val="22"/>
          <w:lang w:val="es-MX"/>
        </w:rPr>
        <w:t>268</w:t>
      </w:r>
      <w:r w:rsidR="006B012F">
        <w:rPr>
          <w:rFonts w:ascii="Soberana Sans Light" w:hAnsi="Soberana Sans Light"/>
          <w:sz w:val="22"/>
          <w:szCs w:val="22"/>
          <w:lang w:val="es-MX"/>
        </w:rPr>
        <w:t>,</w:t>
      </w:r>
      <w:r w:rsidR="004C1B50">
        <w:rPr>
          <w:rFonts w:ascii="Soberana Sans Light" w:hAnsi="Soberana Sans Light"/>
          <w:sz w:val="22"/>
          <w:szCs w:val="22"/>
          <w:lang w:val="es-MX"/>
        </w:rPr>
        <w:t>959.46</w:t>
      </w:r>
      <w:r w:rsidR="00931995">
        <w:rPr>
          <w:rFonts w:ascii="Soberana Sans Light" w:hAnsi="Soberana Sans Light"/>
          <w:sz w:val="22"/>
          <w:szCs w:val="22"/>
          <w:lang w:val="es-MX"/>
        </w:rPr>
        <w:t xml:space="preserve"> pesos</w:t>
      </w:r>
      <w:r w:rsidR="00D03D4B">
        <w:rPr>
          <w:rFonts w:ascii="Soberana Sans Light" w:hAnsi="Soberana Sans Light"/>
          <w:sz w:val="22"/>
          <w:szCs w:val="22"/>
          <w:lang w:val="es-MX"/>
        </w:rPr>
        <w:t xml:space="preserve"> al 3</w:t>
      </w:r>
      <w:r w:rsidR="004C1B50">
        <w:rPr>
          <w:rFonts w:ascii="Soberana Sans Light" w:hAnsi="Soberana Sans Light"/>
          <w:sz w:val="22"/>
          <w:szCs w:val="22"/>
          <w:lang w:val="es-MX"/>
        </w:rPr>
        <w:t>1</w:t>
      </w:r>
      <w:r w:rsidR="00D03D4B">
        <w:rPr>
          <w:rFonts w:ascii="Soberana Sans Light" w:hAnsi="Soberana Sans Light"/>
          <w:sz w:val="22"/>
          <w:szCs w:val="22"/>
          <w:lang w:val="es-MX"/>
        </w:rPr>
        <w:t xml:space="preserve"> de </w:t>
      </w:r>
      <w:r w:rsidR="002335F5">
        <w:rPr>
          <w:rFonts w:ascii="Soberana Sans Light" w:hAnsi="Soberana Sans Light"/>
          <w:sz w:val="22"/>
          <w:szCs w:val="22"/>
          <w:lang w:val="es-MX"/>
        </w:rPr>
        <w:t>marzo</w:t>
      </w:r>
      <w:r w:rsidR="00D03D4B">
        <w:rPr>
          <w:rFonts w:ascii="Soberana Sans Light" w:hAnsi="Soberana Sans Light"/>
          <w:sz w:val="22"/>
          <w:szCs w:val="22"/>
          <w:lang w:val="es-MX"/>
        </w:rPr>
        <w:t xml:space="preserve"> </w:t>
      </w:r>
      <w:r w:rsidR="002335F5">
        <w:rPr>
          <w:rFonts w:ascii="Soberana Sans Light" w:hAnsi="Soberana Sans Light"/>
          <w:sz w:val="22"/>
          <w:szCs w:val="22"/>
          <w:lang w:val="es-MX"/>
        </w:rPr>
        <w:t xml:space="preserve">de </w:t>
      </w:r>
      <w:r w:rsidR="00D03D4B">
        <w:rPr>
          <w:rFonts w:ascii="Soberana Sans Light" w:hAnsi="Soberana Sans Light"/>
          <w:sz w:val="22"/>
          <w:szCs w:val="22"/>
          <w:lang w:val="es-MX"/>
        </w:rPr>
        <w:t>202</w:t>
      </w:r>
      <w:r w:rsidR="002335F5">
        <w:rPr>
          <w:rFonts w:ascii="Soberana Sans Light" w:hAnsi="Soberana Sans Light"/>
          <w:sz w:val="22"/>
          <w:szCs w:val="22"/>
          <w:lang w:val="es-MX"/>
        </w:rPr>
        <w:t>6</w:t>
      </w:r>
      <w:r w:rsidR="004879CB">
        <w:rPr>
          <w:rFonts w:ascii="Soberana Sans Light" w:hAnsi="Soberana Sans Light"/>
          <w:sz w:val="22"/>
          <w:szCs w:val="22"/>
          <w:lang w:val="es-MX"/>
        </w:rPr>
        <w:t xml:space="preserve">, corresponde a Deudores </w:t>
      </w:r>
      <w:r w:rsidR="00C83C65">
        <w:rPr>
          <w:rFonts w:ascii="Soberana Sans Light" w:hAnsi="Soberana Sans Light"/>
          <w:sz w:val="22"/>
          <w:szCs w:val="22"/>
          <w:lang w:val="es-MX"/>
        </w:rPr>
        <w:t>Diversos por Cobrar a</w:t>
      </w:r>
      <w:r w:rsidR="004879CB">
        <w:rPr>
          <w:rFonts w:ascii="Soberana Sans Light" w:hAnsi="Soberana Sans Light"/>
          <w:sz w:val="22"/>
          <w:szCs w:val="22"/>
          <w:lang w:val="es-MX"/>
        </w:rPr>
        <w:t xml:space="preserve"> Corto </w:t>
      </w:r>
      <w:r w:rsidR="00C83C65">
        <w:rPr>
          <w:rFonts w:ascii="Soberana Sans Light" w:hAnsi="Soberana Sans Light"/>
          <w:sz w:val="22"/>
          <w:szCs w:val="22"/>
          <w:lang w:val="es-MX"/>
        </w:rPr>
        <w:t xml:space="preserve">y Largo </w:t>
      </w:r>
      <w:r w:rsidR="004879CB">
        <w:rPr>
          <w:rFonts w:ascii="Soberana Sans Light" w:hAnsi="Soberana Sans Light"/>
          <w:sz w:val="22"/>
          <w:szCs w:val="22"/>
          <w:lang w:val="es-MX"/>
        </w:rPr>
        <w:t>Plazo</w:t>
      </w:r>
      <w:r w:rsidR="00C83C65">
        <w:rPr>
          <w:rFonts w:ascii="Soberana Sans Light" w:hAnsi="Soberana Sans Light"/>
          <w:sz w:val="22"/>
          <w:szCs w:val="22"/>
          <w:lang w:val="es-MX"/>
        </w:rPr>
        <w:t xml:space="preserve"> y Anticipo a Proveedores por adquisiciones de Servicios, y se integra </w:t>
      </w:r>
      <w:r w:rsidR="004879CB">
        <w:rPr>
          <w:rFonts w:ascii="Soberana Sans Light" w:hAnsi="Soberana Sans Light"/>
          <w:sz w:val="22"/>
          <w:szCs w:val="22"/>
          <w:lang w:val="es-MX"/>
        </w:rPr>
        <w:t>conforme a lo siguiente:</w:t>
      </w:r>
    </w:p>
    <w:p w14:paraId="31B53AB6" w14:textId="2B279CE3" w:rsidR="004879CB" w:rsidRDefault="004879CB" w:rsidP="004879CB">
      <w:pPr>
        <w:pStyle w:val="ROMANOS"/>
        <w:tabs>
          <w:tab w:val="clear" w:pos="720"/>
          <w:tab w:val="left" w:pos="993"/>
        </w:tabs>
        <w:spacing w:after="0" w:line="240" w:lineRule="exact"/>
        <w:ind w:left="993" w:hanging="705"/>
        <w:rPr>
          <w:rFonts w:ascii="Soberana Sans Light" w:hAnsi="Soberana Sans Light"/>
          <w:sz w:val="22"/>
          <w:szCs w:val="22"/>
          <w:lang w:val="es-MX"/>
        </w:rPr>
      </w:pPr>
      <w:r>
        <w:rPr>
          <w:rFonts w:ascii="Soberana Sans Light" w:hAnsi="Soberana Sans Light"/>
          <w:sz w:val="22"/>
          <w:szCs w:val="22"/>
          <w:lang w:val="es-MX"/>
        </w:rPr>
        <w:tab/>
        <w:t xml:space="preserve">Deudores diversos </w:t>
      </w:r>
      <w:r w:rsidR="00C83C65">
        <w:rPr>
          <w:rFonts w:ascii="Soberana Sans Light" w:hAnsi="Soberana Sans Light"/>
          <w:sz w:val="22"/>
          <w:szCs w:val="22"/>
          <w:lang w:val="es-MX"/>
        </w:rPr>
        <w:t xml:space="preserve">por cobrar </w:t>
      </w:r>
      <w:r>
        <w:rPr>
          <w:rFonts w:ascii="Soberana Sans Light" w:hAnsi="Soberana Sans Light"/>
          <w:sz w:val="22"/>
          <w:szCs w:val="22"/>
          <w:lang w:val="es-MX"/>
        </w:rPr>
        <w:t>a corto plazo por un importe de $</w:t>
      </w:r>
      <w:r w:rsidR="002335F5">
        <w:rPr>
          <w:rFonts w:ascii="Soberana Sans Light" w:hAnsi="Soberana Sans Light"/>
          <w:sz w:val="22"/>
          <w:szCs w:val="22"/>
          <w:lang w:val="es-MX"/>
        </w:rPr>
        <w:t>79,281.71</w:t>
      </w:r>
      <w:r w:rsidR="00931995">
        <w:rPr>
          <w:rFonts w:ascii="Soberana Sans Light" w:hAnsi="Soberana Sans Light"/>
          <w:sz w:val="22"/>
          <w:szCs w:val="22"/>
          <w:lang w:val="es-MX"/>
        </w:rPr>
        <w:t xml:space="preserve"> pesos</w:t>
      </w:r>
      <w:r>
        <w:rPr>
          <w:rFonts w:ascii="Soberana Sans Light" w:hAnsi="Soberana Sans Light"/>
          <w:sz w:val="22"/>
          <w:szCs w:val="22"/>
          <w:lang w:val="es-MX"/>
        </w:rPr>
        <w:t>, correspondientes a:</w:t>
      </w:r>
    </w:p>
    <w:p w14:paraId="7C3BD969" w14:textId="7137EA45" w:rsidR="008E7F66" w:rsidRDefault="002335F5" w:rsidP="004C1B50">
      <w:pPr>
        <w:pStyle w:val="ROMANOS"/>
        <w:numPr>
          <w:ilvl w:val="2"/>
          <w:numId w:val="5"/>
        </w:numPr>
        <w:tabs>
          <w:tab w:val="clear" w:pos="720"/>
        </w:tabs>
        <w:spacing w:after="0" w:line="240" w:lineRule="exact"/>
        <w:ind w:left="1701"/>
        <w:rPr>
          <w:rFonts w:ascii="Soberana Sans Light" w:hAnsi="Soberana Sans Light"/>
          <w:sz w:val="22"/>
          <w:szCs w:val="22"/>
          <w:lang w:val="es-MX"/>
        </w:rPr>
      </w:pPr>
      <w:r>
        <w:rPr>
          <w:rFonts w:ascii="Soberana Sans Light" w:hAnsi="Soberana Sans Light"/>
          <w:sz w:val="22"/>
          <w:szCs w:val="22"/>
          <w:lang w:val="es-MX"/>
        </w:rPr>
        <w:t xml:space="preserve">Víctor Cuapantecatl Varela, </w:t>
      </w:r>
      <w:r w:rsidR="00A562AE">
        <w:rPr>
          <w:rFonts w:ascii="Soberana Sans Light" w:hAnsi="Soberana Sans Light"/>
          <w:sz w:val="22"/>
          <w:szCs w:val="22"/>
          <w:lang w:val="es-MX"/>
        </w:rPr>
        <w:t xml:space="preserve">por recargos y actualizaciones derivadas de declaraciones fiscales y </w:t>
      </w:r>
      <w:r w:rsidR="00840042">
        <w:rPr>
          <w:rFonts w:ascii="Soberana Sans Light" w:hAnsi="Soberana Sans Light"/>
          <w:sz w:val="22"/>
          <w:szCs w:val="22"/>
          <w:lang w:val="es-MX"/>
        </w:rPr>
        <w:t>redondeo de</w:t>
      </w:r>
      <w:r w:rsidR="00747A69">
        <w:rPr>
          <w:rFonts w:ascii="Soberana Sans Light" w:hAnsi="Soberana Sans Light"/>
          <w:sz w:val="22"/>
          <w:szCs w:val="22"/>
          <w:lang w:val="es-MX"/>
        </w:rPr>
        <w:t xml:space="preserve"> </w:t>
      </w:r>
      <w:r w:rsidR="00A562AE">
        <w:rPr>
          <w:rFonts w:ascii="Soberana Sans Light" w:hAnsi="Soberana Sans Light"/>
          <w:sz w:val="22"/>
          <w:szCs w:val="22"/>
          <w:lang w:val="es-MX"/>
        </w:rPr>
        <w:t>las mismas,</w:t>
      </w:r>
      <w:r w:rsidR="00747A69">
        <w:rPr>
          <w:rFonts w:ascii="Soberana Sans Light" w:hAnsi="Soberana Sans Light"/>
          <w:sz w:val="22"/>
          <w:szCs w:val="22"/>
          <w:lang w:val="es-MX"/>
        </w:rPr>
        <w:t xml:space="preserve"> por un importe de $</w:t>
      </w:r>
      <w:r>
        <w:rPr>
          <w:rFonts w:ascii="Soberana Sans Light" w:hAnsi="Soberana Sans Light"/>
          <w:sz w:val="22"/>
          <w:szCs w:val="22"/>
          <w:lang w:val="es-MX"/>
        </w:rPr>
        <w:t>252.58</w:t>
      </w:r>
      <w:r w:rsidR="00931995">
        <w:rPr>
          <w:rFonts w:ascii="Soberana Sans Light" w:hAnsi="Soberana Sans Light"/>
          <w:sz w:val="22"/>
          <w:szCs w:val="22"/>
          <w:lang w:val="es-MX"/>
        </w:rPr>
        <w:t xml:space="preserve"> pesos</w:t>
      </w:r>
      <w:r w:rsidR="00747A69">
        <w:rPr>
          <w:rFonts w:ascii="Soberana Sans Light" w:hAnsi="Soberana Sans Light"/>
          <w:sz w:val="22"/>
          <w:szCs w:val="22"/>
          <w:lang w:val="es-MX"/>
        </w:rPr>
        <w:t>.</w:t>
      </w:r>
    </w:p>
    <w:p w14:paraId="74E795F5" w14:textId="46503566" w:rsidR="002335F5" w:rsidRDefault="002335F5" w:rsidP="004C1B50">
      <w:pPr>
        <w:pStyle w:val="ROMANOS"/>
        <w:numPr>
          <w:ilvl w:val="2"/>
          <w:numId w:val="5"/>
        </w:numPr>
        <w:tabs>
          <w:tab w:val="clear" w:pos="720"/>
        </w:tabs>
        <w:spacing w:after="0" w:line="240" w:lineRule="exact"/>
        <w:ind w:left="1701"/>
        <w:rPr>
          <w:rFonts w:ascii="Soberana Sans Light" w:hAnsi="Soberana Sans Light"/>
          <w:sz w:val="22"/>
          <w:szCs w:val="22"/>
          <w:lang w:val="es-MX"/>
        </w:rPr>
      </w:pPr>
      <w:r>
        <w:rPr>
          <w:rFonts w:ascii="Soberana Sans Light" w:hAnsi="Soberana Sans Light"/>
          <w:sz w:val="22"/>
          <w:szCs w:val="22"/>
          <w:lang w:val="es-MX"/>
        </w:rPr>
        <w:t>Alfredo Cuesta Jiménez, por gastos a comprobar, por un importe de $ 39,480.99.</w:t>
      </w:r>
    </w:p>
    <w:p w14:paraId="07D46EE2" w14:textId="00EF6AD3" w:rsidR="002335F5" w:rsidRPr="004C1B50" w:rsidRDefault="002335F5" w:rsidP="002335F5">
      <w:pPr>
        <w:pStyle w:val="ROMANOS"/>
        <w:numPr>
          <w:ilvl w:val="2"/>
          <w:numId w:val="5"/>
        </w:numPr>
        <w:tabs>
          <w:tab w:val="clear" w:pos="720"/>
        </w:tabs>
        <w:spacing w:after="0" w:line="240" w:lineRule="exact"/>
        <w:ind w:left="1701"/>
        <w:rPr>
          <w:rFonts w:ascii="Soberana Sans Light" w:hAnsi="Soberana Sans Light"/>
          <w:sz w:val="22"/>
          <w:szCs w:val="22"/>
          <w:lang w:val="es-MX"/>
        </w:rPr>
      </w:pPr>
      <w:r>
        <w:rPr>
          <w:rFonts w:ascii="Soberana Sans Light" w:hAnsi="Soberana Sans Light"/>
          <w:sz w:val="22"/>
          <w:szCs w:val="22"/>
          <w:lang w:val="es-MX"/>
        </w:rPr>
        <w:t>Lucero Morales Tzompa, por gastos a comprobar, por un importe de $ 38,736.14.</w:t>
      </w:r>
    </w:p>
    <w:p w14:paraId="7BE1D9BF" w14:textId="15E1F8A5" w:rsidR="002335F5" w:rsidRDefault="002335F5" w:rsidP="002335F5">
      <w:pPr>
        <w:pStyle w:val="ROMANOS"/>
        <w:numPr>
          <w:ilvl w:val="2"/>
          <w:numId w:val="5"/>
        </w:numPr>
        <w:tabs>
          <w:tab w:val="clear" w:pos="720"/>
        </w:tabs>
        <w:spacing w:after="0" w:line="240" w:lineRule="exact"/>
        <w:ind w:left="1701"/>
        <w:rPr>
          <w:rFonts w:ascii="Soberana Sans Light" w:hAnsi="Soberana Sans Light"/>
          <w:sz w:val="22"/>
          <w:szCs w:val="22"/>
          <w:lang w:val="es-MX"/>
        </w:rPr>
      </w:pPr>
      <w:r>
        <w:rPr>
          <w:rFonts w:ascii="Soberana Sans Light" w:hAnsi="Soberana Sans Light"/>
          <w:sz w:val="22"/>
          <w:szCs w:val="22"/>
          <w:lang w:val="es-MX"/>
        </w:rPr>
        <w:t>Giovanny Baez García, por gastos a comprobar, por un importe de $ 700.00.</w:t>
      </w:r>
    </w:p>
    <w:p w14:paraId="136537A4" w14:textId="139786D1" w:rsidR="002335F5" w:rsidRPr="002335F5" w:rsidRDefault="002335F5" w:rsidP="0086187C">
      <w:pPr>
        <w:pStyle w:val="ROMANOS"/>
        <w:numPr>
          <w:ilvl w:val="2"/>
          <w:numId w:val="5"/>
        </w:numPr>
        <w:tabs>
          <w:tab w:val="clear" w:pos="720"/>
        </w:tabs>
        <w:spacing w:after="0" w:line="240" w:lineRule="exact"/>
        <w:ind w:left="1701"/>
        <w:rPr>
          <w:rFonts w:ascii="Soberana Sans Light" w:hAnsi="Soberana Sans Light"/>
          <w:sz w:val="22"/>
          <w:szCs w:val="22"/>
          <w:lang w:val="es-MX"/>
        </w:rPr>
      </w:pPr>
      <w:r w:rsidRPr="002335F5">
        <w:rPr>
          <w:rFonts w:ascii="Soberana Sans Light" w:hAnsi="Soberana Sans Light"/>
          <w:sz w:val="22"/>
          <w:szCs w:val="22"/>
          <w:lang w:val="es-MX"/>
        </w:rPr>
        <w:t xml:space="preserve">Eder Josué Xicohtencatl Corona, por gastos a comprobar, por un importe de $ </w:t>
      </w:r>
      <w:r>
        <w:rPr>
          <w:rFonts w:ascii="Soberana Sans Light" w:hAnsi="Soberana Sans Light"/>
          <w:sz w:val="22"/>
          <w:szCs w:val="22"/>
          <w:lang w:val="es-MX"/>
        </w:rPr>
        <w:t>112.00</w:t>
      </w:r>
      <w:r w:rsidRPr="002335F5">
        <w:rPr>
          <w:rFonts w:ascii="Soberana Sans Light" w:hAnsi="Soberana Sans Light"/>
          <w:sz w:val="22"/>
          <w:szCs w:val="22"/>
          <w:lang w:val="es-MX"/>
        </w:rPr>
        <w:t>.</w:t>
      </w:r>
    </w:p>
    <w:p w14:paraId="52CC3D6D" w14:textId="77777777" w:rsidR="008E7F66" w:rsidRDefault="008E7F66" w:rsidP="008E7F66">
      <w:pPr>
        <w:pStyle w:val="ROMANOS"/>
        <w:tabs>
          <w:tab w:val="clear" w:pos="720"/>
        </w:tabs>
        <w:spacing w:after="0" w:line="240" w:lineRule="exact"/>
        <w:rPr>
          <w:rFonts w:ascii="Soberana Sans Light" w:hAnsi="Soberana Sans Light"/>
          <w:sz w:val="22"/>
          <w:szCs w:val="22"/>
          <w:lang w:val="es-MX"/>
        </w:rPr>
      </w:pPr>
    </w:p>
    <w:p w14:paraId="77704D1A" w14:textId="2B51862A" w:rsidR="004879CB" w:rsidRDefault="004879CB" w:rsidP="00AF634A">
      <w:pPr>
        <w:pStyle w:val="ROMANOS"/>
        <w:tabs>
          <w:tab w:val="clear" w:pos="720"/>
          <w:tab w:val="left" w:pos="993"/>
        </w:tabs>
        <w:spacing w:after="0" w:line="240" w:lineRule="exact"/>
        <w:ind w:left="0" w:firstLine="709"/>
        <w:rPr>
          <w:rFonts w:ascii="Soberana Sans Light" w:hAnsi="Soberana Sans Light"/>
          <w:sz w:val="22"/>
          <w:szCs w:val="22"/>
          <w:lang w:val="es-MX"/>
        </w:rPr>
      </w:pPr>
      <w:r>
        <w:rPr>
          <w:rFonts w:ascii="Soberana Sans Light" w:hAnsi="Soberana Sans Light"/>
          <w:sz w:val="22"/>
          <w:szCs w:val="22"/>
          <w:lang w:val="es-MX"/>
        </w:rPr>
        <w:t>Deudores diversos a largo pl</w:t>
      </w:r>
      <w:r w:rsidR="00554638">
        <w:rPr>
          <w:rFonts w:ascii="Soberana Sans Light" w:hAnsi="Soberana Sans Light"/>
          <w:sz w:val="22"/>
          <w:szCs w:val="22"/>
          <w:lang w:val="es-MX"/>
        </w:rPr>
        <w:t>azo por un importe de $2’268,80</w:t>
      </w:r>
      <w:r w:rsidR="009B0B4A">
        <w:rPr>
          <w:rFonts w:ascii="Soberana Sans Light" w:hAnsi="Soberana Sans Light"/>
          <w:sz w:val="22"/>
          <w:szCs w:val="22"/>
          <w:lang w:val="es-MX"/>
        </w:rPr>
        <w:t>9</w:t>
      </w:r>
      <w:r>
        <w:rPr>
          <w:rFonts w:ascii="Soberana Sans Light" w:hAnsi="Soberana Sans Light"/>
          <w:sz w:val="22"/>
          <w:szCs w:val="22"/>
          <w:lang w:val="es-MX"/>
        </w:rPr>
        <w:t>.00, correspondientes a:</w:t>
      </w:r>
    </w:p>
    <w:p w14:paraId="12B74157" w14:textId="705D7AA8" w:rsidR="004879CB" w:rsidRDefault="00D923AE" w:rsidP="00D923AE">
      <w:pPr>
        <w:pStyle w:val="ROMANOS"/>
        <w:spacing w:after="0" w:line="240" w:lineRule="exact"/>
        <w:ind w:left="1416"/>
        <w:rPr>
          <w:rFonts w:ascii="Soberana Sans Light" w:hAnsi="Soberana Sans Light"/>
          <w:sz w:val="22"/>
          <w:szCs w:val="22"/>
          <w:lang w:val="es-MX"/>
        </w:rPr>
      </w:pPr>
      <w:r>
        <w:rPr>
          <w:rFonts w:ascii="Soberana Sans Light" w:hAnsi="Soberana Sans Light"/>
          <w:sz w:val="22"/>
          <w:szCs w:val="22"/>
          <w:lang w:val="es-MX"/>
        </w:rPr>
        <w:tab/>
      </w:r>
      <w:r w:rsidR="004879CB">
        <w:rPr>
          <w:rFonts w:ascii="Soberana Sans Light" w:hAnsi="Soberana Sans Light"/>
          <w:sz w:val="22"/>
          <w:szCs w:val="22"/>
          <w:lang w:val="es-MX"/>
        </w:rPr>
        <w:t>Fondo Macro para el Desarrollo Integral de Tlaxcala que comprende los siguientes programas:</w:t>
      </w:r>
    </w:p>
    <w:p w14:paraId="4D37677B" w14:textId="77777777" w:rsidR="00617524" w:rsidRDefault="00617524" w:rsidP="00D923AE">
      <w:pPr>
        <w:pStyle w:val="ROMANOS"/>
        <w:spacing w:after="0" w:line="240" w:lineRule="exact"/>
        <w:ind w:left="1416"/>
        <w:rPr>
          <w:rFonts w:ascii="Soberana Sans Light" w:hAnsi="Soberana Sans Light"/>
          <w:sz w:val="22"/>
          <w:szCs w:val="22"/>
          <w:lang w:val="es-MX"/>
        </w:rPr>
      </w:pPr>
    </w:p>
    <w:p w14:paraId="1B525450" w14:textId="19821EE5" w:rsidR="004879CB" w:rsidRDefault="004879CB" w:rsidP="00D06076">
      <w:pPr>
        <w:pStyle w:val="ROMANOS"/>
        <w:numPr>
          <w:ilvl w:val="3"/>
          <w:numId w:val="6"/>
        </w:numPr>
        <w:spacing w:after="0" w:line="240" w:lineRule="exact"/>
        <w:rPr>
          <w:rFonts w:ascii="Soberana Sans Light" w:hAnsi="Soberana Sans Light"/>
          <w:sz w:val="22"/>
          <w:szCs w:val="22"/>
          <w:lang w:val="es-MX"/>
        </w:rPr>
      </w:pPr>
      <w:r>
        <w:rPr>
          <w:rFonts w:ascii="Soberana Sans Light" w:hAnsi="Soberana Sans Light"/>
          <w:sz w:val="22"/>
          <w:szCs w:val="22"/>
          <w:lang w:val="es-MX"/>
        </w:rPr>
        <w:t>Jóvenes Emprendedores Tlaxcaltecas,</w:t>
      </w:r>
    </w:p>
    <w:p w14:paraId="40795342" w14:textId="2FE7EFEA" w:rsidR="004879CB" w:rsidRDefault="004879CB" w:rsidP="00D06076">
      <w:pPr>
        <w:pStyle w:val="ROMANOS"/>
        <w:numPr>
          <w:ilvl w:val="3"/>
          <w:numId w:val="6"/>
        </w:numPr>
        <w:spacing w:after="0" w:line="240" w:lineRule="exact"/>
        <w:rPr>
          <w:rFonts w:ascii="Soberana Sans Light" w:hAnsi="Soberana Sans Light"/>
          <w:sz w:val="22"/>
          <w:szCs w:val="22"/>
          <w:lang w:val="es-MX"/>
        </w:rPr>
      </w:pPr>
      <w:r>
        <w:rPr>
          <w:rFonts w:ascii="Soberana Sans Light" w:hAnsi="Soberana Sans Light"/>
          <w:sz w:val="22"/>
          <w:szCs w:val="22"/>
          <w:lang w:val="es-MX"/>
        </w:rPr>
        <w:t>Emprendedores Juveniles, y</w:t>
      </w:r>
    </w:p>
    <w:p w14:paraId="69BE0220" w14:textId="17963925" w:rsidR="004C1B50" w:rsidRDefault="004879CB" w:rsidP="004C1B50">
      <w:pPr>
        <w:pStyle w:val="ROMANOS"/>
        <w:numPr>
          <w:ilvl w:val="3"/>
          <w:numId w:val="6"/>
        </w:numPr>
        <w:spacing w:after="0" w:line="240" w:lineRule="exact"/>
        <w:rPr>
          <w:rFonts w:ascii="Soberana Sans Light" w:hAnsi="Soberana Sans Light"/>
          <w:sz w:val="22"/>
          <w:szCs w:val="22"/>
          <w:lang w:val="es-MX"/>
        </w:rPr>
      </w:pPr>
      <w:r>
        <w:rPr>
          <w:rFonts w:ascii="Soberana Sans Light" w:hAnsi="Soberana Sans Light"/>
          <w:sz w:val="22"/>
          <w:szCs w:val="22"/>
          <w:lang w:val="es-MX"/>
        </w:rPr>
        <w:t xml:space="preserve">Proyectos Productivos dirigidos a Jóvenes y Mujeres. </w:t>
      </w:r>
    </w:p>
    <w:p w14:paraId="18DB9DC1" w14:textId="77777777" w:rsidR="004C1B50" w:rsidRDefault="004C1B50" w:rsidP="004C1B50">
      <w:pPr>
        <w:pStyle w:val="ROMANOS"/>
        <w:spacing w:after="0" w:line="240" w:lineRule="exact"/>
        <w:ind w:left="2160" w:firstLine="0"/>
        <w:rPr>
          <w:rFonts w:ascii="Soberana Sans Light" w:hAnsi="Soberana Sans Light"/>
          <w:sz w:val="22"/>
          <w:szCs w:val="22"/>
          <w:lang w:val="es-MX"/>
        </w:rPr>
      </w:pPr>
    </w:p>
    <w:p w14:paraId="735B61B2" w14:textId="77777777" w:rsidR="004C1B50" w:rsidRDefault="004C1B50" w:rsidP="004C1B50">
      <w:pPr>
        <w:pStyle w:val="ROMANOS"/>
        <w:spacing w:after="0" w:line="240" w:lineRule="exact"/>
        <w:ind w:left="2160" w:firstLine="0"/>
        <w:rPr>
          <w:rFonts w:ascii="Soberana Sans Light" w:hAnsi="Soberana Sans Light"/>
          <w:sz w:val="22"/>
          <w:szCs w:val="22"/>
          <w:lang w:val="es-MX"/>
        </w:rPr>
      </w:pPr>
    </w:p>
    <w:p w14:paraId="5A6D32EF" w14:textId="77777777" w:rsidR="004C1B50" w:rsidRPr="004C1B50" w:rsidRDefault="004C1B50" w:rsidP="004C1B50">
      <w:pPr>
        <w:pStyle w:val="ROMANOS"/>
        <w:spacing w:after="0" w:line="240" w:lineRule="exact"/>
        <w:ind w:left="2160" w:firstLine="0"/>
        <w:rPr>
          <w:rFonts w:ascii="Soberana Sans Light" w:hAnsi="Soberana Sans Light"/>
          <w:sz w:val="22"/>
          <w:szCs w:val="22"/>
          <w:lang w:val="es-MX"/>
        </w:rPr>
      </w:pPr>
    </w:p>
    <w:p w14:paraId="3F07A185" w14:textId="77777777" w:rsidR="00310359" w:rsidRPr="00310359" w:rsidRDefault="00310359" w:rsidP="00310359">
      <w:pPr>
        <w:tabs>
          <w:tab w:val="left" w:pos="3069"/>
        </w:tabs>
        <w:spacing w:after="0"/>
        <w:rPr>
          <w:sz w:val="14"/>
          <w:szCs w:val="14"/>
        </w:rPr>
      </w:pPr>
      <w:r w:rsidRPr="00310359">
        <w:rPr>
          <w:sz w:val="14"/>
          <w:szCs w:val="14"/>
        </w:rPr>
        <w:lastRenderedPageBreak/>
        <w:t>“Bajo protesta de decir verdad declaramos que los Estados Financieros y sus notas, son razonablemente correctos y son responsabilidad del emisor”.</w:t>
      </w:r>
    </w:p>
    <w:p w14:paraId="1C50FF10" w14:textId="77777777" w:rsidR="00F53FD9" w:rsidRDefault="00F53FD9" w:rsidP="004879CB">
      <w:pPr>
        <w:pStyle w:val="ROMANOS"/>
        <w:spacing w:after="0" w:line="240" w:lineRule="exact"/>
        <w:rPr>
          <w:rFonts w:ascii="Soberana Sans Light" w:hAnsi="Soberana Sans Light"/>
          <w:sz w:val="22"/>
          <w:szCs w:val="22"/>
          <w:lang w:val="es-MX"/>
        </w:rPr>
      </w:pPr>
    </w:p>
    <w:p w14:paraId="155A8FF5" w14:textId="77777777" w:rsidR="004C1B50" w:rsidRDefault="004C1B50" w:rsidP="00032EFB">
      <w:pPr>
        <w:pStyle w:val="ROMANOS"/>
        <w:tabs>
          <w:tab w:val="clear" w:pos="720"/>
        </w:tabs>
        <w:spacing w:after="0" w:line="240" w:lineRule="exact"/>
        <w:ind w:left="0" w:firstLine="709"/>
        <w:rPr>
          <w:rFonts w:ascii="Soberana Sans Light" w:hAnsi="Soberana Sans Light"/>
          <w:b/>
          <w:bCs/>
          <w:sz w:val="22"/>
          <w:szCs w:val="22"/>
          <w:lang w:val="es-MX"/>
        </w:rPr>
      </w:pPr>
    </w:p>
    <w:p w14:paraId="6973FFE7" w14:textId="4772ACC3" w:rsidR="00D36ACC" w:rsidRDefault="00D36ACC" w:rsidP="00032EFB">
      <w:pPr>
        <w:pStyle w:val="ROMANOS"/>
        <w:tabs>
          <w:tab w:val="clear" w:pos="720"/>
        </w:tabs>
        <w:spacing w:after="0" w:line="240" w:lineRule="exact"/>
        <w:ind w:left="0" w:firstLine="709"/>
        <w:rPr>
          <w:rFonts w:ascii="Soberana Sans Light" w:hAnsi="Soberana Sans Light"/>
          <w:b/>
          <w:bCs/>
          <w:sz w:val="22"/>
          <w:szCs w:val="22"/>
          <w:lang w:val="es-MX"/>
        </w:rPr>
      </w:pPr>
      <w:r>
        <w:rPr>
          <w:rFonts w:ascii="Soberana Sans Light" w:hAnsi="Soberana Sans Light"/>
          <w:b/>
          <w:bCs/>
          <w:sz w:val="22"/>
          <w:szCs w:val="22"/>
          <w:lang w:val="es-MX"/>
        </w:rPr>
        <w:t>Inventarios</w:t>
      </w:r>
    </w:p>
    <w:p w14:paraId="222D22C7" w14:textId="77777777" w:rsidR="00D36ACC" w:rsidRDefault="00D36ACC" w:rsidP="00D36ACC">
      <w:pPr>
        <w:pStyle w:val="ROMANOS"/>
        <w:tabs>
          <w:tab w:val="clear" w:pos="720"/>
        </w:tabs>
        <w:spacing w:after="0" w:line="240" w:lineRule="exact"/>
        <w:ind w:left="0" w:firstLine="0"/>
        <w:rPr>
          <w:rFonts w:ascii="Soberana Sans Light" w:hAnsi="Soberana Sans Light"/>
          <w:b/>
          <w:bCs/>
          <w:sz w:val="22"/>
          <w:szCs w:val="22"/>
          <w:lang w:val="es-MX"/>
        </w:rPr>
      </w:pPr>
    </w:p>
    <w:p w14:paraId="43BFD825" w14:textId="63F501BE" w:rsidR="004879CB" w:rsidRDefault="00D36ACC" w:rsidP="00032EFB">
      <w:pPr>
        <w:pStyle w:val="ROMANOS"/>
        <w:tabs>
          <w:tab w:val="clear" w:pos="720"/>
        </w:tabs>
        <w:spacing w:after="0" w:line="240" w:lineRule="exact"/>
        <w:ind w:left="709" w:firstLine="0"/>
        <w:rPr>
          <w:rFonts w:ascii="Soberana Sans Light" w:hAnsi="Soberana Sans Light"/>
          <w:sz w:val="22"/>
          <w:szCs w:val="22"/>
          <w:lang w:val="es-MX"/>
        </w:rPr>
      </w:pPr>
      <w:r>
        <w:rPr>
          <w:rFonts w:ascii="Soberana Sans Light" w:hAnsi="Soberana Sans Light"/>
          <w:sz w:val="22"/>
          <w:szCs w:val="22"/>
          <w:lang w:val="es-MX"/>
        </w:rPr>
        <w:t>El Instituto no realiza ningún proceso de transformación y/o elaboración de bienes</w:t>
      </w:r>
      <w:r w:rsidR="00287FF8">
        <w:rPr>
          <w:rFonts w:ascii="Soberana Sans Light" w:hAnsi="Soberana Sans Light"/>
          <w:sz w:val="22"/>
          <w:szCs w:val="22"/>
          <w:lang w:val="es-MX"/>
        </w:rPr>
        <w:t>,</w:t>
      </w:r>
      <w:r w:rsidR="004879CB">
        <w:rPr>
          <w:rFonts w:ascii="Soberana Sans Light" w:hAnsi="Soberana Sans Light"/>
          <w:sz w:val="22"/>
          <w:szCs w:val="22"/>
          <w:lang w:val="es-MX"/>
        </w:rPr>
        <w:t xml:space="preserve"> por lo que no se tiene</w:t>
      </w:r>
      <w:r w:rsidR="008E1A4C">
        <w:rPr>
          <w:rFonts w:ascii="Soberana Sans Light" w:hAnsi="Soberana Sans Light"/>
          <w:sz w:val="22"/>
          <w:szCs w:val="22"/>
          <w:lang w:val="es-MX"/>
        </w:rPr>
        <w:t xml:space="preserve"> </w:t>
      </w:r>
      <w:r w:rsidR="004879CB">
        <w:rPr>
          <w:rFonts w:ascii="Soberana Sans Light" w:hAnsi="Soberana Sans Light"/>
          <w:sz w:val="22"/>
          <w:szCs w:val="22"/>
          <w:lang w:val="es-MX"/>
        </w:rPr>
        <w:t>información que r</w:t>
      </w:r>
      <w:r w:rsidR="00032EFB">
        <w:rPr>
          <w:rFonts w:ascii="Soberana Sans Light" w:hAnsi="Soberana Sans Light"/>
          <w:sz w:val="22"/>
          <w:szCs w:val="22"/>
          <w:lang w:val="es-MX"/>
        </w:rPr>
        <w:t>evela</w:t>
      </w:r>
      <w:r w:rsidR="004879CB">
        <w:rPr>
          <w:rFonts w:ascii="Soberana Sans Light" w:hAnsi="Soberana Sans Light"/>
          <w:sz w:val="22"/>
          <w:szCs w:val="22"/>
          <w:lang w:val="es-MX"/>
        </w:rPr>
        <w:t>r</w:t>
      </w:r>
      <w:r w:rsidR="004879CB" w:rsidRPr="00971D0B">
        <w:rPr>
          <w:rFonts w:ascii="Soberana Sans Light" w:hAnsi="Soberana Sans Light"/>
          <w:sz w:val="22"/>
          <w:szCs w:val="22"/>
          <w:lang w:val="es-MX"/>
        </w:rPr>
        <w:t>.</w:t>
      </w:r>
    </w:p>
    <w:p w14:paraId="6DCF711D" w14:textId="77777777" w:rsidR="00032EFB" w:rsidRDefault="00032EFB" w:rsidP="00032EFB">
      <w:pPr>
        <w:pStyle w:val="ROMANOS"/>
        <w:tabs>
          <w:tab w:val="clear" w:pos="720"/>
        </w:tabs>
        <w:spacing w:after="0" w:line="240" w:lineRule="exact"/>
        <w:ind w:left="709" w:firstLine="0"/>
        <w:rPr>
          <w:rFonts w:ascii="Soberana Sans Light" w:hAnsi="Soberana Sans Light"/>
          <w:sz w:val="22"/>
          <w:szCs w:val="22"/>
          <w:lang w:val="es-MX"/>
        </w:rPr>
      </w:pPr>
    </w:p>
    <w:p w14:paraId="31656EE3" w14:textId="5E42F53F" w:rsidR="00032EFB" w:rsidRPr="00032EFB" w:rsidRDefault="00032EFB" w:rsidP="00032EFB">
      <w:pPr>
        <w:pStyle w:val="ROMANOS"/>
        <w:tabs>
          <w:tab w:val="clear" w:pos="720"/>
        </w:tabs>
        <w:spacing w:after="0" w:line="240" w:lineRule="exact"/>
        <w:ind w:left="0" w:firstLine="709"/>
        <w:rPr>
          <w:rFonts w:ascii="Soberana Sans Light" w:hAnsi="Soberana Sans Light"/>
          <w:b/>
          <w:bCs/>
          <w:sz w:val="22"/>
          <w:szCs w:val="22"/>
          <w:lang w:val="es-MX"/>
        </w:rPr>
      </w:pPr>
      <w:r w:rsidRPr="00032EFB">
        <w:rPr>
          <w:rFonts w:ascii="Soberana Sans Light" w:hAnsi="Soberana Sans Light"/>
          <w:b/>
          <w:bCs/>
          <w:sz w:val="22"/>
          <w:szCs w:val="22"/>
          <w:lang w:val="es-MX"/>
        </w:rPr>
        <w:t>Almacenes</w:t>
      </w:r>
    </w:p>
    <w:p w14:paraId="1C19CF6F" w14:textId="77777777" w:rsidR="00032EFB" w:rsidRDefault="00032EFB" w:rsidP="00032EFB">
      <w:pPr>
        <w:pStyle w:val="ROMANOS"/>
        <w:tabs>
          <w:tab w:val="clear" w:pos="720"/>
        </w:tabs>
        <w:spacing w:after="0" w:line="240" w:lineRule="exact"/>
        <w:ind w:left="709" w:firstLine="0"/>
        <w:rPr>
          <w:rFonts w:ascii="Soberana Sans Light" w:hAnsi="Soberana Sans Light"/>
          <w:sz w:val="22"/>
          <w:szCs w:val="22"/>
          <w:lang w:val="es-MX"/>
        </w:rPr>
      </w:pPr>
    </w:p>
    <w:p w14:paraId="00F28ABE" w14:textId="01500FB4" w:rsidR="00032EFB" w:rsidRPr="00287FF8" w:rsidRDefault="00032EFB" w:rsidP="00032EFB">
      <w:pPr>
        <w:pStyle w:val="ROMANOS"/>
        <w:tabs>
          <w:tab w:val="clear" w:pos="720"/>
        </w:tabs>
        <w:spacing w:after="0" w:line="240" w:lineRule="exact"/>
        <w:ind w:left="709" w:firstLine="0"/>
        <w:rPr>
          <w:rFonts w:ascii="Soberana Sans Light" w:hAnsi="Soberana Sans Light"/>
          <w:sz w:val="22"/>
          <w:szCs w:val="22"/>
          <w:lang w:val="es-MX"/>
        </w:rPr>
      </w:pPr>
      <w:r>
        <w:rPr>
          <w:rFonts w:ascii="Soberana Sans Light" w:hAnsi="Soberana Sans Light"/>
          <w:sz w:val="22"/>
          <w:szCs w:val="22"/>
          <w:lang w:val="es-MX"/>
        </w:rPr>
        <w:t>El instituto no aplica ningún método de valuación, por lo que no se tiene información que revelar.</w:t>
      </w:r>
    </w:p>
    <w:p w14:paraId="31D3DCFB" w14:textId="6A55BD1C" w:rsidR="00170DF0" w:rsidRDefault="00170DF0" w:rsidP="004879CB">
      <w:pPr>
        <w:pStyle w:val="ROMANOS"/>
        <w:spacing w:after="0" w:line="240" w:lineRule="exact"/>
        <w:rPr>
          <w:rFonts w:ascii="Soberana Sans Light" w:hAnsi="Soberana Sans Light"/>
          <w:sz w:val="22"/>
          <w:szCs w:val="22"/>
          <w:lang w:val="es-MX"/>
        </w:rPr>
      </w:pPr>
    </w:p>
    <w:p w14:paraId="2257A50A" w14:textId="5FFD186C" w:rsidR="004879CB" w:rsidRDefault="004879CB" w:rsidP="00032EFB">
      <w:pPr>
        <w:pStyle w:val="ROMANOS"/>
        <w:spacing w:after="0" w:line="240" w:lineRule="exact"/>
        <w:ind w:left="0" w:firstLine="709"/>
        <w:rPr>
          <w:rFonts w:ascii="Soberana Sans Light" w:hAnsi="Soberana Sans Light"/>
          <w:b/>
          <w:sz w:val="22"/>
          <w:szCs w:val="22"/>
          <w:lang w:val="es-MX"/>
        </w:rPr>
      </w:pPr>
      <w:r w:rsidRPr="00540418">
        <w:rPr>
          <w:rFonts w:ascii="Soberana Sans Light" w:hAnsi="Soberana Sans Light"/>
          <w:b/>
          <w:sz w:val="22"/>
          <w:szCs w:val="22"/>
          <w:lang w:val="es-MX"/>
        </w:rPr>
        <w:t>Inversiones Financieras</w:t>
      </w:r>
    </w:p>
    <w:p w14:paraId="176323D0" w14:textId="77777777" w:rsidR="004879CB" w:rsidRDefault="004879CB" w:rsidP="00032EFB">
      <w:pPr>
        <w:pStyle w:val="ROMANOS"/>
        <w:spacing w:after="0" w:line="240" w:lineRule="exact"/>
        <w:ind w:firstLine="709"/>
        <w:rPr>
          <w:rFonts w:ascii="Soberana Sans Light" w:hAnsi="Soberana Sans Light"/>
          <w:sz w:val="22"/>
          <w:szCs w:val="22"/>
          <w:lang w:val="es-MX"/>
        </w:rPr>
      </w:pPr>
    </w:p>
    <w:p w14:paraId="5161985C" w14:textId="0987A2D9" w:rsidR="004879CB" w:rsidRDefault="004879CB" w:rsidP="00032EFB">
      <w:pPr>
        <w:pStyle w:val="ROMANOS"/>
        <w:tabs>
          <w:tab w:val="clear" w:pos="720"/>
          <w:tab w:val="left" w:pos="288"/>
        </w:tabs>
        <w:spacing w:after="0" w:line="240" w:lineRule="exact"/>
        <w:ind w:hanging="11"/>
        <w:rPr>
          <w:rFonts w:ascii="Soberana Sans Light" w:hAnsi="Soberana Sans Light"/>
          <w:sz w:val="22"/>
          <w:szCs w:val="22"/>
          <w:lang w:val="es-MX"/>
        </w:rPr>
      </w:pPr>
      <w:r>
        <w:rPr>
          <w:rFonts w:ascii="Soberana Sans Light" w:hAnsi="Soberana Sans Light"/>
          <w:sz w:val="22"/>
          <w:szCs w:val="22"/>
          <w:lang w:val="es-MX"/>
        </w:rPr>
        <w:t>El Instituto Tlaxcalteca de la Juventud no tiene Inversiones Financieras que reportar.</w:t>
      </w:r>
    </w:p>
    <w:p w14:paraId="32392B47" w14:textId="77777777" w:rsidR="00F53FD9" w:rsidRDefault="00F53FD9" w:rsidP="004879CB">
      <w:pPr>
        <w:pStyle w:val="ROMANOS"/>
        <w:spacing w:after="0" w:line="240" w:lineRule="exact"/>
        <w:rPr>
          <w:rFonts w:ascii="Soberana Sans Light" w:hAnsi="Soberana Sans Light"/>
          <w:sz w:val="22"/>
          <w:szCs w:val="22"/>
          <w:lang w:val="es-MX"/>
        </w:rPr>
      </w:pPr>
    </w:p>
    <w:p w14:paraId="32C8B015" w14:textId="1BD932AD" w:rsidR="004879CB" w:rsidRDefault="004879CB" w:rsidP="00850E65">
      <w:pPr>
        <w:pStyle w:val="ROMANOS"/>
        <w:spacing w:after="0" w:line="240" w:lineRule="exact"/>
        <w:ind w:left="0" w:firstLine="709"/>
        <w:rPr>
          <w:rFonts w:ascii="Soberana Sans Light" w:hAnsi="Soberana Sans Light"/>
          <w:b/>
          <w:sz w:val="22"/>
          <w:szCs w:val="22"/>
          <w:lang w:val="es-MX"/>
        </w:rPr>
      </w:pPr>
      <w:r w:rsidRPr="00540418">
        <w:rPr>
          <w:rFonts w:ascii="Soberana Sans Light" w:hAnsi="Soberana Sans Light"/>
          <w:b/>
          <w:sz w:val="22"/>
          <w:szCs w:val="22"/>
          <w:lang w:val="es-MX"/>
        </w:rPr>
        <w:t>Bienes Muebles, Inmuebles e Intangibles</w:t>
      </w:r>
      <w:r w:rsidR="006B76AD">
        <w:rPr>
          <w:rFonts w:ascii="Soberana Sans Light" w:hAnsi="Soberana Sans Light"/>
          <w:b/>
          <w:sz w:val="22"/>
          <w:szCs w:val="22"/>
          <w:lang w:val="es-MX"/>
        </w:rPr>
        <w:t xml:space="preserve"> y Depreciaciones</w:t>
      </w:r>
    </w:p>
    <w:p w14:paraId="5817E74D" w14:textId="77777777" w:rsidR="004879CB" w:rsidRPr="00540418" w:rsidRDefault="004879CB" w:rsidP="004879CB">
      <w:pPr>
        <w:pStyle w:val="ROMANOS"/>
        <w:spacing w:after="0" w:line="240" w:lineRule="exact"/>
        <w:rPr>
          <w:rFonts w:ascii="Soberana Sans Light" w:hAnsi="Soberana Sans Light"/>
          <w:b/>
          <w:sz w:val="22"/>
          <w:szCs w:val="22"/>
          <w:lang w:val="es-MX"/>
        </w:rPr>
      </w:pPr>
    </w:p>
    <w:p w14:paraId="28114E5D" w14:textId="337F1B4D" w:rsidR="004879CB" w:rsidRDefault="004879CB" w:rsidP="00850E65">
      <w:pPr>
        <w:pStyle w:val="ROMANOS"/>
        <w:spacing w:after="0" w:line="240" w:lineRule="exact"/>
        <w:ind w:hanging="11"/>
        <w:rPr>
          <w:rFonts w:ascii="Soberana Sans Light" w:hAnsi="Soberana Sans Light"/>
          <w:sz w:val="22"/>
          <w:szCs w:val="22"/>
          <w:lang w:val="es-MX"/>
        </w:rPr>
      </w:pPr>
      <w:r>
        <w:rPr>
          <w:rFonts w:ascii="Soberana Sans Light" w:hAnsi="Soberana Sans Light"/>
          <w:sz w:val="22"/>
          <w:szCs w:val="22"/>
          <w:lang w:val="es-MX"/>
        </w:rPr>
        <w:t>Está integrado de la siguiente forma:</w:t>
      </w:r>
      <w:r>
        <w:rPr>
          <w:rFonts w:ascii="Soberana Sans Light" w:hAnsi="Soberana Sans Light"/>
          <w:sz w:val="22"/>
          <w:szCs w:val="22"/>
          <w:lang w:val="es-MX"/>
        </w:rPr>
        <w:tab/>
      </w:r>
    </w:p>
    <w:p w14:paraId="30185C92" w14:textId="77777777" w:rsidR="00005506" w:rsidRDefault="00005506" w:rsidP="00692D89">
      <w:pPr>
        <w:pStyle w:val="ROMANOS"/>
        <w:spacing w:after="0" w:line="240" w:lineRule="exact"/>
        <w:rPr>
          <w:rFonts w:ascii="Soberana Sans Light" w:hAnsi="Soberana Sans Light"/>
          <w:sz w:val="22"/>
          <w:szCs w:val="22"/>
          <w:lang w:val="es-MX"/>
        </w:rPr>
      </w:pPr>
    </w:p>
    <w:tbl>
      <w:tblPr>
        <w:tblpPr w:leftFromText="141" w:rightFromText="141" w:vertAnchor="text" w:horzAnchor="page" w:tblpXSpec="center" w:tblpY="93"/>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18"/>
        <w:gridCol w:w="1418"/>
        <w:gridCol w:w="1418"/>
      </w:tblGrid>
      <w:tr w:rsidR="00600EC3" w:rsidRPr="00497C0B" w14:paraId="45BC6472" w14:textId="45DBF714" w:rsidTr="00600EC3">
        <w:trPr>
          <w:trHeight w:val="262"/>
        </w:trPr>
        <w:tc>
          <w:tcPr>
            <w:tcW w:w="6318" w:type="dxa"/>
            <w:shd w:val="clear" w:color="auto" w:fill="D9D9D9" w:themeFill="background1" w:themeFillShade="D9"/>
            <w:noWrap/>
            <w:vAlign w:val="center"/>
            <w:hideMark/>
          </w:tcPr>
          <w:p w14:paraId="3AF81403" w14:textId="2D88ABA7" w:rsidR="00600EC3" w:rsidRPr="00497C0B" w:rsidRDefault="00600EC3" w:rsidP="001E1EFA">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CONCEPTO</w:t>
            </w:r>
          </w:p>
        </w:tc>
        <w:tc>
          <w:tcPr>
            <w:tcW w:w="1418" w:type="dxa"/>
            <w:shd w:val="clear" w:color="auto" w:fill="D9D9D9" w:themeFill="background1" w:themeFillShade="D9"/>
            <w:noWrap/>
            <w:vAlign w:val="center"/>
            <w:hideMark/>
          </w:tcPr>
          <w:p w14:paraId="5A2482D7" w14:textId="41168024" w:rsidR="00600EC3" w:rsidRPr="00497C0B" w:rsidRDefault="00600EC3" w:rsidP="001E1EFA">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2026</w:t>
            </w:r>
          </w:p>
        </w:tc>
        <w:tc>
          <w:tcPr>
            <w:tcW w:w="1418" w:type="dxa"/>
            <w:shd w:val="clear" w:color="auto" w:fill="D9D9D9" w:themeFill="background1" w:themeFillShade="D9"/>
          </w:tcPr>
          <w:p w14:paraId="22A28D83" w14:textId="68915173" w:rsidR="00600EC3" w:rsidRPr="00497C0B" w:rsidRDefault="00600EC3" w:rsidP="001E1EFA">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2025</w:t>
            </w:r>
          </w:p>
        </w:tc>
      </w:tr>
      <w:tr w:rsidR="00600EC3" w:rsidRPr="00497C0B" w14:paraId="752039A1" w14:textId="511BACDC" w:rsidTr="00600EC3">
        <w:trPr>
          <w:trHeight w:val="262"/>
        </w:trPr>
        <w:tc>
          <w:tcPr>
            <w:tcW w:w="6318" w:type="dxa"/>
            <w:noWrap/>
            <w:vAlign w:val="center"/>
            <w:hideMark/>
          </w:tcPr>
          <w:p w14:paraId="67664A4B" w14:textId="77777777" w:rsidR="00600EC3" w:rsidRPr="00497C0B" w:rsidRDefault="00600EC3" w:rsidP="00600EC3">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MOBILIARIO Y EQUIPO DE ADMINISTRACIÓN</w:t>
            </w:r>
          </w:p>
        </w:tc>
        <w:tc>
          <w:tcPr>
            <w:tcW w:w="1418" w:type="dxa"/>
            <w:noWrap/>
            <w:vAlign w:val="center"/>
            <w:hideMark/>
          </w:tcPr>
          <w:p w14:paraId="5A3D1A21" w14:textId="05EC154C" w:rsidR="00600EC3" w:rsidRPr="00497C0B" w:rsidRDefault="00600EC3" w:rsidP="00600E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3,181,585</w:t>
            </w:r>
          </w:p>
        </w:tc>
        <w:tc>
          <w:tcPr>
            <w:tcW w:w="1418" w:type="dxa"/>
            <w:vAlign w:val="center"/>
          </w:tcPr>
          <w:p w14:paraId="2DC35EB2" w14:textId="7A2EA947" w:rsidR="00600EC3" w:rsidRDefault="00600EC3" w:rsidP="00600E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3,121,985</w:t>
            </w:r>
          </w:p>
        </w:tc>
      </w:tr>
      <w:tr w:rsidR="00600EC3" w:rsidRPr="00497C0B" w14:paraId="7D2C4533" w14:textId="3B14A649" w:rsidTr="00600EC3">
        <w:trPr>
          <w:trHeight w:val="262"/>
        </w:trPr>
        <w:tc>
          <w:tcPr>
            <w:tcW w:w="6318" w:type="dxa"/>
            <w:noWrap/>
            <w:vAlign w:val="center"/>
            <w:hideMark/>
          </w:tcPr>
          <w:p w14:paraId="704FC6ED" w14:textId="77777777" w:rsidR="00600EC3" w:rsidRPr="00497C0B" w:rsidRDefault="00600EC3" w:rsidP="00600EC3">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MOBILIARIO Y EQUIPO EDUCACIONAL Y RECREATIVO</w:t>
            </w:r>
          </w:p>
        </w:tc>
        <w:tc>
          <w:tcPr>
            <w:tcW w:w="1418" w:type="dxa"/>
            <w:noWrap/>
            <w:vAlign w:val="center"/>
            <w:hideMark/>
          </w:tcPr>
          <w:p w14:paraId="3F8F729A" w14:textId="24DE3C49" w:rsidR="00600EC3" w:rsidRPr="00497C0B" w:rsidRDefault="00600EC3" w:rsidP="00600E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1,788,461</w:t>
            </w:r>
          </w:p>
        </w:tc>
        <w:tc>
          <w:tcPr>
            <w:tcW w:w="1418" w:type="dxa"/>
            <w:vAlign w:val="center"/>
          </w:tcPr>
          <w:p w14:paraId="223C0D45" w14:textId="6B20F80F" w:rsidR="00600EC3" w:rsidRDefault="00600EC3" w:rsidP="00600E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1,788,461</w:t>
            </w:r>
          </w:p>
        </w:tc>
      </w:tr>
      <w:tr w:rsidR="00600EC3" w:rsidRPr="00497C0B" w14:paraId="016307FC" w14:textId="74D5E63B" w:rsidTr="00600EC3">
        <w:trPr>
          <w:trHeight w:val="262"/>
        </w:trPr>
        <w:tc>
          <w:tcPr>
            <w:tcW w:w="6318" w:type="dxa"/>
            <w:noWrap/>
            <w:vAlign w:val="center"/>
          </w:tcPr>
          <w:p w14:paraId="2667ABC4" w14:textId="77777777" w:rsidR="00600EC3" w:rsidRPr="00497C0B" w:rsidRDefault="00600EC3" w:rsidP="00600EC3">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EQUIPO E INSTRUMENTAL MEDICO Y DE LABORATORIO</w:t>
            </w:r>
          </w:p>
        </w:tc>
        <w:tc>
          <w:tcPr>
            <w:tcW w:w="1418" w:type="dxa"/>
            <w:noWrap/>
            <w:vAlign w:val="center"/>
          </w:tcPr>
          <w:p w14:paraId="723549F4" w14:textId="77777777" w:rsidR="00600EC3" w:rsidRPr="00497C0B" w:rsidRDefault="00600EC3" w:rsidP="00600E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15,700</w:t>
            </w:r>
          </w:p>
        </w:tc>
        <w:tc>
          <w:tcPr>
            <w:tcW w:w="1418" w:type="dxa"/>
            <w:vAlign w:val="center"/>
          </w:tcPr>
          <w:p w14:paraId="4CEE614A" w14:textId="6AD94D9C" w:rsidR="00600EC3" w:rsidRDefault="00600EC3" w:rsidP="00600E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15,700</w:t>
            </w:r>
          </w:p>
        </w:tc>
      </w:tr>
      <w:tr w:rsidR="00600EC3" w:rsidRPr="00497C0B" w14:paraId="619C528D" w14:textId="70173776" w:rsidTr="00600EC3">
        <w:trPr>
          <w:trHeight w:val="262"/>
        </w:trPr>
        <w:tc>
          <w:tcPr>
            <w:tcW w:w="6318" w:type="dxa"/>
            <w:noWrap/>
            <w:vAlign w:val="center"/>
            <w:hideMark/>
          </w:tcPr>
          <w:p w14:paraId="4F360937" w14:textId="77777777" w:rsidR="00600EC3" w:rsidRPr="00497C0B" w:rsidRDefault="00600EC3" w:rsidP="00600EC3">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VEHÍCULOS Y EQUIPO DE TRANSPORTE</w:t>
            </w:r>
          </w:p>
        </w:tc>
        <w:tc>
          <w:tcPr>
            <w:tcW w:w="1418" w:type="dxa"/>
            <w:noWrap/>
            <w:vAlign w:val="center"/>
            <w:hideMark/>
          </w:tcPr>
          <w:p w14:paraId="670C656F" w14:textId="3EE1D519" w:rsidR="00600EC3" w:rsidRPr="00497C0B" w:rsidRDefault="00600EC3" w:rsidP="00600EC3">
            <w:pPr>
              <w:spacing w:after="0" w:line="240" w:lineRule="auto"/>
              <w:jc w:val="right"/>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1,</w:t>
            </w:r>
            <w:r>
              <w:rPr>
                <w:rFonts w:ascii="Arial" w:eastAsia="Times New Roman" w:hAnsi="Arial" w:cs="Arial"/>
                <w:color w:val="000000"/>
                <w:sz w:val="18"/>
                <w:szCs w:val="18"/>
                <w:lang w:eastAsia="es-MX"/>
              </w:rPr>
              <w:t>801</w:t>
            </w:r>
            <w:r w:rsidRPr="00497C0B">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811</w:t>
            </w:r>
          </w:p>
        </w:tc>
        <w:tc>
          <w:tcPr>
            <w:tcW w:w="1418" w:type="dxa"/>
            <w:vAlign w:val="center"/>
          </w:tcPr>
          <w:p w14:paraId="45B79311" w14:textId="2D8344BF" w:rsidR="00600EC3" w:rsidRPr="00497C0B" w:rsidRDefault="00600EC3" w:rsidP="00600EC3">
            <w:pPr>
              <w:spacing w:after="0" w:line="240" w:lineRule="auto"/>
              <w:jc w:val="right"/>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1,</w:t>
            </w:r>
            <w:r>
              <w:rPr>
                <w:rFonts w:ascii="Arial" w:eastAsia="Times New Roman" w:hAnsi="Arial" w:cs="Arial"/>
                <w:color w:val="000000"/>
                <w:sz w:val="18"/>
                <w:szCs w:val="18"/>
                <w:lang w:eastAsia="es-MX"/>
              </w:rPr>
              <w:t>801</w:t>
            </w:r>
            <w:r w:rsidRPr="00497C0B">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811</w:t>
            </w:r>
          </w:p>
        </w:tc>
      </w:tr>
      <w:tr w:rsidR="00600EC3" w:rsidRPr="00497C0B" w14:paraId="60E14299" w14:textId="2E91CDEA" w:rsidTr="00600EC3">
        <w:trPr>
          <w:trHeight w:val="262"/>
        </w:trPr>
        <w:tc>
          <w:tcPr>
            <w:tcW w:w="6318" w:type="dxa"/>
            <w:noWrap/>
            <w:vAlign w:val="center"/>
            <w:hideMark/>
          </w:tcPr>
          <w:p w14:paraId="4517D565" w14:textId="77777777" w:rsidR="00600EC3" w:rsidRPr="00497C0B" w:rsidRDefault="00600EC3" w:rsidP="00600EC3">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MAQUINARIA, OTROS EQUIPOS Y HERRAMIENTAS</w:t>
            </w:r>
          </w:p>
        </w:tc>
        <w:tc>
          <w:tcPr>
            <w:tcW w:w="1418" w:type="dxa"/>
            <w:noWrap/>
            <w:vAlign w:val="center"/>
            <w:hideMark/>
          </w:tcPr>
          <w:p w14:paraId="3E626C4B" w14:textId="14BA4C9F" w:rsidR="00600EC3" w:rsidRPr="00497C0B" w:rsidRDefault="00600EC3" w:rsidP="00600E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75,102</w:t>
            </w:r>
          </w:p>
        </w:tc>
        <w:tc>
          <w:tcPr>
            <w:tcW w:w="1418" w:type="dxa"/>
            <w:vAlign w:val="center"/>
          </w:tcPr>
          <w:p w14:paraId="2A956293" w14:textId="1FF11C98" w:rsidR="00600EC3" w:rsidRDefault="00600EC3" w:rsidP="00600E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75,102</w:t>
            </w:r>
          </w:p>
        </w:tc>
      </w:tr>
      <w:tr w:rsidR="00600EC3" w:rsidRPr="00497C0B" w14:paraId="7D86FCDC" w14:textId="3FF36FB4" w:rsidTr="00600EC3">
        <w:trPr>
          <w:trHeight w:val="262"/>
        </w:trPr>
        <w:tc>
          <w:tcPr>
            <w:tcW w:w="6318" w:type="dxa"/>
            <w:noWrap/>
            <w:vAlign w:val="center"/>
          </w:tcPr>
          <w:p w14:paraId="54D3D790" w14:textId="0374D516" w:rsidR="00600EC3" w:rsidRPr="00600EC3" w:rsidRDefault="00600EC3" w:rsidP="00600EC3">
            <w:pPr>
              <w:spacing w:after="0" w:line="240" w:lineRule="auto"/>
              <w:rPr>
                <w:rFonts w:ascii="Arial" w:eastAsia="Times New Roman" w:hAnsi="Arial" w:cs="Arial"/>
                <w:b/>
                <w:bCs/>
                <w:color w:val="000000"/>
                <w:sz w:val="18"/>
                <w:szCs w:val="18"/>
                <w:lang w:eastAsia="es-MX"/>
              </w:rPr>
            </w:pPr>
            <w:r w:rsidRPr="00600EC3">
              <w:rPr>
                <w:rFonts w:ascii="Arial" w:eastAsia="Times New Roman" w:hAnsi="Arial" w:cs="Arial"/>
                <w:b/>
                <w:bCs/>
                <w:color w:val="000000"/>
                <w:sz w:val="18"/>
                <w:szCs w:val="18"/>
                <w:lang w:eastAsia="es-MX"/>
              </w:rPr>
              <w:t>SUBTOTAL BIENES MUEBLES</w:t>
            </w:r>
          </w:p>
        </w:tc>
        <w:tc>
          <w:tcPr>
            <w:tcW w:w="1418" w:type="dxa"/>
            <w:noWrap/>
            <w:vAlign w:val="center"/>
          </w:tcPr>
          <w:p w14:paraId="5E019391" w14:textId="0CF05A2F" w:rsidR="00600EC3" w:rsidRPr="00600EC3" w:rsidRDefault="00600EC3" w:rsidP="00600EC3">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6,862,659</w:t>
            </w:r>
          </w:p>
        </w:tc>
        <w:tc>
          <w:tcPr>
            <w:tcW w:w="1418" w:type="dxa"/>
            <w:vAlign w:val="center"/>
          </w:tcPr>
          <w:p w14:paraId="79111F1C" w14:textId="7CBA8A72" w:rsidR="00600EC3" w:rsidRPr="00600EC3" w:rsidRDefault="00600EC3" w:rsidP="00600EC3">
            <w:pPr>
              <w:spacing w:after="0" w:line="240" w:lineRule="auto"/>
              <w:jc w:val="right"/>
              <w:rPr>
                <w:rFonts w:ascii="Arial" w:eastAsia="Times New Roman" w:hAnsi="Arial" w:cs="Arial"/>
                <w:b/>
                <w:bCs/>
                <w:color w:val="000000"/>
                <w:sz w:val="18"/>
                <w:szCs w:val="18"/>
                <w:lang w:eastAsia="es-MX"/>
              </w:rPr>
            </w:pPr>
            <w:r w:rsidRPr="00600EC3">
              <w:rPr>
                <w:rFonts w:ascii="Arial" w:eastAsia="Times New Roman" w:hAnsi="Arial" w:cs="Arial"/>
                <w:b/>
                <w:bCs/>
                <w:color w:val="000000"/>
                <w:sz w:val="18"/>
                <w:szCs w:val="18"/>
                <w:lang w:eastAsia="es-MX"/>
              </w:rPr>
              <w:t>6,</w:t>
            </w:r>
            <w:r>
              <w:rPr>
                <w:rFonts w:ascii="Arial" w:eastAsia="Times New Roman" w:hAnsi="Arial" w:cs="Arial"/>
                <w:b/>
                <w:bCs/>
                <w:color w:val="000000"/>
                <w:sz w:val="18"/>
                <w:szCs w:val="18"/>
                <w:lang w:eastAsia="es-MX"/>
              </w:rPr>
              <w:t>803</w:t>
            </w:r>
            <w:r w:rsidRPr="00600EC3">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0</w:t>
            </w:r>
            <w:r w:rsidRPr="00600EC3">
              <w:rPr>
                <w:rFonts w:ascii="Arial" w:eastAsia="Times New Roman" w:hAnsi="Arial" w:cs="Arial"/>
                <w:b/>
                <w:bCs/>
                <w:color w:val="000000"/>
                <w:sz w:val="18"/>
                <w:szCs w:val="18"/>
                <w:lang w:eastAsia="es-MX"/>
              </w:rPr>
              <w:t>59</w:t>
            </w:r>
          </w:p>
        </w:tc>
      </w:tr>
      <w:tr w:rsidR="00600EC3" w:rsidRPr="00497C0B" w14:paraId="7CDF3A39" w14:textId="20E36365" w:rsidTr="00600EC3">
        <w:trPr>
          <w:trHeight w:val="262"/>
        </w:trPr>
        <w:tc>
          <w:tcPr>
            <w:tcW w:w="6318" w:type="dxa"/>
            <w:noWrap/>
            <w:vAlign w:val="center"/>
          </w:tcPr>
          <w:p w14:paraId="14960465" w14:textId="5734F97F" w:rsidR="00600EC3" w:rsidRPr="00497C0B" w:rsidRDefault="00600EC3" w:rsidP="00600EC3">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SOFTWARE</w:t>
            </w:r>
          </w:p>
        </w:tc>
        <w:tc>
          <w:tcPr>
            <w:tcW w:w="1418" w:type="dxa"/>
            <w:noWrap/>
            <w:vAlign w:val="center"/>
          </w:tcPr>
          <w:p w14:paraId="5A334B5E" w14:textId="3CCEE0DE" w:rsidR="00600EC3" w:rsidRPr="00497C0B" w:rsidRDefault="00600EC3" w:rsidP="00600E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10,715</w:t>
            </w:r>
          </w:p>
        </w:tc>
        <w:tc>
          <w:tcPr>
            <w:tcW w:w="1418" w:type="dxa"/>
            <w:vAlign w:val="center"/>
          </w:tcPr>
          <w:p w14:paraId="4E68D4A9" w14:textId="7FE2B873" w:rsidR="00600EC3" w:rsidRDefault="00600EC3" w:rsidP="00600E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10,715</w:t>
            </w:r>
          </w:p>
        </w:tc>
      </w:tr>
      <w:tr w:rsidR="00600EC3" w:rsidRPr="00497C0B" w14:paraId="710A1E6B" w14:textId="26B32F5D" w:rsidTr="00600EC3">
        <w:trPr>
          <w:trHeight w:val="262"/>
        </w:trPr>
        <w:tc>
          <w:tcPr>
            <w:tcW w:w="6318" w:type="dxa"/>
            <w:shd w:val="clear" w:color="auto" w:fill="D9D9D9" w:themeFill="background1" w:themeFillShade="D9"/>
            <w:noWrap/>
            <w:hideMark/>
          </w:tcPr>
          <w:p w14:paraId="3CC4E11E" w14:textId="19018EB2" w:rsidR="00600EC3" w:rsidRPr="00497C0B" w:rsidRDefault="00581D15" w:rsidP="00600EC3">
            <w:pPr>
              <w:spacing w:after="0" w:line="240" w:lineRule="auto"/>
              <w:jc w:val="center"/>
              <w:rPr>
                <w:rFonts w:ascii="Arial" w:eastAsia="Times New Roman" w:hAnsi="Arial" w:cs="Arial"/>
                <w:b/>
                <w:bCs/>
                <w:color w:val="000000"/>
                <w:sz w:val="18"/>
                <w:szCs w:val="18"/>
                <w:lang w:eastAsia="es-MX"/>
              </w:rPr>
            </w:pPr>
            <w:r w:rsidRPr="00497C0B">
              <w:rPr>
                <w:rFonts w:ascii="Arial" w:eastAsia="Times New Roman" w:hAnsi="Arial" w:cs="Arial"/>
                <w:b/>
                <w:bCs/>
                <w:color w:val="000000"/>
                <w:sz w:val="18"/>
                <w:szCs w:val="18"/>
                <w:lang w:eastAsia="es-MX"/>
              </w:rPr>
              <w:t>TOTAL,</w:t>
            </w:r>
            <w:r>
              <w:rPr>
                <w:rFonts w:ascii="Arial" w:eastAsia="Times New Roman" w:hAnsi="Arial" w:cs="Arial"/>
                <w:b/>
                <w:bCs/>
                <w:color w:val="000000"/>
                <w:sz w:val="18"/>
                <w:szCs w:val="18"/>
                <w:lang w:eastAsia="es-MX"/>
              </w:rPr>
              <w:t xml:space="preserve"> BIENES MUEBLES E INTANGIBLES</w:t>
            </w:r>
          </w:p>
        </w:tc>
        <w:tc>
          <w:tcPr>
            <w:tcW w:w="1418" w:type="dxa"/>
            <w:shd w:val="clear" w:color="auto" w:fill="D9D9D9" w:themeFill="background1" w:themeFillShade="D9"/>
            <w:noWrap/>
            <w:hideMark/>
          </w:tcPr>
          <w:p w14:paraId="67FD0733" w14:textId="40BF5512" w:rsidR="00600EC3" w:rsidRPr="00497C0B" w:rsidRDefault="00600EC3" w:rsidP="00600EC3">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6,873,374</w:t>
            </w:r>
          </w:p>
        </w:tc>
        <w:tc>
          <w:tcPr>
            <w:tcW w:w="1418" w:type="dxa"/>
            <w:shd w:val="clear" w:color="auto" w:fill="D9D9D9" w:themeFill="background1" w:themeFillShade="D9"/>
          </w:tcPr>
          <w:p w14:paraId="432CBFB4" w14:textId="05520786" w:rsidR="00600EC3" w:rsidRDefault="00600EC3" w:rsidP="00600EC3">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6,813,774</w:t>
            </w:r>
          </w:p>
        </w:tc>
      </w:tr>
      <w:tr w:rsidR="00581D15" w:rsidRPr="00497C0B" w14:paraId="25E6DF40" w14:textId="77777777" w:rsidTr="00581D15">
        <w:trPr>
          <w:trHeight w:val="262"/>
        </w:trPr>
        <w:tc>
          <w:tcPr>
            <w:tcW w:w="6318" w:type="dxa"/>
            <w:noWrap/>
            <w:vAlign w:val="center"/>
          </w:tcPr>
          <w:p w14:paraId="1384D899" w14:textId="453E79AF" w:rsidR="00581D15" w:rsidRPr="00497C0B" w:rsidRDefault="00581D15" w:rsidP="00581D15">
            <w:pPr>
              <w:spacing w:after="0" w:line="240" w:lineRule="auto"/>
              <w:rPr>
                <w:rFonts w:ascii="Arial" w:eastAsia="Times New Roman" w:hAnsi="Arial" w:cs="Arial"/>
                <w:b/>
                <w:bCs/>
                <w:color w:val="000000"/>
                <w:sz w:val="18"/>
                <w:szCs w:val="18"/>
                <w:lang w:eastAsia="es-MX"/>
              </w:rPr>
            </w:pPr>
            <w:r>
              <w:rPr>
                <w:rFonts w:ascii="Arial" w:eastAsia="Times New Roman" w:hAnsi="Arial" w:cs="Arial"/>
                <w:color w:val="000000"/>
                <w:sz w:val="18"/>
                <w:szCs w:val="18"/>
                <w:lang w:eastAsia="es-MX"/>
              </w:rPr>
              <w:t xml:space="preserve">DEPRECIACION ACUMULADA DE </w:t>
            </w:r>
            <w:r w:rsidRPr="00497C0B">
              <w:rPr>
                <w:rFonts w:ascii="Arial" w:eastAsia="Times New Roman" w:hAnsi="Arial" w:cs="Arial"/>
                <w:color w:val="000000"/>
                <w:sz w:val="18"/>
                <w:szCs w:val="18"/>
                <w:lang w:eastAsia="es-MX"/>
              </w:rPr>
              <w:t>MOBILIARIO Y EQUIPO DE ADMINISTRACIÓN</w:t>
            </w:r>
          </w:p>
        </w:tc>
        <w:tc>
          <w:tcPr>
            <w:tcW w:w="1418" w:type="dxa"/>
            <w:noWrap/>
            <w:vAlign w:val="center"/>
          </w:tcPr>
          <w:p w14:paraId="6A761F80" w14:textId="08CEFC6E" w:rsidR="00581D15" w:rsidRDefault="00581D15" w:rsidP="00581D1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color w:val="000000"/>
                <w:sz w:val="18"/>
                <w:szCs w:val="18"/>
                <w:lang w:eastAsia="es-MX"/>
              </w:rPr>
              <w:t>-2,997,138</w:t>
            </w:r>
          </w:p>
        </w:tc>
        <w:tc>
          <w:tcPr>
            <w:tcW w:w="1418" w:type="dxa"/>
            <w:vAlign w:val="center"/>
          </w:tcPr>
          <w:p w14:paraId="50A35B00" w14:textId="07B6B0E0" w:rsidR="00581D15" w:rsidRDefault="00581D15" w:rsidP="00581D1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color w:val="000000"/>
                <w:sz w:val="18"/>
                <w:szCs w:val="18"/>
                <w:lang w:eastAsia="es-MX"/>
              </w:rPr>
              <w:t>-2,997,138</w:t>
            </w:r>
          </w:p>
        </w:tc>
      </w:tr>
      <w:tr w:rsidR="00581D15" w:rsidRPr="00497C0B" w14:paraId="0A6529E4" w14:textId="77777777" w:rsidTr="00581D15">
        <w:trPr>
          <w:trHeight w:val="262"/>
        </w:trPr>
        <w:tc>
          <w:tcPr>
            <w:tcW w:w="6318" w:type="dxa"/>
            <w:noWrap/>
            <w:vAlign w:val="center"/>
          </w:tcPr>
          <w:p w14:paraId="577B37FE" w14:textId="06AC3B99" w:rsidR="00581D15" w:rsidRPr="00497C0B" w:rsidRDefault="00581D15" w:rsidP="00581D15">
            <w:pPr>
              <w:spacing w:after="0" w:line="240" w:lineRule="auto"/>
              <w:rPr>
                <w:rFonts w:ascii="Arial" w:eastAsia="Times New Roman" w:hAnsi="Arial" w:cs="Arial"/>
                <w:b/>
                <w:bCs/>
                <w:color w:val="000000"/>
                <w:sz w:val="18"/>
                <w:szCs w:val="18"/>
                <w:lang w:eastAsia="es-MX"/>
              </w:rPr>
            </w:pPr>
            <w:r>
              <w:rPr>
                <w:rFonts w:ascii="Arial" w:eastAsia="Times New Roman" w:hAnsi="Arial" w:cs="Arial"/>
                <w:color w:val="000000"/>
                <w:sz w:val="18"/>
                <w:szCs w:val="18"/>
                <w:lang w:eastAsia="es-MX"/>
              </w:rPr>
              <w:t xml:space="preserve">DEPRECIACION ACUMULADA DE </w:t>
            </w:r>
            <w:r w:rsidRPr="00497C0B">
              <w:rPr>
                <w:rFonts w:ascii="Arial" w:eastAsia="Times New Roman" w:hAnsi="Arial" w:cs="Arial"/>
                <w:color w:val="000000"/>
                <w:sz w:val="18"/>
                <w:szCs w:val="18"/>
                <w:lang w:eastAsia="es-MX"/>
              </w:rPr>
              <w:t>MOBILIARIO Y EQUIPO EDUCACIONAL Y RECREATIVO</w:t>
            </w:r>
          </w:p>
        </w:tc>
        <w:tc>
          <w:tcPr>
            <w:tcW w:w="1418" w:type="dxa"/>
            <w:noWrap/>
            <w:vAlign w:val="center"/>
          </w:tcPr>
          <w:p w14:paraId="2D1FF406" w14:textId="1877153B" w:rsidR="00581D15" w:rsidRDefault="00581D15" w:rsidP="00581D1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color w:val="000000"/>
                <w:sz w:val="18"/>
                <w:szCs w:val="18"/>
                <w:lang w:eastAsia="es-MX"/>
              </w:rPr>
              <w:t>-1,783,092</w:t>
            </w:r>
          </w:p>
        </w:tc>
        <w:tc>
          <w:tcPr>
            <w:tcW w:w="1418" w:type="dxa"/>
            <w:vAlign w:val="center"/>
          </w:tcPr>
          <w:p w14:paraId="3DE16179" w14:textId="2B763833" w:rsidR="00581D15" w:rsidRDefault="00581D15" w:rsidP="00581D1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color w:val="000000"/>
                <w:sz w:val="18"/>
                <w:szCs w:val="18"/>
                <w:lang w:eastAsia="es-MX"/>
              </w:rPr>
              <w:t>-1,783,092</w:t>
            </w:r>
          </w:p>
        </w:tc>
      </w:tr>
      <w:tr w:rsidR="00581D15" w:rsidRPr="00497C0B" w14:paraId="29955E98" w14:textId="77777777" w:rsidTr="00581D15">
        <w:trPr>
          <w:trHeight w:val="262"/>
        </w:trPr>
        <w:tc>
          <w:tcPr>
            <w:tcW w:w="6318" w:type="dxa"/>
            <w:noWrap/>
            <w:vAlign w:val="center"/>
          </w:tcPr>
          <w:p w14:paraId="4F4A56D0" w14:textId="7156C61B" w:rsidR="00581D15" w:rsidRPr="00497C0B" w:rsidRDefault="00581D15" w:rsidP="00581D15">
            <w:pPr>
              <w:spacing w:after="0" w:line="240" w:lineRule="auto"/>
              <w:rPr>
                <w:rFonts w:ascii="Arial" w:eastAsia="Times New Roman" w:hAnsi="Arial" w:cs="Arial"/>
                <w:b/>
                <w:bCs/>
                <w:color w:val="000000"/>
                <w:sz w:val="18"/>
                <w:szCs w:val="18"/>
                <w:lang w:eastAsia="es-MX"/>
              </w:rPr>
            </w:pPr>
            <w:r>
              <w:rPr>
                <w:rFonts w:ascii="Arial" w:eastAsia="Times New Roman" w:hAnsi="Arial" w:cs="Arial"/>
                <w:color w:val="000000"/>
                <w:sz w:val="18"/>
                <w:szCs w:val="18"/>
                <w:lang w:eastAsia="es-MX"/>
              </w:rPr>
              <w:t>DEPRECIACION ACUMULADA DE EQUIPO E INSTRUMENTAL MEDICO Y DE LABORATORIO</w:t>
            </w:r>
          </w:p>
        </w:tc>
        <w:tc>
          <w:tcPr>
            <w:tcW w:w="1418" w:type="dxa"/>
            <w:noWrap/>
            <w:vAlign w:val="center"/>
          </w:tcPr>
          <w:p w14:paraId="71F1577B" w14:textId="28FAE1E3" w:rsidR="00581D15" w:rsidRDefault="00581D15" w:rsidP="00581D1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color w:val="000000"/>
                <w:sz w:val="18"/>
                <w:szCs w:val="18"/>
                <w:lang w:eastAsia="es-MX"/>
              </w:rPr>
              <w:t>-9,682</w:t>
            </w:r>
          </w:p>
        </w:tc>
        <w:tc>
          <w:tcPr>
            <w:tcW w:w="1418" w:type="dxa"/>
            <w:vAlign w:val="center"/>
          </w:tcPr>
          <w:p w14:paraId="52B5F56E" w14:textId="3BB8807B" w:rsidR="00581D15" w:rsidRDefault="00581D15" w:rsidP="00581D1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color w:val="000000"/>
                <w:sz w:val="18"/>
                <w:szCs w:val="18"/>
                <w:lang w:eastAsia="es-MX"/>
              </w:rPr>
              <w:t>-9,682</w:t>
            </w:r>
          </w:p>
        </w:tc>
      </w:tr>
      <w:tr w:rsidR="00581D15" w:rsidRPr="00497C0B" w14:paraId="12D7CF4E" w14:textId="77777777" w:rsidTr="00581D15">
        <w:trPr>
          <w:trHeight w:val="262"/>
        </w:trPr>
        <w:tc>
          <w:tcPr>
            <w:tcW w:w="6318" w:type="dxa"/>
            <w:noWrap/>
            <w:vAlign w:val="center"/>
          </w:tcPr>
          <w:p w14:paraId="52A42570" w14:textId="3025BF4F" w:rsidR="00581D15" w:rsidRPr="00497C0B" w:rsidRDefault="00581D15" w:rsidP="00581D15">
            <w:pPr>
              <w:spacing w:after="0" w:line="240" w:lineRule="auto"/>
              <w:rPr>
                <w:rFonts w:ascii="Arial" w:eastAsia="Times New Roman" w:hAnsi="Arial" w:cs="Arial"/>
                <w:b/>
                <w:bCs/>
                <w:color w:val="000000"/>
                <w:sz w:val="18"/>
                <w:szCs w:val="18"/>
                <w:lang w:eastAsia="es-MX"/>
              </w:rPr>
            </w:pPr>
            <w:r>
              <w:rPr>
                <w:rFonts w:ascii="Arial" w:eastAsia="Times New Roman" w:hAnsi="Arial" w:cs="Arial"/>
                <w:color w:val="000000"/>
                <w:sz w:val="18"/>
                <w:szCs w:val="18"/>
                <w:lang w:eastAsia="es-MX"/>
              </w:rPr>
              <w:t xml:space="preserve">DEPRECIACION ACUMULADA DE </w:t>
            </w:r>
            <w:r w:rsidRPr="00497C0B">
              <w:rPr>
                <w:rFonts w:ascii="Arial" w:eastAsia="Times New Roman" w:hAnsi="Arial" w:cs="Arial"/>
                <w:color w:val="000000"/>
                <w:sz w:val="18"/>
                <w:szCs w:val="18"/>
                <w:lang w:eastAsia="es-MX"/>
              </w:rPr>
              <w:t>VEHÍCULOS Y EQUIPO DE TRANSPORTE</w:t>
            </w:r>
          </w:p>
        </w:tc>
        <w:tc>
          <w:tcPr>
            <w:tcW w:w="1418" w:type="dxa"/>
            <w:noWrap/>
            <w:vAlign w:val="center"/>
          </w:tcPr>
          <w:p w14:paraId="7E3D0B0E" w14:textId="3328FE42" w:rsidR="00581D15" w:rsidRDefault="00581D15" w:rsidP="00581D1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color w:val="000000"/>
                <w:sz w:val="18"/>
                <w:szCs w:val="18"/>
                <w:lang w:eastAsia="es-MX"/>
              </w:rPr>
              <w:t>-1,625,118</w:t>
            </w:r>
          </w:p>
        </w:tc>
        <w:tc>
          <w:tcPr>
            <w:tcW w:w="1418" w:type="dxa"/>
            <w:vAlign w:val="center"/>
          </w:tcPr>
          <w:p w14:paraId="06DE2255" w14:textId="46AF0B88" w:rsidR="00581D15" w:rsidRDefault="00581D15" w:rsidP="00581D1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color w:val="000000"/>
                <w:sz w:val="18"/>
                <w:szCs w:val="18"/>
                <w:lang w:eastAsia="es-MX"/>
              </w:rPr>
              <w:t>-1,625,118</w:t>
            </w:r>
          </w:p>
        </w:tc>
      </w:tr>
      <w:tr w:rsidR="00581D15" w:rsidRPr="00497C0B" w14:paraId="1E41482B" w14:textId="77777777" w:rsidTr="00581D15">
        <w:trPr>
          <w:trHeight w:val="262"/>
        </w:trPr>
        <w:tc>
          <w:tcPr>
            <w:tcW w:w="6318" w:type="dxa"/>
            <w:noWrap/>
            <w:vAlign w:val="center"/>
          </w:tcPr>
          <w:p w14:paraId="0B458638" w14:textId="445A4D47" w:rsidR="00581D15" w:rsidRPr="00497C0B" w:rsidRDefault="00581D15" w:rsidP="00581D15">
            <w:pPr>
              <w:spacing w:after="0" w:line="240" w:lineRule="auto"/>
              <w:rPr>
                <w:rFonts w:ascii="Arial" w:eastAsia="Times New Roman" w:hAnsi="Arial" w:cs="Arial"/>
                <w:b/>
                <w:bCs/>
                <w:color w:val="000000"/>
                <w:sz w:val="18"/>
                <w:szCs w:val="18"/>
                <w:lang w:eastAsia="es-MX"/>
              </w:rPr>
            </w:pPr>
            <w:r>
              <w:rPr>
                <w:rFonts w:ascii="Arial" w:eastAsia="Times New Roman" w:hAnsi="Arial" w:cs="Arial"/>
                <w:color w:val="000000"/>
                <w:sz w:val="18"/>
                <w:szCs w:val="18"/>
                <w:lang w:eastAsia="es-MX"/>
              </w:rPr>
              <w:t xml:space="preserve">DEPRECIACION ACUMULADA DE </w:t>
            </w:r>
            <w:r w:rsidRPr="00497C0B">
              <w:rPr>
                <w:rFonts w:ascii="Arial" w:eastAsia="Times New Roman" w:hAnsi="Arial" w:cs="Arial"/>
                <w:color w:val="000000"/>
                <w:sz w:val="18"/>
                <w:szCs w:val="18"/>
                <w:lang w:eastAsia="es-MX"/>
              </w:rPr>
              <w:t>MAQUINARIA, OTROS EQUIPOS Y HERRAMIENTAS</w:t>
            </w:r>
          </w:p>
        </w:tc>
        <w:tc>
          <w:tcPr>
            <w:tcW w:w="1418" w:type="dxa"/>
            <w:noWrap/>
            <w:vAlign w:val="center"/>
          </w:tcPr>
          <w:p w14:paraId="053AC8F8" w14:textId="575373B5" w:rsidR="00581D15" w:rsidRDefault="00581D15" w:rsidP="00581D1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color w:val="000000"/>
                <w:sz w:val="18"/>
                <w:szCs w:val="18"/>
                <w:lang w:eastAsia="es-MX"/>
              </w:rPr>
              <w:t>-30,316</w:t>
            </w:r>
          </w:p>
        </w:tc>
        <w:tc>
          <w:tcPr>
            <w:tcW w:w="1418" w:type="dxa"/>
            <w:vAlign w:val="center"/>
          </w:tcPr>
          <w:p w14:paraId="3B3C9588" w14:textId="378ADB91" w:rsidR="00581D15" w:rsidRDefault="00581D15" w:rsidP="00581D1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color w:val="000000"/>
                <w:sz w:val="18"/>
                <w:szCs w:val="18"/>
                <w:lang w:eastAsia="es-MX"/>
              </w:rPr>
              <w:t>-30,316</w:t>
            </w:r>
          </w:p>
        </w:tc>
      </w:tr>
      <w:tr w:rsidR="00581D15" w:rsidRPr="00497C0B" w14:paraId="22DB282F" w14:textId="77777777" w:rsidTr="00600EC3">
        <w:trPr>
          <w:trHeight w:val="262"/>
        </w:trPr>
        <w:tc>
          <w:tcPr>
            <w:tcW w:w="6318" w:type="dxa"/>
            <w:shd w:val="clear" w:color="auto" w:fill="D9D9D9" w:themeFill="background1" w:themeFillShade="D9"/>
            <w:noWrap/>
          </w:tcPr>
          <w:p w14:paraId="3ECC803E" w14:textId="1B1E93F0" w:rsidR="00581D15" w:rsidRPr="00497C0B" w:rsidRDefault="00581D15" w:rsidP="00581D15">
            <w:pPr>
              <w:spacing w:after="0" w:line="240" w:lineRule="auto"/>
              <w:jc w:val="center"/>
              <w:rPr>
                <w:rFonts w:ascii="Arial" w:eastAsia="Times New Roman" w:hAnsi="Arial" w:cs="Arial"/>
                <w:b/>
                <w:bCs/>
                <w:color w:val="000000"/>
                <w:sz w:val="18"/>
                <w:szCs w:val="18"/>
                <w:lang w:eastAsia="es-MX"/>
              </w:rPr>
            </w:pPr>
            <w:r w:rsidRPr="00497C0B">
              <w:rPr>
                <w:rFonts w:ascii="Arial" w:eastAsia="Times New Roman" w:hAnsi="Arial" w:cs="Arial"/>
                <w:b/>
                <w:bCs/>
                <w:color w:val="000000"/>
                <w:sz w:val="18"/>
                <w:szCs w:val="18"/>
                <w:lang w:eastAsia="es-MX"/>
              </w:rPr>
              <w:t>TOTAL,</w:t>
            </w:r>
            <w:r>
              <w:rPr>
                <w:rFonts w:ascii="Arial" w:eastAsia="Times New Roman" w:hAnsi="Arial" w:cs="Arial"/>
                <w:b/>
                <w:bCs/>
                <w:color w:val="000000"/>
                <w:sz w:val="18"/>
                <w:szCs w:val="18"/>
                <w:lang w:eastAsia="es-MX"/>
              </w:rPr>
              <w:t xml:space="preserve"> DEPRECIACION ACUMULADA DE BIENES MUEBLES</w:t>
            </w:r>
          </w:p>
        </w:tc>
        <w:tc>
          <w:tcPr>
            <w:tcW w:w="1418" w:type="dxa"/>
            <w:shd w:val="clear" w:color="auto" w:fill="D9D9D9" w:themeFill="background1" w:themeFillShade="D9"/>
            <w:noWrap/>
          </w:tcPr>
          <w:p w14:paraId="46609467" w14:textId="1E62E4DC" w:rsidR="00581D15" w:rsidRDefault="00581D15" w:rsidP="00581D1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-6,445,346</w:t>
            </w:r>
          </w:p>
        </w:tc>
        <w:tc>
          <w:tcPr>
            <w:tcW w:w="1418" w:type="dxa"/>
            <w:shd w:val="clear" w:color="auto" w:fill="D9D9D9" w:themeFill="background1" w:themeFillShade="D9"/>
          </w:tcPr>
          <w:p w14:paraId="022A1102" w14:textId="52F28790" w:rsidR="00581D15" w:rsidRDefault="00581D15" w:rsidP="00581D1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-6,445,346</w:t>
            </w:r>
          </w:p>
        </w:tc>
      </w:tr>
    </w:tbl>
    <w:p w14:paraId="5871D616" w14:textId="0CC96528" w:rsidR="004879CB" w:rsidRDefault="004879CB" w:rsidP="00600EC3">
      <w:pPr>
        <w:pStyle w:val="ROMANOS"/>
        <w:spacing w:after="0" w:line="240" w:lineRule="exact"/>
        <w:ind w:left="0" w:firstLine="0"/>
        <w:rPr>
          <w:rFonts w:ascii="Soberana Sans Light" w:hAnsi="Soberana Sans Light"/>
          <w:sz w:val="22"/>
          <w:szCs w:val="22"/>
          <w:lang w:val="es-MX"/>
        </w:rPr>
      </w:pPr>
    </w:p>
    <w:p w14:paraId="3A915258" w14:textId="4C94B7F5" w:rsidR="00F53FD9" w:rsidRDefault="004879CB" w:rsidP="00F53FD9">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ab/>
      </w:r>
    </w:p>
    <w:p w14:paraId="3FCF0E1C" w14:textId="6043A26C" w:rsidR="00005506" w:rsidRDefault="004879CB" w:rsidP="00850E65">
      <w:pPr>
        <w:pStyle w:val="ROMANOS"/>
        <w:spacing w:after="0" w:line="240" w:lineRule="exact"/>
        <w:ind w:hanging="11"/>
        <w:rPr>
          <w:rFonts w:ascii="Soberana Sans Light" w:hAnsi="Soberana Sans Light"/>
          <w:b/>
          <w:sz w:val="22"/>
          <w:szCs w:val="22"/>
          <w:lang w:val="es-MX"/>
        </w:rPr>
      </w:pPr>
      <w:r w:rsidRPr="00540418">
        <w:rPr>
          <w:rFonts w:ascii="Soberana Sans Light" w:hAnsi="Soberana Sans Light"/>
          <w:b/>
          <w:sz w:val="22"/>
          <w:szCs w:val="22"/>
          <w:lang w:val="es-MX"/>
        </w:rPr>
        <w:t>Estimaciones y Deterioros</w:t>
      </w:r>
      <w:r w:rsidR="00B55A43">
        <w:rPr>
          <w:rFonts w:ascii="Soberana Sans Light" w:hAnsi="Soberana Sans Light"/>
          <w:b/>
          <w:sz w:val="22"/>
          <w:szCs w:val="22"/>
          <w:lang w:val="es-MX"/>
        </w:rPr>
        <w:t xml:space="preserve">. </w:t>
      </w:r>
    </w:p>
    <w:p w14:paraId="60A55205" w14:textId="77777777" w:rsidR="00005506" w:rsidRDefault="00005506" w:rsidP="00850E65">
      <w:pPr>
        <w:pStyle w:val="ROMANOS"/>
        <w:spacing w:after="0" w:line="240" w:lineRule="exact"/>
        <w:ind w:hanging="11"/>
        <w:rPr>
          <w:rFonts w:ascii="Soberana Sans Light" w:hAnsi="Soberana Sans Light"/>
          <w:b/>
          <w:sz w:val="22"/>
          <w:szCs w:val="22"/>
          <w:lang w:val="es-MX"/>
        </w:rPr>
      </w:pPr>
    </w:p>
    <w:p w14:paraId="3B8734BC" w14:textId="14022280" w:rsidR="008E7F66" w:rsidRDefault="00600EC3" w:rsidP="00850E65">
      <w:pPr>
        <w:pStyle w:val="ROMANOS"/>
        <w:spacing w:after="0" w:line="240" w:lineRule="exact"/>
        <w:ind w:hanging="11"/>
        <w:rPr>
          <w:rFonts w:ascii="Soberana Sans Light" w:hAnsi="Soberana Sans Light"/>
          <w:sz w:val="20"/>
          <w:szCs w:val="20"/>
          <w:lang w:val="es-MX"/>
        </w:rPr>
      </w:pPr>
      <w:r>
        <w:rPr>
          <w:rFonts w:ascii="Soberana Sans Light" w:hAnsi="Soberana Sans Light"/>
          <w:sz w:val="20"/>
          <w:szCs w:val="20"/>
          <w:lang w:val="es-MX"/>
        </w:rPr>
        <w:t>No de tiene Estimaciones y/o deterioros.</w:t>
      </w:r>
    </w:p>
    <w:p w14:paraId="57753D2E" w14:textId="77777777" w:rsidR="00600EC3" w:rsidRDefault="00600EC3" w:rsidP="00850E65">
      <w:pPr>
        <w:pStyle w:val="ROMANOS"/>
        <w:spacing w:after="0" w:line="240" w:lineRule="exact"/>
        <w:ind w:hanging="11"/>
        <w:rPr>
          <w:rFonts w:ascii="Soberana Sans Light" w:hAnsi="Soberana Sans Light"/>
          <w:b/>
          <w:sz w:val="22"/>
          <w:szCs w:val="22"/>
          <w:lang w:val="es-MX"/>
        </w:rPr>
      </w:pPr>
    </w:p>
    <w:p w14:paraId="1940AC24" w14:textId="2A6822C1" w:rsidR="00005506" w:rsidRDefault="004879CB" w:rsidP="00B55A43">
      <w:pPr>
        <w:pStyle w:val="ROMANOS"/>
        <w:spacing w:after="0" w:line="240" w:lineRule="exact"/>
        <w:rPr>
          <w:rFonts w:ascii="Soberana Sans Light" w:hAnsi="Soberana Sans Light"/>
          <w:b/>
          <w:sz w:val="22"/>
          <w:szCs w:val="22"/>
          <w:lang w:val="es-MX"/>
        </w:rPr>
      </w:pPr>
      <w:r w:rsidRPr="00971D0B">
        <w:rPr>
          <w:rFonts w:ascii="Soberana Sans Light" w:hAnsi="Soberana Sans Light"/>
          <w:sz w:val="22"/>
          <w:szCs w:val="22"/>
          <w:lang w:val="es-MX"/>
        </w:rPr>
        <w:tab/>
      </w:r>
      <w:r w:rsidRPr="00540418">
        <w:rPr>
          <w:rFonts w:ascii="Soberana Sans Light" w:hAnsi="Soberana Sans Light"/>
          <w:b/>
          <w:sz w:val="22"/>
          <w:szCs w:val="22"/>
          <w:lang w:val="es-MX"/>
        </w:rPr>
        <w:t>Otros Activos</w:t>
      </w:r>
      <w:r w:rsidR="00B55A43">
        <w:rPr>
          <w:rFonts w:ascii="Soberana Sans Light" w:hAnsi="Soberana Sans Light"/>
          <w:b/>
          <w:sz w:val="22"/>
          <w:szCs w:val="22"/>
          <w:lang w:val="es-MX"/>
        </w:rPr>
        <w:t>.</w:t>
      </w:r>
    </w:p>
    <w:p w14:paraId="32B68CDA" w14:textId="77777777" w:rsidR="00310359" w:rsidRDefault="00310359" w:rsidP="00310359">
      <w:pPr>
        <w:pStyle w:val="ROMANOS"/>
        <w:spacing w:after="0" w:line="240" w:lineRule="exact"/>
        <w:ind w:left="0" w:firstLine="0"/>
        <w:rPr>
          <w:rFonts w:ascii="Soberana Sans Light" w:hAnsi="Soberana Sans Light"/>
          <w:b/>
          <w:sz w:val="22"/>
          <w:szCs w:val="22"/>
          <w:lang w:val="es-MX"/>
        </w:rPr>
      </w:pPr>
    </w:p>
    <w:p w14:paraId="49276A6E" w14:textId="6B9FD8C9" w:rsidR="00310359" w:rsidRDefault="00005506" w:rsidP="00310359">
      <w:pPr>
        <w:pStyle w:val="ROMANOS"/>
        <w:spacing w:after="0" w:line="240" w:lineRule="exact"/>
        <w:ind w:left="0" w:firstLine="0"/>
        <w:rPr>
          <w:rFonts w:ascii="Soberana Sans Light" w:hAnsi="Soberana Sans Light"/>
          <w:sz w:val="20"/>
          <w:szCs w:val="20"/>
          <w:lang w:val="es-MX"/>
        </w:rPr>
      </w:pPr>
      <w:r>
        <w:rPr>
          <w:rFonts w:ascii="Soberana Sans Light" w:hAnsi="Soberana Sans Light"/>
          <w:b/>
          <w:sz w:val="22"/>
          <w:szCs w:val="22"/>
          <w:lang w:val="es-MX"/>
        </w:rPr>
        <w:tab/>
      </w:r>
      <w:r w:rsidR="004879CB">
        <w:rPr>
          <w:rFonts w:ascii="Soberana Sans Light" w:hAnsi="Soberana Sans Light"/>
          <w:sz w:val="20"/>
          <w:szCs w:val="20"/>
          <w:lang w:val="es-MX"/>
        </w:rPr>
        <w:t>No se tiene Otros Activos</w:t>
      </w:r>
    </w:p>
    <w:p w14:paraId="06CEAB72" w14:textId="77777777" w:rsidR="00310359" w:rsidRDefault="00310359" w:rsidP="00310359">
      <w:pPr>
        <w:pStyle w:val="ROMANOS"/>
        <w:spacing w:after="0" w:line="240" w:lineRule="exact"/>
        <w:ind w:left="0" w:firstLine="0"/>
        <w:rPr>
          <w:rFonts w:ascii="Soberana Sans Light" w:hAnsi="Soberana Sans Light"/>
          <w:sz w:val="20"/>
          <w:szCs w:val="20"/>
          <w:lang w:val="es-MX"/>
        </w:rPr>
      </w:pPr>
    </w:p>
    <w:p w14:paraId="6A5F30CE" w14:textId="77777777" w:rsidR="00931995" w:rsidRDefault="00931995" w:rsidP="00B55A43">
      <w:pPr>
        <w:pStyle w:val="ROMANOS"/>
        <w:spacing w:after="0" w:line="240" w:lineRule="exact"/>
        <w:rPr>
          <w:rFonts w:ascii="Soberana Sans Light" w:hAnsi="Soberana Sans Light"/>
          <w:sz w:val="20"/>
          <w:szCs w:val="20"/>
          <w:lang w:val="es-MX"/>
        </w:rPr>
      </w:pPr>
    </w:p>
    <w:p w14:paraId="4B354DC1" w14:textId="77777777" w:rsidR="004879CB" w:rsidRDefault="004879CB" w:rsidP="004879CB">
      <w:pPr>
        <w:pStyle w:val="ROMANOS"/>
        <w:spacing w:after="0" w:line="240" w:lineRule="exact"/>
        <w:ind w:left="432"/>
        <w:rPr>
          <w:rFonts w:ascii="Soberana Sans Light" w:hAnsi="Soberana Sans Light"/>
          <w:b/>
          <w:sz w:val="22"/>
          <w:szCs w:val="22"/>
          <w:lang w:val="es-MX"/>
        </w:rPr>
      </w:pPr>
      <w:r w:rsidRPr="00540418">
        <w:rPr>
          <w:rFonts w:ascii="Soberana Sans Light" w:hAnsi="Soberana Sans Light"/>
          <w:b/>
          <w:sz w:val="22"/>
          <w:szCs w:val="22"/>
          <w:lang w:val="es-MX"/>
        </w:rPr>
        <w:t>Pasivo</w:t>
      </w:r>
    </w:p>
    <w:p w14:paraId="56F4CB77" w14:textId="77777777" w:rsidR="004879CB" w:rsidRDefault="004879CB" w:rsidP="004879CB">
      <w:pPr>
        <w:pStyle w:val="ROMANOS"/>
        <w:spacing w:after="0" w:line="240" w:lineRule="exact"/>
        <w:ind w:left="432"/>
        <w:rPr>
          <w:rFonts w:ascii="Soberana Sans Light" w:hAnsi="Soberana Sans Light"/>
          <w:b/>
          <w:sz w:val="22"/>
          <w:szCs w:val="22"/>
          <w:lang w:val="es-MX"/>
        </w:rPr>
      </w:pPr>
    </w:p>
    <w:p w14:paraId="41E5A55D" w14:textId="450C96C0" w:rsidR="00850E65" w:rsidRPr="00850E65" w:rsidRDefault="00850E65" w:rsidP="00850E65">
      <w:pPr>
        <w:pStyle w:val="ROMANOS"/>
        <w:spacing w:after="0" w:line="240" w:lineRule="exact"/>
        <w:ind w:left="709" w:firstLine="0"/>
        <w:rPr>
          <w:rFonts w:ascii="Soberana Sans Light" w:hAnsi="Soberana Sans Light"/>
          <w:b/>
          <w:bCs/>
          <w:sz w:val="22"/>
          <w:szCs w:val="22"/>
          <w:lang w:val="es-MX"/>
        </w:rPr>
      </w:pPr>
      <w:r w:rsidRPr="00850E65">
        <w:rPr>
          <w:rFonts w:ascii="Soberana Sans Light" w:hAnsi="Soberana Sans Light"/>
          <w:b/>
          <w:bCs/>
          <w:sz w:val="22"/>
          <w:szCs w:val="22"/>
          <w:lang w:val="es-MX"/>
        </w:rPr>
        <w:t>Cuentas y Documentos por pagar</w:t>
      </w:r>
    </w:p>
    <w:p w14:paraId="518D5585" w14:textId="77777777" w:rsidR="00850E65" w:rsidRDefault="00850E65" w:rsidP="00692D89">
      <w:pPr>
        <w:pStyle w:val="ROMANOS"/>
        <w:spacing w:after="0" w:line="240" w:lineRule="exact"/>
        <w:ind w:left="432"/>
        <w:rPr>
          <w:rFonts w:ascii="Soberana Sans Light" w:hAnsi="Soberana Sans Light"/>
          <w:sz w:val="22"/>
          <w:szCs w:val="22"/>
          <w:lang w:val="es-MX"/>
        </w:rPr>
      </w:pPr>
    </w:p>
    <w:p w14:paraId="082E72B8" w14:textId="6D98355E" w:rsidR="004879CB" w:rsidRDefault="00BA2FF2" w:rsidP="00BA2FF2">
      <w:pPr>
        <w:pStyle w:val="ROMANOS"/>
        <w:spacing w:after="0" w:line="240" w:lineRule="exact"/>
        <w:ind w:left="432" w:firstLine="277"/>
        <w:rPr>
          <w:rFonts w:ascii="Soberana Sans Light" w:hAnsi="Soberana Sans Light"/>
          <w:sz w:val="22"/>
          <w:szCs w:val="22"/>
          <w:lang w:val="es-MX"/>
        </w:rPr>
      </w:pPr>
      <w:r>
        <w:rPr>
          <w:rFonts w:ascii="Soberana Sans Light" w:hAnsi="Soberana Sans Light"/>
          <w:sz w:val="22"/>
          <w:szCs w:val="22"/>
          <w:lang w:val="es-MX"/>
        </w:rPr>
        <w:t>Para efectos de esta información se presenta la siguiente relación de las cuentas por pagar</w:t>
      </w:r>
      <w:r w:rsidR="004879CB">
        <w:rPr>
          <w:rFonts w:ascii="Soberana Sans Light" w:hAnsi="Soberana Sans Light"/>
          <w:sz w:val="22"/>
          <w:szCs w:val="22"/>
          <w:lang w:val="es-MX"/>
        </w:rPr>
        <w:t>:</w:t>
      </w:r>
    </w:p>
    <w:p w14:paraId="78CC3AB0" w14:textId="77777777" w:rsidR="009D74F8" w:rsidRDefault="009D74F8" w:rsidP="00BA2FF2">
      <w:pPr>
        <w:pStyle w:val="ROMANOS"/>
        <w:spacing w:after="0" w:line="240" w:lineRule="exact"/>
        <w:ind w:left="432" w:firstLine="277"/>
        <w:rPr>
          <w:rFonts w:ascii="Soberana Sans Light" w:hAnsi="Soberana Sans Light"/>
          <w:sz w:val="22"/>
          <w:szCs w:val="22"/>
          <w:lang w:val="es-MX"/>
        </w:rPr>
      </w:pPr>
    </w:p>
    <w:p w14:paraId="643F0FF6" w14:textId="77777777" w:rsidR="00310359" w:rsidRDefault="00310359" w:rsidP="00BA2FF2">
      <w:pPr>
        <w:pStyle w:val="ROMANOS"/>
        <w:spacing w:after="0" w:line="240" w:lineRule="exact"/>
        <w:ind w:left="432" w:firstLine="277"/>
        <w:rPr>
          <w:rFonts w:ascii="Soberana Sans Light" w:hAnsi="Soberana Sans Light"/>
          <w:sz w:val="22"/>
          <w:szCs w:val="22"/>
          <w:lang w:val="es-MX"/>
        </w:rPr>
      </w:pPr>
    </w:p>
    <w:p w14:paraId="5467E7F5" w14:textId="77777777" w:rsidR="00310359" w:rsidRDefault="00310359" w:rsidP="00BA2FF2">
      <w:pPr>
        <w:pStyle w:val="ROMANOS"/>
        <w:spacing w:after="0" w:line="240" w:lineRule="exact"/>
        <w:ind w:left="432" w:firstLine="277"/>
        <w:rPr>
          <w:rFonts w:ascii="Soberana Sans Light" w:hAnsi="Soberana Sans Light"/>
          <w:sz w:val="22"/>
          <w:szCs w:val="22"/>
          <w:lang w:val="es-MX"/>
        </w:rPr>
      </w:pPr>
    </w:p>
    <w:p w14:paraId="51B60BE3" w14:textId="77777777" w:rsidR="00931995" w:rsidRDefault="00931995" w:rsidP="00BA2FF2">
      <w:pPr>
        <w:pStyle w:val="ROMANOS"/>
        <w:spacing w:after="0" w:line="240" w:lineRule="exact"/>
        <w:ind w:left="432" w:firstLine="277"/>
        <w:rPr>
          <w:rFonts w:ascii="Soberana Sans Light" w:hAnsi="Soberana Sans Light"/>
          <w:sz w:val="22"/>
          <w:szCs w:val="22"/>
          <w:lang w:val="es-MX"/>
        </w:rPr>
      </w:pPr>
    </w:p>
    <w:tbl>
      <w:tblPr>
        <w:tblW w:w="7573" w:type="dxa"/>
        <w:tblInd w:w="1408" w:type="dxa"/>
        <w:tblCellMar>
          <w:left w:w="70" w:type="dxa"/>
          <w:right w:w="70" w:type="dxa"/>
        </w:tblCellMar>
        <w:tblLook w:val="04A0" w:firstRow="1" w:lastRow="0" w:firstColumn="1" w:lastColumn="0" w:noHBand="0" w:noVBand="1"/>
      </w:tblPr>
      <w:tblGrid>
        <w:gridCol w:w="5528"/>
        <w:gridCol w:w="992"/>
        <w:gridCol w:w="1053"/>
      </w:tblGrid>
      <w:tr w:rsidR="004879CB" w:rsidRPr="00CC7008" w14:paraId="12BC7225" w14:textId="77777777" w:rsidTr="0007167E">
        <w:trPr>
          <w:trHeight w:val="255"/>
        </w:trPr>
        <w:tc>
          <w:tcPr>
            <w:tcW w:w="552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78F3B231" w14:textId="77777777" w:rsidR="004879CB" w:rsidRPr="009F4703" w:rsidRDefault="004879CB" w:rsidP="001E1EFA">
            <w:pPr>
              <w:spacing w:after="0" w:line="240" w:lineRule="auto"/>
              <w:jc w:val="center"/>
              <w:rPr>
                <w:rFonts w:ascii="Arial" w:eastAsia="Times New Roman" w:hAnsi="Arial" w:cs="Arial"/>
                <w:b/>
                <w:bCs/>
                <w:color w:val="000000"/>
                <w:sz w:val="16"/>
                <w:szCs w:val="16"/>
                <w:lang w:eastAsia="es-MX"/>
              </w:rPr>
            </w:pPr>
            <w:r w:rsidRPr="009F4703">
              <w:rPr>
                <w:rFonts w:ascii="Arial" w:eastAsia="Times New Roman" w:hAnsi="Arial" w:cs="Arial"/>
                <w:b/>
                <w:bCs/>
                <w:color w:val="000000"/>
                <w:sz w:val="16"/>
                <w:szCs w:val="16"/>
                <w:lang w:eastAsia="es-MX"/>
              </w:rPr>
              <w:t>CONCEPTO</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807E83B" w14:textId="77777777" w:rsidR="004879CB" w:rsidRPr="00CC7008" w:rsidRDefault="004879CB" w:rsidP="001E1EFA">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PARCIAL</w:t>
            </w:r>
          </w:p>
        </w:tc>
        <w:tc>
          <w:tcPr>
            <w:tcW w:w="1053"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2264DE9A" w14:textId="77777777" w:rsidR="004879CB" w:rsidRPr="00CC7008" w:rsidRDefault="004879CB" w:rsidP="001E1EFA">
            <w:pPr>
              <w:spacing w:after="0" w:line="240" w:lineRule="auto"/>
              <w:jc w:val="center"/>
              <w:rPr>
                <w:rFonts w:ascii="Arial" w:eastAsia="Times New Roman" w:hAnsi="Arial" w:cs="Arial"/>
                <w:b/>
                <w:bCs/>
                <w:color w:val="000000"/>
                <w:sz w:val="18"/>
                <w:szCs w:val="18"/>
                <w:lang w:eastAsia="es-MX"/>
              </w:rPr>
            </w:pPr>
            <w:r w:rsidRPr="00CC7008">
              <w:rPr>
                <w:rFonts w:ascii="Arial" w:eastAsia="Times New Roman" w:hAnsi="Arial" w:cs="Arial"/>
                <w:b/>
                <w:bCs/>
                <w:color w:val="000000"/>
                <w:sz w:val="18"/>
                <w:szCs w:val="18"/>
                <w:lang w:eastAsia="es-MX"/>
              </w:rPr>
              <w:t>IMPORTE</w:t>
            </w:r>
          </w:p>
        </w:tc>
      </w:tr>
      <w:tr w:rsidR="00DD3133" w:rsidRPr="0018252E" w14:paraId="6145181D" w14:textId="77777777" w:rsidTr="009F4703">
        <w:trPr>
          <w:trHeight w:val="255"/>
        </w:trPr>
        <w:tc>
          <w:tcPr>
            <w:tcW w:w="5528" w:type="dxa"/>
            <w:tcBorders>
              <w:top w:val="nil"/>
              <w:left w:val="single" w:sz="8" w:space="0" w:color="auto"/>
              <w:bottom w:val="single" w:sz="8" w:space="0" w:color="auto"/>
              <w:right w:val="single" w:sz="8" w:space="0" w:color="auto"/>
            </w:tcBorders>
            <w:noWrap/>
            <w:vAlign w:val="center"/>
            <w:hideMark/>
          </w:tcPr>
          <w:p w14:paraId="6273B1C2" w14:textId="71AFAFF1" w:rsidR="00DD3133" w:rsidRPr="009F4703" w:rsidRDefault="00DD3133" w:rsidP="00DD3133">
            <w:pPr>
              <w:spacing w:after="0" w:line="240" w:lineRule="auto"/>
              <w:rPr>
                <w:rFonts w:ascii="Arial" w:eastAsia="Times New Roman" w:hAnsi="Arial" w:cs="Arial"/>
                <w:color w:val="000000"/>
                <w:sz w:val="16"/>
                <w:szCs w:val="16"/>
                <w:lang w:eastAsia="es-MX"/>
              </w:rPr>
            </w:pPr>
            <w:r w:rsidRPr="00530F75">
              <w:rPr>
                <w:rFonts w:ascii="Arial" w:eastAsia="Times New Roman" w:hAnsi="Arial" w:cs="Arial"/>
                <w:color w:val="000000"/>
                <w:sz w:val="16"/>
                <w:szCs w:val="16"/>
                <w:lang w:eastAsia="es-MX"/>
              </w:rPr>
              <w:t>SEGUROS ARGOS, S.A.DE C.V. (SEGUROS DE VIDA FUNCIONARIOS Y PERSONAL)</w:t>
            </w:r>
          </w:p>
        </w:tc>
        <w:tc>
          <w:tcPr>
            <w:tcW w:w="992" w:type="dxa"/>
            <w:tcBorders>
              <w:top w:val="single" w:sz="8" w:space="0" w:color="auto"/>
              <w:left w:val="nil"/>
              <w:bottom w:val="single" w:sz="8" w:space="0" w:color="auto"/>
              <w:right w:val="single" w:sz="8" w:space="0" w:color="auto"/>
            </w:tcBorders>
          </w:tcPr>
          <w:p w14:paraId="0B7741C9" w14:textId="77777777" w:rsidR="00DD3133" w:rsidRDefault="00DD3133" w:rsidP="00DD3133">
            <w:pPr>
              <w:spacing w:after="0" w:line="240" w:lineRule="auto"/>
              <w:jc w:val="right"/>
              <w:rPr>
                <w:rFonts w:ascii="Arial" w:eastAsia="Times New Roman" w:hAnsi="Arial" w:cs="Arial"/>
                <w:color w:val="000000"/>
                <w:sz w:val="18"/>
                <w:szCs w:val="18"/>
                <w:lang w:eastAsia="es-MX"/>
              </w:rPr>
            </w:pPr>
          </w:p>
        </w:tc>
        <w:tc>
          <w:tcPr>
            <w:tcW w:w="1053" w:type="dxa"/>
            <w:tcBorders>
              <w:top w:val="nil"/>
              <w:left w:val="single" w:sz="8" w:space="0" w:color="auto"/>
              <w:bottom w:val="single" w:sz="8" w:space="0" w:color="auto"/>
              <w:right w:val="single" w:sz="8" w:space="0" w:color="auto"/>
            </w:tcBorders>
            <w:noWrap/>
            <w:vAlign w:val="center"/>
            <w:hideMark/>
          </w:tcPr>
          <w:p w14:paraId="79237B7B" w14:textId="4F19665C" w:rsidR="00DD3133" w:rsidRPr="00305FAE" w:rsidRDefault="00DD3133" w:rsidP="00DD3133">
            <w:pPr>
              <w:spacing w:after="0" w:line="240" w:lineRule="auto"/>
              <w:jc w:val="right"/>
              <w:rPr>
                <w:rFonts w:ascii="Arial" w:eastAsia="Times New Roman" w:hAnsi="Arial" w:cs="Arial"/>
                <w:color w:val="000000"/>
                <w:sz w:val="18"/>
                <w:szCs w:val="18"/>
                <w:lang w:eastAsia="es-MX"/>
              </w:rPr>
            </w:pPr>
            <w:r w:rsidRPr="00305FAE">
              <w:rPr>
                <w:rFonts w:ascii="Arial" w:eastAsia="Times New Roman" w:hAnsi="Arial" w:cs="Arial"/>
                <w:color w:val="000000"/>
                <w:sz w:val="18"/>
                <w:szCs w:val="18"/>
                <w:lang w:eastAsia="es-MX"/>
              </w:rPr>
              <w:t>19,100</w:t>
            </w:r>
          </w:p>
        </w:tc>
      </w:tr>
      <w:tr w:rsidR="00DD3133" w:rsidRPr="0018252E" w14:paraId="19362697" w14:textId="77777777" w:rsidTr="00DC1DAE">
        <w:trPr>
          <w:trHeight w:val="255"/>
        </w:trPr>
        <w:tc>
          <w:tcPr>
            <w:tcW w:w="5528" w:type="dxa"/>
            <w:tcBorders>
              <w:top w:val="nil"/>
              <w:left w:val="single" w:sz="8" w:space="0" w:color="auto"/>
              <w:bottom w:val="single" w:sz="8" w:space="0" w:color="auto"/>
              <w:right w:val="single" w:sz="8" w:space="0" w:color="000000"/>
            </w:tcBorders>
            <w:noWrap/>
            <w:vAlign w:val="center"/>
          </w:tcPr>
          <w:p w14:paraId="55F554CB" w14:textId="7654FEB0" w:rsidR="00DD3133" w:rsidRPr="009F4703" w:rsidRDefault="00DD3133" w:rsidP="00DD313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PENSIONES CIVILES DEL ESTADO DE TLAXCALA</w:t>
            </w:r>
          </w:p>
        </w:tc>
        <w:tc>
          <w:tcPr>
            <w:tcW w:w="992" w:type="dxa"/>
            <w:tcBorders>
              <w:top w:val="single" w:sz="8" w:space="0" w:color="auto"/>
              <w:left w:val="nil"/>
              <w:bottom w:val="single" w:sz="8" w:space="0" w:color="auto"/>
              <w:right w:val="single" w:sz="8" w:space="0" w:color="auto"/>
            </w:tcBorders>
          </w:tcPr>
          <w:p w14:paraId="3FC2CBAF" w14:textId="6AA5E650" w:rsidR="00DD3133" w:rsidRPr="001107A5" w:rsidRDefault="00DD3133" w:rsidP="00DD3133">
            <w:pPr>
              <w:spacing w:after="0" w:line="240" w:lineRule="auto"/>
              <w:jc w:val="right"/>
              <w:rPr>
                <w:rFonts w:ascii="Arial" w:eastAsia="Times New Roman" w:hAnsi="Arial" w:cs="Arial"/>
                <w:color w:val="000000"/>
                <w:sz w:val="18"/>
                <w:szCs w:val="18"/>
                <w:lang w:eastAsia="es-MX"/>
              </w:rPr>
            </w:pPr>
          </w:p>
        </w:tc>
        <w:tc>
          <w:tcPr>
            <w:tcW w:w="1053" w:type="dxa"/>
            <w:tcBorders>
              <w:top w:val="nil"/>
              <w:left w:val="single" w:sz="8" w:space="0" w:color="auto"/>
              <w:bottom w:val="single" w:sz="8" w:space="0" w:color="auto"/>
              <w:right w:val="single" w:sz="8" w:space="0" w:color="000000"/>
            </w:tcBorders>
            <w:noWrap/>
            <w:vAlign w:val="center"/>
          </w:tcPr>
          <w:p w14:paraId="2F0CCD8B" w14:textId="7566E6FF" w:rsidR="00DD3133" w:rsidRPr="00305FAE" w:rsidRDefault="00DD3133" w:rsidP="00DD313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6,221</w:t>
            </w:r>
          </w:p>
        </w:tc>
      </w:tr>
      <w:tr w:rsidR="00DD3133" w:rsidRPr="00CC7008" w14:paraId="56DFE304" w14:textId="77777777" w:rsidTr="009F4703">
        <w:trPr>
          <w:trHeight w:val="255"/>
        </w:trPr>
        <w:tc>
          <w:tcPr>
            <w:tcW w:w="5528" w:type="dxa"/>
            <w:tcBorders>
              <w:top w:val="nil"/>
              <w:left w:val="single" w:sz="8" w:space="0" w:color="auto"/>
              <w:bottom w:val="single" w:sz="8" w:space="0" w:color="auto"/>
              <w:right w:val="single" w:sz="8" w:space="0" w:color="auto"/>
            </w:tcBorders>
            <w:noWrap/>
            <w:vAlign w:val="center"/>
            <w:hideMark/>
          </w:tcPr>
          <w:p w14:paraId="32BB093F" w14:textId="77777777" w:rsidR="00DD3133" w:rsidRPr="009F4703" w:rsidRDefault="00DD3133" w:rsidP="00DD3133">
            <w:pPr>
              <w:spacing w:after="0" w:line="240" w:lineRule="auto"/>
              <w:rPr>
                <w:rFonts w:ascii="Arial" w:eastAsia="Times New Roman" w:hAnsi="Arial" w:cs="Arial"/>
                <w:color w:val="000000"/>
                <w:sz w:val="16"/>
                <w:szCs w:val="16"/>
                <w:lang w:eastAsia="es-MX"/>
              </w:rPr>
            </w:pPr>
            <w:r w:rsidRPr="009F4703">
              <w:rPr>
                <w:rFonts w:ascii="Arial" w:eastAsia="Times New Roman" w:hAnsi="Arial" w:cs="Arial"/>
                <w:color w:val="000000"/>
                <w:sz w:val="16"/>
                <w:szCs w:val="16"/>
                <w:lang w:eastAsia="es-MX"/>
              </w:rPr>
              <w:t>RETENCIONES Y CONTRIBUCIONES POR PAGAR A CORTO PLAZO</w:t>
            </w:r>
          </w:p>
        </w:tc>
        <w:tc>
          <w:tcPr>
            <w:tcW w:w="992" w:type="dxa"/>
            <w:tcBorders>
              <w:top w:val="single" w:sz="8" w:space="0" w:color="auto"/>
              <w:left w:val="nil"/>
              <w:bottom w:val="single" w:sz="8" w:space="0" w:color="auto"/>
              <w:right w:val="single" w:sz="8" w:space="0" w:color="auto"/>
            </w:tcBorders>
          </w:tcPr>
          <w:p w14:paraId="4C5E8144" w14:textId="77777777" w:rsidR="00DD3133" w:rsidRPr="00CC7008" w:rsidRDefault="00DD3133" w:rsidP="00DD3133">
            <w:pPr>
              <w:spacing w:after="0" w:line="240" w:lineRule="auto"/>
              <w:jc w:val="right"/>
              <w:rPr>
                <w:rFonts w:ascii="Arial" w:eastAsia="Times New Roman" w:hAnsi="Arial" w:cs="Arial"/>
                <w:color w:val="000000"/>
                <w:sz w:val="18"/>
                <w:szCs w:val="18"/>
                <w:lang w:eastAsia="es-MX"/>
              </w:rPr>
            </w:pPr>
          </w:p>
        </w:tc>
        <w:tc>
          <w:tcPr>
            <w:tcW w:w="1053" w:type="dxa"/>
            <w:tcBorders>
              <w:top w:val="nil"/>
              <w:left w:val="single" w:sz="8" w:space="0" w:color="auto"/>
              <w:bottom w:val="single" w:sz="8" w:space="0" w:color="auto"/>
              <w:right w:val="single" w:sz="8" w:space="0" w:color="auto"/>
            </w:tcBorders>
            <w:noWrap/>
            <w:vAlign w:val="center"/>
            <w:hideMark/>
          </w:tcPr>
          <w:p w14:paraId="6091DD33" w14:textId="4ACCA212" w:rsidR="00DD3133" w:rsidRPr="00CC7008" w:rsidRDefault="00DD3133" w:rsidP="00DD313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38,488</w:t>
            </w:r>
          </w:p>
        </w:tc>
      </w:tr>
      <w:tr w:rsidR="00DD3133" w:rsidRPr="00CC7008" w14:paraId="2B0A2454" w14:textId="77777777" w:rsidTr="0007167E">
        <w:trPr>
          <w:trHeight w:val="255"/>
        </w:trPr>
        <w:tc>
          <w:tcPr>
            <w:tcW w:w="5528" w:type="dxa"/>
            <w:tcBorders>
              <w:top w:val="nil"/>
              <w:left w:val="single" w:sz="8" w:space="0" w:color="auto"/>
              <w:bottom w:val="single" w:sz="8" w:space="0" w:color="auto"/>
              <w:right w:val="single" w:sz="8" w:space="0" w:color="000000"/>
            </w:tcBorders>
            <w:shd w:val="clear" w:color="auto" w:fill="D9D9D9" w:themeFill="background1" w:themeFillShade="D9"/>
            <w:noWrap/>
            <w:vAlign w:val="center"/>
            <w:hideMark/>
          </w:tcPr>
          <w:p w14:paraId="4986C426" w14:textId="77777777" w:rsidR="00DD3133" w:rsidRPr="009F4703" w:rsidRDefault="00DD3133" w:rsidP="00DD3133">
            <w:pPr>
              <w:spacing w:after="0" w:line="240" w:lineRule="auto"/>
              <w:jc w:val="center"/>
              <w:rPr>
                <w:rFonts w:ascii="Arial" w:eastAsia="Times New Roman" w:hAnsi="Arial" w:cs="Arial"/>
                <w:b/>
                <w:bCs/>
                <w:color w:val="000000"/>
                <w:sz w:val="16"/>
                <w:szCs w:val="16"/>
                <w:lang w:eastAsia="es-MX"/>
              </w:rPr>
            </w:pPr>
            <w:r w:rsidRPr="009F4703">
              <w:rPr>
                <w:rFonts w:ascii="Arial" w:eastAsia="Times New Roman" w:hAnsi="Arial" w:cs="Arial"/>
                <w:b/>
                <w:bCs/>
                <w:color w:val="000000"/>
                <w:sz w:val="16"/>
                <w:szCs w:val="16"/>
                <w:lang w:eastAsia="es-MX"/>
              </w:rPr>
              <w:t>TOTAL</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tcPr>
          <w:p w14:paraId="521FD2E6" w14:textId="773FE0D1" w:rsidR="00DD3133" w:rsidRDefault="00DD3133" w:rsidP="00DD3133">
            <w:pPr>
              <w:spacing w:after="0" w:line="240" w:lineRule="auto"/>
              <w:jc w:val="right"/>
              <w:rPr>
                <w:rFonts w:ascii="Arial" w:eastAsia="Times New Roman" w:hAnsi="Arial" w:cs="Arial"/>
                <w:b/>
                <w:bCs/>
                <w:color w:val="000000"/>
                <w:sz w:val="18"/>
                <w:szCs w:val="18"/>
                <w:lang w:eastAsia="es-MX"/>
              </w:rPr>
            </w:pPr>
          </w:p>
        </w:tc>
        <w:tc>
          <w:tcPr>
            <w:tcW w:w="1053" w:type="dxa"/>
            <w:tcBorders>
              <w:top w:val="nil"/>
              <w:left w:val="single" w:sz="8" w:space="0" w:color="auto"/>
              <w:bottom w:val="single" w:sz="8" w:space="0" w:color="auto"/>
              <w:right w:val="single" w:sz="8" w:space="0" w:color="000000"/>
            </w:tcBorders>
            <w:shd w:val="clear" w:color="auto" w:fill="D9D9D9" w:themeFill="background1" w:themeFillShade="D9"/>
            <w:noWrap/>
            <w:vAlign w:val="center"/>
            <w:hideMark/>
          </w:tcPr>
          <w:p w14:paraId="29EAAD61" w14:textId="19B57844" w:rsidR="00DD3133" w:rsidRPr="00CC7008" w:rsidRDefault="00DD3133" w:rsidP="00DD3133">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63,809</w:t>
            </w:r>
          </w:p>
        </w:tc>
      </w:tr>
    </w:tbl>
    <w:p w14:paraId="3F2065EF" w14:textId="77777777" w:rsidR="004879CB" w:rsidRDefault="004879CB" w:rsidP="004879CB">
      <w:pPr>
        <w:pStyle w:val="ROMANOS"/>
        <w:spacing w:after="0" w:line="240" w:lineRule="exact"/>
        <w:ind w:left="432"/>
        <w:rPr>
          <w:rFonts w:ascii="Soberana Sans Light" w:hAnsi="Soberana Sans Light"/>
          <w:b/>
          <w:sz w:val="22"/>
          <w:szCs w:val="22"/>
          <w:lang w:val="es-MX"/>
        </w:rPr>
      </w:pPr>
    </w:p>
    <w:p w14:paraId="53EBD67A" w14:textId="2CA2A09E" w:rsidR="002263AC" w:rsidRPr="00850E65" w:rsidRDefault="002263AC" w:rsidP="002263AC">
      <w:pPr>
        <w:pStyle w:val="ROMANOS"/>
        <w:spacing w:after="0" w:line="240" w:lineRule="exact"/>
        <w:ind w:left="709" w:firstLine="0"/>
        <w:rPr>
          <w:rFonts w:ascii="Soberana Sans Light" w:hAnsi="Soberana Sans Light"/>
          <w:b/>
          <w:bCs/>
          <w:sz w:val="22"/>
          <w:szCs w:val="22"/>
          <w:lang w:val="es-MX"/>
        </w:rPr>
      </w:pPr>
      <w:r>
        <w:rPr>
          <w:rFonts w:ascii="Soberana Sans Light" w:hAnsi="Soberana Sans Light"/>
          <w:b/>
          <w:bCs/>
          <w:sz w:val="22"/>
          <w:szCs w:val="22"/>
          <w:lang w:val="es-MX"/>
        </w:rPr>
        <w:t xml:space="preserve">Fondos y Bienes de Terceros en Garantía y/o administración </w:t>
      </w:r>
    </w:p>
    <w:p w14:paraId="3F9D164F" w14:textId="07B792EC" w:rsidR="002263AC" w:rsidRDefault="00574F47" w:rsidP="00574F47">
      <w:pPr>
        <w:pStyle w:val="ROMANOS"/>
        <w:spacing w:after="0" w:line="240" w:lineRule="exact"/>
        <w:ind w:left="709" w:firstLine="0"/>
        <w:rPr>
          <w:rFonts w:ascii="Soberana Sans Light" w:hAnsi="Soberana Sans Light"/>
          <w:sz w:val="22"/>
          <w:szCs w:val="22"/>
          <w:lang w:val="es-MX"/>
        </w:rPr>
      </w:pPr>
      <w:r>
        <w:rPr>
          <w:rFonts w:ascii="Soberana Sans Light" w:hAnsi="Soberana Sans Light"/>
          <w:sz w:val="22"/>
          <w:szCs w:val="22"/>
          <w:lang w:val="es-MX"/>
        </w:rPr>
        <w:t>El Instituto no cuenta con recursos localizados en este rubro,</w:t>
      </w:r>
      <w:r w:rsidR="002263AC">
        <w:rPr>
          <w:rFonts w:ascii="Soberana Sans Light" w:hAnsi="Soberana Sans Light"/>
          <w:sz w:val="22"/>
          <w:szCs w:val="22"/>
          <w:lang w:val="es-MX"/>
        </w:rPr>
        <w:t xml:space="preserve"> por lo que no se tiene información que revelar.</w:t>
      </w:r>
    </w:p>
    <w:p w14:paraId="43568ED0" w14:textId="77777777" w:rsidR="002263AC" w:rsidRDefault="002263AC" w:rsidP="002263AC">
      <w:pPr>
        <w:pStyle w:val="ROMANOS"/>
        <w:spacing w:after="0" w:line="240" w:lineRule="exact"/>
        <w:ind w:left="432" w:firstLine="277"/>
        <w:rPr>
          <w:rFonts w:ascii="Soberana Sans Light" w:hAnsi="Soberana Sans Light"/>
          <w:sz w:val="22"/>
          <w:szCs w:val="22"/>
          <w:lang w:val="es-MX"/>
        </w:rPr>
      </w:pPr>
    </w:p>
    <w:p w14:paraId="086DA5DA" w14:textId="16FC029B" w:rsidR="002263AC" w:rsidRPr="00850E65" w:rsidRDefault="00574F47" w:rsidP="002263AC">
      <w:pPr>
        <w:pStyle w:val="ROMANOS"/>
        <w:spacing w:after="0" w:line="240" w:lineRule="exact"/>
        <w:ind w:left="709" w:firstLine="0"/>
        <w:rPr>
          <w:rFonts w:ascii="Soberana Sans Light" w:hAnsi="Soberana Sans Light"/>
          <w:b/>
          <w:bCs/>
          <w:sz w:val="22"/>
          <w:szCs w:val="22"/>
          <w:lang w:val="es-MX"/>
        </w:rPr>
      </w:pPr>
      <w:r>
        <w:rPr>
          <w:rFonts w:ascii="Soberana Sans Light" w:hAnsi="Soberana Sans Light"/>
          <w:b/>
          <w:bCs/>
          <w:sz w:val="22"/>
          <w:szCs w:val="22"/>
          <w:lang w:val="es-MX"/>
        </w:rPr>
        <w:t>Pasivos Diferidos</w:t>
      </w:r>
    </w:p>
    <w:p w14:paraId="718044CE" w14:textId="77777777" w:rsidR="002263AC" w:rsidRDefault="002263AC" w:rsidP="002263AC">
      <w:pPr>
        <w:pStyle w:val="ROMANOS"/>
        <w:spacing w:after="0" w:line="240" w:lineRule="exact"/>
        <w:ind w:left="432"/>
        <w:rPr>
          <w:rFonts w:ascii="Soberana Sans Light" w:hAnsi="Soberana Sans Light"/>
          <w:sz w:val="22"/>
          <w:szCs w:val="22"/>
          <w:lang w:val="es-MX"/>
        </w:rPr>
      </w:pPr>
    </w:p>
    <w:p w14:paraId="5D828392" w14:textId="7558660A" w:rsidR="00574F47" w:rsidRDefault="00574F47" w:rsidP="00574F47">
      <w:pPr>
        <w:pStyle w:val="ROMANOS"/>
        <w:spacing w:after="0" w:line="240" w:lineRule="exact"/>
        <w:ind w:left="709" w:firstLine="0"/>
        <w:rPr>
          <w:rFonts w:ascii="Soberana Sans Light" w:hAnsi="Soberana Sans Light"/>
          <w:sz w:val="22"/>
          <w:szCs w:val="22"/>
          <w:lang w:val="es-MX"/>
        </w:rPr>
      </w:pPr>
      <w:r>
        <w:rPr>
          <w:rFonts w:ascii="Soberana Sans Light" w:hAnsi="Soberana Sans Light"/>
          <w:sz w:val="22"/>
          <w:szCs w:val="22"/>
          <w:lang w:val="es-MX"/>
        </w:rPr>
        <w:t>El Instituto no cuenta con pasivos diferidos, por lo que no se tiene información que revelar.</w:t>
      </w:r>
    </w:p>
    <w:p w14:paraId="44250D6D" w14:textId="77777777" w:rsidR="00D44FB0" w:rsidRDefault="00D44FB0" w:rsidP="00574F47">
      <w:pPr>
        <w:pStyle w:val="ROMANOS"/>
        <w:spacing w:after="0" w:line="240" w:lineRule="exact"/>
        <w:ind w:left="709" w:firstLine="0"/>
        <w:rPr>
          <w:rFonts w:ascii="Soberana Sans Light" w:hAnsi="Soberana Sans Light"/>
          <w:sz w:val="22"/>
          <w:szCs w:val="22"/>
          <w:lang w:val="es-MX"/>
        </w:rPr>
      </w:pPr>
    </w:p>
    <w:p w14:paraId="05D71CDA" w14:textId="4A612CDF" w:rsidR="002263AC" w:rsidRPr="00850E65" w:rsidRDefault="00574F47" w:rsidP="002263AC">
      <w:pPr>
        <w:pStyle w:val="ROMANOS"/>
        <w:spacing w:after="0" w:line="240" w:lineRule="exact"/>
        <w:ind w:left="709" w:firstLine="0"/>
        <w:rPr>
          <w:rFonts w:ascii="Soberana Sans Light" w:hAnsi="Soberana Sans Light"/>
          <w:b/>
          <w:bCs/>
          <w:sz w:val="22"/>
          <w:szCs w:val="22"/>
          <w:lang w:val="es-MX"/>
        </w:rPr>
      </w:pPr>
      <w:r>
        <w:rPr>
          <w:rFonts w:ascii="Soberana Sans Light" w:hAnsi="Soberana Sans Light"/>
          <w:b/>
          <w:bCs/>
          <w:sz w:val="22"/>
          <w:szCs w:val="22"/>
          <w:lang w:val="es-MX"/>
        </w:rPr>
        <w:t>Provisiones</w:t>
      </w:r>
    </w:p>
    <w:p w14:paraId="287A9C6E" w14:textId="77777777" w:rsidR="002263AC" w:rsidRDefault="002263AC" w:rsidP="002263AC">
      <w:pPr>
        <w:pStyle w:val="ROMANOS"/>
        <w:spacing w:after="0" w:line="240" w:lineRule="exact"/>
        <w:ind w:left="432"/>
        <w:rPr>
          <w:rFonts w:ascii="Soberana Sans Light" w:hAnsi="Soberana Sans Light"/>
          <w:sz w:val="22"/>
          <w:szCs w:val="22"/>
          <w:lang w:val="es-MX"/>
        </w:rPr>
      </w:pPr>
    </w:p>
    <w:p w14:paraId="24C19D9C" w14:textId="6CA89305" w:rsidR="00574F47" w:rsidRDefault="00574F47" w:rsidP="00574F47">
      <w:pPr>
        <w:pStyle w:val="ROMANOS"/>
        <w:spacing w:after="0" w:line="240" w:lineRule="exact"/>
        <w:ind w:left="709" w:firstLine="0"/>
        <w:rPr>
          <w:rFonts w:ascii="Soberana Sans Light" w:hAnsi="Soberana Sans Light"/>
          <w:sz w:val="22"/>
          <w:szCs w:val="22"/>
          <w:lang w:val="es-MX"/>
        </w:rPr>
      </w:pPr>
      <w:r>
        <w:rPr>
          <w:rFonts w:ascii="Soberana Sans Light" w:hAnsi="Soberana Sans Light"/>
          <w:sz w:val="22"/>
          <w:szCs w:val="22"/>
          <w:lang w:val="es-MX"/>
        </w:rPr>
        <w:t>El Instituto no cuenta con provisiones, por lo que no se tiene información que revelar.</w:t>
      </w:r>
    </w:p>
    <w:p w14:paraId="07EE70DF" w14:textId="77777777" w:rsidR="00005506" w:rsidRDefault="00005506" w:rsidP="002263AC">
      <w:pPr>
        <w:pStyle w:val="ROMANOS"/>
        <w:spacing w:after="0" w:line="240" w:lineRule="exact"/>
        <w:ind w:left="432" w:firstLine="277"/>
        <w:rPr>
          <w:rFonts w:ascii="Soberana Sans Light" w:hAnsi="Soberana Sans Light"/>
          <w:sz w:val="22"/>
          <w:szCs w:val="22"/>
          <w:lang w:val="es-MX"/>
        </w:rPr>
      </w:pPr>
    </w:p>
    <w:p w14:paraId="7FF07201" w14:textId="6A711F21" w:rsidR="002263AC" w:rsidRPr="00850E65" w:rsidRDefault="00574F47" w:rsidP="002263AC">
      <w:pPr>
        <w:pStyle w:val="ROMANOS"/>
        <w:spacing w:after="0" w:line="240" w:lineRule="exact"/>
        <w:ind w:left="709" w:firstLine="0"/>
        <w:rPr>
          <w:rFonts w:ascii="Soberana Sans Light" w:hAnsi="Soberana Sans Light"/>
          <w:b/>
          <w:bCs/>
          <w:sz w:val="22"/>
          <w:szCs w:val="22"/>
          <w:lang w:val="es-MX"/>
        </w:rPr>
      </w:pPr>
      <w:r>
        <w:rPr>
          <w:rFonts w:ascii="Soberana Sans Light" w:hAnsi="Soberana Sans Light"/>
          <w:b/>
          <w:bCs/>
          <w:sz w:val="22"/>
          <w:szCs w:val="22"/>
          <w:lang w:val="es-MX"/>
        </w:rPr>
        <w:t>Otros Pasivos</w:t>
      </w:r>
    </w:p>
    <w:p w14:paraId="46529104" w14:textId="77777777" w:rsidR="002263AC" w:rsidRDefault="002263AC" w:rsidP="002263AC">
      <w:pPr>
        <w:pStyle w:val="ROMANOS"/>
        <w:spacing w:after="0" w:line="240" w:lineRule="exact"/>
        <w:ind w:left="432"/>
        <w:rPr>
          <w:rFonts w:ascii="Soberana Sans Light" w:hAnsi="Soberana Sans Light"/>
          <w:sz w:val="22"/>
          <w:szCs w:val="22"/>
          <w:lang w:val="es-MX"/>
        </w:rPr>
      </w:pPr>
    </w:p>
    <w:p w14:paraId="10FB2510" w14:textId="7A450C18" w:rsidR="00574F47" w:rsidRDefault="00574F47" w:rsidP="00574F47">
      <w:pPr>
        <w:pStyle w:val="ROMANOS"/>
        <w:spacing w:after="0" w:line="240" w:lineRule="exact"/>
        <w:ind w:left="709" w:firstLine="0"/>
        <w:rPr>
          <w:rFonts w:ascii="Soberana Sans Light" w:hAnsi="Soberana Sans Light"/>
          <w:sz w:val="22"/>
          <w:szCs w:val="22"/>
          <w:lang w:val="es-MX"/>
        </w:rPr>
      </w:pPr>
      <w:r>
        <w:rPr>
          <w:rFonts w:ascii="Soberana Sans Light" w:hAnsi="Soberana Sans Light"/>
          <w:sz w:val="22"/>
          <w:szCs w:val="22"/>
          <w:lang w:val="es-MX"/>
        </w:rPr>
        <w:t>El Instituto no cuenta con otros pasivos, por lo que no se tiene información que revelar.</w:t>
      </w:r>
    </w:p>
    <w:p w14:paraId="59C9F06C" w14:textId="77777777" w:rsidR="009D74F8" w:rsidRDefault="009D74F8" w:rsidP="00574F47">
      <w:pPr>
        <w:pStyle w:val="ROMANOS"/>
        <w:spacing w:after="0" w:line="240" w:lineRule="exact"/>
        <w:ind w:left="709" w:firstLine="0"/>
        <w:rPr>
          <w:rFonts w:ascii="Soberana Sans Light" w:hAnsi="Soberana Sans Light"/>
          <w:sz w:val="22"/>
          <w:szCs w:val="22"/>
          <w:lang w:val="es-MX"/>
        </w:rPr>
      </w:pPr>
    </w:p>
    <w:p w14:paraId="79206AEA" w14:textId="77777777" w:rsidR="004879CB" w:rsidRDefault="004879CB" w:rsidP="004879CB">
      <w:pPr>
        <w:pStyle w:val="INCISO"/>
        <w:spacing w:after="0" w:line="240" w:lineRule="exact"/>
        <w:ind w:left="360"/>
        <w:rPr>
          <w:rFonts w:ascii="Soberana Sans Light" w:hAnsi="Soberana Sans Light"/>
          <w:b/>
          <w:smallCaps/>
          <w:sz w:val="22"/>
          <w:szCs w:val="22"/>
        </w:rPr>
      </w:pPr>
      <w:r w:rsidRPr="00540418">
        <w:rPr>
          <w:rFonts w:ascii="Soberana Sans Light" w:hAnsi="Soberana Sans Light"/>
          <w:b/>
          <w:smallCaps/>
          <w:sz w:val="22"/>
          <w:szCs w:val="22"/>
        </w:rPr>
        <w:t>III)</w:t>
      </w:r>
      <w:r w:rsidRPr="00540418">
        <w:rPr>
          <w:rFonts w:ascii="Soberana Sans Light" w:hAnsi="Soberana Sans Light"/>
          <w:b/>
          <w:smallCaps/>
          <w:sz w:val="22"/>
          <w:szCs w:val="22"/>
        </w:rPr>
        <w:tab/>
        <w:t>Notas al Estado de Variación en la Hacienda Pública</w:t>
      </w:r>
    </w:p>
    <w:p w14:paraId="6BB29767" w14:textId="77777777" w:rsidR="004879CB" w:rsidRPr="00540418" w:rsidRDefault="004879CB" w:rsidP="004879CB">
      <w:pPr>
        <w:pStyle w:val="INCISO"/>
        <w:spacing w:after="0" w:line="240" w:lineRule="exact"/>
        <w:ind w:left="360"/>
        <w:rPr>
          <w:rFonts w:ascii="Soberana Sans Light" w:hAnsi="Soberana Sans Light"/>
          <w:b/>
          <w:smallCaps/>
          <w:sz w:val="22"/>
          <w:szCs w:val="22"/>
        </w:rPr>
      </w:pPr>
    </w:p>
    <w:p w14:paraId="66F801B5" w14:textId="667EACE7" w:rsidR="00E33792" w:rsidRDefault="00E33792" w:rsidP="005F0830">
      <w:pPr>
        <w:pStyle w:val="ROMANOS"/>
        <w:spacing w:after="0" w:line="240" w:lineRule="auto"/>
        <w:rPr>
          <w:rFonts w:ascii="Soberana Sans Light" w:hAnsi="Soberana Sans Light"/>
          <w:sz w:val="22"/>
          <w:szCs w:val="22"/>
          <w:lang w:val="es-MX"/>
        </w:rPr>
      </w:pPr>
      <w:r>
        <w:rPr>
          <w:rFonts w:ascii="Soberana Sans Light" w:hAnsi="Soberana Sans Light"/>
          <w:sz w:val="22"/>
          <w:szCs w:val="22"/>
          <w:lang w:val="es-MX"/>
        </w:rPr>
        <w:tab/>
        <w:t xml:space="preserve">El patrimonio del instituto sufrió modificaciones </w:t>
      </w:r>
      <w:r w:rsidR="00614563">
        <w:rPr>
          <w:rFonts w:ascii="Soberana Sans Light" w:hAnsi="Soberana Sans Light"/>
          <w:sz w:val="22"/>
          <w:szCs w:val="22"/>
          <w:lang w:val="es-MX"/>
        </w:rPr>
        <w:t>en el patrimonio contribuido</w:t>
      </w:r>
      <w:r w:rsidR="00DD3133">
        <w:rPr>
          <w:rFonts w:ascii="Soberana Sans Light" w:hAnsi="Soberana Sans Light"/>
          <w:sz w:val="22"/>
          <w:szCs w:val="22"/>
          <w:lang w:val="es-MX"/>
        </w:rPr>
        <w:t xml:space="preserve"> toda vez que fueron realizadas las disminuciones por las depreciaciones realizadas al activo fijo las cuales no se habían realizado durante los ejercicios correspondientes</w:t>
      </w:r>
      <w:r w:rsidR="00614563">
        <w:rPr>
          <w:rFonts w:ascii="Soberana Sans Light" w:hAnsi="Soberana Sans Light"/>
          <w:sz w:val="22"/>
          <w:szCs w:val="22"/>
          <w:lang w:val="es-MX"/>
        </w:rPr>
        <w:t>.</w:t>
      </w:r>
      <w:r w:rsidR="004879CB">
        <w:rPr>
          <w:rFonts w:ascii="Soberana Sans Light" w:hAnsi="Soberana Sans Light"/>
          <w:sz w:val="22"/>
          <w:szCs w:val="22"/>
          <w:lang w:val="es-MX"/>
        </w:rPr>
        <w:tab/>
      </w:r>
    </w:p>
    <w:p w14:paraId="3D67491F" w14:textId="7AE06956" w:rsidR="004879CB" w:rsidRDefault="00E33792" w:rsidP="00D432AB">
      <w:pPr>
        <w:pStyle w:val="ROMANOS"/>
        <w:spacing w:after="0" w:line="240" w:lineRule="auto"/>
        <w:rPr>
          <w:rFonts w:ascii="Soberana Sans Light" w:hAnsi="Soberana Sans Light"/>
          <w:sz w:val="22"/>
          <w:szCs w:val="22"/>
          <w:lang w:val="es-MX"/>
        </w:rPr>
      </w:pPr>
      <w:r>
        <w:rPr>
          <w:rFonts w:ascii="Soberana Sans Light" w:hAnsi="Soberana Sans Light"/>
          <w:sz w:val="22"/>
          <w:szCs w:val="22"/>
          <w:lang w:val="es-MX"/>
        </w:rPr>
        <w:tab/>
      </w:r>
      <w:r w:rsidR="004879CB" w:rsidRPr="0077628A">
        <w:rPr>
          <w:rFonts w:ascii="Soberana Sans Light" w:hAnsi="Soberana Sans Light"/>
          <w:sz w:val="22"/>
          <w:szCs w:val="22"/>
          <w:lang w:val="es-MX"/>
        </w:rPr>
        <w:t>El patrimonio generado</w:t>
      </w:r>
      <w:r w:rsidR="004879CB">
        <w:rPr>
          <w:rFonts w:ascii="Soberana Sans Light" w:hAnsi="Soberana Sans Light"/>
          <w:sz w:val="22"/>
          <w:szCs w:val="22"/>
          <w:lang w:val="es-MX"/>
        </w:rPr>
        <w:t xml:space="preserve">, procede de la </w:t>
      </w:r>
      <w:r w:rsidR="004879CB" w:rsidRPr="00DC234B">
        <w:rPr>
          <w:rFonts w:ascii="Soberana Sans Light" w:hAnsi="Soberana Sans Light"/>
          <w:sz w:val="22"/>
          <w:szCs w:val="22"/>
          <w:lang w:val="es-MX"/>
        </w:rPr>
        <w:t xml:space="preserve">recepción de las </w:t>
      </w:r>
      <w:r w:rsidR="00845777">
        <w:rPr>
          <w:rFonts w:ascii="Soberana Sans Light" w:hAnsi="Soberana Sans Light"/>
          <w:sz w:val="22"/>
          <w:szCs w:val="22"/>
          <w:lang w:val="es-MX"/>
        </w:rPr>
        <w:t>m</w:t>
      </w:r>
      <w:r w:rsidR="00614563">
        <w:rPr>
          <w:rFonts w:ascii="Soberana Sans Light" w:hAnsi="Soberana Sans Light"/>
          <w:sz w:val="22"/>
          <w:szCs w:val="22"/>
          <w:lang w:val="es-MX"/>
        </w:rPr>
        <w:t xml:space="preserve">inistraciones </w:t>
      </w:r>
      <w:r w:rsidR="00845777">
        <w:rPr>
          <w:rFonts w:ascii="Soberana Sans Light" w:hAnsi="Soberana Sans Light"/>
          <w:sz w:val="22"/>
          <w:szCs w:val="22"/>
          <w:lang w:val="es-MX"/>
        </w:rPr>
        <w:t>m</w:t>
      </w:r>
      <w:r w:rsidR="00614563">
        <w:rPr>
          <w:rFonts w:ascii="Soberana Sans Light" w:hAnsi="Soberana Sans Light"/>
          <w:sz w:val="22"/>
          <w:szCs w:val="22"/>
          <w:lang w:val="es-MX"/>
        </w:rPr>
        <w:t>ensuales de</w:t>
      </w:r>
      <w:r w:rsidR="00845777">
        <w:rPr>
          <w:rFonts w:ascii="Soberana Sans Light" w:hAnsi="Soberana Sans Light"/>
          <w:sz w:val="22"/>
          <w:szCs w:val="22"/>
          <w:lang w:val="es-MX"/>
        </w:rPr>
        <w:t>l fondo general d</w:t>
      </w:r>
      <w:r w:rsidR="00614563">
        <w:rPr>
          <w:rFonts w:ascii="Soberana Sans Light" w:hAnsi="Soberana Sans Light"/>
          <w:sz w:val="22"/>
          <w:szCs w:val="22"/>
          <w:lang w:val="es-MX"/>
        </w:rPr>
        <w:t xml:space="preserve">e </w:t>
      </w:r>
      <w:r w:rsidR="00845777">
        <w:rPr>
          <w:rFonts w:ascii="Soberana Sans Light" w:hAnsi="Soberana Sans Light"/>
          <w:sz w:val="22"/>
          <w:szCs w:val="22"/>
          <w:lang w:val="es-MX"/>
        </w:rPr>
        <w:t>p</w:t>
      </w:r>
      <w:r w:rsidR="00614563">
        <w:rPr>
          <w:rFonts w:ascii="Soberana Sans Light" w:hAnsi="Soberana Sans Light"/>
          <w:sz w:val="22"/>
          <w:szCs w:val="22"/>
          <w:lang w:val="es-MX"/>
        </w:rPr>
        <w:t>articipaciones de forma ord</w:t>
      </w:r>
      <w:r w:rsidR="004879CB" w:rsidRPr="00DC234B">
        <w:rPr>
          <w:rFonts w:ascii="Soberana Sans Light" w:hAnsi="Soberana Sans Light"/>
          <w:sz w:val="22"/>
          <w:szCs w:val="22"/>
          <w:lang w:val="es-MX"/>
        </w:rPr>
        <w:t>inaria</w:t>
      </w:r>
      <w:r w:rsidR="004879CB">
        <w:rPr>
          <w:rFonts w:ascii="Soberana Sans Light" w:hAnsi="Soberana Sans Light"/>
          <w:sz w:val="22"/>
          <w:szCs w:val="22"/>
          <w:lang w:val="es-MX"/>
        </w:rPr>
        <w:t xml:space="preserve"> y</w:t>
      </w:r>
      <w:r w:rsidR="00614563">
        <w:rPr>
          <w:rFonts w:ascii="Soberana Sans Light" w:hAnsi="Soberana Sans Light"/>
          <w:sz w:val="22"/>
          <w:szCs w:val="22"/>
          <w:lang w:val="es-MX"/>
        </w:rPr>
        <w:t>/o</w:t>
      </w:r>
      <w:r w:rsidR="004879CB" w:rsidRPr="00DC234B">
        <w:rPr>
          <w:rFonts w:ascii="Soberana Sans Light" w:hAnsi="Soberana Sans Light"/>
          <w:sz w:val="22"/>
          <w:szCs w:val="22"/>
          <w:lang w:val="es-MX"/>
        </w:rPr>
        <w:t xml:space="preserve"> extraordinaria </w:t>
      </w:r>
      <w:r w:rsidR="004879CB">
        <w:rPr>
          <w:rFonts w:ascii="Soberana Sans Light" w:hAnsi="Soberana Sans Light"/>
          <w:sz w:val="22"/>
          <w:szCs w:val="22"/>
          <w:lang w:val="es-MX"/>
        </w:rPr>
        <w:t xml:space="preserve">y </w:t>
      </w:r>
      <w:r w:rsidR="004879CB" w:rsidRPr="0077628A">
        <w:rPr>
          <w:rFonts w:ascii="Soberana Sans Light" w:hAnsi="Soberana Sans Light"/>
          <w:sz w:val="22"/>
          <w:szCs w:val="22"/>
          <w:lang w:val="es-MX"/>
        </w:rPr>
        <w:t>a los</w:t>
      </w:r>
      <w:r w:rsidR="004879CB">
        <w:rPr>
          <w:rFonts w:ascii="Soberana Sans Light" w:hAnsi="Soberana Sans Light"/>
          <w:sz w:val="22"/>
          <w:szCs w:val="22"/>
          <w:lang w:val="es-MX"/>
        </w:rPr>
        <w:t xml:space="preserve"> </w:t>
      </w:r>
      <w:r w:rsidR="00845777">
        <w:rPr>
          <w:rFonts w:ascii="Soberana Sans Light" w:hAnsi="Soberana Sans Light"/>
          <w:sz w:val="22"/>
          <w:szCs w:val="22"/>
          <w:lang w:val="es-MX"/>
        </w:rPr>
        <w:t>c</w:t>
      </w:r>
      <w:r w:rsidR="004879CB">
        <w:rPr>
          <w:rFonts w:ascii="Soberana Sans Light" w:hAnsi="Soberana Sans Light"/>
          <w:sz w:val="22"/>
          <w:szCs w:val="22"/>
          <w:lang w:val="es-MX"/>
        </w:rPr>
        <w:t>ambios en la Hacienda Pública</w:t>
      </w:r>
      <w:r w:rsidR="00614563">
        <w:rPr>
          <w:rFonts w:ascii="Soberana Sans Light" w:hAnsi="Soberana Sans Light"/>
          <w:sz w:val="22"/>
          <w:szCs w:val="22"/>
          <w:lang w:val="es-MX"/>
        </w:rPr>
        <w:t xml:space="preserve"> de los ejercicios anteriores</w:t>
      </w:r>
      <w:r w:rsidR="00845777">
        <w:rPr>
          <w:rFonts w:ascii="Soberana Sans Light" w:hAnsi="Soberana Sans Light"/>
          <w:sz w:val="22"/>
          <w:szCs w:val="22"/>
          <w:lang w:val="es-MX"/>
        </w:rPr>
        <w:t xml:space="preserve"> derivado de su aplicación en acciones propias del Instituto</w:t>
      </w:r>
      <w:r w:rsidR="004879CB">
        <w:rPr>
          <w:rFonts w:ascii="Soberana Sans Light" w:hAnsi="Soberana Sans Light"/>
          <w:sz w:val="22"/>
          <w:szCs w:val="22"/>
          <w:lang w:val="es-MX"/>
        </w:rPr>
        <w:t xml:space="preserve">, </w:t>
      </w:r>
      <w:r w:rsidR="00614563">
        <w:rPr>
          <w:rFonts w:ascii="Soberana Sans Light" w:hAnsi="Soberana Sans Light"/>
          <w:sz w:val="22"/>
          <w:szCs w:val="22"/>
          <w:lang w:val="es-MX"/>
        </w:rPr>
        <w:t xml:space="preserve">así como por la disminución </w:t>
      </w:r>
      <w:r w:rsidR="00FF332C">
        <w:rPr>
          <w:rFonts w:ascii="Soberana Sans Light" w:hAnsi="Soberana Sans Light"/>
          <w:sz w:val="22"/>
          <w:szCs w:val="22"/>
          <w:lang w:val="es-MX"/>
        </w:rPr>
        <w:t>y/o</w:t>
      </w:r>
      <w:r w:rsidR="004879CB" w:rsidRPr="0077628A">
        <w:rPr>
          <w:rFonts w:ascii="Soberana Sans Light" w:hAnsi="Soberana Sans Light"/>
          <w:sz w:val="22"/>
          <w:szCs w:val="22"/>
          <w:lang w:val="es-MX"/>
        </w:rPr>
        <w:t xml:space="preserve"> </w:t>
      </w:r>
      <w:r w:rsidR="00FF332C">
        <w:rPr>
          <w:rFonts w:ascii="Soberana Sans Light" w:hAnsi="Soberana Sans Light"/>
          <w:sz w:val="22"/>
          <w:szCs w:val="22"/>
          <w:lang w:val="es-MX"/>
        </w:rPr>
        <w:t>a</w:t>
      </w:r>
      <w:r w:rsidR="004879CB" w:rsidRPr="0077628A">
        <w:rPr>
          <w:rFonts w:ascii="Soberana Sans Light" w:hAnsi="Soberana Sans Light"/>
          <w:sz w:val="22"/>
          <w:szCs w:val="22"/>
          <w:lang w:val="es-MX"/>
        </w:rPr>
        <w:t>ctualización de</w:t>
      </w:r>
      <w:r w:rsidR="00614563">
        <w:rPr>
          <w:rFonts w:ascii="Soberana Sans Light" w:hAnsi="Soberana Sans Light"/>
          <w:sz w:val="22"/>
          <w:szCs w:val="22"/>
          <w:lang w:val="es-MX"/>
        </w:rPr>
        <w:t>l patrimonio</w:t>
      </w:r>
      <w:r w:rsidR="004879CB" w:rsidRPr="0077628A">
        <w:rPr>
          <w:rFonts w:ascii="Soberana Sans Light" w:hAnsi="Soberana Sans Light"/>
          <w:sz w:val="22"/>
          <w:szCs w:val="22"/>
          <w:lang w:val="es-MX"/>
        </w:rPr>
        <w:t xml:space="preserve"> </w:t>
      </w:r>
      <w:r w:rsidR="004879CB">
        <w:rPr>
          <w:rFonts w:ascii="Soberana Sans Light" w:hAnsi="Soberana Sans Light"/>
          <w:sz w:val="22"/>
          <w:szCs w:val="22"/>
          <w:lang w:val="es-MX"/>
        </w:rPr>
        <w:t>por la baja</w:t>
      </w:r>
      <w:r w:rsidR="004879CB" w:rsidRPr="0077628A">
        <w:rPr>
          <w:rFonts w:ascii="Soberana Sans Light" w:hAnsi="Soberana Sans Light"/>
          <w:sz w:val="22"/>
          <w:szCs w:val="22"/>
          <w:lang w:val="es-MX"/>
        </w:rPr>
        <w:t xml:space="preserve"> de Activos Fijos</w:t>
      </w:r>
      <w:r w:rsidR="00FF332C">
        <w:rPr>
          <w:rFonts w:ascii="Soberana Sans Light" w:hAnsi="Soberana Sans Light"/>
          <w:sz w:val="22"/>
          <w:szCs w:val="22"/>
          <w:lang w:val="es-MX"/>
        </w:rPr>
        <w:t xml:space="preserve"> por obsolescencia y/o deterioro</w:t>
      </w:r>
      <w:r w:rsidR="004879CB" w:rsidRPr="0077628A">
        <w:rPr>
          <w:rFonts w:ascii="Soberana Sans Light" w:hAnsi="Soberana Sans Light"/>
          <w:sz w:val="22"/>
          <w:szCs w:val="22"/>
          <w:lang w:val="es-MX"/>
        </w:rPr>
        <w:t>.</w:t>
      </w:r>
    </w:p>
    <w:p w14:paraId="490BB94D" w14:textId="77777777" w:rsidR="00D432AB" w:rsidRDefault="00D432AB" w:rsidP="004879CB">
      <w:pPr>
        <w:pStyle w:val="ROMANOS"/>
        <w:spacing w:after="0" w:line="240" w:lineRule="exact"/>
        <w:rPr>
          <w:rFonts w:ascii="Soberana Sans Light" w:hAnsi="Soberana Sans Light"/>
          <w:sz w:val="22"/>
          <w:szCs w:val="22"/>
          <w:lang w:val="es-MX"/>
        </w:rPr>
      </w:pPr>
    </w:p>
    <w:p w14:paraId="5CDB0E8A" w14:textId="4798B92B" w:rsidR="004879CB" w:rsidRPr="00540418" w:rsidRDefault="004879CB" w:rsidP="004879CB">
      <w:pPr>
        <w:pStyle w:val="INCISO"/>
        <w:spacing w:after="0" w:line="240" w:lineRule="exact"/>
        <w:ind w:left="360"/>
        <w:rPr>
          <w:rFonts w:ascii="Soberana Sans Light" w:hAnsi="Soberana Sans Light"/>
          <w:b/>
          <w:smallCaps/>
          <w:sz w:val="22"/>
          <w:szCs w:val="22"/>
        </w:rPr>
      </w:pPr>
      <w:r w:rsidRPr="00540418">
        <w:rPr>
          <w:rFonts w:ascii="Soberana Sans Light" w:hAnsi="Soberana Sans Light"/>
          <w:b/>
          <w:smallCaps/>
          <w:sz w:val="22"/>
          <w:szCs w:val="22"/>
        </w:rPr>
        <w:t>IV)</w:t>
      </w:r>
      <w:r w:rsidRPr="00540418">
        <w:rPr>
          <w:rFonts w:ascii="Soberana Sans Light" w:hAnsi="Soberana Sans Light"/>
          <w:b/>
          <w:smallCaps/>
          <w:sz w:val="22"/>
          <w:szCs w:val="22"/>
        </w:rPr>
        <w:tab/>
        <w:t xml:space="preserve">Notas al Estado de Flujos de Efectivo </w:t>
      </w:r>
    </w:p>
    <w:p w14:paraId="5AC9B067" w14:textId="77777777" w:rsidR="004879CB" w:rsidRPr="00540418" w:rsidRDefault="004879CB" w:rsidP="004879CB">
      <w:pPr>
        <w:pStyle w:val="INCISO"/>
        <w:spacing w:after="0" w:line="240" w:lineRule="exact"/>
        <w:ind w:left="360"/>
        <w:rPr>
          <w:rFonts w:ascii="Soberana Sans Light" w:hAnsi="Soberana Sans Light"/>
          <w:b/>
          <w:smallCaps/>
          <w:sz w:val="22"/>
          <w:szCs w:val="22"/>
        </w:rPr>
      </w:pPr>
    </w:p>
    <w:p w14:paraId="06814B52" w14:textId="04AF8B29" w:rsidR="004879CB" w:rsidRDefault="004879CB" w:rsidP="00BE4E7D">
      <w:pPr>
        <w:pStyle w:val="ROMANOS"/>
        <w:numPr>
          <w:ilvl w:val="0"/>
          <w:numId w:val="15"/>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Efectivo y equivalentes</w:t>
      </w:r>
      <w:r w:rsidR="00BE4E7D">
        <w:rPr>
          <w:rFonts w:ascii="Soberana Sans Light" w:hAnsi="Soberana Sans Light"/>
          <w:b/>
          <w:sz w:val="22"/>
          <w:szCs w:val="22"/>
          <w:lang w:val="es-MX"/>
        </w:rPr>
        <w:t xml:space="preserve"> al Efectivo</w:t>
      </w:r>
    </w:p>
    <w:p w14:paraId="29332B7C" w14:textId="77777777" w:rsidR="004879CB" w:rsidRDefault="004879CB" w:rsidP="004879CB">
      <w:pPr>
        <w:pStyle w:val="ROMANOS"/>
        <w:spacing w:after="0" w:line="240" w:lineRule="exact"/>
        <w:rPr>
          <w:rFonts w:ascii="Soberana Sans Light" w:hAnsi="Soberana Sans Light"/>
          <w:b/>
          <w:sz w:val="22"/>
          <w:szCs w:val="22"/>
          <w:lang w:val="es-MX"/>
        </w:rPr>
      </w:pPr>
    </w:p>
    <w:p w14:paraId="2B17EB58" w14:textId="77777777" w:rsidR="004879CB" w:rsidRDefault="004879CB" w:rsidP="004879CB">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ab/>
      </w:r>
      <w:r w:rsidRPr="00540418">
        <w:rPr>
          <w:rFonts w:ascii="Soberana Sans Light" w:hAnsi="Soberana Sans Light"/>
          <w:sz w:val="22"/>
          <w:szCs w:val="22"/>
          <w:lang w:val="es-MX"/>
        </w:rPr>
        <w:t xml:space="preserve">El análisis de los saldos inicial y final que figuran en la última parte del Estado de Flujo de Efectivo en la cuenta de efectivo y equivalentes </w:t>
      </w:r>
      <w:r>
        <w:rPr>
          <w:rFonts w:ascii="Soberana Sans Light" w:hAnsi="Soberana Sans Light"/>
          <w:sz w:val="22"/>
          <w:szCs w:val="22"/>
          <w:lang w:val="es-MX"/>
        </w:rPr>
        <w:t xml:space="preserve">y otros derechos a recibir efectivo y equivalentes, </w:t>
      </w:r>
      <w:r w:rsidRPr="00540418">
        <w:rPr>
          <w:rFonts w:ascii="Soberana Sans Light" w:hAnsi="Soberana Sans Light"/>
          <w:sz w:val="22"/>
          <w:szCs w:val="22"/>
          <w:lang w:val="es-MX"/>
        </w:rPr>
        <w:t>es como sigue:</w:t>
      </w:r>
    </w:p>
    <w:p w14:paraId="4FAC6AC1" w14:textId="009BD667" w:rsidR="004879CB" w:rsidRDefault="004879CB" w:rsidP="004879CB">
      <w:pPr>
        <w:pStyle w:val="ROMANOS"/>
        <w:spacing w:after="0" w:line="240" w:lineRule="exact"/>
        <w:rPr>
          <w:rFonts w:ascii="Soberana Sans Light" w:hAnsi="Soberana Sans Light"/>
          <w:sz w:val="22"/>
          <w:szCs w:val="22"/>
          <w:lang w:val="es-MX"/>
        </w:rPr>
      </w:pPr>
    </w:p>
    <w:tbl>
      <w:tblPr>
        <w:tblW w:w="6451" w:type="dxa"/>
        <w:jc w:val="center"/>
        <w:tblLayout w:type="fixed"/>
        <w:tblCellMar>
          <w:left w:w="72" w:type="dxa"/>
          <w:right w:w="72" w:type="dxa"/>
        </w:tblCellMar>
        <w:tblLook w:val="0000" w:firstRow="0" w:lastRow="0" w:firstColumn="0" w:lastColumn="0" w:noHBand="0" w:noVBand="0"/>
      </w:tblPr>
      <w:tblGrid>
        <w:gridCol w:w="4126"/>
        <w:gridCol w:w="1149"/>
        <w:gridCol w:w="1176"/>
      </w:tblGrid>
      <w:tr w:rsidR="00F5495A" w:rsidRPr="000F5555" w14:paraId="1FF7084A" w14:textId="77777777" w:rsidTr="0007167E">
        <w:trPr>
          <w:trHeight w:val="9"/>
          <w:jc w:val="center"/>
        </w:trPr>
        <w:tc>
          <w:tcPr>
            <w:tcW w:w="6451"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CA24EB" w14:textId="2F9A1AFF" w:rsidR="00F5495A" w:rsidRPr="000F5555" w:rsidRDefault="00F5495A" w:rsidP="001E1EFA">
            <w:pPr>
              <w:pStyle w:val="Texto"/>
              <w:spacing w:after="86"/>
              <w:ind w:firstLine="0"/>
              <w:jc w:val="center"/>
              <w:rPr>
                <w:b/>
                <w:sz w:val="16"/>
                <w:szCs w:val="16"/>
                <w:lang w:val="es-MX"/>
              </w:rPr>
            </w:pPr>
            <w:r w:rsidRPr="000F5555">
              <w:rPr>
                <w:b/>
                <w:sz w:val="16"/>
                <w:szCs w:val="16"/>
                <w:lang w:val="es-MX"/>
              </w:rPr>
              <w:t>EFECTIVO Y EQUIVALENTES</w:t>
            </w:r>
          </w:p>
        </w:tc>
      </w:tr>
      <w:tr w:rsidR="00F5495A" w:rsidRPr="000F5555" w14:paraId="676445DF" w14:textId="77777777" w:rsidTr="0007167E">
        <w:trPr>
          <w:trHeight w:val="9"/>
          <w:jc w:val="center"/>
        </w:trPr>
        <w:tc>
          <w:tcPr>
            <w:tcW w:w="4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275F28" w14:textId="240D3667" w:rsidR="00F5495A" w:rsidRPr="000F5555" w:rsidRDefault="00F5495A" w:rsidP="00F5495A">
            <w:pPr>
              <w:pStyle w:val="Texto"/>
              <w:spacing w:after="86"/>
              <w:ind w:firstLine="0"/>
              <w:jc w:val="center"/>
              <w:rPr>
                <w:b/>
                <w:sz w:val="16"/>
                <w:szCs w:val="16"/>
                <w:lang w:val="es-MX"/>
              </w:rPr>
            </w:pPr>
            <w:r w:rsidRPr="000F5555">
              <w:rPr>
                <w:b/>
                <w:sz w:val="16"/>
                <w:szCs w:val="16"/>
                <w:lang w:val="es-MX"/>
              </w:rPr>
              <w:t>Concepto</w:t>
            </w:r>
          </w:p>
        </w:tc>
        <w:tc>
          <w:tcPr>
            <w:tcW w:w="114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7A6350" w14:textId="17143B8A" w:rsidR="00F5495A" w:rsidRPr="000F5555" w:rsidRDefault="00F5495A" w:rsidP="00F5495A">
            <w:pPr>
              <w:pStyle w:val="Texto"/>
              <w:spacing w:after="86"/>
              <w:ind w:firstLine="0"/>
              <w:jc w:val="center"/>
              <w:rPr>
                <w:b/>
                <w:sz w:val="16"/>
                <w:szCs w:val="16"/>
                <w:lang w:val="es-MX"/>
              </w:rPr>
            </w:pPr>
            <w:r w:rsidRPr="000F5555">
              <w:rPr>
                <w:b/>
                <w:sz w:val="16"/>
                <w:szCs w:val="16"/>
                <w:lang w:val="es-MX"/>
              </w:rPr>
              <w:t>202</w:t>
            </w:r>
            <w:r w:rsidR="002C0CFE">
              <w:rPr>
                <w:b/>
                <w:sz w:val="16"/>
                <w:szCs w:val="16"/>
                <w:lang w:val="es-MX"/>
              </w:rPr>
              <w:t>6</w:t>
            </w:r>
          </w:p>
        </w:tc>
        <w:tc>
          <w:tcPr>
            <w:tcW w:w="11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40CF7A" w14:textId="00E4A246" w:rsidR="00F5495A" w:rsidRPr="000F5555" w:rsidRDefault="00F5495A" w:rsidP="00F5495A">
            <w:pPr>
              <w:pStyle w:val="Texto"/>
              <w:spacing w:after="86"/>
              <w:ind w:firstLine="0"/>
              <w:jc w:val="center"/>
              <w:rPr>
                <w:b/>
                <w:sz w:val="16"/>
                <w:szCs w:val="16"/>
                <w:lang w:val="es-MX"/>
              </w:rPr>
            </w:pPr>
            <w:r w:rsidRPr="000F5555">
              <w:rPr>
                <w:b/>
                <w:sz w:val="16"/>
                <w:szCs w:val="16"/>
                <w:lang w:val="es-MX"/>
              </w:rPr>
              <w:t>202</w:t>
            </w:r>
            <w:r w:rsidR="002C0CFE">
              <w:rPr>
                <w:b/>
                <w:sz w:val="16"/>
                <w:szCs w:val="16"/>
                <w:lang w:val="es-MX"/>
              </w:rPr>
              <w:t>5</w:t>
            </w:r>
          </w:p>
        </w:tc>
      </w:tr>
      <w:tr w:rsidR="00B46B95" w:rsidRPr="000F5555" w14:paraId="3ABEA9DC" w14:textId="77777777" w:rsidTr="0007167E">
        <w:trPr>
          <w:trHeight w:val="9"/>
          <w:jc w:val="center"/>
        </w:trPr>
        <w:tc>
          <w:tcPr>
            <w:tcW w:w="4126" w:type="dxa"/>
            <w:tcBorders>
              <w:top w:val="single" w:sz="6" w:space="0" w:color="auto"/>
              <w:left w:val="single" w:sz="6" w:space="0" w:color="auto"/>
              <w:bottom w:val="single" w:sz="6" w:space="0" w:color="auto"/>
              <w:right w:val="single" w:sz="6" w:space="0" w:color="auto"/>
            </w:tcBorders>
          </w:tcPr>
          <w:p w14:paraId="6305CC36" w14:textId="77777777" w:rsidR="00B46B95" w:rsidRPr="000F5555" w:rsidRDefault="00B46B95" w:rsidP="00B46B95">
            <w:pPr>
              <w:pStyle w:val="Texto"/>
              <w:spacing w:after="86"/>
              <w:ind w:firstLine="0"/>
              <w:rPr>
                <w:sz w:val="16"/>
                <w:szCs w:val="16"/>
                <w:lang w:val="es-MX"/>
              </w:rPr>
            </w:pPr>
            <w:r w:rsidRPr="000F5555">
              <w:rPr>
                <w:sz w:val="16"/>
                <w:szCs w:val="16"/>
                <w:lang w:val="es-MX"/>
              </w:rPr>
              <w:t>Bancos/Tesorería</w:t>
            </w:r>
          </w:p>
        </w:tc>
        <w:tc>
          <w:tcPr>
            <w:tcW w:w="1149" w:type="dxa"/>
            <w:tcBorders>
              <w:top w:val="single" w:sz="6" w:space="0" w:color="auto"/>
              <w:left w:val="single" w:sz="6" w:space="0" w:color="auto"/>
              <w:bottom w:val="single" w:sz="6" w:space="0" w:color="auto"/>
              <w:right w:val="single" w:sz="6" w:space="0" w:color="auto"/>
            </w:tcBorders>
          </w:tcPr>
          <w:p w14:paraId="70780F7A" w14:textId="50C04FF6" w:rsidR="00B46B95" w:rsidRPr="000F5555" w:rsidRDefault="002C0CFE" w:rsidP="00B46B95">
            <w:pPr>
              <w:pStyle w:val="Texto"/>
              <w:spacing w:after="86"/>
              <w:ind w:firstLine="0"/>
              <w:jc w:val="right"/>
              <w:rPr>
                <w:sz w:val="16"/>
                <w:szCs w:val="16"/>
                <w:lang w:val="es-MX"/>
              </w:rPr>
            </w:pPr>
            <w:r>
              <w:rPr>
                <w:sz w:val="16"/>
                <w:szCs w:val="16"/>
                <w:lang w:val="es-MX"/>
              </w:rPr>
              <w:t>3,825,955</w:t>
            </w:r>
          </w:p>
        </w:tc>
        <w:tc>
          <w:tcPr>
            <w:tcW w:w="1176" w:type="dxa"/>
            <w:tcBorders>
              <w:top w:val="single" w:sz="6" w:space="0" w:color="auto"/>
              <w:left w:val="single" w:sz="6" w:space="0" w:color="auto"/>
              <w:bottom w:val="single" w:sz="6" w:space="0" w:color="auto"/>
              <w:right w:val="single" w:sz="6" w:space="0" w:color="auto"/>
            </w:tcBorders>
          </w:tcPr>
          <w:p w14:paraId="48F6AFAF" w14:textId="793C1D82" w:rsidR="00B46B95" w:rsidRPr="000F5555" w:rsidRDefault="00066983" w:rsidP="00B46B95">
            <w:pPr>
              <w:pStyle w:val="Texto"/>
              <w:spacing w:after="86"/>
              <w:ind w:firstLine="0"/>
              <w:jc w:val="right"/>
              <w:rPr>
                <w:sz w:val="16"/>
                <w:szCs w:val="16"/>
                <w:lang w:val="es-MX"/>
              </w:rPr>
            </w:pPr>
            <w:r>
              <w:rPr>
                <w:sz w:val="16"/>
                <w:szCs w:val="16"/>
                <w:lang w:val="es-MX"/>
              </w:rPr>
              <w:t>1,</w:t>
            </w:r>
            <w:r w:rsidR="002C0CFE">
              <w:rPr>
                <w:sz w:val="16"/>
                <w:szCs w:val="16"/>
                <w:lang w:val="es-MX"/>
              </w:rPr>
              <w:t>5</w:t>
            </w:r>
            <w:r>
              <w:rPr>
                <w:sz w:val="16"/>
                <w:szCs w:val="16"/>
                <w:lang w:val="es-MX"/>
              </w:rPr>
              <w:t>26,</w:t>
            </w:r>
            <w:r w:rsidR="002C0CFE">
              <w:rPr>
                <w:sz w:val="16"/>
                <w:szCs w:val="16"/>
                <w:lang w:val="es-MX"/>
              </w:rPr>
              <w:t>243</w:t>
            </w:r>
          </w:p>
        </w:tc>
      </w:tr>
      <w:tr w:rsidR="00B46B95" w:rsidRPr="000F5555" w14:paraId="6E158435" w14:textId="77777777" w:rsidTr="0007167E">
        <w:trPr>
          <w:trHeight w:val="9"/>
          <w:jc w:val="center"/>
        </w:trPr>
        <w:tc>
          <w:tcPr>
            <w:tcW w:w="4126" w:type="dxa"/>
            <w:tcBorders>
              <w:top w:val="single" w:sz="6" w:space="0" w:color="auto"/>
              <w:left w:val="single" w:sz="6" w:space="0" w:color="auto"/>
              <w:bottom w:val="single" w:sz="6" w:space="0" w:color="auto"/>
              <w:right w:val="single" w:sz="6" w:space="0" w:color="auto"/>
            </w:tcBorders>
          </w:tcPr>
          <w:p w14:paraId="3F873C3B" w14:textId="77777777" w:rsidR="00B46B95" w:rsidRPr="000F5555" w:rsidRDefault="00B46B95" w:rsidP="00B46B95">
            <w:pPr>
              <w:pStyle w:val="Texto"/>
              <w:spacing w:after="86"/>
              <w:ind w:firstLine="0"/>
              <w:rPr>
                <w:sz w:val="16"/>
                <w:szCs w:val="16"/>
                <w:lang w:val="es-MX"/>
              </w:rPr>
            </w:pPr>
            <w:r w:rsidRPr="000F5555">
              <w:rPr>
                <w:sz w:val="16"/>
                <w:szCs w:val="16"/>
                <w:lang w:val="es-MX"/>
              </w:rPr>
              <w:t>Deudores Diversos por cobrar a Corto Plazo</w:t>
            </w:r>
          </w:p>
        </w:tc>
        <w:tc>
          <w:tcPr>
            <w:tcW w:w="1149" w:type="dxa"/>
            <w:tcBorders>
              <w:top w:val="single" w:sz="6" w:space="0" w:color="auto"/>
              <w:left w:val="single" w:sz="6" w:space="0" w:color="auto"/>
              <w:bottom w:val="single" w:sz="6" w:space="0" w:color="auto"/>
              <w:right w:val="single" w:sz="6" w:space="0" w:color="auto"/>
            </w:tcBorders>
          </w:tcPr>
          <w:p w14:paraId="421E7F12" w14:textId="28AA1336" w:rsidR="00B46B95" w:rsidRPr="000F5555" w:rsidRDefault="003A11DD" w:rsidP="003A11DD">
            <w:pPr>
              <w:pStyle w:val="Texto"/>
              <w:spacing w:after="86"/>
              <w:ind w:firstLine="0"/>
              <w:jc w:val="right"/>
              <w:rPr>
                <w:sz w:val="16"/>
                <w:szCs w:val="16"/>
                <w:lang w:val="es-MX"/>
              </w:rPr>
            </w:pPr>
            <w:r>
              <w:rPr>
                <w:sz w:val="16"/>
                <w:szCs w:val="16"/>
                <w:lang w:val="es-MX"/>
              </w:rPr>
              <w:t>79,282</w:t>
            </w:r>
          </w:p>
        </w:tc>
        <w:tc>
          <w:tcPr>
            <w:tcW w:w="1176" w:type="dxa"/>
            <w:tcBorders>
              <w:top w:val="single" w:sz="6" w:space="0" w:color="auto"/>
              <w:left w:val="single" w:sz="6" w:space="0" w:color="auto"/>
              <w:bottom w:val="single" w:sz="6" w:space="0" w:color="auto"/>
              <w:right w:val="single" w:sz="6" w:space="0" w:color="auto"/>
            </w:tcBorders>
          </w:tcPr>
          <w:p w14:paraId="26FDB500" w14:textId="07318A0E" w:rsidR="00B46B95" w:rsidRPr="000F5555" w:rsidRDefault="003A11DD" w:rsidP="00B46B95">
            <w:pPr>
              <w:pStyle w:val="Texto"/>
              <w:spacing w:after="86"/>
              <w:ind w:firstLine="0"/>
              <w:jc w:val="right"/>
              <w:rPr>
                <w:sz w:val="16"/>
                <w:szCs w:val="16"/>
                <w:lang w:val="es-MX"/>
              </w:rPr>
            </w:pPr>
            <w:r>
              <w:rPr>
                <w:sz w:val="16"/>
                <w:szCs w:val="16"/>
                <w:lang w:val="es-MX"/>
              </w:rPr>
              <w:t>150</w:t>
            </w:r>
          </w:p>
        </w:tc>
      </w:tr>
      <w:tr w:rsidR="00B46B95" w:rsidRPr="000F5555" w14:paraId="69E7B0BA" w14:textId="77777777" w:rsidTr="0007167E">
        <w:trPr>
          <w:trHeight w:val="9"/>
          <w:jc w:val="center"/>
        </w:trPr>
        <w:tc>
          <w:tcPr>
            <w:tcW w:w="4126" w:type="dxa"/>
            <w:tcBorders>
              <w:top w:val="single" w:sz="6" w:space="0" w:color="auto"/>
              <w:left w:val="single" w:sz="6" w:space="0" w:color="auto"/>
              <w:bottom w:val="single" w:sz="6" w:space="0" w:color="auto"/>
              <w:right w:val="single" w:sz="6" w:space="0" w:color="auto"/>
            </w:tcBorders>
          </w:tcPr>
          <w:p w14:paraId="4130A052" w14:textId="77777777" w:rsidR="00B46B95" w:rsidRPr="000F5555" w:rsidRDefault="00B46B95" w:rsidP="00B46B95">
            <w:pPr>
              <w:pStyle w:val="Texto"/>
              <w:spacing w:after="86"/>
              <w:ind w:firstLine="0"/>
              <w:rPr>
                <w:sz w:val="16"/>
                <w:szCs w:val="16"/>
                <w:lang w:val="es-MX"/>
              </w:rPr>
            </w:pPr>
            <w:r w:rsidRPr="000F5555">
              <w:rPr>
                <w:sz w:val="16"/>
                <w:szCs w:val="16"/>
                <w:lang w:val="es-MX"/>
              </w:rPr>
              <w:t>Otros Efectivos y Equivalentes</w:t>
            </w:r>
          </w:p>
        </w:tc>
        <w:tc>
          <w:tcPr>
            <w:tcW w:w="1149" w:type="dxa"/>
            <w:tcBorders>
              <w:top w:val="single" w:sz="6" w:space="0" w:color="auto"/>
              <w:left w:val="single" w:sz="6" w:space="0" w:color="auto"/>
              <w:bottom w:val="single" w:sz="6" w:space="0" w:color="auto"/>
              <w:right w:val="single" w:sz="6" w:space="0" w:color="auto"/>
            </w:tcBorders>
          </w:tcPr>
          <w:p w14:paraId="018330D3" w14:textId="78E36B2D" w:rsidR="00B46B95" w:rsidRPr="000F5555" w:rsidRDefault="008651DA" w:rsidP="00B46B95">
            <w:pPr>
              <w:pStyle w:val="Texto"/>
              <w:spacing w:after="86"/>
              <w:ind w:firstLine="0"/>
              <w:jc w:val="right"/>
              <w:rPr>
                <w:sz w:val="16"/>
                <w:szCs w:val="16"/>
                <w:lang w:val="es-MX"/>
              </w:rPr>
            </w:pPr>
            <w:r>
              <w:rPr>
                <w:sz w:val="16"/>
                <w:szCs w:val="16"/>
                <w:lang w:val="es-MX"/>
              </w:rPr>
              <w:t>0</w:t>
            </w:r>
          </w:p>
        </w:tc>
        <w:tc>
          <w:tcPr>
            <w:tcW w:w="1176" w:type="dxa"/>
            <w:tcBorders>
              <w:top w:val="single" w:sz="6" w:space="0" w:color="auto"/>
              <w:left w:val="single" w:sz="6" w:space="0" w:color="auto"/>
              <w:bottom w:val="single" w:sz="6" w:space="0" w:color="auto"/>
              <w:right w:val="single" w:sz="6" w:space="0" w:color="auto"/>
            </w:tcBorders>
          </w:tcPr>
          <w:p w14:paraId="20F4C9A0" w14:textId="35834F89" w:rsidR="00B46B95" w:rsidRPr="000F5555" w:rsidRDefault="003A11DD" w:rsidP="00B46B95">
            <w:pPr>
              <w:pStyle w:val="Texto"/>
              <w:spacing w:after="86"/>
              <w:ind w:firstLine="0"/>
              <w:jc w:val="right"/>
              <w:rPr>
                <w:sz w:val="16"/>
                <w:szCs w:val="16"/>
                <w:lang w:val="es-MX"/>
              </w:rPr>
            </w:pPr>
            <w:r>
              <w:rPr>
                <w:sz w:val="16"/>
                <w:szCs w:val="16"/>
                <w:lang w:val="es-MX"/>
              </w:rPr>
              <w:t>0</w:t>
            </w:r>
          </w:p>
        </w:tc>
      </w:tr>
      <w:tr w:rsidR="00B46B95" w:rsidRPr="000F5555" w14:paraId="2B495845" w14:textId="77777777" w:rsidTr="0007167E">
        <w:trPr>
          <w:trHeight w:val="9"/>
          <w:jc w:val="center"/>
        </w:trPr>
        <w:tc>
          <w:tcPr>
            <w:tcW w:w="4126" w:type="dxa"/>
            <w:tcBorders>
              <w:top w:val="single" w:sz="6" w:space="0" w:color="auto"/>
              <w:left w:val="single" w:sz="6" w:space="0" w:color="auto"/>
              <w:bottom w:val="single" w:sz="6" w:space="0" w:color="auto"/>
              <w:right w:val="single" w:sz="6" w:space="0" w:color="auto"/>
            </w:tcBorders>
          </w:tcPr>
          <w:p w14:paraId="7873BE59" w14:textId="5ACC66CA" w:rsidR="00B46B95" w:rsidRPr="000F5555" w:rsidRDefault="00B46B95" w:rsidP="00B46B95">
            <w:pPr>
              <w:pStyle w:val="Texto"/>
              <w:spacing w:after="86"/>
              <w:ind w:firstLine="0"/>
              <w:rPr>
                <w:b/>
                <w:sz w:val="16"/>
                <w:szCs w:val="16"/>
                <w:lang w:val="es-MX"/>
              </w:rPr>
            </w:pPr>
            <w:r w:rsidRPr="000F5555">
              <w:rPr>
                <w:b/>
                <w:sz w:val="16"/>
                <w:szCs w:val="16"/>
                <w:lang w:val="es-MX"/>
              </w:rPr>
              <w:t xml:space="preserve">Total </w:t>
            </w:r>
          </w:p>
        </w:tc>
        <w:tc>
          <w:tcPr>
            <w:tcW w:w="1149" w:type="dxa"/>
            <w:tcBorders>
              <w:top w:val="single" w:sz="6" w:space="0" w:color="auto"/>
              <w:left w:val="single" w:sz="6" w:space="0" w:color="auto"/>
              <w:bottom w:val="single" w:sz="6" w:space="0" w:color="auto"/>
              <w:right w:val="single" w:sz="6" w:space="0" w:color="auto"/>
            </w:tcBorders>
          </w:tcPr>
          <w:p w14:paraId="0B5A5EB6" w14:textId="503D83A6" w:rsidR="00B46B95" w:rsidRPr="00E31049" w:rsidRDefault="003A11DD" w:rsidP="00B46B95">
            <w:pPr>
              <w:pStyle w:val="Texto"/>
              <w:spacing w:after="86"/>
              <w:ind w:firstLine="0"/>
              <w:jc w:val="right"/>
              <w:rPr>
                <w:b/>
                <w:bCs/>
                <w:sz w:val="16"/>
                <w:szCs w:val="16"/>
                <w:lang w:val="es-MX"/>
              </w:rPr>
            </w:pPr>
            <w:r>
              <w:rPr>
                <w:b/>
                <w:bCs/>
                <w:sz w:val="16"/>
                <w:szCs w:val="16"/>
                <w:lang w:val="es-MX"/>
              </w:rPr>
              <w:t>3,905,237</w:t>
            </w:r>
          </w:p>
        </w:tc>
        <w:tc>
          <w:tcPr>
            <w:tcW w:w="1176" w:type="dxa"/>
            <w:tcBorders>
              <w:top w:val="single" w:sz="6" w:space="0" w:color="auto"/>
              <w:left w:val="single" w:sz="6" w:space="0" w:color="auto"/>
              <w:bottom w:val="single" w:sz="6" w:space="0" w:color="auto"/>
              <w:right w:val="single" w:sz="6" w:space="0" w:color="auto"/>
            </w:tcBorders>
          </w:tcPr>
          <w:p w14:paraId="24F021B1" w14:textId="2050881E" w:rsidR="00B46B95" w:rsidRPr="00E31049" w:rsidRDefault="003A11DD" w:rsidP="00B46B95">
            <w:pPr>
              <w:pStyle w:val="Texto"/>
              <w:spacing w:after="86"/>
              <w:ind w:firstLine="0"/>
              <w:jc w:val="right"/>
              <w:rPr>
                <w:b/>
                <w:bCs/>
                <w:sz w:val="16"/>
                <w:szCs w:val="16"/>
                <w:lang w:val="es-MX"/>
              </w:rPr>
            </w:pPr>
            <w:r>
              <w:rPr>
                <w:b/>
                <w:bCs/>
                <w:sz w:val="16"/>
                <w:szCs w:val="16"/>
                <w:lang w:val="es-MX"/>
              </w:rPr>
              <w:t>1,526,393</w:t>
            </w:r>
          </w:p>
        </w:tc>
      </w:tr>
    </w:tbl>
    <w:p w14:paraId="37CC2828" w14:textId="77777777" w:rsidR="004879CB" w:rsidRDefault="004879CB" w:rsidP="004879CB">
      <w:pPr>
        <w:pStyle w:val="Texto"/>
        <w:spacing w:after="0" w:line="240" w:lineRule="exact"/>
        <w:rPr>
          <w:rFonts w:ascii="Soberana Sans Light" w:hAnsi="Soberana Sans Light"/>
          <w:sz w:val="22"/>
          <w:szCs w:val="22"/>
          <w:lang w:val="es-MX"/>
        </w:rPr>
      </w:pPr>
    </w:p>
    <w:p w14:paraId="516A522C" w14:textId="77777777" w:rsidR="009D74F8" w:rsidRDefault="009D74F8" w:rsidP="004879CB">
      <w:pPr>
        <w:pStyle w:val="Texto"/>
        <w:spacing w:after="0" w:line="240" w:lineRule="exact"/>
        <w:rPr>
          <w:rFonts w:ascii="Soberana Sans Light" w:hAnsi="Soberana Sans Light"/>
          <w:sz w:val="22"/>
          <w:szCs w:val="22"/>
          <w:lang w:val="es-MX"/>
        </w:rPr>
      </w:pPr>
    </w:p>
    <w:p w14:paraId="5EA42D3C" w14:textId="77777777" w:rsidR="00D60C35" w:rsidRDefault="00D60C35" w:rsidP="004879CB">
      <w:pPr>
        <w:pStyle w:val="Texto"/>
        <w:spacing w:after="0" w:line="240" w:lineRule="exact"/>
        <w:rPr>
          <w:rFonts w:ascii="Soberana Sans Light" w:hAnsi="Soberana Sans Light"/>
          <w:sz w:val="22"/>
          <w:szCs w:val="22"/>
          <w:lang w:val="es-MX"/>
        </w:rPr>
      </w:pPr>
    </w:p>
    <w:p w14:paraId="478BE9F9" w14:textId="77777777" w:rsidR="00D60C35" w:rsidRDefault="00D60C35" w:rsidP="004879CB">
      <w:pPr>
        <w:pStyle w:val="Texto"/>
        <w:spacing w:after="0" w:line="240" w:lineRule="exact"/>
        <w:rPr>
          <w:rFonts w:ascii="Soberana Sans Light" w:hAnsi="Soberana Sans Light"/>
          <w:sz w:val="22"/>
          <w:szCs w:val="22"/>
          <w:lang w:val="es-MX"/>
        </w:rPr>
      </w:pPr>
    </w:p>
    <w:p w14:paraId="3CE26E7D" w14:textId="77777777" w:rsidR="00D60C35" w:rsidRDefault="00D60C35" w:rsidP="004879CB">
      <w:pPr>
        <w:pStyle w:val="Texto"/>
        <w:spacing w:after="0" w:line="240" w:lineRule="exact"/>
        <w:rPr>
          <w:rFonts w:ascii="Soberana Sans Light" w:hAnsi="Soberana Sans Light"/>
          <w:sz w:val="22"/>
          <w:szCs w:val="22"/>
          <w:lang w:val="es-MX"/>
        </w:rPr>
      </w:pPr>
    </w:p>
    <w:p w14:paraId="46D98646" w14:textId="19E5B622" w:rsidR="00BE4E7D" w:rsidRDefault="00BE4E7D" w:rsidP="00BE4E7D">
      <w:pPr>
        <w:pStyle w:val="ROMANOS"/>
        <w:numPr>
          <w:ilvl w:val="0"/>
          <w:numId w:val="15"/>
        </w:numPr>
        <w:spacing w:after="0" w:line="240" w:lineRule="exact"/>
        <w:rPr>
          <w:rFonts w:ascii="Soberana Sans Light" w:hAnsi="Soberana Sans Light"/>
          <w:b/>
          <w:sz w:val="22"/>
          <w:szCs w:val="22"/>
          <w:lang w:val="es-MX"/>
        </w:rPr>
      </w:pPr>
      <w:r>
        <w:rPr>
          <w:rFonts w:ascii="Soberana Sans Light" w:hAnsi="Soberana Sans Light"/>
          <w:b/>
          <w:sz w:val="22"/>
          <w:szCs w:val="22"/>
          <w:lang w:val="es-MX"/>
        </w:rPr>
        <w:t xml:space="preserve">Adquisiciones de las actividades de Inversión </w:t>
      </w:r>
    </w:p>
    <w:p w14:paraId="22010C2A" w14:textId="77777777" w:rsidR="00BE4E7D" w:rsidRDefault="00BE4E7D" w:rsidP="00BE4E7D">
      <w:pPr>
        <w:pStyle w:val="ROMANOS"/>
        <w:spacing w:after="0" w:line="240" w:lineRule="exact"/>
        <w:rPr>
          <w:rFonts w:ascii="Soberana Sans Light" w:hAnsi="Soberana Sans Light"/>
          <w:b/>
          <w:sz w:val="22"/>
          <w:szCs w:val="22"/>
          <w:lang w:val="es-MX"/>
        </w:rPr>
      </w:pPr>
    </w:p>
    <w:p w14:paraId="2543735C" w14:textId="4CC7AB6E" w:rsidR="00BE4E7D" w:rsidRDefault="00BE4E7D" w:rsidP="00BE4E7D">
      <w:pPr>
        <w:pStyle w:val="ROMANOS"/>
        <w:spacing w:after="0" w:line="240" w:lineRule="exact"/>
        <w:ind w:left="648" w:firstLine="0"/>
        <w:rPr>
          <w:rFonts w:ascii="Soberana Sans Light" w:hAnsi="Soberana Sans Light"/>
          <w:sz w:val="22"/>
          <w:szCs w:val="22"/>
          <w:lang w:val="es-MX"/>
        </w:rPr>
      </w:pPr>
      <w:r>
        <w:rPr>
          <w:rFonts w:ascii="Soberana Sans Light" w:hAnsi="Soberana Sans Light"/>
          <w:sz w:val="22"/>
          <w:szCs w:val="22"/>
          <w:lang w:val="es-MX"/>
        </w:rPr>
        <w:t>A continuación, se detallan las adquisiciones de las Actividades de Inversión efectivamente pagadas, respecto del apartado de aplicación</w:t>
      </w:r>
    </w:p>
    <w:p w14:paraId="4EE72917" w14:textId="77777777" w:rsidR="00BE4E7D" w:rsidRDefault="00BE4E7D" w:rsidP="00BE4E7D">
      <w:pPr>
        <w:pStyle w:val="ROMANOS"/>
        <w:spacing w:after="0" w:line="240" w:lineRule="exact"/>
        <w:ind w:left="648" w:firstLine="0"/>
        <w:rPr>
          <w:rFonts w:ascii="Soberana Sans Light" w:hAnsi="Soberana Sans Light"/>
          <w:sz w:val="22"/>
          <w:szCs w:val="22"/>
          <w:lang w:val="es-MX"/>
        </w:rPr>
      </w:pPr>
    </w:p>
    <w:tbl>
      <w:tblPr>
        <w:tblStyle w:val="Tablaconcuadrcula"/>
        <w:tblW w:w="0" w:type="auto"/>
        <w:tblInd w:w="648" w:type="dxa"/>
        <w:tblLook w:val="04A0" w:firstRow="1" w:lastRow="0" w:firstColumn="1" w:lastColumn="0" w:noHBand="0" w:noVBand="1"/>
      </w:tblPr>
      <w:tblGrid>
        <w:gridCol w:w="6718"/>
        <w:gridCol w:w="993"/>
        <w:gridCol w:w="991"/>
      </w:tblGrid>
      <w:tr w:rsidR="00BE4E7D" w14:paraId="09AD25B7" w14:textId="77777777" w:rsidTr="0007167E">
        <w:tc>
          <w:tcPr>
            <w:tcW w:w="8702" w:type="dxa"/>
            <w:gridSpan w:val="3"/>
            <w:shd w:val="clear" w:color="auto" w:fill="D9D9D9" w:themeFill="background1" w:themeFillShade="D9"/>
          </w:tcPr>
          <w:p w14:paraId="64220F2D" w14:textId="5A90B56E" w:rsidR="00BE4E7D" w:rsidRPr="0007167E" w:rsidRDefault="00BE4E7D" w:rsidP="00BE4E7D">
            <w:pPr>
              <w:pStyle w:val="ROMANOS"/>
              <w:spacing w:after="0" w:line="240" w:lineRule="exact"/>
              <w:ind w:left="0" w:firstLine="0"/>
              <w:jc w:val="center"/>
              <w:rPr>
                <w:rFonts w:ascii="Soberana Sans Light" w:hAnsi="Soberana Sans Light"/>
                <w:b/>
                <w:bCs/>
                <w:sz w:val="16"/>
                <w:szCs w:val="16"/>
                <w:lang w:val="es-MX"/>
              </w:rPr>
            </w:pPr>
            <w:r w:rsidRPr="0007167E">
              <w:rPr>
                <w:rFonts w:ascii="Soberana Sans Light" w:hAnsi="Soberana Sans Light"/>
                <w:b/>
                <w:bCs/>
                <w:sz w:val="16"/>
                <w:szCs w:val="16"/>
                <w:lang w:val="es-MX"/>
              </w:rPr>
              <w:t>Adquisiciones de actividades de inversión efectivamente pagadas</w:t>
            </w:r>
          </w:p>
        </w:tc>
      </w:tr>
      <w:tr w:rsidR="00BE4E7D" w14:paraId="4E8491A9" w14:textId="77777777" w:rsidTr="0007167E">
        <w:tc>
          <w:tcPr>
            <w:tcW w:w="6718" w:type="dxa"/>
            <w:shd w:val="clear" w:color="auto" w:fill="D9D9D9" w:themeFill="background1" w:themeFillShade="D9"/>
          </w:tcPr>
          <w:p w14:paraId="528C9454" w14:textId="6D3C1869" w:rsidR="00BE4E7D" w:rsidRPr="006D113D" w:rsidRDefault="00BE4E7D" w:rsidP="00BE4E7D">
            <w:pPr>
              <w:pStyle w:val="ROMANOS"/>
              <w:spacing w:after="0" w:line="240" w:lineRule="exact"/>
              <w:ind w:left="0" w:firstLine="0"/>
              <w:jc w:val="center"/>
              <w:rPr>
                <w:rFonts w:ascii="Soberana Sans Light" w:hAnsi="Soberana Sans Light"/>
                <w:b/>
                <w:bCs/>
                <w:sz w:val="16"/>
                <w:szCs w:val="16"/>
                <w:lang w:val="es-MX"/>
              </w:rPr>
            </w:pPr>
            <w:r w:rsidRPr="006D113D">
              <w:rPr>
                <w:rFonts w:ascii="Soberana Sans Light" w:hAnsi="Soberana Sans Light"/>
                <w:b/>
                <w:bCs/>
                <w:sz w:val="16"/>
                <w:szCs w:val="16"/>
                <w:lang w:val="es-MX"/>
              </w:rPr>
              <w:t>Concepto</w:t>
            </w:r>
          </w:p>
        </w:tc>
        <w:tc>
          <w:tcPr>
            <w:tcW w:w="993" w:type="dxa"/>
            <w:shd w:val="clear" w:color="auto" w:fill="D9D9D9" w:themeFill="background1" w:themeFillShade="D9"/>
          </w:tcPr>
          <w:p w14:paraId="762332DA" w14:textId="30C0006F" w:rsidR="00BE4E7D" w:rsidRPr="006D113D" w:rsidRDefault="00BE4E7D" w:rsidP="00B46B95">
            <w:pPr>
              <w:pStyle w:val="ROMANOS"/>
              <w:spacing w:after="0" w:line="240" w:lineRule="exact"/>
              <w:ind w:left="0" w:firstLine="0"/>
              <w:jc w:val="center"/>
              <w:rPr>
                <w:rFonts w:ascii="Soberana Sans Light" w:hAnsi="Soberana Sans Light"/>
                <w:b/>
                <w:bCs/>
                <w:sz w:val="16"/>
                <w:szCs w:val="16"/>
                <w:lang w:val="es-MX"/>
              </w:rPr>
            </w:pPr>
            <w:r w:rsidRPr="006D113D">
              <w:rPr>
                <w:rFonts w:ascii="Soberana Sans Light" w:hAnsi="Soberana Sans Light"/>
                <w:b/>
                <w:bCs/>
                <w:sz w:val="16"/>
                <w:szCs w:val="16"/>
                <w:lang w:val="es-MX"/>
              </w:rPr>
              <w:t>202</w:t>
            </w:r>
            <w:r w:rsidR="006251EF">
              <w:rPr>
                <w:rFonts w:ascii="Soberana Sans Light" w:hAnsi="Soberana Sans Light"/>
                <w:b/>
                <w:bCs/>
                <w:sz w:val="16"/>
                <w:szCs w:val="16"/>
                <w:lang w:val="es-MX"/>
              </w:rPr>
              <w:t>6</w:t>
            </w:r>
          </w:p>
        </w:tc>
        <w:tc>
          <w:tcPr>
            <w:tcW w:w="991" w:type="dxa"/>
            <w:shd w:val="clear" w:color="auto" w:fill="D9D9D9" w:themeFill="background1" w:themeFillShade="D9"/>
          </w:tcPr>
          <w:p w14:paraId="3F62DB51" w14:textId="40C9EEAB" w:rsidR="00BE4E7D" w:rsidRPr="006D113D" w:rsidRDefault="006251EF" w:rsidP="00B46B95">
            <w:pPr>
              <w:pStyle w:val="ROMANOS"/>
              <w:spacing w:after="0" w:line="240" w:lineRule="exact"/>
              <w:ind w:left="0" w:firstLine="0"/>
              <w:jc w:val="center"/>
              <w:rPr>
                <w:rFonts w:ascii="Soberana Sans Light" w:hAnsi="Soberana Sans Light"/>
                <w:b/>
                <w:bCs/>
                <w:sz w:val="16"/>
                <w:szCs w:val="16"/>
                <w:lang w:val="es-MX"/>
              </w:rPr>
            </w:pPr>
            <w:r>
              <w:rPr>
                <w:rFonts w:ascii="Soberana Sans Light" w:hAnsi="Soberana Sans Light"/>
                <w:b/>
                <w:bCs/>
                <w:sz w:val="16"/>
                <w:szCs w:val="16"/>
                <w:lang w:val="es-MX"/>
              </w:rPr>
              <w:t>2025</w:t>
            </w:r>
          </w:p>
        </w:tc>
      </w:tr>
      <w:tr w:rsidR="00BE4E7D" w14:paraId="76B6C0C7" w14:textId="77777777" w:rsidTr="00BE4E7D">
        <w:tc>
          <w:tcPr>
            <w:tcW w:w="6718" w:type="dxa"/>
          </w:tcPr>
          <w:p w14:paraId="4ED4D510" w14:textId="7A524DCE" w:rsidR="00BE4E7D" w:rsidRPr="0007167E" w:rsidRDefault="00BE4E7D" w:rsidP="00BE4E7D">
            <w:pPr>
              <w:pStyle w:val="ROMANOS"/>
              <w:spacing w:after="0" w:line="240" w:lineRule="exact"/>
              <w:ind w:left="0" w:firstLine="0"/>
              <w:rPr>
                <w:rFonts w:ascii="Soberana Sans Light" w:hAnsi="Soberana Sans Light"/>
                <w:b/>
                <w:bCs/>
                <w:sz w:val="16"/>
                <w:szCs w:val="16"/>
                <w:lang w:val="es-MX"/>
              </w:rPr>
            </w:pPr>
            <w:r w:rsidRPr="0007167E">
              <w:rPr>
                <w:rFonts w:ascii="Soberana Sans Light" w:hAnsi="Soberana Sans Light"/>
                <w:b/>
                <w:bCs/>
                <w:sz w:val="16"/>
                <w:szCs w:val="16"/>
                <w:lang w:val="es-MX"/>
              </w:rPr>
              <w:t>Bienes Inmuebles, Infraestructura y Construcciones en Proceso</w:t>
            </w:r>
          </w:p>
        </w:tc>
        <w:tc>
          <w:tcPr>
            <w:tcW w:w="993" w:type="dxa"/>
          </w:tcPr>
          <w:p w14:paraId="55FEAA64" w14:textId="2A28631D" w:rsidR="00BE4E7D" w:rsidRPr="006D113D" w:rsidRDefault="006D113D" w:rsidP="006D113D">
            <w:pPr>
              <w:pStyle w:val="ROMANOS"/>
              <w:spacing w:after="0" w:line="240" w:lineRule="exact"/>
              <w:ind w:left="0" w:firstLine="0"/>
              <w:jc w:val="right"/>
              <w:rPr>
                <w:rFonts w:ascii="Soberana Sans Light" w:hAnsi="Soberana Sans Light"/>
                <w:b/>
                <w:bCs/>
                <w:sz w:val="16"/>
                <w:szCs w:val="16"/>
                <w:lang w:val="es-MX"/>
              </w:rPr>
            </w:pPr>
            <w:r w:rsidRPr="006D113D">
              <w:rPr>
                <w:rFonts w:ascii="Soberana Sans Light" w:hAnsi="Soberana Sans Light"/>
                <w:b/>
                <w:bCs/>
                <w:sz w:val="16"/>
                <w:szCs w:val="16"/>
                <w:lang w:val="es-MX"/>
              </w:rPr>
              <w:t>0</w:t>
            </w:r>
          </w:p>
        </w:tc>
        <w:tc>
          <w:tcPr>
            <w:tcW w:w="991" w:type="dxa"/>
          </w:tcPr>
          <w:p w14:paraId="25DBA788" w14:textId="13B85CD2" w:rsidR="00BE4E7D" w:rsidRPr="006D113D" w:rsidRDefault="006D113D" w:rsidP="006D113D">
            <w:pPr>
              <w:pStyle w:val="ROMANOS"/>
              <w:spacing w:after="0" w:line="240" w:lineRule="exact"/>
              <w:ind w:left="0" w:firstLine="0"/>
              <w:jc w:val="right"/>
              <w:rPr>
                <w:rFonts w:ascii="Soberana Sans Light" w:hAnsi="Soberana Sans Light"/>
                <w:b/>
                <w:bCs/>
                <w:sz w:val="16"/>
                <w:szCs w:val="16"/>
                <w:lang w:val="es-MX"/>
              </w:rPr>
            </w:pPr>
            <w:r>
              <w:rPr>
                <w:rFonts w:ascii="Soberana Sans Light" w:hAnsi="Soberana Sans Light"/>
                <w:b/>
                <w:bCs/>
                <w:sz w:val="16"/>
                <w:szCs w:val="16"/>
                <w:lang w:val="es-MX"/>
              </w:rPr>
              <w:t>0</w:t>
            </w:r>
          </w:p>
        </w:tc>
      </w:tr>
      <w:tr w:rsidR="00BE4E7D" w14:paraId="5C11D06A" w14:textId="77777777" w:rsidTr="00BE4E7D">
        <w:tc>
          <w:tcPr>
            <w:tcW w:w="6718" w:type="dxa"/>
          </w:tcPr>
          <w:p w14:paraId="5C0E9138" w14:textId="11F838B0" w:rsidR="00BE4E7D" w:rsidRPr="0007167E" w:rsidRDefault="00BE4E7D" w:rsidP="00BE4E7D">
            <w:pPr>
              <w:pStyle w:val="ROMANOS"/>
              <w:spacing w:after="0" w:line="240" w:lineRule="exact"/>
              <w:ind w:left="0" w:firstLine="0"/>
              <w:rPr>
                <w:rFonts w:ascii="Soberana Sans Light" w:hAnsi="Soberana Sans Light"/>
                <w:sz w:val="16"/>
                <w:szCs w:val="16"/>
                <w:lang w:val="es-MX"/>
              </w:rPr>
            </w:pPr>
            <w:r w:rsidRPr="0007167E">
              <w:rPr>
                <w:rFonts w:ascii="Soberana Sans Light" w:hAnsi="Soberana Sans Light"/>
                <w:sz w:val="16"/>
                <w:szCs w:val="16"/>
                <w:lang w:val="es-MX"/>
              </w:rPr>
              <w:t>Terrenos</w:t>
            </w:r>
          </w:p>
        </w:tc>
        <w:tc>
          <w:tcPr>
            <w:tcW w:w="993" w:type="dxa"/>
          </w:tcPr>
          <w:p w14:paraId="35E60628" w14:textId="17B85CB1"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54870D30" w14:textId="22CDAB19"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BE4E7D" w14:paraId="76F66770" w14:textId="77777777" w:rsidTr="00BE4E7D">
        <w:tc>
          <w:tcPr>
            <w:tcW w:w="6718" w:type="dxa"/>
          </w:tcPr>
          <w:p w14:paraId="32755484" w14:textId="4E239490" w:rsidR="00BE4E7D"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Viviendas</w:t>
            </w:r>
          </w:p>
        </w:tc>
        <w:tc>
          <w:tcPr>
            <w:tcW w:w="993" w:type="dxa"/>
          </w:tcPr>
          <w:p w14:paraId="5A3815E8" w14:textId="16C8BA29"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34AD49D6" w14:textId="4729AA82"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BE4E7D" w14:paraId="134B8854" w14:textId="77777777" w:rsidTr="00BE4E7D">
        <w:tc>
          <w:tcPr>
            <w:tcW w:w="6718" w:type="dxa"/>
          </w:tcPr>
          <w:p w14:paraId="65EB2594" w14:textId="576E71C4" w:rsidR="00BE4E7D"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Edificios no Habitacionales</w:t>
            </w:r>
          </w:p>
        </w:tc>
        <w:tc>
          <w:tcPr>
            <w:tcW w:w="993" w:type="dxa"/>
          </w:tcPr>
          <w:p w14:paraId="090D7C34" w14:textId="2D9A71CA"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65629DC5" w14:textId="247F218F"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BE4E7D" w14:paraId="408CC6CC" w14:textId="77777777" w:rsidTr="00BE4E7D">
        <w:tc>
          <w:tcPr>
            <w:tcW w:w="6718" w:type="dxa"/>
          </w:tcPr>
          <w:p w14:paraId="53B9B85C" w14:textId="6AC80A78" w:rsidR="00BE4E7D"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Infraestructura</w:t>
            </w:r>
          </w:p>
        </w:tc>
        <w:tc>
          <w:tcPr>
            <w:tcW w:w="993" w:type="dxa"/>
          </w:tcPr>
          <w:p w14:paraId="16E283F5" w14:textId="190C2362"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0AECFC03" w14:textId="3C3726BE"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BE4E7D" w14:paraId="1F507394" w14:textId="77777777" w:rsidTr="00BE4E7D">
        <w:tc>
          <w:tcPr>
            <w:tcW w:w="6718" w:type="dxa"/>
          </w:tcPr>
          <w:p w14:paraId="73B3536D" w14:textId="008AD97F" w:rsidR="00BE4E7D"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Construcciones en Proceso en Bienes de Dominio Público</w:t>
            </w:r>
          </w:p>
        </w:tc>
        <w:tc>
          <w:tcPr>
            <w:tcW w:w="993" w:type="dxa"/>
          </w:tcPr>
          <w:p w14:paraId="41947C33" w14:textId="01B627A5"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786D9740" w14:textId="2AD61EEA"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0169E59D" w14:textId="77777777" w:rsidTr="00BE4E7D">
        <w:tc>
          <w:tcPr>
            <w:tcW w:w="6718" w:type="dxa"/>
          </w:tcPr>
          <w:p w14:paraId="11726615" w14:textId="4BB29AB8"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Construcciones en Proceso en Bienes Propios</w:t>
            </w:r>
          </w:p>
        </w:tc>
        <w:tc>
          <w:tcPr>
            <w:tcW w:w="993" w:type="dxa"/>
          </w:tcPr>
          <w:p w14:paraId="6CC2FAA9" w14:textId="441B8B88"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0F1706BB" w14:textId="736CD351"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5B2D0E4A" w14:textId="77777777" w:rsidTr="00BE4E7D">
        <w:tc>
          <w:tcPr>
            <w:tcW w:w="6718" w:type="dxa"/>
          </w:tcPr>
          <w:p w14:paraId="24E79256" w14:textId="4EB45BF3"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Otros Bienes Inmuebles</w:t>
            </w:r>
          </w:p>
        </w:tc>
        <w:tc>
          <w:tcPr>
            <w:tcW w:w="993" w:type="dxa"/>
          </w:tcPr>
          <w:p w14:paraId="62E5B5FF" w14:textId="6FC4A8C9"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2183DFCA" w14:textId="30F3C23D"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0106A4C2" w14:textId="77777777" w:rsidTr="00BE4E7D">
        <w:tc>
          <w:tcPr>
            <w:tcW w:w="6718" w:type="dxa"/>
          </w:tcPr>
          <w:p w14:paraId="625791AC" w14:textId="00BD5CB6" w:rsidR="0007167E" w:rsidRPr="0007167E" w:rsidRDefault="0007167E" w:rsidP="00BE4E7D">
            <w:pPr>
              <w:pStyle w:val="ROMANOS"/>
              <w:spacing w:after="0" w:line="240" w:lineRule="exact"/>
              <w:ind w:left="0" w:firstLine="0"/>
              <w:rPr>
                <w:rFonts w:ascii="Soberana Sans Light" w:hAnsi="Soberana Sans Light"/>
                <w:b/>
                <w:bCs/>
                <w:sz w:val="16"/>
                <w:szCs w:val="16"/>
                <w:lang w:val="es-MX"/>
              </w:rPr>
            </w:pPr>
            <w:r w:rsidRPr="0007167E">
              <w:rPr>
                <w:rFonts w:ascii="Soberana Sans Light" w:hAnsi="Soberana Sans Light"/>
                <w:b/>
                <w:bCs/>
                <w:sz w:val="16"/>
                <w:szCs w:val="16"/>
                <w:lang w:val="es-MX"/>
              </w:rPr>
              <w:t>Bien</w:t>
            </w:r>
            <w:r>
              <w:rPr>
                <w:rFonts w:ascii="Soberana Sans Light" w:hAnsi="Soberana Sans Light"/>
                <w:b/>
                <w:bCs/>
                <w:sz w:val="16"/>
                <w:szCs w:val="16"/>
                <w:lang w:val="es-MX"/>
              </w:rPr>
              <w:t>e</w:t>
            </w:r>
            <w:r w:rsidRPr="0007167E">
              <w:rPr>
                <w:rFonts w:ascii="Soberana Sans Light" w:hAnsi="Soberana Sans Light"/>
                <w:b/>
                <w:bCs/>
                <w:sz w:val="16"/>
                <w:szCs w:val="16"/>
                <w:lang w:val="es-MX"/>
              </w:rPr>
              <w:t>s Muebles</w:t>
            </w:r>
          </w:p>
        </w:tc>
        <w:tc>
          <w:tcPr>
            <w:tcW w:w="993" w:type="dxa"/>
          </w:tcPr>
          <w:p w14:paraId="547C5D48" w14:textId="2B284218" w:rsidR="0007167E" w:rsidRPr="006D113D" w:rsidRDefault="000077A7" w:rsidP="000077A7">
            <w:pPr>
              <w:pStyle w:val="ROMANOS"/>
              <w:spacing w:after="0" w:line="240" w:lineRule="exact"/>
              <w:ind w:left="0" w:firstLine="0"/>
              <w:jc w:val="right"/>
              <w:rPr>
                <w:rFonts w:ascii="Soberana Sans Light" w:hAnsi="Soberana Sans Light"/>
                <w:b/>
                <w:bCs/>
                <w:sz w:val="16"/>
                <w:szCs w:val="16"/>
                <w:lang w:val="es-MX"/>
              </w:rPr>
            </w:pPr>
            <w:r>
              <w:rPr>
                <w:rFonts w:ascii="Soberana Sans Light" w:hAnsi="Soberana Sans Light"/>
                <w:b/>
                <w:bCs/>
                <w:sz w:val="16"/>
                <w:szCs w:val="16"/>
                <w:lang w:val="es-MX"/>
              </w:rPr>
              <w:t>5</w:t>
            </w:r>
            <w:r w:rsidR="006251EF">
              <w:rPr>
                <w:rFonts w:ascii="Soberana Sans Light" w:hAnsi="Soberana Sans Light"/>
                <w:b/>
                <w:bCs/>
                <w:sz w:val="16"/>
                <w:szCs w:val="16"/>
                <w:lang w:val="es-MX"/>
              </w:rPr>
              <w:t>9</w:t>
            </w:r>
            <w:r>
              <w:rPr>
                <w:rFonts w:ascii="Soberana Sans Light" w:hAnsi="Soberana Sans Light"/>
                <w:b/>
                <w:bCs/>
                <w:sz w:val="16"/>
                <w:szCs w:val="16"/>
                <w:lang w:val="es-MX"/>
              </w:rPr>
              <w:t>,</w:t>
            </w:r>
            <w:r w:rsidR="006251EF">
              <w:rPr>
                <w:rFonts w:ascii="Soberana Sans Light" w:hAnsi="Soberana Sans Light"/>
                <w:b/>
                <w:bCs/>
                <w:sz w:val="16"/>
                <w:szCs w:val="16"/>
                <w:lang w:val="es-MX"/>
              </w:rPr>
              <w:t>600</w:t>
            </w:r>
          </w:p>
        </w:tc>
        <w:tc>
          <w:tcPr>
            <w:tcW w:w="991" w:type="dxa"/>
          </w:tcPr>
          <w:p w14:paraId="42137F47" w14:textId="110230EF" w:rsidR="0007167E" w:rsidRPr="006D113D" w:rsidRDefault="006251EF" w:rsidP="006D113D">
            <w:pPr>
              <w:pStyle w:val="ROMANOS"/>
              <w:spacing w:after="0" w:line="240" w:lineRule="exact"/>
              <w:ind w:left="0" w:firstLine="0"/>
              <w:jc w:val="right"/>
              <w:rPr>
                <w:rFonts w:ascii="Soberana Sans Light" w:hAnsi="Soberana Sans Light"/>
                <w:b/>
                <w:bCs/>
                <w:sz w:val="16"/>
                <w:szCs w:val="16"/>
                <w:lang w:val="es-MX"/>
              </w:rPr>
            </w:pPr>
            <w:r>
              <w:rPr>
                <w:rFonts w:ascii="Soberana Sans Light" w:hAnsi="Soberana Sans Light"/>
                <w:b/>
                <w:bCs/>
                <w:sz w:val="16"/>
                <w:szCs w:val="16"/>
                <w:lang w:val="es-MX"/>
              </w:rPr>
              <w:t>52,999</w:t>
            </w:r>
          </w:p>
        </w:tc>
      </w:tr>
      <w:tr w:rsidR="0007167E" w14:paraId="1C852EC7" w14:textId="77777777" w:rsidTr="00BE4E7D">
        <w:tc>
          <w:tcPr>
            <w:tcW w:w="6718" w:type="dxa"/>
          </w:tcPr>
          <w:p w14:paraId="360D78C8" w14:textId="72A427D2"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Mobiliario y Equipo de Administración</w:t>
            </w:r>
          </w:p>
        </w:tc>
        <w:tc>
          <w:tcPr>
            <w:tcW w:w="993" w:type="dxa"/>
          </w:tcPr>
          <w:p w14:paraId="3DDF6434" w14:textId="1D1DC6D5" w:rsidR="0007167E" w:rsidRPr="0007167E" w:rsidRDefault="000077A7"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5</w:t>
            </w:r>
            <w:r w:rsidR="006251EF">
              <w:rPr>
                <w:rFonts w:ascii="Soberana Sans Light" w:hAnsi="Soberana Sans Light"/>
                <w:sz w:val="16"/>
                <w:szCs w:val="16"/>
                <w:lang w:val="es-MX"/>
              </w:rPr>
              <w:t>9,600</w:t>
            </w:r>
          </w:p>
        </w:tc>
        <w:tc>
          <w:tcPr>
            <w:tcW w:w="991" w:type="dxa"/>
          </w:tcPr>
          <w:p w14:paraId="3E13E6AC" w14:textId="0D4D4BA6" w:rsidR="0007167E" w:rsidRPr="0007167E" w:rsidRDefault="006251EF"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52,999</w:t>
            </w:r>
          </w:p>
        </w:tc>
      </w:tr>
      <w:tr w:rsidR="0007167E" w14:paraId="08AA27A5" w14:textId="77777777" w:rsidTr="00BE4E7D">
        <w:tc>
          <w:tcPr>
            <w:tcW w:w="6718" w:type="dxa"/>
          </w:tcPr>
          <w:p w14:paraId="58248BEA" w14:textId="7E14F272"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Mobiliario y Equipo Educacional y Recreativo</w:t>
            </w:r>
          </w:p>
        </w:tc>
        <w:tc>
          <w:tcPr>
            <w:tcW w:w="993" w:type="dxa"/>
          </w:tcPr>
          <w:p w14:paraId="0D1883A0" w14:textId="425FDE68"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007E4F05" w14:textId="4CD44BED"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366B0BEA" w14:textId="77777777" w:rsidTr="00BE4E7D">
        <w:tc>
          <w:tcPr>
            <w:tcW w:w="6718" w:type="dxa"/>
          </w:tcPr>
          <w:p w14:paraId="5F3F8F69" w14:textId="37171ED2"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Equipo e Instrumental Médico y de Laboratorio</w:t>
            </w:r>
          </w:p>
        </w:tc>
        <w:tc>
          <w:tcPr>
            <w:tcW w:w="993" w:type="dxa"/>
          </w:tcPr>
          <w:p w14:paraId="246D99FF" w14:textId="72E40668"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1BB97FDD" w14:textId="07719A05"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6E49B33C" w14:textId="77777777" w:rsidTr="00BE4E7D">
        <w:tc>
          <w:tcPr>
            <w:tcW w:w="6718" w:type="dxa"/>
          </w:tcPr>
          <w:p w14:paraId="30E1A6E2" w14:textId="51451328"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Vehículos y Equipo de Transporte</w:t>
            </w:r>
          </w:p>
        </w:tc>
        <w:tc>
          <w:tcPr>
            <w:tcW w:w="993" w:type="dxa"/>
          </w:tcPr>
          <w:p w14:paraId="5BCC026B" w14:textId="30D6C0B0"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3C85A64D" w14:textId="2C2E59E8"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1AD983FF" w14:textId="77777777" w:rsidTr="00BE4E7D">
        <w:tc>
          <w:tcPr>
            <w:tcW w:w="6718" w:type="dxa"/>
          </w:tcPr>
          <w:p w14:paraId="3C6DBB31" w14:textId="1FAC5C38"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Equipos de Defensa y Seguridad</w:t>
            </w:r>
          </w:p>
        </w:tc>
        <w:tc>
          <w:tcPr>
            <w:tcW w:w="993" w:type="dxa"/>
          </w:tcPr>
          <w:p w14:paraId="58B3182C" w14:textId="39AAF1FC"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69B333DD" w14:textId="093BD394"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33D01989" w14:textId="77777777" w:rsidTr="00BE4E7D">
        <w:tc>
          <w:tcPr>
            <w:tcW w:w="6718" w:type="dxa"/>
          </w:tcPr>
          <w:p w14:paraId="3B6AA8BA" w14:textId="61DE88E1"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Maquinaria, Otros Equipos y Herramientas</w:t>
            </w:r>
          </w:p>
        </w:tc>
        <w:tc>
          <w:tcPr>
            <w:tcW w:w="993" w:type="dxa"/>
          </w:tcPr>
          <w:p w14:paraId="05D7C143" w14:textId="6E12266A"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411DEB13" w14:textId="57309461"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66B521DB" w14:textId="77777777" w:rsidTr="00BE4E7D">
        <w:tc>
          <w:tcPr>
            <w:tcW w:w="6718" w:type="dxa"/>
          </w:tcPr>
          <w:p w14:paraId="7F8B1509" w14:textId="720E0251"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Colecciones, Obras de Arte y Objetos Valiosos</w:t>
            </w:r>
          </w:p>
        </w:tc>
        <w:tc>
          <w:tcPr>
            <w:tcW w:w="993" w:type="dxa"/>
          </w:tcPr>
          <w:p w14:paraId="15B30497" w14:textId="4958907E"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0FC3D453" w14:textId="7DB92F3E"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2A2F5497" w14:textId="77777777" w:rsidTr="00BE4E7D">
        <w:tc>
          <w:tcPr>
            <w:tcW w:w="6718" w:type="dxa"/>
          </w:tcPr>
          <w:p w14:paraId="08668C27" w14:textId="104E637C"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Activos Biológicos</w:t>
            </w:r>
          </w:p>
        </w:tc>
        <w:tc>
          <w:tcPr>
            <w:tcW w:w="993" w:type="dxa"/>
          </w:tcPr>
          <w:p w14:paraId="611B5715" w14:textId="65ABFF79"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70E8B331" w14:textId="44564DD7"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1A35EA4E" w14:textId="77777777" w:rsidTr="00BE4E7D">
        <w:tc>
          <w:tcPr>
            <w:tcW w:w="6718" w:type="dxa"/>
          </w:tcPr>
          <w:p w14:paraId="30097772" w14:textId="4C2C9929"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Otras Inversiones</w:t>
            </w:r>
          </w:p>
        </w:tc>
        <w:tc>
          <w:tcPr>
            <w:tcW w:w="993" w:type="dxa"/>
          </w:tcPr>
          <w:p w14:paraId="76381D10" w14:textId="1274ACA9"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61BFE80B" w14:textId="3DF515BC"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0451C72C" w14:textId="77777777" w:rsidTr="0007167E">
        <w:tc>
          <w:tcPr>
            <w:tcW w:w="6718" w:type="dxa"/>
            <w:shd w:val="clear" w:color="auto" w:fill="D9D9D9" w:themeFill="background1" w:themeFillShade="D9"/>
          </w:tcPr>
          <w:p w14:paraId="225919EC" w14:textId="34DEC34A" w:rsidR="0007167E" w:rsidRPr="006251EF" w:rsidRDefault="0007167E" w:rsidP="00BE4E7D">
            <w:pPr>
              <w:pStyle w:val="ROMANOS"/>
              <w:spacing w:after="0" w:line="240" w:lineRule="exact"/>
              <w:ind w:left="0" w:firstLine="0"/>
              <w:rPr>
                <w:rFonts w:ascii="Soberana Sans Light" w:hAnsi="Soberana Sans Light"/>
                <w:b/>
                <w:bCs/>
                <w:sz w:val="16"/>
                <w:szCs w:val="16"/>
                <w:lang w:val="es-MX"/>
              </w:rPr>
            </w:pPr>
            <w:r w:rsidRPr="006251EF">
              <w:rPr>
                <w:rFonts w:ascii="Soberana Sans Light" w:hAnsi="Soberana Sans Light"/>
                <w:b/>
                <w:bCs/>
                <w:sz w:val="16"/>
                <w:szCs w:val="16"/>
                <w:lang w:val="es-MX"/>
              </w:rPr>
              <w:t>Total</w:t>
            </w:r>
          </w:p>
        </w:tc>
        <w:tc>
          <w:tcPr>
            <w:tcW w:w="993" w:type="dxa"/>
            <w:shd w:val="clear" w:color="auto" w:fill="D9D9D9" w:themeFill="background1" w:themeFillShade="D9"/>
          </w:tcPr>
          <w:p w14:paraId="4F442FE0" w14:textId="692E4724" w:rsidR="0007167E" w:rsidRPr="006251EF" w:rsidRDefault="000077A7" w:rsidP="006D113D">
            <w:pPr>
              <w:pStyle w:val="ROMANOS"/>
              <w:spacing w:after="0" w:line="240" w:lineRule="exact"/>
              <w:ind w:left="0" w:firstLine="0"/>
              <w:jc w:val="right"/>
              <w:rPr>
                <w:rFonts w:ascii="Soberana Sans Light" w:hAnsi="Soberana Sans Light"/>
                <w:b/>
                <w:bCs/>
                <w:sz w:val="16"/>
                <w:szCs w:val="16"/>
                <w:lang w:val="es-MX"/>
              </w:rPr>
            </w:pPr>
            <w:r w:rsidRPr="006251EF">
              <w:rPr>
                <w:rFonts w:ascii="Soberana Sans Light" w:hAnsi="Soberana Sans Light"/>
                <w:b/>
                <w:bCs/>
                <w:sz w:val="16"/>
                <w:szCs w:val="16"/>
                <w:lang w:val="es-MX"/>
              </w:rPr>
              <w:t>5</w:t>
            </w:r>
            <w:r w:rsidR="006251EF" w:rsidRPr="006251EF">
              <w:rPr>
                <w:rFonts w:ascii="Soberana Sans Light" w:hAnsi="Soberana Sans Light"/>
                <w:b/>
                <w:bCs/>
                <w:sz w:val="16"/>
                <w:szCs w:val="16"/>
                <w:lang w:val="es-MX"/>
              </w:rPr>
              <w:t>9,600</w:t>
            </w:r>
          </w:p>
        </w:tc>
        <w:tc>
          <w:tcPr>
            <w:tcW w:w="991" w:type="dxa"/>
            <w:shd w:val="clear" w:color="auto" w:fill="D9D9D9" w:themeFill="background1" w:themeFillShade="D9"/>
          </w:tcPr>
          <w:p w14:paraId="05ED869C" w14:textId="26AC7FA3" w:rsidR="0007167E" w:rsidRPr="006251EF" w:rsidRDefault="006251EF" w:rsidP="006D113D">
            <w:pPr>
              <w:pStyle w:val="ROMANOS"/>
              <w:spacing w:after="0" w:line="240" w:lineRule="exact"/>
              <w:ind w:left="0" w:firstLine="0"/>
              <w:jc w:val="right"/>
              <w:rPr>
                <w:rFonts w:ascii="Soberana Sans Light" w:hAnsi="Soberana Sans Light"/>
                <w:b/>
                <w:bCs/>
                <w:sz w:val="16"/>
                <w:szCs w:val="16"/>
                <w:lang w:val="es-MX"/>
              </w:rPr>
            </w:pPr>
            <w:r w:rsidRPr="006251EF">
              <w:rPr>
                <w:rFonts w:ascii="Soberana Sans Light" w:hAnsi="Soberana Sans Light"/>
                <w:b/>
                <w:bCs/>
                <w:sz w:val="16"/>
                <w:szCs w:val="16"/>
                <w:lang w:val="es-MX"/>
              </w:rPr>
              <w:t>59,60</w:t>
            </w:r>
            <w:r w:rsidR="006D113D" w:rsidRPr="006251EF">
              <w:rPr>
                <w:rFonts w:ascii="Soberana Sans Light" w:hAnsi="Soberana Sans Light"/>
                <w:b/>
                <w:bCs/>
                <w:sz w:val="16"/>
                <w:szCs w:val="16"/>
                <w:lang w:val="es-MX"/>
              </w:rPr>
              <w:t>0</w:t>
            </w:r>
          </w:p>
        </w:tc>
      </w:tr>
    </w:tbl>
    <w:p w14:paraId="0DDE4A6B" w14:textId="77777777" w:rsidR="00BE4E7D" w:rsidRDefault="00BE4E7D" w:rsidP="00BE4E7D">
      <w:pPr>
        <w:pStyle w:val="ROMANOS"/>
        <w:spacing w:after="0" w:line="240" w:lineRule="exact"/>
        <w:ind w:left="648" w:firstLine="0"/>
        <w:rPr>
          <w:rFonts w:ascii="Soberana Sans Light" w:hAnsi="Soberana Sans Light"/>
          <w:sz w:val="22"/>
          <w:szCs w:val="22"/>
          <w:lang w:val="es-MX"/>
        </w:rPr>
      </w:pPr>
    </w:p>
    <w:p w14:paraId="3AC65D85" w14:textId="32D76FC6" w:rsidR="00BE4E7D" w:rsidRDefault="00BE4E7D" w:rsidP="00BE4E7D">
      <w:pPr>
        <w:pStyle w:val="ROMANOS"/>
        <w:numPr>
          <w:ilvl w:val="0"/>
          <w:numId w:val="15"/>
        </w:numPr>
        <w:spacing w:after="0" w:line="240" w:lineRule="exact"/>
        <w:rPr>
          <w:rFonts w:ascii="Soberana Sans Light" w:hAnsi="Soberana Sans Light"/>
          <w:b/>
          <w:sz w:val="22"/>
          <w:szCs w:val="22"/>
          <w:lang w:val="es-MX"/>
        </w:rPr>
      </w:pPr>
      <w:r>
        <w:rPr>
          <w:rFonts w:ascii="Soberana Sans Light" w:hAnsi="Soberana Sans Light"/>
          <w:b/>
          <w:sz w:val="22"/>
          <w:szCs w:val="22"/>
          <w:lang w:val="es-MX"/>
        </w:rPr>
        <w:t xml:space="preserve">Conciliación de los Flujos de Efectivo Netos de las Actividades de operación y los saldos de Resultados del Ejercicio (Ahorro/Desahorro) </w:t>
      </w:r>
    </w:p>
    <w:p w14:paraId="4358B73D" w14:textId="77777777" w:rsidR="00005506" w:rsidRDefault="00005506" w:rsidP="00C27428">
      <w:pPr>
        <w:pStyle w:val="ROMANOS"/>
        <w:spacing w:after="0" w:line="240" w:lineRule="exact"/>
        <w:ind w:left="709" w:firstLine="0"/>
        <w:rPr>
          <w:rFonts w:ascii="Soberana Sans Light" w:hAnsi="Soberana Sans Light"/>
          <w:sz w:val="22"/>
          <w:szCs w:val="22"/>
          <w:lang w:val="es-MX"/>
        </w:rPr>
      </w:pPr>
    </w:p>
    <w:p w14:paraId="2E2D5F3F" w14:textId="4564B3F6" w:rsidR="004879CB" w:rsidRDefault="004879CB" w:rsidP="00C27428">
      <w:pPr>
        <w:pStyle w:val="ROMANOS"/>
        <w:spacing w:after="0" w:line="240" w:lineRule="exact"/>
        <w:ind w:left="709" w:firstLine="0"/>
        <w:rPr>
          <w:rFonts w:ascii="Soberana Sans Light" w:hAnsi="Soberana Sans Light"/>
          <w:sz w:val="22"/>
          <w:szCs w:val="22"/>
          <w:lang w:val="es-MX"/>
        </w:rPr>
      </w:pPr>
      <w:r w:rsidRPr="00540418">
        <w:rPr>
          <w:rFonts w:ascii="Soberana Sans Light" w:hAnsi="Soberana Sans Light"/>
          <w:sz w:val="22"/>
          <w:szCs w:val="22"/>
          <w:lang w:val="es-MX"/>
        </w:rPr>
        <w:t>Conciliación de los Flujos de Efectivo Netos de las Actividades de Operación y la cuenta d</w:t>
      </w:r>
      <w:r w:rsidR="00C27428">
        <w:rPr>
          <w:rFonts w:ascii="Soberana Sans Light" w:hAnsi="Soberana Sans Light"/>
          <w:sz w:val="22"/>
          <w:szCs w:val="22"/>
          <w:lang w:val="es-MX"/>
        </w:rPr>
        <w:t xml:space="preserve">e </w:t>
      </w:r>
      <w:r w:rsidRPr="00540418">
        <w:rPr>
          <w:rFonts w:ascii="Soberana Sans Light" w:hAnsi="Soberana Sans Light"/>
          <w:sz w:val="22"/>
          <w:szCs w:val="22"/>
          <w:lang w:val="es-MX"/>
        </w:rPr>
        <w:t>Ahorro/Desahorro antes de Rubros Extraordinarios.</w:t>
      </w:r>
    </w:p>
    <w:p w14:paraId="1DABD020" w14:textId="77777777" w:rsidR="004879CB" w:rsidRDefault="004879CB" w:rsidP="004879CB">
      <w:pPr>
        <w:pStyle w:val="ROMANOS"/>
        <w:spacing w:after="0" w:line="240" w:lineRule="exact"/>
        <w:rPr>
          <w:rFonts w:ascii="Soberana Sans Light" w:hAnsi="Soberana Sans Light"/>
          <w:sz w:val="22"/>
          <w:szCs w:val="22"/>
          <w:lang w:val="es-MX"/>
        </w:rPr>
      </w:pPr>
    </w:p>
    <w:tbl>
      <w:tblPr>
        <w:tblW w:w="8254" w:type="dxa"/>
        <w:jc w:val="right"/>
        <w:tblLayout w:type="fixed"/>
        <w:tblCellMar>
          <w:left w:w="72" w:type="dxa"/>
          <w:right w:w="72" w:type="dxa"/>
        </w:tblCellMar>
        <w:tblLook w:val="0000" w:firstRow="0" w:lastRow="0" w:firstColumn="0" w:lastColumn="0" w:noHBand="0" w:noVBand="0"/>
      </w:tblPr>
      <w:tblGrid>
        <w:gridCol w:w="5953"/>
        <w:gridCol w:w="1134"/>
        <w:gridCol w:w="1167"/>
      </w:tblGrid>
      <w:tr w:rsidR="00C27428" w:rsidRPr="00055803" w14:paraId="51B8055B"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635C261A" w14:textId="77777777" w:rsidR="00C27428" w:rsidRPr="00055803" w:rsidRDefault="00C27428" w:rsidP="00C27428">
            <w:pPr>
              <w:pStyle w:val="Texto"/>
              <w:spacing w:after="86"/>
              <w:ind w:firstLine="0"/>
              <w:jc w:val="center"/>
              <w:rPr>
                <w:sz w:val="16"/>
                <w:szCs w:val="16"/>
                <w:lang w:val="es-MX"/>
              </w:rPr>
            </w:pPr>
            <w:r w:rsidRPr="00055803">
              <w:rPr>
                <w:b/>
                <w:sz w:val="16"/>
                <w:szCs w:val="16"/>
                <w:lang w:val="es-MX"/>
              </w:rPr>
              <w:t>Concepto</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612EA26A" w14:textId="41DDFA31" w:rsidR="00C27428" w:rsidRPr="00055803" w:rsidRDefault="00C27428" w:rsidP="00C27428">
            <w:pPr>
              <w:pStyle w:val="Texto"/>
              <w:spacing w:after="86"/>
              <w:ind w:firstLine="0"/>
              <w:jc w:val="center"/>
              <w:rPr>
                <w:sz w:val="16"/>
                <w:szCs w:val="16"/>
                <w:lang w:val="es-MX"/>
              </w:rPr>
            </w:pPr>
            <w:r w:rsidRPr="00055803">
              <w:rPr>
                <w:sz w:val="16"/>
                <w:szCs w:val="16"/>
                <w:lang w:val="es-MX"/>
              </w:rPr>
              <w:t>202</w:t>
            </w:r>
            <w:r w:rsidR="006251EF">
              <w:rPr>
                <w:sz w:val="16"/>
                <w:szCs w:val="16"/>
                <w:lang w:val="es-MX"/>
              </w:rPr>
              <w:t>6</w:t>
            </w:r>
          </w:p>
        </w:tc>
        <w:tc>
          <w:tcPr>
            <w:tcW w:w="1167" w:type="dxa"/>
            <w:tcBorders>
              <w:top w:val="single" w:sz="6" w:space="0" w:color="auto"/>
              <w:left w:val="single" w:sz="6" w:space="0" w:color="auto"/>
              <w:bottom w:val="single" w:sz="6" w:space="0" w:color="auto"/>
              <w:right w:val="single" w:sz="6" w:space="0" w:color="auto"/>
            </w:tcBorders>
          </w:tcPr>
          <w:p w14:paraId="0F5E19EE" w14:textId="3ABC349F" w:rsidR="00C27428" w:rsidRPr="00055803" w:rsidRDefault="006251EF" w:rsidP="00C27428">
            <w:pPr>
              <w:pStyle w:val="Texto"/>
              <w:spacing w:after="86"/>
              <w:ind w:firstLine="0"/>
              <w:jc w:val="center"/>
              <w:rPr>
                <w:sz w:val="16"/>
                <w:szCs w:val="16"/>
                <w:lang w:val="es-MX"/>
              </w:rPr>
            </w:pPr>
            <w:r>
              <w:rPr>
                <w:sz w:val="16"/>
                <w:szCs w:val="16"/>
                <w:lang w:val="es-MX"/>
              </w:rPr>
              <w:t>2025</w:t>
            </w:r>
          </w:p>
        </w:tc>
      </w:tr>
      <w:tr w:rsidR="008A1F9C" w:rsidRPr="00055803" w14:paraId="23F2CFEF"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1BB25F35" w14:textId="77777777" w:rsidR="008A1F9C" w:rsidRPr="00055803" w:rsidRDefault="008A1F9C" w:rsidP="008A1F9C">
            <w:pPr>
              <w:pStyle w:val="Texto"/>
              <w:spacing w:after="86"/>
              <w:ind w:firstLine="0"/>
              <w:rPr>
                <w:b/>
                <w:sz w:val="16"/>
                <w:szCs w:val="16"/>
                <w:lang w:val="es-MX"/>
              </w:rPr>
            </w:pPr>
            <w:r w:rsidRPr="00055803">
              <w:rPr>
                <w:b/>
                <w:sz w:val="16"/>
                <w:szCs w:val="16"/>
                <w:lang w:val="es-MX"/>
              </w:rPr>
              <w:t>Resultados del Ejercicio Ahorro/Desahorro</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24FB445B" w14:textId="5E0F8F9D" w:rsidR="008A1F9C" w:rsidRPr="008A1F9C" w:rsidRDefault="008A1F9C" w:rsidP="008A1F9C">
            <w:pPr>
              <w:pStyle w:val="Texto"/>
              <w:spacing w:after="86"/>
              <w:ind w:firstLine="0"/>
              <w:jc w:val="right"/>
              <w:rPr>
                <w:b/>
                <w:sz w:val="16"/>
                <w:szCs w:val="16"/>
                <w:lang w:val="es-MX"/>
              </w:rPr>
            </w:pPr>
            <w:r w:rsidRPr="008A1F9C">
              <w:rPr>
                <w:b/>
                <w:sz w:val="16"/>
                <w:szCs w:val="16"/>
                <w:lang w:val="es-MX"/>
              </w:rPr>
              <w:t>2,522,354</w:t>
            </w:r>
          </w:p>
        </w:tc>
        <w:tc>
          <w:tcPr>
            <w:tcW w:w="1167" w:type="dxa"/>
            <w:tcBorders>
              <w:top w:val="single" w:sz="6" w:space="0" w:color="auto"/>
              <w:left w:val="single" w:sz="6" w:space="0" w:color="auto"/>
              <w:bottom w:val="single" w:sz="6" w:space="0" w:color="auto"/>
              <w:right w:val="single" w:sz="6" w:space="0" w:color="auto"/>
            </w:tcBorders>
          </w:tcPr>
          <w:p w14:paraId="59013D34" w14:textId="02917368" w:rsidR="008A1F9C" w:rsidRPr="00055803" w:rsidRDefault="008A1F9C" w:rsidP="008A1F9C">
            <w:pPr>
              <w:pStyle w:val="Texto"/>
              <w:spacing w:after="86"/>
              <w:ind w:firstLine="0"/>
              <w:jc w:val="right"/>
              <w:rPr>
                <w:b/>
                <w:sz w:val="16"/>
                <w:szCs w:val="16"/>
                <w:lang w:val="es-MX"/>
              </w:rPr>
            </w:pPr>
            <w:r>
              <w:rPr>
                <w:b/>
                <w:sz w:val="16"/>
                <w:szCs w:val="16"/>
                <w:lang w:val="es-MX"/>
              </w:rPr>
              <w:t>95,584</w:t>
            </w:r>
          </w:p>
        </w:tc>
      </w:tr>
      <w:tr w:rsidR="008A1F9C" w:rsidRPr="00055803" w14:paraId="29BF9483"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351FC7B6" w14:textId="77777777" w:rsidR="008A1F9C" w:rsidRPr="00055803" w:rsidRDefault="008A1F9C" w:rsidP="008A1F9C">
            <w:pPr>
              <w:pStyle w:val="Texto"/>
              <w:spacing w:after="86"/>
              <w:ind w:firstLine="0"/>
              <w:rPr>
                <w:b/>
                <w:sz w:val="16"/>
                <w:szCs w:val="16"/>
                <w:lang w:val="es-MX"/>
              </w:rPr>
            </w:pPr>
            <w:r w:rsidRPr="00055803">
              <w:rPr>
                <w:b/>
                <w:sz w:val="16"/>
                <w:szCs w:val="16"/>
                <w:lang w:val="es-MX"/>
              </w:rPr>
              <w:t>Movimientos de partidas (o rubros) que no afectan al efectivo</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1F3D5A53" w14:textId="77777777" w:rsidR="008A1F9C" w:rsidRPr="00055803" w:rsidRDefault="008A1F9C" w:rsidP="008A1F9C">
            <w:pPr>
              <w:pStyle w:val="Texto"/>
              <w:spacing w:after="86"/>
              <w:ind w:firstLine="0"/>
              <w:jc w:val="right"/>
              <w:rPr>
                <w:b/>
                <w:sz w:val="16"/>
                <w:szCs w:val="16"/>
                <w:lang w:val="es-MX"/>
              </w:rPr>
            </w:pPr>
            <w:r w:rsidRPr="00055803">
              <w:rPr>
                <w:b/>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545AEA11" w14:textId="5CB4A9F9" w:rsidR="008A1F9C" w:rsidRPr="00055803" w:rsidRDefault="008A1F9C" w:rsidP="008A1F9C">
            <w:pPr>
              <w:pStyle w:val="Texto"/>
              <w:spacing w:after="86"/>
              <w:ind w:firstLine="0"/>
              <w:jc w:val="right"/>
              <w:rPr>
                <w:b/>
                <w:sz w:val="16"/>
                <w:szCs w:val="16"/>
                <w:lang w:val="es-MX"/>
              </w:rPr>
            </w:pPr>
            <w:r w:rsidRPr="00055803">
              <w:rPr>
                <w:b/>
                <w:sz w:val="16"/>
                <w:szCs w:val="16"/>
                <w:lang w:val="es-MX"/>
              </w:rPr>
              <w:t>0</w:t>
            </w:r>
          </w:p>
        </w:tc>
      </w:tr>
      <w:tr w:rsidR="008A1F9C" w:rsidRPr="00055803" w14:paraId="3103E7E2" w14:textId="77777777" w:rsidTr="005F6AA8">
        <w:trPr>
          <w:trHeight w:val="133"/>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35B12D5F" w14:textId="77777777" w:rsidR="008A1F9C" w:rsidRPr="00055803" w:rsidRDefault="008A1F9C" w:rsidP="008A1F9C">
            <w:pPr>
              <w:pStyle w:val="Texto"/>
              <w:spacing w:after="86"/>
              <w:ind w:left="288" w:firstLine="0"/>
              <w:rPr>
                <w:sz w:val="16"/>
                <w:szCs w:val="16"/>
                <w:lang w:val="es-MX"/>
              </w:rPr>
            </w:pPr>
            <w:r w:rsidRPr="00055803">
              <w:rPr>
                <w:sz w:val="16"/>
                <w:szCs w:val="16"/>
                <w:lang w:val="es-MX"/>
              </w:rPr>
              <w:t>Incremento en cuentas por cobrar</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69266FCC" w14:textId="65156C84" w:rsidR="008A1F9C" w:rsidRPr="00055803" w:rsidRDefault="008A1F9C" w:rsidP="008A1F9C">
            <w:pPr>
              <w:pStyle w:val="Texto"/>
              <w:spacing w:after="86"/>
              <w:ind w:firstLine="0"/>
              <w:jc w:val="right"/>
              <w:rPr>
                <w:sz w:val="16"/>
                <w:szCs w:val="16"/>
                <w:lang w:val="es-MX"/>
              </w:rPr>
            </w:pPr>
            <w:r>
              <w:rPr>
                <w:sz w:val="16"/>
                <w:szCs w:val="16"/>
                <w:lang w:val="es-MX"/>
              </w:rPr>
              <w:t>-79,131</w:t>
            </w:r>
          </w:p>
        </w:tc>
        <w:tc>
          <w:tcPr>
            <w:tcW w:w="1167" w:type="dxa"/>
            <w:tcBorders>
              <w:top w:val="single" w:sz="6" w:space="0" w:color="auto"/>
              <w:left w:val="single" w:sz="6" w:space="0" w:color="auto"/>
              <w:bottom w:val="single" w:sz="6" w:space="0" w:color="auto"/>
              <w:right w:val="single" w:sz="6" w:space="0" w:color="auto"/>
            </w:tcBorders>
          </w:tcPr>
          <w:p w14:paraId="28CAB4AE" w14:textId="339DA094" w:rsidR="008A1F9C" w:rsidRPr="00055803" w:rsidRDefault="008A1F9C" w:rsidP="008A1F9C">
            <w:pPr>
              <w:pStyle w:val="Texto"/>
              <w:spacing w:after="86"/>
              <w:ind w:firstLine="0"/>
              <w:jc w:val="right"/>
              <w:rPr>
                <w:sz w:val="16"/>
                <w:szCs w:val="16"/>
                <w:lang w:val="es-MX"/>
              </w:rPr>
            </w:pPr>
            <w:r>
              <w:rPr>
                <w:sz w:val="16"/>
                <w:szCs w:val="16"/>
                <w:lang w:val="es-MX"/>
              </w:rPr>
              <w:t>0</w:t>
            </w:r>
          </w:p>
        </w:tc>
      </w:tr>
      <w:tr w:rsidR="008A1F9C" w:rsidRPr="00055803" w14:paraId="5DBC8565" w14:textId="77777777" w:rsidTr="005F6AA8">
        <w:trPr>
          <w:trHeight w:val="250"/>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7DE39993" w14:textId="77777777" w:rsidR="008A1F9C" w:rsidRPr="00055803" w:rsidRDefault="008A1F9C" w:rsidP="008A1F9C">
            <w:pPr>
              <w:pStyle w:val="Texto"/>
              <w:spacing w:after="86"/>
              <w:ind w:left="288" w:firstLine="0"/>
              <w:rPr>
                <w:sz w:val="16"/>
                <w:szCs w:val="16"/>
                <w:lang w:val="es-MX"/>
              </w:rPr>
            </w:pPr>
            <w:r w:rsidRPr="00055803">
              <w:rPr>
                <w:sz w:val="16"/>
                <w:szCs w:val="16"/>
                <w:lang w:val="es-MX"/>
              </w:rPr>
              <w:t>Decremento en cuentas por cobrar</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1F879065" w14:textId="723EADA4" w:rsidR="008A1F9C" w:rsidRPr="00055803" w:rsidRDefault="008A1F9C" w:rsidP="008A1F9C">
            <w:pPr>
              <w:pStyle w:val="Texto"/>
              <w:spacing w:after="86"/>
              <w:ind w:firstLine="0"/>
              <w:jc w:val="right"/>
              <w:rPr>
                <w:sz w:val="16"/>
                <w:szCs w:val="16"/>
                <w:lang w:val="es-MX"/>
              </w:rPr>
            </w:pPr>
            <w:r>
              <w:rPr>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3544A13F" w14:textId="6FD89655" w:rsidR="008A1F9C" w:rsidRPr="00055803" w:rsidRDefault="008A1F9C" w:rsidP="008A1F9C">
            <w:pPr>
              <w:pStyle w:val="Texto"/>
              <w:spacing w:after="86"/>
              <w:ind w:firstLine="0"/>
              <w:jc w:val="right"/>
              <w:rPr>
                <w:sz w:val="16"/>
                <w:szCs w:val="16"/>
                <w:lang w:val="es-MX"/>
              </w:rPr>
            </w:pPr>
            <w:r>
              <w:rPr>
                <w:sz w:val="16"/>
                <w:szCs w:val="16"/>
                <w:lang w:val="es-MX"/>
              </w:rPr>
              <w:t>7,247</w:t>
            </w:r>
          </w:p>
        </w:tc>
      </w:tr>
      <w:tr w:rsidR="008A1F9C" w:rsidRPr="00055803" w14:paraId="719FEA34"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24565194" w14:textId="77777777" w:rsidR="008A1F9C" w:rsidRPr="00055803" w:rsidRDefault="008A1F9C" w:rsidP="008A1F9C">
            <w:pPr>
              <w:pStyle w:val="Texto"/>
              <w:spacing w:after="86"/>
              <w:ind w:left="288" w:firstLine="0"/>
              <w:rPr>
                <w:sz w:val="16"/>
                <w:szCs w:val="16"/>
                <w:lang w:val="es-MX"/>
              </w:rPr>
            </w:pPr>
            <w:r w:rsidRPr="00055803">
              <w:rPr>
                <w:sz w:val="16"/>
                <w:szCs w:val="16"/>
                <w:lang w:val="es-MX"/>
              </w:rPr>
              <w:t>Depreciación</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1E846519" w14:textId="7EC8AE18" w:rsidR="008A1F9C" w:rsidRPr="00055803" w:rsidRDefault="008A1F9C" w:rsidP="008A1F9C">
            <w:pPr>
              <w:pStyle w:val="Texto"/>
              <w:spacing w:after="86"/>
              <w:ind w:firstLine="0"/>
              <w:jc w:val="right"/>
              <w:rPr>
                <w:sz w:val="16"/>
                <w:szCs w:val="16"/>
                <w:lang w:val="es-MX"/>
              </w:rPr>
            </w:pPr>
            <w:r>
              <w:rPr>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5C760DD4" w14:textId="641BAACA" w:rsidR="008A1F9C" w:rsidRPr="00055803" w:rsidRDefault="008A1F9C" w:rsidP="008A1F9C">
            <w:pPr>
              <w:pStyle w:val="Texto"/>
              <w:spacing w:after="86"/>
              <w:ind w:firstLine="0"/>
              <w:jc w:val="right"/>
              <w:rPr>
                <w:sz w:val="16"/>
                <w:szCs w:val="16"/>
                <w:lang w:val="es-MX"/>
              </w:rPr>
            </w:pPr>
            <w:r>
              <w:rPr>
                <w:sz w:val="16"/>
                <w:szCs w:val="16"/>
                <w:lang w:val="es-MX"/>
              </w:rPr>
              <w:t>-6,445,346</w:t>
            </w:r>
          </w:p>
        </w:tc>
      </w:tr>
      <w:tr w:rsidR="008A1F9C" w:rsidRPr="00055803" w14:paraId="4686654D"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1EE8C0A8" w14:textId="77777777" w:rsidR="008A1F9C" w:rsidRPr="00055803" w:rsidRDefault="008A1F9C" w:rsidP="008A1F9C">
            <w:pPr>
              <w:pStyle w:val="Texto"/>
              <w:spacing w:after="86"/>
              <w:ind w:left="288" w:firstLine="0"/>
              <w:rPr>
                <w:sz w:val="16"/>
                <w:szCs w:val="16"/>
                <w:lang w:val="es-MX"/>
              </w:rPr>
            </w:pPr>
            <w:r w:rsidRPr="00055803">
              <w:rPr>
                <w:sz w:val="16"/>
                <w:szCs w:val="16"/>
                <w:lang w:val="es-MX"/>
              </w:rPr>
              <w:t>Amortización</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6233B8EF" w14:textId="77777777" w:rsidR="008A1F9C" w:rsidRPr="00055803" w:rsidRDefault="008A1F9C" w:rsidP="008A1F9C">
            <w:pPr>
              <w:pStyle w:val="Texto"/>
              <w:spacing w:after="86"/>
              <w:ind w:firstLine="0"/>
              <w:jc w:val="right"/>
              <w:rPr>
                <w:sz w:val="16"/>
                <w:szCs w:val="16"/>
                <w:lang w:val="es-MX"/>
              </w:rPr>
            </w:pPr>
            <w:r w:rsidRPr="00055803">
              <w:rPr>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108FD6A9" w14:textId="3FAA95D1" w:rsidR="008A1F9C" w:rsidRPr="00055803" w:rsidRDefault="008A1F9C" w:rsidP="008A1F9C">
            <w:pPr>
              <w:pStyle w:val="Texto"/>
              <w:spacing w:after="86"/>
              <w:ind w:firstLine="0"/>
              <w:jc w:val="right"/>
              <w:rPr>
                <w:sz w:val="16"/>
                <w:szCs w:val="16"/>
                <w:lang w:val="es-MX"/>
              </w:rPr>
            </w:pPr>
            <w:r w:rsidRPr="00055803">
              <w:rPr>
                <w:sz w:val="16"/>
                <w:szCs w:val="16"/>
                <w:lang w:val="es-MX"/>
              </w:rPr>
              <w:t>0</w:t>
            </w:r>
          </w:p>
        </w:tc>
      </w:tr>
      <w:tr w:rsidR="008A1F9C" w:rsidRPr="00055803" w14:paraId="708A577E"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2CE91051" w14:textId="77777777" w:rsidR="008A1F9C" w:rsidRPr="00055803" w:rsidRDefault="008A1F9C" w:rsidP="008A1F9C">
            <w:pPr>
              <w:pStyle w:val="Texto"/>
              <w:spacing w:after="86"/>
              <w:ind w:left="288" w:firstLine="0"/>
              <w:rPr>
                <w:sz w:val="16"/>
                <w:szCs w:val="16"/>
                <w:lang w:val="es-MX"/>
              </w:rPr>
            </w:pPr>
            <w:r w:rsidRPr="00055803">
              <w:rPr>
                <w:sz w:val="16"/>
                <w:szCs w:val="16"/>
                <w:lang w:val="es-MX"/>
              </w:rPr>
              <w:t>Incremento en bienes muebles, inmuebles e intangibles</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0423C8FF" w14:textId="67CF4813" w:rsidR="008A1F9C" w:rsidRPr="00055803" w:rsidRDefault="008A1F9C" w:rsidP="008A1F9C">
            <w:pPr>
              <w:pStyle w:val="Texto"/>
              <w:spacing w:after="86"/>
              <w:ind w:firstLine="0"/>
              <w:jc w:val="right"/>
              <w:rPr>
                <w:sz w:val="16"/>
                <w:szCs w:val="16"/>
                <w:lang w:val="es-MX"/>
              </w:rPr>
            </w:pPr>
            <w:r>
              <w:rPr>
                <w:sz w:val="16"/>
                <w:szCs w:val="16"/>
                <w:lang w:val="es-MX"/>
              </w:rPr>
              <w:t>-59,600</w:t>
            </w:r>
          </w:p>
        </w:tc>
        <w:tc>
          <w:tcPr>
            <w:tcW w:w="1167" w:type="dxa"/>
            <w:tcBorders>
              <w:top w:val="single" w:sz="6" w:space="0" w:color="auto"/>
              <w:left w:val="single" w:sz="6" w:space="0" w:color="auto"/>
              <w:bottom w:val="single" w:sz="6" w:space="0" w:color="auto"/>
              <w:right w:val="single" w:sz="6" w:space="0" w:color="auto"/>
            </w:tcBorders>
          </w:tcPr>
          <w:p w14:paraId="797BE8EC" w14:textId="1D5A517A" w:rsidR="008A1F9C" w:rsidRDefault="008A1F9C" w:rsidP="008A1F9C">
            <w:pPr>
              <w:pStyle w:val="Texto"/>
              <w:spacing w:after="86"/>
              <w:ind w:firstLine="0"/>
              <w:jc w:val="right"/>
              <w:rPr>
                <w:sz w:val="16"/>
                <w:szCs w:val="16"/>
                <w:lang w:val="es-MX"/>
              </w:rPr>
            </w:pPr>
            <w:r>
              <w:rPr>
                <w:sz w:val="16"/>
                <w:szCs w:val="16"/>
                <w:lang w:val="es-MX"/>
              </w:rPr>
              <w:t>0</w:t>
            </w:r>
          </w:p>
        </w:tc>
      </w:tr>
      <w:tr w:rsidR="008A1F9C" w:rsidRPr="00055803" w14:paraId="0514F4FA"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064B8260" w14:textId="77777777" w:rsidR="008A1F9C" w:rsidRPr="00055803" w:rsidRDefault="008A1F9C" w:rsidP="008A1F9C">
            <w:pPr>
              <w:pStyle w:val="Texto"/>
              <w:spacing w:after="86"/>
              <w:ind w:left="288" w:firstLine="0"/>
              <w:rPr>
                <w:sz w:val="16"/>
                <w:szCs w:val="16"/>
                <w:lang w:val="es-MX"/>
              </w:rPr>
            </w:pPr>
            <w:r w:rsidRPr="00055803">
              <w:rPr>
                <w:sz w:val="16"/>
                <w:szCs w:val="16"/>
                <w:lang w:val="es-MX"/>
              </w:rPr>
              <w:t>Decremento en bienes muebles, inmuebles e intangibles</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19D54B42" w14:textId="4E21F652" w:rsidR="008A1F9C" w:rsidRPr="00055803" w:rsidRDefault="008A1F9C" w:rsidP="008A1F9C">
            <w:pPr>
              <w:pStyle w:val="Texto"/>
              <w:spacing w:after="86"/>
              <w:ind w:firstLine="0"/>
              <w:jc w:val="right"/>
              <w:rPr>
                <w:sz w:val="16"/>
                <w:szCs w:val="16"/>
                <w:lang w:val="es-MX"/>
              </w:rPr>
            </w:pPr>
            <w:r>
              <w:rPr>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1B86D7F1" w14:textId="39A1320C" w:rsidR="008A1F9C" w:rsidRPr="00055803" w:rsidRDefault="008A1F9C" w:rsidP="008A1F9C">
            <w:pPr>
              <w:pStyle w:val="Texto"/>
              <w:spacing w:after="86"/>
              <w:ind w:firstLine="0"/>
              <w:jc w:val="right"/>
              <w:rPr>
                <w:sz w:val="16"/>
                <w:szCs w:val="16"/>
                <w:lang w:val="es-MX"/>
              </w:rPr>
            </w:pPr>
            <w:r>
              <w:rPr>
                <w:sz w:val="16"/>
                <w:szCs w:val="16"/>
                <w:lang w:val="es-MX"/>
              </w:rPr>
              <w:t>791,361</w:t>
            </w:r>
          </w:p>
        </w:tc>
      </w:tr>
      <w:tr w:rsidR="008A1F9C" w:rsidRPr="00055803" w14:paraId="482FF6AE"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1006CF93" w14:textId="77777777" w:rsidR="008A1F9C" w:rsidRPr="00055803" w:rsidRDefault="008A1F9C" w:rsidP="008A1F9C">
            <w:pPr>
              <w:pStyle w:val="Texto"/>
              <w:spacing w:after="86"/>
              <w:ind w:left="288" w:firstLine="0"/>
              <w:rPr>
                <w:sz w:val="16"/>
                <w:szCs w:val="16"/>
                <w:lang w:val="es-MX"/>
              </w:rPr>
            </w:pPr>
            <w:r w:rsidRPr="00055803">
              <w:rPr>
                <w:sz w:val="16"/>
                <w:szCs w:val="16"/>
                <w:lang w:val="es-MX"/>
              </w:rPr>
              <w:t>Incrementos en las provisiones</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7055E914" w14:textId="75803630" w:rsidR="008A1F9C" w:rsidRPr="00055803" w:rsidRDefault="008A1F9C" w:rsidP="008A1F9C">
            <w:pPr>
              <w:pStyle w:val="Texto"/>
              <w:spacing w:after="86"/>
              <w:ind w:firstLine="0"/>
              <w:jc w:val="right"/>
              <w:rPr>
                <w:sz w:val="16"/>
                <w:szCs w:val="16"/>
                <w:lang w:val="es-MX"/>
              </w:rPr>
            </w:pPr>
            <w:r>
              <w:rPr>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4DF0B423" w14:textId="2948FFF0" w:rsidR="008A1F9C" w:rsidRPr="00055803" w:rsidRDefault="008A1F9C" w:rsidP="008A1F9C">
            <w:pPr>
              <w:pStyle w:val="Texto"/>
              <w:spacing w:after="86"/>
              <w:ind w:firstLine="0"/>
              <w:jc w:val="right"/>
              <w:rPr>
                <w:sz w:val="16"/>
                <w:szCs w:val="16"/>
                <w:lang w:val="es-MX"/>
              </w:rPr>
            </w:pPr>
            <w:r>
              <w:rPr>
                <w:sz w:val="16"/>
                <w:szCs w:val="16"/>
                <w:lang w:val="es-MX"/>
              </w:rPr>
              <w:t>108,656</w:t>
            </w:r>
          </w:p>
        </w:tc>
      </w:tr>
      <w:tr w:rsidR="008A1F9C" w:rsidRPr="00055803" w14:paraId="1F7797F2"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73175BC2" w14:textId="77777777" w:rsidR="008A1F9C" w:rsidRPr="00055803" w:rsidRDefault="008A1F9C" w:rsidP="008A1F9C">
            <w:pPr>
              <w:pStyle w:val="Texto"/>
              <w:spacing w:after="86"/>
              <w:ind w:left="288" w:firstLine="0"/>
              <w:rPr>
                <w:sz w:val="16"/>
                <w:szCs w:val="16"/>
                <w:lang w:val="es-MX"/>
              </w:rPr>
            </w:pPr>
            <w:r w:rsidRPr="00055803">
              <w:rPr>
                <w:sz w:val="16"/>
                <w:szCs w:val="16"/>
                <w:lang w:val="es-MX"/>
              </w:rPr>
              <w:t>Decrementos en las provisiones</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6228068E" w14:textId="6140582B" w:rsidR="008A1F9C" w:rsidRPr="00055803" w:rsidRDefault="008A1F9C" w:rsidP="008A1F9C">
            <w:pPr>
              <w:pStyle w:val="Texto"/>
              <w:spacing w:after="86"/>
              <w:ind w:firstLine="0"/>
              <w:jc w:val="right"/>
              <w:rPr>
                <w:sz w:val="16"/>
                <w:szCs w:val="16"/>
                <w:lang w:val="es-MX"/>
              </w:rPr>
            </w:pPr>
            <w:r>
              <w:rPr>
                <w:sz w:val="16"/>
                <w:szCs w:val="16"/>
                <w:lang w:val="es-MX"/>
              </w:rPr>
              <w:t>-150546</w:t>
            </w:r>
          </w:p>
        </w:tc>
        <w:tc>
          <w:tcPr>
            <w:tcW w:w="1167" w:type="dxa"/>
            <w:tcBorders>
              <w:top w:val="single" w:sz="6" w:space="0" w:color="auto"/>
              <w:left w:val="single" w:sz="6" w:space="0" w:color="auto"/>
              <w:bottom w:val="single" w:sz="6" w:space="0" w:color="auto"/>
              <w:right w:val="single" w:sz="6" w:space="0" w:color="auto"/>
            </w:tcBorders>
          </w:tcPr>
          <w:p w14:paraId="52CD0944" w14:textId="46BFAC1E" w:rsidR="008A1F9C" w:rsidRPr="00055803" w:rsidRDefault="008A1F9C" w:rsidP="008A1F9C">
            <w:pPr>
              <w:pStyle w:val="Texto"/>
              <w:spacing w:after="86"/>
              <w:ind w:firstLine="0"/>
              <w:jc w:val="right"/>
              <w:rPr>
                <w:sz w:val="16"/>
                <w:szCs w:val="16"/>
                <w:lang w:val="es-MX"/>
              </w:rPr>
            </w:pPr>
            <w:r>
              <w:rPr>
                <w:sz w:val="16"/>
                <w:szCs w:val="16"/>
                <w:lang w:val="es-MX"/>
              </w:rPr>
              <w:t>0</w:t>
            </w:r>
          </w:p>
        </w:tc>
      </w:tr>
      <w:tr w:rsidR="008A1F9C" w:rsidRPr="00055803" w14:paraId="41903D3B"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4A0CD47D" w14:textId="77777777" w:rsidR="008A1F9C" w:rsidRPr="00055803" w:rsidRDefault="008A1F9C" w:rsidP="008A1F9C">
            <w:pPr>
              <w:pStyle w:val="Texto"/>
              <w:spacing w:after="86"/>
              <w:ind w:left="288" w:firstLine="0"/>
              <w:rPr>
                <w:sz w:val="16"/>
                <w:szCs w:val="16"/>
                <w:lang w:val="es-MX"/>
              </w:rPr>
            </w:pPr>
            <w:r w:rsidRPr="00055803">
              <w:rPr>
                <w:sz w:val="16"/>
                <w:szCs w:val="16"/>
                <w:lang w:val="es-MX"/>
              </w:rPr>
              <w:t>Incremento en inversiones producido por revaluación</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69409460" w14:textId="77777777" w:rsidR="008A1F9C" w:rsidRPr="00055803" w:rsidRDefault="008A1F9C" w:rsidP="008A1F9C">
            <w:pPr>
              <w:pStyle w:val="Texto"/>
              <w:spacing w:after="86"/>
              <w:ind w:firstLine="0"/>
              <w:jc w:val="right"/>
              <w:rPr>
                <w:sz w:val="16"/>
                <w:szCs w:val="16"/>
                <w:lang w:val="es-MX"/>
              </w:rPr>
            </w:pPr>
            <w:r w:rsidRPr="00055803">
              <w:rPr>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7971E416" w14:textId="64D535C8" w:rsidR="008A1F9C" w:rsidRPr="00055803" w:rsidRDefault="008A1F9C" w:rsidP="008A1F9C">
            <w:pPr>
              <w:pStyle w:val="Texto"/>
              <w:spacing w:after="86"/>
              <w:ind w:firstLine="0"/>
              <w:jc w:val="right"/>
              <w:rPr>
                <w:sz w:val="16"/>
                <w:szCs w:val="16"/>
                <w:lang w:val="es-MX"/>
              </w:rPr>
            </w:pPr>
            <w:r w:rsidRPr="00055803">
              <w:rPr>
                <w:sz w:val="16"/>
                <w:szCs w:val="16"/>
                <w:lang w:val="es-MX"/>
              </w:rPr>
              <w:t>0</w:t>
            </w:r>
          </w:p>
        </w:tc>
      </w:tr>
      <w:tr w:rsidR="008A1F9C" w:rsidRPr="00055803" w14:paraId="4DA13575"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5589DCAB" w14:textId="77777777" w:rsidR="008A1F9C" w:rsidRPr="00055803" w:rsidRDefault="008A1F9C" w:rsidP="008A1F9C">
            <w:pPr>
              <w:pStyle w:val="Texto"/>
              <w:spacing w:after="86"/>
              <w:ind w:left="288" w:firstLine="0"/>
              <w:rPr>
                <w:sz w:val="16"/>
                <w:szCs w:val="16"/>
                <w:lang w:val="es-MX"/>
              </w:rPr>
            </w:pPr>
            <w:r w:rsidRPr="00055803">
              <w:rPr>
                <w:sz w:val="16"/>
                <w:szCs w:val="16"/>
                <w:lang w:val="es-MX"/>
              </w:rPr>
              <w:t>Ganancia/pérdida en venta de bienes muebles, inmuebles e intangibles</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24E37CF7" w14:textId="77777777" w:rsidR="008A1F9C" w:rsidRPr="00055803" w:rsidRDefault="008A1F9C" w:rsidP="008A1F9C">
            <w:pPr>
              <w:pStyle w:val="Texto"/>
              <w:spacing w:after="86"/>
              <w:ind w:firstLine="0"/>
              <w:jc w:val="right"/>
              <w:rPr>
                <w:sz w:val="16"/>
                <w:szCs w:val="16"/>
                <w:lang w:val="es-MX"/>
              </w:rPr>
            </w:pPr>
            <w:r w:rsidRPr="00055803">
              <w:rPr>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6408725D" w14:textId="744D7633" w:rsidR="008A1F9C" w:rsidRPr="00055803" w:rsidRDefault="008A1F9C" w:rsidP="008A1F9C">
            <w:pPr>
              <w:pStyle w:val="Texto"/>
              <w:spacing w:after="86"/>
              <w:ind w:firstLine="0"/>
              <w:jc w:val="right"/>
              <w:rPr>
                <w:sz w:val="16"/>
                <w:szCs w:val="16"/>
                <w:lang w:val="es-MX"/>
              </w:rPr>
            </w:pPr>
            <w:r w:rsidRPr="00055803">
              <w:rPr>
                <w:sz w:val="16"/>
                <w:szCs w:val="16"/>
                <w:lang w:val="es-MX"/>
              </w:rPr>
              <w:t>0</w:t>
            </w:r>
          </w:p>
        </w:tc>
      </w:tr>
      <w:tr w:rsidR="008A1F9C" w:rsidRPr="00055803" w14:paraId="23904CC4"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3C8C97A8" w14:textId="77777777" w:rsidR="008A1F9C" w:rsidRPr="00055803" w:rsidRDefault="008A1F9C" w:rsidP="008A1F9C">
            <w:pPr>
              <w:pStyle w:val="Texto"/>
              <w:spacing w:after="86"/>
              <w:ind w:left="288" w:firstLine="0"/>
              <w:rPr>
                <w:sz w:val="16"/>
                <w:szCs w:val="16"/>
                <w:lang w:val="es-MX"/>
              </w:rPr>
            </w:pPr>
            <w:r w:rsidRPr="00055803">
              <w:rPr>
                <w:sz w:val="16"/>
                <w:szCs w:val="16"/>
                <w:lang w:val="es-MX"/>
              </w:rPr>
              <w:t>Decremento en la Hacienda Pública/Patrimonio</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78A2CCD0" w14:textId="017AC00A" w:rsidR="008A1F9C" w:rsidRPr="00055803" w:rsidRDefault="008A1F9C" w:rsidP="008A1F9C">
            <w:pPr>
              <w:pStyle w:val="Texto"/>
              <w:spacing w:after="86"/>
              <w:ind w:firstLine="0"/>
              <w:jc w:val="right"/>
              <w:rPr>
                <w:sz w:val="16"/>
                <w:szCs w:val="16"/>
                <w:lang w:val="es-MX"/>
              </w:rPr>
            </w:pPr>
            <w:r>
              <w:rPr>
                <w:sz w:val="16"/>
                <w:szCs w:val="16"/>
                <w:lang w:val="es-MX"/>
              </w:rPr>
              <w:t>66,635</w:t>
            </w:r>
          </w:p>
        </w:tc>
        <w:tc>
          <w:tcPr>
            <w:tcW w:w="1167" w:type="dxa"/>
            <w:tcBorders>
              <w:top w:val="single" w:sz="6" w:space="0" w:color="auto"/>
              <w:left w:val="single" w:sz="6" w:space="0" w:color="auto"/>
              <w:bottom w:val="single" w:sz="6" w:space="0" w:color="auto"/>
              <w:right w:val="single" w:sz="6" w:space="0" w:color="auto"/>
            </w:tcBorders>
          </w:tcPr>
          <w:p w14:paraId="465B4670" w14:textId="0DF885C9" w:rsidR="008A1F9C" w:rsidRPr="00055803" w:rsidRDefault="008A1F9C" w:rsidP="008A1F9C">
            <w:pPr>
              <w:pStyle w:val="Texto"/>
              <w:spacing w:after="86"/>
              <w:ind w:firstLine="0"/>
              <w:jc w:val="right"/>
              <w:rPr>
                <w:sz w:val="16"/>
                <w:szCs w:val="16"/>
                <w:lang w:val="es-MX"/>
              </w:rPr>
            </w:pPr>
            <w:r>
              <w:rPr>
                <w:sz w:val="16"/>
                <w:szCs w:val="16"/>
                <w:lang w:val="es-MX"/>
              </w:rPr>
              <w:t>-7,795,267</w:t>
            </w:r>
          </w:p>
        </w:tc>
      </w:tr>
      <w:tr w:rsidR="008A1F9C" w:rsidRPr="00055803" w14:paraId="44F812DC"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71DDB3D9" w14:textId="77777777" w:rsidR="008A1F9C" w:rsidRPr="00055803" w:rsidRDefault="008A1F9C" w:rsidP="008A1F9C">
            <w:pPr>
              <w:pStyle w:val="Texto"/>
              <w:spacing w:after="86"/>
              <w:ind w:firstLine="0"/>
              <w:rPr>
                <w:sz w:val="16"/>
                <w:szCs w:val="16"/>
                <w:lang w:val="es-MX"/>
              </w:rPr>
            </w:pPr>
            <w:r w:rsidRPr="00055803">
              <w:rPr>
                <w:b/>
                <w:color w:val="000000"/>
                <w:sz w:val="16"/>
                <w:szCs w:val="16"/>
              </w:rPr>
              <w:t>Flujos de Efectivo Netos de las Actividades de Operación</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614971F5" w14:textId="722CB899" w:rsidR="008A1F9C" w:rsidRPr="00055803" w:rsidRDefault="008A1F9C" w:rsidP="008A1F9C">
            <w:pPr>
              <w:pStyle w:val="Texto"/>
              <w:spacing w:after="86"/>
              <w:ind w:firstLine="0"/>
              <w:jc w:val="right"/>
              <w:rPr>
                <w:sz w:val="16"/>
                <w:szCs w:val="16"/>
                <w:lang w:val="es-MX"/>
              </w:rPr>
            </w:pPr>
            <w:r>
              <w:rPr>
                <w:b/>
                <w:color w:val="000000"/>
                <w:sz w:val="16"/>
                <w:szCs w:val="16"/>
              </w:rPr>
              <w:t>2,299,712</w:t>
            </w:r>
          </w:p>
        </w:tc>
        <w:tc>
          <w:tcPr>
            <w:tcW w:w="1167" w:type="dxa"/>
            <w:tcBorders>
              <w:top w:val="single" w:sz="6" w:space="0" w:color="auto"/>
              <w:left w:val="single" w:sz="6" w:space="0" w:color="auto"/>
              <w:bottom w:val="single" w:sz="6" w:space="0" w:color="auto"/>
              <w:right w:val="single" w:sz="6" w:space="0" w:color="auto"/>
            </w:tcBorders>
          </w:tcPr>
          <w:p w14:paraId="361AB346" w14:textId="03D21DCD" w:rsidR="008A1F9C" w:rsidRPr="00055803" w:rsidRDefault="008A1F9C" w:rsidP="008A1F9C">
            <w:pPr>
              <w:pStyle w:val="Texto"/>
              <w:spacing w:after="86"/>
              <w:ind w:firstLine="0"/>
              <w:jc w:val="right"/>
              <w:rPr>
                <w:b/>
                <w:color w:val="000000"/>
                <w:sz w:val="16"/>
                <w:szCs w:val="16"/>
              </w:rPr>
            </w:pPr>
            <w:r>
              <w:rPr>
                <w:b/>
                <w:color w:val="000000"/>
                <w:sz w:val="16"/>
                <w:szCs w:val="16"/>
              </w:rPr>
              <w:t>-347,073</w:t>
            </w:r>
          </w:p>
        </w:tc>
      </w:tr>
    </w:tbl>
    <w:p w14:paraId="7BF8631A" w14:textId="77777777" w:rsidR="004879CB" w:rsidRDefault="004879CB" w:rsidP="004879CB">
      <w:pPr>
        <w:pStyle w:val="INCISO"/>
        <w:spacing w:after="0" w:line="240" w:lineRule="exact"/>
        <w:ind w:left="360"/>
        <w:rPr>
          <w:rFonts w:ascii="Soberana Sans Light" w:hAnsi="Soberana Sans Light"/>
          <w:b/>
          <w:smallCaps/>
          <w:sz w:val="22"/>
          <w:szCs w:val="22"/>
        </w:rPr>
      </w:pPr>
    </w:p>
    <w:p w14:paraId="75891C9F" w14:textId="77777777" w:rsidR="009D74F8" w:rsidRDefault="009D74F8" w:rsidP="009D74F8">
      <w:pPr>
        <w:tabs>
          <w:tab w:val="left" w:pos="3069"/>
        </w:tabs>
        <w:spacing w:after="0"/>
        <w:rPr>
          <w:sz w:val="14"/>
          <w:szCs w:val="14"/>
        </w:rPr>
      </w:pPr>
      <w:r w:rsidRPr="00005506">
        <w:rPr>
          <w:sz w:val="14"/>
          <w:szCs w:val="14"/>
        </w:rPr>
        <w:lastRenderedPageBreak/>
        <w:t>“Bajo protesta de decir verdad declaramos que los Estados Financieros y sus notas, son razonablemente correctos y son responsabilidad del emisor”.</w:t>
      </w:r>
    </w:p>
    <w:p w14:paraId="59D26383" w14:textId="77777777" w:rsidR="00D44FB0" w:rsidRPr="009D74F8" w:rsidRDefault="00D44FB0" w:rsidP="004879CB">
      <w:pPr>
        <w:pStyle w:val="INCISO"/>
        <w:spacing w:after="0" w:line="240" w:lineRule="exact"/>
        <w:ind w:left="360"/>
        <w:rPr>
          <w:rFonts w:ascii="Soberana Sans Light" w:hAnsi="Soberana Sans Light"/>
          <w:b/>
          <w:smallCaps/>
          <w:sz w:val="22"/>
          <w:szCs w:val="22"/>
          <w:lang w:val="es-MX"/>
        </w:rPr>
      </w:pPr>
    </w:p>
    <w:p w14:paraId="7FE8349A" w14:textId="77777777" w:rsidR="00D44FB0" w:rsidRPr="00D44FB0" w:rsidRDefault="00D44FB0" w:rsidP="004879CB">
      <w:pPr>
        <w:pStyle w:val="INCISO"/>
        <w:spacing w:after="0" w:line="240" w:lineRule="exact"/>
        <w:ind w:left="360"/>
        <w:rPr>
          <w:rFonts w:ascii="Soberana Sans Light" w:hAnsi="Soberana Sans Light"/>
          <w:b/>
          <w:smallCaps/>
          <w:sz w:val="22"/>
          <w:szCs w:val="22"/>
          <w:lang w:val="es-MX"/>
        </w:rPr>
      </w:pPr>
    </w:p>
    <w:p w14:paraId="591BF192" w14:textId="74EB8052" w:rsidR="004879CB" w:rsidRPr="00540418" w:rsidRDefault="004879CB" w:rsidP="004879CB">
      <w:pPr>
        <w:pStyle w:val="INCISO"/>
        <w:spacing w:after="0" w:line="240" w:lineRule="exact"/>
        <w:ind w:left="360"/>
        <w:rPr>
          <w:rFonts w:ascii="Soberana Sans Light" w:hAnsi="Soberana Sans Light"/>
          <w:b/>
          <w:smallCaps/>
          <w:sz w:val="22"/>
          <w:szCs w:val="22"/>
        </w:rPr>
      </w:pPr>
      <w:r w:rsidRPr="00540418">
        <w:rPr>
          <w:rFonts w:ascii="Soberana Sans Light" w:hAnsi="Soberana Sans Light"/>
          <w:b/>
          <w:smallCaps/>
          <w:sz w:val="22"/>
          <w:szCs w:val="22"/>
        </w:rPr>
        <w:t>V) Conciliación entre los ingresos presupuestarios y contables, así como entre los egresos presupuestarios y los gastos contables</w:t>
      </w:r>
    </w:p>
    <w:p w14:paraId="200F64A7" w14:textId="77777777" w:rsidR="004879CB" w:rsidRDefault="004879CB" w:rsidP="004879CB">
      <w:pPr>
        <w:pStyle w:val="Texto"/>
        <w:spacing w:after="0" w:line="240" w:lineRule="exact"/>
        <w:jc w:val="center"/>
        <w:rPr>
          <w:rFonts w:ascii="Soberana Sans Light" w:hAnsi="Soberana Sans Light"/>
          <w:b/>
          <w:smallCaps/>
          <w:sz w:val="22"/>
          <w:szCs w:val="22"/>
          <w:lang w:val="es-MX"/>
        </w:rPr>
      </w:pPr>
    </w:p>
    <w:p w14:paraId="60460459" w14:textId="0C74F556" w:rsidR="00495AD4" w:rsidRDefault="00495AD4" w:rsidP="00495AD4">
      <w:pPr>
        <w:pStyle w:val="Texto"/>
        <w:spacing w:after="0" w:line="240" w:lineRule="exact"/>
        <w:ind w:firstLine="0"/>
        <w:jc w:val="center"/>
        <w:rPr>
          <w:rFonts w:ascii="Soberana Sans Light" w:hAnsi="Soberana Sans Light"/>
          <w:sz w:val="22"/>
          <w:szCs w:val="22"/>
          <w:lang w:val="es-MX"/>
        </w:rPr>
      </w:pPr>
      <w:r w:rsidRPr="00540418">
        <w:rPr>
          <w:rFonts w:ascii="Soberana Sans Light" w:hAnsi="Soberana Sans Light"/>
          <w:b/>
          <w:smallCaps/>
          <w:sz w:val="22"/>
          <w:szCs w:val="22"/>
        </w:rPr>
        <w:t>Conciliación entre los ingresos presupuestarios y contables</w:t>
      </w:r>
    </w:p>
    <w:p w14:paraId="1ABDDC7F" w14:textId="77777777" w:rsidR="00495AD4" w:rsidRDefault="00495AD4" w:rsidP="004879CB">
      <w:pPr>
        <w:pStyle w:val="Texto"/>
        <w:spacing w:after="0" w:line="240" w:lineRule="exact"/>
        <w:ind w:firstLine="0"/>
        <w:rPr>
          <w:rFonts w:ascii="Soberana Sans Light" w:hAnsi="Soberana Sans Light"/>
          <w:sz w:val="22"/>
          <w:szCs w:val="22"/>
          <w:lang w:val="es-MX"/>
        </w:rPr>
      </w:pPr>
    </w:p>
    <w:p w14:paraId="3962EF8D" w14:textId="1C79E19F" w:rsidR="004879CB" w:rsidRDefault="004879CB" w:rsidP="004879CB">
      <w:pPr>
        <w:pStyle w:val="Texto"/>
        <w:spacing w:after="0" w:line="240" w:lineRule="exact"/>
        <w:ind w:firstLine="0"/>
        <w:rPr>
          <w:rFonts w:ascii="Soberana Sans Light" w:hAnsi="Soberana Sans Light"/>
          <w:sz w:val="22"/>
          <w:szCs w:val="22"/>
          <w:lang w:val="es-MX"/>
        </w:rPr>
      </w:pPr>
      <w:r w:rsidRPr="00540418">
        <w:rPr>
          <w:rFonts w:ascii="Soberana Sans Light" w:hAnsi="Soberana Sans Light"/>
          <w:sz w:val="22"/>
          <w:szCs w:val="22"/>
          <w:lang w:val="es-MX"/>
        </w:rPr>
        <w:t xml:space="preserve">La conciliación se presenta atendiendo a lo dispuesto por </w:t>
      </w:r>
      <w:r w:rsidR="00D44FB0">
        <w:rPr>
          <w:rFonts w:ascii="Soberana Sans Light" w:hAnsi="Soberana Sans Light"/>
          <w:sz w:val="22"/>
          <w:szCs w:val="22"/>
          <w:lang w:val="es-MX"/>
        </w:rPr>
        <w:t>el</w:t>
      </w:r>
      <w:r w:rsidRPr="00540418">
        <w:rPr>
          <w:rFonts w:ascii="Soberana Sans Light" w:hAnsi="Soberana Sans Light"/>
          <w:sz w:val="22"/>
          <w:szCs w:val="22"/>
          <w:lang w:val="es-MX"/>
        </w:rPr>
        <w:t xml:space="preserve"> </w:t>
      </w:r>
      <w:r w:rsidR="00D44FB0">
        <w:rPr>
          <w:rFonts w:ascii="Soberana Sans Light" w:hAnsi="Soberana Sans Light"/>
          <w:sz w:val="22"/>
          <w:szCs w:val="22"/>
          <w:lang w:val="es-MX"/>
        </w:rPr>
        <w:t>a</w:t>
      </w:r>
      <w:r w:rsidRPr="00540418">
        <w:rPr>
          <w:rFonts w:ascii="Soberana Sans Light" w:hAnsi="Soberana Sans Light"/>
          <w:sz w:val="22"/>
          <w:szCs w:val="22"/>
          <w:lang w:val="es-MX"/>
        </w:rPr>
        <w:t>cuerdo por el que se emite el formato de conciliación entre los ingresos presupuestarios y contables</w:t>
      </w:r>
      <w:r w:rsidR="00C055A8">
        <w:rPr>
          <w:rFonts w:ascii="Soberana Sans Light" w:hAnsi="Soberana Sans Light"/>
          <w:sz w:val="22"/>
          <w:szCs w:val="22"/>
          <w:lang w:val="es-MX"/>
        </w:rPr>
        <w:t>.</w:t>
      </w:r>
    </w:p>
    <w:p w14:paraId="238CB8DC" w14:textId="3DACF58E" w:rsidR="004879CB" w:rsidRDefault="00000000" w:rsidP="004879CB">
      <w:pPr>
        <w:pStyle w:val="Texto"/>
        <w:spacing w:after="0" w:line="240" w:lineRule="exact"/>
        <w:ind w:firstLine="0"/>
        <w:jc w:val="center"/>
        <w:rPr>
          <w:rFonts w:ascii="Soberana Sans Light" w:hAnsi="Soberana Sans Light"/>
          <w:sz w:val="22"/>
          <w:szCs w:val="22"/>
        </w:rPr>
      </w:pPr>
      <w:r>
        <w:rPr>
          <w:rFonts w:ascii="Soberana Sans Light" w:hAnsi="Soberana Sans Light"/>
          <w:noProof/>
          <w:sz w:val="22"/>
          <w:szCs w:val="22"/>
          <w:lang w:val="es-MX" w:eastAsia="es-MX"/>
        </w:rPr>
        <w:object w:dxaOrig="1440" w:dyaOrig="1440" w14:anchorId="739C500A">
          <v:shape id="_x0000_s2116" type="#_x0000_t75" style="position:absolute;left:0;text-align:left;margin-left:-40.75pt;margin-top:21.5pt;width:567pt;height:327.1pt;z-index:251676672;mso-position-horizontal-relative:text;mso-position-vertical-relative:text;mso-width-relative:page;mso-height-relative:page">
            <v:imagedata r:id="rId27" o:title=""/>
            <w10:wrap type="topAndBottom"/>
          </v:shape>
          <o:OLEObject Type="Embed" ProgID="Excel.Sheet.12" ShapeID="_x0000_s2116" DrawAspect="Content" ObjectID="_1836997884" r:id="rId28"/>
        </w:object>
      </w:r>
    </w:p>
    <w:p w14:paraId="689C9215" w14:textId="3606CB2B" w:rsidR="00E048C8" w:rsidRDefault="00E048C8" w:rsidP="004879CB">
      <w:pPr>
        <w:pStyle w:val="Texto"/>
        <w:spacing w:after="0" w:line="240" w:lineRule="exact"/>
        <w:ind w:firstLine="0"/>
        <w:jc w:val="center"/>
        <w:rPr>
          <w:rFonts w:ascii="Soberana Sans Light" w:hAnsi="Soberana Sans Light"/>
          <w:sz w:val="22"/>
          <w:szCs w:val="22"/>
        </w:rPr>
      </w:pPr>
    </w:p>
    <w:p w14:paraId="5A4A7FF4" w14:textId="771BA1C8" w:rsidR="00932987" w:rsidRDefault="00932987" w:rsidP="004879CB">
      <w:pPr>
        <w:pStyle w:val="Texto"/>
        <w:spacing w:after="0" w:line="240" w:lineRule="exact"/>
        <w:ind w:firstLine="0"/>
        <w:jc w:val="center"/>
        <w:rPr>
          <w:rFonts w:ascii="Soberana Sans Light" w:hAnsi="Soberana Sans Light"/>
          <w:sz w:val="22"/>
          <w:szCs w:val="22"/>
        </w:rPr>
      </w:pPr>
    </w:p>
    <w:p w14:paraId="7A1A764E" w14:textId="643989E4" w:rsidR="00932987" w:rsidRDefault="00932987" w:rsidP="004879CB">
      <w:pPr>
        <w:pStyle w:val="Texto"/>
        <w:spacing w:after="0" w:line="240" w:lineRule="exact"/>
        <w:ind w:firstLine="0"/>
        <w:jc w:val="center"/>
        <w:rPr>
          <w:rFonts w:ascii="Soberana Sans Light" w:hAnsi="Soberana Sans Light"/>
          <w:sz w:val="22"/>
          <w:szCs w:val="22"/>
        </w:rPr>
      </w:pPr>
    </w:p>
    <w:p w14:paraId="0E6BDDE7" w14:textId="5B2C93E0" w:rsidR="00932987" w:rsidRDefault="00932987" w:rsidP="004879CB">
      <w:pPr>
        <w:pStyle w:val="Texto"/>
        <w:spacing w:after="0" w:line="240" w:lineRule="exact"/>
        <w:ind w:firstLine="0"/>
        <w:jc w:val="center"/>
        <w:rPr>
          <w:rFonts w:ascii="Soberana Sans Light" w:hAnsi="Soberana Sans Light"/>
          <w:sz w:val="22"/>
          <w:szCs w:val="22"/>
        </w:rPr>
      </w:pPr>
    </w:p>
    <w:p w14:paraId="1BFBE786" w14:textId="77777777" w:rsidR="001C7D15" w:rsidRDefault="001C7D15" w:rsidP="004879CB">
      <w:pPr>
        <w:pStyle w:val="Texto"/>
        <w:spacing w:after="0" w:line="240" w:lineRule="exact"/>
        <w:ind w:firstLine="0"/>
        <w:jc w:val="center"/>
        <w:rPr>
          <w:rFonts w:ascii="Soberana Sans Light" w:hAnsi="Soberana Sans Light"/>
          <w:sz w:val="22"/>
          <w:szCs w:val="22"/>
        </w:rPr>
      </w:pPr>
    </w:p>
    <w:p w14:paraId="6D68AB00" w14:textId="63751A08" w:rsidR="00932987" w:rsidRDefault="00932987" w:rsidP="004879CB">
      <w:pPr>
        <w:pStyle w:val="Texto"/>
        <w:spacing w:after="0" w:line="240" w:lineRule="exact"/>
        <w:ind w:firstLine="0"/>
        <w:jc w:val="center"/>
        <w:rPr>
          <w:rFonts w:ascii="Soberana Sans Light" w:hAnsi="Soberana Sans Light"/>
          <w:sz w:val="22"/>
          <w:szCs w:val="22"/>
        </w:rPr>
      </w:pPr>
    </w:p>
    <w:p w14:paraId="3A3663D6" w14:textId="77777777" w:rsidR="00917526" w:rsidRDefault="00917526" w:rsidP="004879CB">
      <w:pPr>
        <w:pStyle w:val="Texto"/>
        <w:spacing w:after="0" w:line="240" w:lineRule="exact"/>
        <w:ind w:firstLine="0"/>
        <w:jc w:val="center"/>
        <w:rPr>
          <w:rFonts w:ascii="Soberana Sans Light" w:hAnsi="Soberana Sans Light"/>
          <w:sz w:val="22"/>
          <w:szCs w:val="22"/>
        </w:rPr>
      </w:pPr>
    </w:p>
    <w:p w14:paraId="03C6C49C" w14:textId="77777777" w:rsidR="003E4654" w:rsidRDefault="003E4654" w:rsidP="004879CB">
      <w:pPr>
        <w:pStyle w:val="Texto"/>
        <w:spacing w:after="0" w:line="240" w:lineRule="exact"/>
        <w:ind w:firstLine="0"/>
        <w:jc w:val="center"/>
        <w:rPr>
          <w:rFonts w:ascii="Soberana Sans Light" w:hAnsi="Soberana Sans Light"/>
          <w:sz w:val="22"/>
          <w:szCs w:val="22"/>
        </w:rPr>
      </w:pPr>
    </w:p>
    <w:p w14:paraId="449623B8" w14:textId="77777777" w:rsidR="003E4654" w:rsidRDefault="003E4654" w:rsidP="004879CB">
      <w:pPr>
        <w:pStyle w:val="Texto"/>
        <w:spacing w:after="0" w:line="240" w:lineRule="exact"/>
        <w:ind w:firstLine="0"/>
        <w:jc w:val="center"/>
        <w:rPr>
          <w:rFonts w:ascii="Soberana Sans Light" w:hAnsi="Soberana Sans Light"/>
          <w:sz w:val="22"/>
          <w:szCs w:val="22"/>
        </w:rPr>
      </w:pPr>
    </w:p>
    <w:p w14:paraId="5FDBEBE2" w14:textId="77777777" w:rsidR="00917526" w:rsidRDefault="00917526" w:rsidP="004879CB">
      <w:pPr>
        <w:pStyle w:val="Texto"/>
        <w:spacing w:after="0" w:line="240" w:lineRule="exact"/>
        <w:ind w:firstLine="0"/>
        <w:jc w:val="center"/>
        <w:rPr>
          <w:rFonts w:ascii="Soberana Sans Light" w:hAnsi="Soberana Sans Light"/>
          <w:sz w:val="22"/>
          <w:szCs w:val="22"/>
        </w:rPr>
      </w:pPr>
    </w:p>
    <w:p w14:paraId="620D4FBC" w14:textId="77777777" w:rsidR="00917526" w:rsidRDefault="00917526" w:rsidP="004879CB">
      <w:pPr>
        <w:pStyle w:val="Texto"/>
        <w:spacing w:after="0" w:line="240" w:lineRule="exact"/>
        <w:ind w:firstLine="0"/>
        <w:jc w:val="center"/>
        <w:rPr>
          <w:rFonts w:ascii="Soberana Sans Light" w:hAnsi="Soberana Sans Light"/>
          <w:sz w:val="22"/>
          <w:szCs w:val="22"/>
        </w:rPr>
      </w:pPr>
    </w:p>
    <w:p w14:paraId="20506F0B" w14:textId="77777777" w:rsidR="00E4199C" w:rsidRDefault="00E4199C" w:rsidP="004879CB">
      <w:pPr>
        <w:pStyle w:val="Texto"/>
        <w:spacing w:after="0" w:line="240" w:lineRule="exact"/>
        <w:ind w:firstLine="0"/>
        <w:jc w:val="center"/>
        <w:rPr>
          <w:rFonts w:ascii="Soberana Sans Light" w:hAnsi="Soberana Sans Light"/>
          <w:sz w:val="22"/>
          <w:szCs w:val="22"/>
        </w:rPr>
      </w:pPr>
    </w:p>
    <w:p w14:paraId="25688FD1" w14:textId="77777777" w:rsidR="00E4199C" w:rsidRDefault="00E4199C" w:rsidP="004879CB">
      <w:pPr>
        <w:pStyle w:val="Texto"/>
        <w:spacing w:after="0" w:line="240" w:lineRule="exact"/>
        <w:ind w:firstLine="0"/>
        <w:jc w:val="center"/>
        <w:rPr>
          <w:rFonts w:ascii="Soberana Sans Light" w:hAnsi="Soberana Sans Light"/>
          <w:sz w:val="22"/>
          <w:szCs w:val="22"/>
        </w:rPr>
      </w:pPr>
    </w:p>
    <w:p w14:paraId="47BF33D8" w14:textId="77777777" w:rsidR="00E4199C" w:rsidRDefault="00E4199C" w:rsidP="004879CB">
      <w:pPr>
        <w:pStyle w:val="Texto"/>
        <w:spacing w:after="0" w:line="240" w:lineRule="exact"/>
        <w:ind w:firstLine="0"/>
        <w:jc w:val="center"/>
        <w:rPr>
          <w:rFonts w:ascii="Soberana Sans Light" w:hAnsi="Soberana Sans Light"/>
          <w:sz w:val="22"/>
          <w:szCs w:val="22"/>
        </w:rPr>
      </w:pPr>
    </w:p>
    <w:p w14:paraId="39078541" w14:textId="77777777" w:rsidR="00ED0F31" w:rsidRPr="00005506" w:rsidRDefault="00ED0F31" w:rsidP="00ED0F31">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3BE6C802" w14:textId="77777777" w:rsidR="00E4199C" w:rsidRDefault="00E4199C" w:rsidP="004879CB">
      <w:pPr>
        <w:pStyle w:val="Texto"/>
        <w:spacing w:after="0" w:line="240" w:lineRule="exact"/>
        <w:ind w:firstLine="0"/>
        <w:jc w:val="center"/>
        <w:rPr>
          <w:rFonts w:ascii="Soberana Sans Light" w:hAnsi="Soberana Sans Light"/>
          <w:sz w:val="22"/>
          <w:szCs w:val="22"/>
          <w:lang w:val="es-MX"/>
        </w:rPr>
      </w:pPr>
    </w:p>
    <w:p w14:paraId="44FBE040" w14:textId="77777777" w:rsidR="003E4654" w:rsidRPr="00ED0F31" w:rsidRDefault="003E4654" w:rsidP="004879CB">
      <w:pPr>
        <w:pStyle w:val="Texto"/>
        <w:spacing w:after="0" w:line="240" w:lineRule="exact"/>
        <w:ind w:firstLine="0"/>
        <w:jc w:val="center"/>
        <w:rPr>
          <w:rFonts w:ascii="Soberana Sans Light" w:hAnsi="Soberana Sans Light"/>
          <w:sz w:val="22"/>
          <w:szCs w:val="22"/>
          <w:lang w:val="es-MX"/>
        </w:rPr>
      </w:pPr>
    </w:p>
    <w:p w14:paraId="66C08E35" w14:textId="041C7960" w:rsidR="00932987" w:rsidRDefault="00932987" w:rsidP="004879CB">
      <w:pPr>
        <w:pStyle w:val="Texto"/>
        <w:spacing w:after="0" w:line="240" w:lineRule="exact"/>
        <w:ind w:firstLine="0"/>
        <w:jc w:val="center"/>
        <w:rPr>
          <w:rFonts w:ascii="Soberana Sans Light" w:hAnsi="Soberana Sans Light"/>
          <w:sz w:val="22"/>
          <w:szCs w:val="22"/>
        </w:rPr>
      </w:pPr>
    </w:p>
    <w:p w14:paraId="16CC6D6C" w14:textId="77777777" w:rsidR="00734EFB" w:rsidRDefault="00734EFB" w:rsidP="004879CB">
      <w:pPr>
        <w:pStyle w:val="Texto"/>
        <w:spacing w:after="0" w:line="240" w:lineRule="exact"/>
        <w:ind w:firstLine="0"/>
        <w:jc w:val="center"/>
        <w:rPr>
          <w:rFonts w:ascii="Soberana Sans Light" w:hAnsi="Soberana Sans Light"/>
          <w:sz w:val="22"/>
          <w:szCs w:val="22"/>
        </w:rPr>
      </w:pPr>
    </w:p>
    <w:p w14:paraId="1C219D25" w14:textId="77777777" w:rsidR="005A4A87" w:rsidRDefault="005A4A87" w:rsidP="00495AD4">
      <w:pPr>
        <w:pStyle w:val="INCISO"/>
        <w:spacing w:after="0" w:line="240" w:lineRule="exact"/>
        <w:ind w:left="360"/>
        <w:jc w:val="center"/>
        <w:rPr>
          <w:rFonts w:ascii="Soberana Sans Light" w:hAnsi="Soberana Sans Light"/>
          <w:b/>
          <w:smallCaps/>
          <w:sz w:val="22"/>
          <w:szCs w:val="22"/>
        </w:rPr>
      </w:pPr>
    </w:p>
    <w:p w14:paraId="1BC39DCE" w14:textId="7F41D8A8" w:rsidR="00495AD4" w:rsidRDefault="00495AD4" w:rsidP="00495AD4">
      <w:pPr>
        <w:pStyle w:val="INCISO"/>
        <w:spacing w:after="0" w:line="240" w:lineRule="exact"/>
        <w:ind w:left="360"/>
        <w:jc w:val="center"/>
        <w:rPr>
          <w:rFonts w:ascii="Soberana Sans Light" w:hAnsi="Soberana Sans Light"/>
          <w:b/>
          <w:smallCaps/>
          <w:sz w:val="22"/>
          <w:szCs w:val="22"/>
        </w:rPr>
      </w:pPr>
      <w:r w:rsidRPr="00540418">
        <w:rPr>
          <w:rFonts w:ascii="Soberana Sans Light" w:hAnsi="Soberana Sans Light"/>
          <w:b/>
          <w:smallCaps/>
          <w:sz w:val="22"/>
          <w:szCs w:val="22"/>
        </w:rPr>
        <w:t>Conciliación</w:t>
      </w:r>
      <w:r w:rsidRPr="00495AD4">
        <w:rPr>
          <w:rFonts w:ascii="Soberana Sans Light" w:hAnsi="Soberana Sans Light"/>
          <w:b/>
          <w:smallCaps/>
          <w:sz w:val="22"/>
          <w:szCs w:val="22"/>
        </w:rPr>
        <w:t xml:space="preserve"> </w:t>
      </w:r>
      <w:r w:rsidRPr="00540418">
        <w:rPr>
          <w:rFonts w:ascii="Soberana Sans Light" w:hAnsi="Soberana Sans Light"/>
          <w:b/>
          <w:smallCaps/>
          <w:sz w:val="22"/>
          <w:szCs w:val="22"/>
        </w:rPr>
        <w:t>entre los egresos presupuestarios y los gastos contables</w:t>
      </w:r>
    </w:p>
    <w:p w14:paraId="59C374B6" w14:textId="77777777" w:rsidR="00C055A8" w:rsidRPr="00540418" w:rsidRDefault="00C055A8" w:rsidP="00495AD4">
      <w:pPr>
        <w:pStyle w:val="INCISO"/>
        <w:spacing w:after="0" w:line="240" w:lineRule="exact"/>
        <w:ind w:left="360"/>
        <w:jc w:val="center"/>
        <w:rPr>
          <w:rFonts w:ascii="Soberana Sans Light" w:hAnsi="Soberana Sans Light"/>
          <w:b/>
          <w:smallCaps/>
          <w:sz w:val="22"/>
          <w:szCs w:val="22"/>
        </w:rPr>
      </w:pPr>
    </w:p>
    <w:p w14:paraId="3C53D3B4" w14:textId="718CCD56" w:rsidR="00E048C8" w:rsidRDefault="00000000" w:rsidP="00C055A8">
      <w:pPr>
        <w:pStyle w:val="Texto"/>
        <w:spacing w:after="0" w:line="240" w:lineRule="exact"/>
        <w:ind w:firstLine="0"/>
        <w:rPr>
          <w:rFonts w:ascii="Soberana Sans Light" w:hAnsi="Soberana Sans Light"/>
          <w:sz w:val="22"/>
          <w:szCs w:val="22"/>
          <w:lang w:val="es-MX"/>
        </w:rPr>
      </w:pPr>
      <w:r>
        <w:rPr>
          <w:noProof/>
        </w:rPr>
        <w:object w:dxaOrig="1440" w:dyaOrig="1440" w14:anchorId="4EB793E1">
          <v:shape id="_x0000_s2117" type="#_x0000_t75" style="position:absolute;left:0;text-align:left;margin-left:-53.45pt;margin-top:33.95pt;width:584.2pt;height:497.4pt;z-index:251677696;mso-wrap-style:square;mso-wrap-distance-left:9pt;mso-wrap-distance-top:0;mso-wrap-distance-right:9pt;mso-wrap-distance-bottom:0;mso-position-horizontal-relative:text;mso-position-vertical-relative:text;mso-width-relative:page;mso-height-relative:page;mso-position-horizontal-col-start:0;mso-width-col-span:0;v-text-anchor:top">
            <v:imagedata r:id="rId29" o:title=""/>
            <w10:wrap type="topAndBottom"/>
          </v:shape>
          <o:OLEObject Type="Embed" ProgID="Excel.Sheet.12" ShapeID="_x0000_s2117" DrawAspect="Content" ObjectID="_1836997885" r:id="rId30"/>
        </w:object>
      </w:r>
      <w:r w:rsidR="00C055A8" w:rsidRPr="00540418">
        <w:rPr>
          <w:rFonts w:ascii="Soberana Sans Light" w:hAnsi="Soberana Sans Light"/>
          <w:sz w:val="22"/>
          <w:szCs w:val="22"/>
          <w:lang w:val="es-MX"/>
        </w:rPr>
        <w:t>La conciliación se presentará atendiendo a lo dispuesto por la Acuerdo por el que se emite el formato de conciliación entre los egresos presupuestarios y los gastos contables.</w:t>
      </w:r>
    </w:p>
    <w:p w14:paraId="2948197D" w14:textId="60427B9B" w:rsidR="00C055A8" w:rsidRDefault="00C055A8" w:rsidP="00ED10B0">
      <w:pPr>
        <w:pStyle w:val="Texto"/>
        <w:spacing w:after="0" w:line="240" w:lineRule="exact"/>
        <w:ind w:firstLine="0"/>
        <w:jc w:val="center"/>
        <w:rPr>
          <w:rFonts w:ascii="Soberana Sans Light" w:hAnsi="Soberana Sans Light"/>
          <w:sz w:val="22"/>
          <w:szCs w:val="22"/>
          <w:lang w:val="es-MX"/>
        </w:rPr>
      </w:pPr>
    </w:p>
    <w:p w14:paraId="4421F584" w14:textId="69EB80F4" w:rsidR="00C055A8" w:rsidRDefault="00C055A8" w:rsidP="00ED10B0">
      <w:pPr>
        <w:pStyle w:val="Texto"/>
        <w:spacing w:after="0" w:line="240" w:lineRule="exact"/>
        <w:ind w:firstLine="0"/>
        <w:jc w:val="center"/>
        <w:rPr>
          <w:rFonts w:ascii="Soberana Sans Light" w:hAnsi="Soberana Sans Light"/>
          <w:sz w:val="22"/>
          <w:szCs w:val="22"/>
        </w:rPr>
      </w:pPr>
    </w:p>
    <w:p w14:paraId="5BC51AEA" w14:textId="77777777" w:rsidR="006B6E8B" w:rsidRDefault="006B6E8B" w:rsidP="00ED10B0">
      <w:pPr>
        <w:pStyle w:val="Texto"/>
        <w:spacing w:after="0" w:line="240" w:lineRule="exact"/>
        <w:ind w:firstLine="0"/>
        <w:jc w:val="center"/>
        <w:rPr>
          <w:rFonts w:ascii="Soberana Sans Light" w:hAnsi="Soberana Sans Light"/>
          <w:sz w:val="22"/>
          <w:szCs w:val="22"/>
        </w:rPr>
      </w:pPr>
    </w:p>
    <w:p w14:paraId="130AC290" w14:textId="77777777" w:rsidR="006B6E8B" w:rsidRDefault="006B6E8B" w:rsidP="00ED10B0">
      <w:pPr>
        <w:pStyle w:val="Texto"/>
        <w:spacing w:after="0" w:line="240" w:lineRule="exact"/>
        <w:ind w:firstLine="0"/>
        <w:jc w:val="center"/>
        <w:rPr>
          <w:rFonts w:ascii="Soberana Sans Light" w:hAnsi="Soberana Sans Light"/>
          <w:sz w:val="22"/>
          <w:szCs w:val="22"/>
        </w:rPr>
      </w:pPr>
    </w:p>
    <w:p w14:paraId="3272F5EC" w14:textId="77777777" w:rsidR="006B6E8B" w:rsidRDefault="006B6E8B" w:rsidP="00ED10B0">
      <w:pPr>
        <w:pStyle w:val="Texto"/>
        <w:spacing w:after="0" w:line="240" w:lineRule="exact"/>
        <w:ind w:firstLine="0"/>
        <w:jc w:val="center"/>
        <w:rPr>
          <w:rFonts w:ascii="Soberana Sans Light" w:hAnsi="Soberana Sans Light"/>
          <w:sz w:val="22"/>
          <w:szCs w:val="22"/>
        </w:rPr>
      </w:pPr>
    </w:p>
    <w:p w14:paraId="6CE51DDA" w14:textId="77777777" w:rsidR="00C055A8" w:rsidRDefault="00C055A8" w:rsidP="00ED10B0">
      <w:pPr>
        <w:pStyle w:val="Texto"/>
        <w:spacing w:after="0" w:line="240" w:lineRule="exact"/>
        <w:ind w:firstLine="0"/>
        <w:jc w:val="center"/>
        <w:rPr>
          <w:rFonts w:ascii="Soberana Sans Light" w:hAnsi="Soberana Sans Light"/>
          <w:sz w:val="22"/>
          <w:szCs w:val="22"/>
        </w:rPr>
      </w:pPr>
    </w:p>
    <w:p w14:paraId="6A714374" w14:textId="77777777" w:rsidR="003E4654" w:rsidRDefault="003E4654" w:rsidP="00ED10B0">
      <w:pPr>
        <w:pStyle w:val="Texto"/>
        <w:spacing w:after="0" w:line="240" w:lineRule="exact"/>
        <w:ind w:firstLine="0"/>
        <w:jc w:val="center"/>
        <w:rPr>
          <w:rFonts w:ascii="Soberana Sans Light" w:hAnsi="Soberana Sans Light"/>
          <w:sz w:val="22"/>
          <w:szCs w:val="22"/>
        </w:rPr>
      </w:pPr>
    </w:p>
    <w:p w14:paraId="0B994D23" w14:textId="77777777" w:rsidR="00C055A8" w:rsidRDefault="00C055A8" w:rsidP="00ED10B0">
      <w:pPr>
        <w:pStyle w:val="Texto"/>
        <w:spacing w:after="0" w:line="240" w:lineRule="exact"/>
        <w:ind w:firstLine="0"/>
        <w:jc w:val="center"/>
        <w:rPr>
          <w:rFonts w:ascii="Soberana Sans Light" w:hAnsi="Soberana Sans Light"/>
          <w:sz w:val="22"/>
          <w:szCs w:val="22"/>
        </w:rPr>
      </w:pPr>
    </w:p>
    <w:p w14:paraId="3D3F7109" w14:textId="77777777" w:rsidR="00ED0F31" w:rsidRPr="00005506" w:rsidRDefault="00ED0F31" w:rsidP="00ED0F31">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565F8C9C" w14:textId="77777777" w:rsidR="00C055A8" w:rsidRDefault="00C055A8" w:rsidP="00ED10B0">
      <w:pPr>
        <w:pStyle w:val="Texto"/>
        <w:spacing w:after="0" w:line="240" w:lineRule="exact"/>
        <w:ind w:firstLine="0"/>
        <w:jc w:val="center"/>
        <w:rPr>
          <w:rFonts w:ascii="Soberana Sans Light" w:hAnsi="Soberana Sans Light"/>
          <w:sz w:val="22"/>
          <w:szCs w:val="22"/>
          <w:lang w:val="es-MX"/>
        </w:rPr>
      </w:pPr>
    </w:p>
    <w:p w14:paraId="07E3846F" w14:textId="77777777" w:rsidR="00ED0F31" w:rsidRDefault="00ED0F31" w:rsidP="00ED10B0">
      <w:pPr>
        <w:pStyle w:val="Texto"/>
        <w:spacing w:after="0" w:line="240" w:lineRule="exact"/>
        <w:ind w:firstLine="0"/>
        <w:jc w:val="center"/>
        <w:rPr>
          <w:rFonts w:ascii="Soberana Sans Light" w:hAnsi="Soberana Sans Light"/>
          <w:sz w:val="22"/>
          <w:szCs w:val="22"/>
          <w:lang w:val="es-MX"/>
        </w:rPr>
      </w:pPr>
    </w:p>
    <w:p w14:paraId="753D5281" w14:textId="77777777" w:rsidR="00ED0F31" w:rsidRPr="00ED0F31" w:rsidRDefault="00ED0F31" w:rsidP="00ED10B0">
      <w:pPr>
        <w:pStyle w:val="Texto"/>
        <w:spacing w:after="0" w:line="240" w:lineRule="exact"/>
        <w:ind w:firstLine="0"/>
        <w:jc w:val="center"/>
        <w:rPr>
          <w:rFonts w:ascii="Soberana Sans Light" w:hAnsi="Soberana Sans Light"/>
          <w:sz w:val="22"/>
          <w:szCs w:val="22"/>
          <w:lang w:val="es-MX"/>
        </w:rPr>
      </w:pPr>
    </w:p>
    <w:p w14:paraId="67079995" w14:textId="77777777" w:rsidR="001265C2" w:rsidRDefault="001265C2" w:rsidP="00ED10B0">
      <w:pPr>
        <w:pStyle w:val="Texto"/>
        <w:spacing w:after="0" w:line="240" w:lineRule="exact"/>
        <w:ind w:firstLine="0"/>
        <w:rPr>
          <w:rFonts w:ascii="Soberana Sans Light" w:hAnsi="Soberana Sans Light"/>
          <w:sz w:val="22"/>
          <w:szCs w:val="22"/>
        </w:rPr>
      </w:pPr>
    </w:p>
    <w:p w14:paraId="62D79AF1" w14:textId="77777777" w:rsidR="00AE015A" w:rsidRDefault="00AE015A" w:rsidP="00ED10B0">
      <w:pPr>
        <w:pStyle w:val="Texto"/>
        <w:spacing w:after="0" w:line="240" w:lineRule="exact"/>
        <w:ind w:firstLine="0"/>
        <w:rPr>
          <w:rFonts w:ascii="Soberana Sans Light" w:hAnsi="Soberana Sans Light"/>
          <w:sz w:val="22"/>
          <w:szCs w:val="22"/>
        </w:rPr>
      </w:pPr>
    </w:p>
    <w:p w14:paraId="73C0A6E3" w14:textId="77777777" w:rsidR="00AE015A" w:rsidRDefault="00AE015A" w:rsidP="00ED10B0">
      <w:pPr>
        <w:pStyle w:val="Texto"/>
        <w:spacing w:after="0" w:line="240" w:lineRule="exact"/>
        <w:ind w:firstLine="0"/>
        <w:rPr>
          <w:rFonts w:ascii="Soberana Sans Light" w:hAnsi="Soberana Sans Light"/>
          <w:sz w:val="22"/>
          <w:szCs w:val="22"/>
        </w:rPr>
      </w:pPr>
    </w:p>
    <w:p w14:paraId="3401B7C0" w14:textId="715B7CF7" w:rsidR="004879CB" w:rsidRPr="00F171F0" w:rsidRDefault="004879CB" w:rsidP="00F171F0">
      <w:pPr>
        <w:pStyle w:val="Texto"/>
        <w:spacing w:after="0" w:line="240" w:lineRule="exact"/>
        <w:ind w:firstLine="0"/>
        <w:jc w:val="center"/>
        <w:rPr>
          <w:rFonts w:ascii="Soberana Sans Light" w:hAnsi="Soberana Sans Light"/>
          <w:sz w:val="22"/>
          <w:szCs w:val="22"/>
        </w:rPr>
      </w:pPr>
      <w:r w:rsidRPr="00540418">
        <w:rPr>
          <w:rFonts w:ascii="Soberana Sans Light" w:hAnsi="Soberana Sans Light"/>
          <w:b/>
          <w:sz w:val="22"/>
          <w:szCs w:val="22"/>
        </w:rPr>
        <w:t>b)</w:t>
      </w:r>
      <w:r w:rsidRPr="00540418">
        <w:rPr>
          <w:rFonts w:ascii="Soberana Sans Light" w:hAnsi="Soberana Sans Light"/>
          <w:sz w:val="22"/>
          <w:szCs w:val="22"/>
        </w:rPr>
        <w:t xml:space="preserve"> </w:t>
      </w:r>
      <w:r w:rsidRPr="00540418">
        <w:rPr>
          <w:rFonts w:ascii="Soberana Sans Light" w:hAnsi="Soberana Sans Light"/>
          <w:b/>
          <w:sz w:val="22"/>
          <w:szCs w:val="22"/>
          <w:lang w:val="es-MX"/>
        </w:rPr>
        <w:t>NOTAS DE MEMORIA (CUENTAS DE ORDEN)</w:t>
      </w:r>
    </w:p>
    <w:p w14:paraId="40F30B74" w14:textId="77777777" w:rsidR="004879CB" w:rsidRDefault="004879CB" w:rsidP="004879CB">
      <w:pPr>
        <w:pStyle w:val="Texto"/>
        <w:spacing w:after="0" w:line="240" w:lineRule="exact"/>
        <w:ind w:firstLine="708"/>
        <w:rPr>
          <w:rFonts w:ascii="Soberana Sans Light" w:hAnsi="Soberana Sans Light"/>
          <w:sz w:val="22"/>
          <w:szCs w:val="22"/>
          <w:lang w:val="es-MX"/>
        </w:rPr>
      </w:pPr>
    </w:p>
    <w:p w14:paraId="54C8A396" w14:textId="77777777" w:rsidR="00624598" w:rsidRDefault="00624598" w:rsidP="004879CB">
      <w:pPr>
        <w:pStyle w:val="Texto"/>
        <w:spacing w:after="0" w:line="240" w:lineRule="exact"/>
        <w:ind w:firstLine="708"/>
        <w:rPr>
          <w:rFonts w:ascii="Soberana Sans Light" w:hAnsi="Soberana Sans Light"/>
          <w:sz w:val="22"/>
          <w:szCs w:val="22"/>
          <w:lang w:val="es-MX"/>
        </w:rPr>
      </w:pPr>
    </w:p>
    <w:tbl>
      <w:tblPr>
        <w:tblStyle w:val="Tablaconcuadrcula"/>
        <w:tblW w:w="0" w:type="auto"/>
        <w:tblLook w:val="04A0" w:firstRow="1" w:lastRow="0" w:firstColumn="1" w:lastColumn="0" w:noHBand="0" w:noVBand="1"/>
      </w:tblPr>
      <w:tblGrid>
        <w:gridCol w:w="3114"/>
        <w:gridCol w:w="2126"/>
        <w:gridCol w:w="823"/>
        <w:gridCol w:w="595"/>
        <w:gridCol w:w="1296"/>
        <w:gridCol w:w="1396"/>
      </w:tblGrid>
      <w:tr w:rsidR="008673FA" w:rsidRPr="002A49FF" w14:paraId="590549B3" w14:textId="662DBF03" w:rsidTr="00023EBA">
        <w:trPr>
          <w:trHeight w:val="359"/>
        </w:trPr>
        <w:tc>
          <w:tcPr>
            <w:tcW w:w="9350" w:type="dxa"/>
            <w:gridSpan w:val="6"/>
            <w:vAlign w:val="center"/>
          </w:tcPr>
          <w:p w14:paraId="0405CAD5" w14:textId="338F3434" w:rsidR="008673FA" w:rsidRPr="002A49FF" w:rsidRDefault="008673FA" w:rsidP="00A52601">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 xml:space="preserve">Cuentas de Orden </w:t>
            </w:r>
            <w:r>
              <w:rPr>
                <w:rFonts w:ascii="Soberana Sans Light" w:hAnsi="Soberana Sans Light"/>
                <w:b/>
                <w:bCs/>
                <w:sz w:val="22"/>
                <w:szCs w:val="22"/>
                <w:lang w:val="es-MX"/>
              </w:rPr>
              <w:t>Contables</w:t>
            </w:r>
          </w:p>
        </w:tc>
      </w:tr>
      <w:tr w:rsidR="008673FA" w:rsidRPr="002A49FF" w14:paraId="095AAF43" w14:textId="24EA140B" w:rsidTr="008673FA">
        <w:tc>
          <w:tcPr>
            <w:tcW w:w="3114" w:type="dxa"/>
          </w:tcPr>
          <w:p w14:paraId="31118AF6" w14:textId="2709B2F6" w:rsidR="008673FA" w:rsidRPr="008673FA" w:rsidRDefault="008673FA" w:rsidP="00A52601">
            <w:pPr>
              <w:pStyle w:val="Texto"/>
              <w:spacing w:after="0" w:line="240" w:lineRule="exact"/>
              <w:ind w:firstLine="0"/>
              <w:jc w:val="center"/>
              <w:rPr>
                <w:rFonts w:ascii="Soberana Sans Light" w:hAnsi="Soberana Sans Light"/>
                <w:b/>
                <w:bCs/>
                <w:szCs w:val="18"/>
                <w:lang w:val="es-MX"/>
              </w:rPr>
            </w:pPr>
            <w:r w:rsidRPr="008673FA">
              <w:rPr>
                <w:rFonts w:ascii="Soberana Sans Light" w:hAnsi="Soberana Sans Light"/>
                <w:b/>
                <w:bCs/>
                <w:szCs w:val="18"/>
                <w:lang w:val="es-MX"/>
              </w:rPr>
              <w:t>Concepto</w:t>
            </w:r>
          </w:p>
        </w:tc>
        <w:tc>
          <w:tcPr>
            <w:tcW w:w="2126" w:type="dxa"/>
          </w:tcPr>
          <w:p w14:paraId="4963810D" w14:textId="78082376" w:rsidR="008673FA" w:rsidRPr="008673FA" w:rsidRDefault="008673FA" w:rsidP="00600626">
            <w:pPr>
              <w:pStyle w:val="Texto"/>
              <w:spacing w:after="0" w:line="240" w:lineRule="exact"/>
              <w:ind w:firstLine="0"/>
              <w:jc w:val="center"/>
              <w:rPr>
                <w:rFonts w:ascii="Soberana Sans Light" w:hAnsi="Soberana Sans Light"/>
                <w:b/>
                <w:bCs/>
                <w:szCs w:val="18"/>
                <w:lang w:val="es-MX"/>
              </w:rPr>
            </w:pPr>
            <w:r w:rsidRPr="008673FA">
              <w:rPr>
                <w:rFonts w:ascii="Soberana Sans Light" w:hAnsi="Soberana Sans Light"/>
                <w:b/>
                <w:bCs/>
                <w:szCs w:val="18"/>
                <w:lang w:val="es-MX"/>
              </w:rPr>
              <w:t>Valores en custodia de instrumentos prestados</w:t>
            </w:r>
          </w:p>
        </w:tc>
        <w:tc>
          <w:tcPr>
            <w:tcW w:w="823" w:type="dxa"/>
          </w:tcPr>
          <w:p w14:paraId="3A9D1053" w14:textId="6BD9871B" w:rsidR="008673FA" w:rsidRPr="008673FA" w:rsidRDefault="008673FA" w:rsidP="00600626">
            <w:pPr>
              <w:pStyle w:val="Texto"/>
              <w:spacing w:after="0" w:line="240" w:lineRule="exact"/>
              <w:ind w:firstLine="0"/>
              <w:jc w:val="center"/>
              <w:rPr>
                <w:rFonts w:ascii="Soberana Sans Light" w:hAnsi="Soberana Sans Light"/>
                <w:b/>
                <w:bCs/>
                <w:szCs w:val="18"/>
                <w:lang w:val="es-MX"/>
              </w:rPr>
            </w:pPr>
            <w:r w:rsidRPr="008673FA">
              <w:rPr>
                <w:rFonts w:ascii="Soberana Sans Light" w:hAnsi="Soberana Sans Light"/>
                <w:b/>
                <w:bCs/>
                <w:szCs w:val="18"/>
                <w:lang w:val="es-MX"/>
              </w:rPr>
              <w:t>Monto</w:t>
            </w:r>
          </w:p>
        </w:tc>
        <w:tc>
          <w:tcPr>
            <w:tcW w:w="595" w:type="dxa"/>
          </w:tcPr>
          <w:p w14:paraId="29716DF0" w14:textId="5CF2C7F4" w:rsidR="008673FA" w:rsidRPr="008673FA" w:rsidRDefault="008673FA" w:rsidP="00600626">
            <w:pPr>
              <w:pStyle w:val="Texto"/>
              <w:spacing w:after="0" w:line="240" w:lineRule="exact"/>
              <w:ind w:firstLine="0"/>
              <w:jc w:val="center"/>
              <w:rPr>
                <w:rFonts w:ascii="Soberana Sans Light" w:hAnsi="Soberana Sans Light"/>
                <w:b/>
                <w:bCs/>
                <w:szCs w:val="18"/>
                <w:lang w:val="es-MX"/>
              </w:rPr>
            </w:pPr>
            <w:r w:rsidRPr="008673FA">
              <w:rPr>
                <w:rFonts w:ascii="Soberana Sans Light" w:hAnsi="Soberana Sans Light"/>
                <w:b/>
                <w:bCs/>
                <w:szCs w:val="18"/>
                <w:lang w:val="es-MX"/>
              </w:rPr>
              <w:t>Tasa</w:t>
            </w:r>
          </w:p>
        </w:tc>
        <w:tc>
          <w:tcPr>
            <w:tcW w:w="1296" w:type="dxa"/>
          </w:tcPr>
          <w:p w14:paraId="0A55615C" w14:textId="19E4AEF2" w:rsidR="008673FA" w:rsidRPr="008673FA" w:rsidRDefault="008673FA" w:rsidP="00600626">
            <w:pPr>
              <w:pStyle w:val="Texto"/>
              <w:spacing w:after="0" w:line="240" w:lineRule="exact"/>
              <w:ind w:firstLine="0"/>
              <w:jc w:val="center"/>
              <w:rPr>
                <w:rFonts w:ascii="Soberana Sans Light" w:hAnsi="Soberana Sans Light"/>
                <w:b/>
                <w:bCs/>
                <w:szCs w:val="18"/>
                <w:lang w:val="es-MX"/>
              </w:rPr>
            </w:pPr>
            <w:r w:rsidRPr="008673FA">
              <w:rPr>
                <w:rFonts w:ascii="Soberana Sans Light" w:hAnsi="Soberana Sans Light"/>
                <w:b/>
                <w:bCs/>
                <w:szCs w:val="18"/>
                <w:lang w:val="es-MX"/>
              </w:rPr>
              <w:t>Vencimiento</w:t>
            </w:r>
          </w:p>
        </w:tc>
        <w:tc>
          <w:tcPr>
            <w:tcW w:w="1396" w:type="dxa"/>
          </w:tcPr>
          <w:p w14:paraId="430FB779" w14:textId="454CDEAB" w:rsidR="008673FA" w:rsidRPr="008673FA" w:rsidRDefault="008673FA" w:rsidP="00600626">
            <w:pPr>
              <w:pStyle w:val="Texto"/>
              <w:spacing w:after="0" w:line="240" w:lineRule="exact"/>
              <w:ind w:firstLine="0"/>
              <w:jc w:val="center"/>
              <w:rPr>
                <w:rFonts w:ascii="Soberana Sans Light" w:hAnsi="Soberana Sans Light"/>
                <w:b/>
                <w:bCs/>
                <w:szCs w:val="18"/>
                <w:lang w:val="es-MX"/>
              </w:rPr>
            </w:pPr>
            <w:r w:rsidRPr="008673FA">
              <w:rPr>
                <w:rFonts w:ascii="Soberana Sans Light" w:hAnsi="Soberana Sans Light"/>
                <w:b/>
                <w:bCs/>
                <w:szCs w:val="18"/>
                <w:lang w:val="es-MX"/>
              </w:rPr>
              <w:t>Contrato firmado de Construcciones</w:t>
            </w:r>
          </w:p>
        </w:tc>
      </w:tr>
      <w:tr w:rsidR="008673FA" w14:paraId="55C2DAE6" w14:textId="47AD8D53" w:rsidTr="008673FA">
        <w:tc>
          <w:tcPr>
            <w:tcW w:w="3114" w:type="dxa"/>
          </w:tcPr>
          <w:p w14:paraId="77024127" w14:textId="5B34E508" w:rsidR="008673FA" w:rsidRPr="008673FA" w:rsidRDefault="008673FA" w:rsidP="00600626">
            <w:pPr>
              <w:pStyle w:val="Texto"/>
              <w:spacing w:after="0" w:line="240" w:lineRule="exact"/>
              <w:ind w:firstLine="0"/>
              <w:rPr>
                <w:rFonts w:ascii="Soberana Sans Light" w:hAnsi="Soberana Sans Light"/>
                <w:szCs w:val="18"/>
                <w:lang w:val="es-MX"/>
              </w:rPr>
            </w:pPr>
            <w:r w:rsidRPr="008673FA">
              <w:rPr>
                <w:szCs w:val="18"/>
              </w:rPr>
              <w:t>Valores</w:t>
            </w:r>
          </w:p>
        </w:tc>
        <w:tc>
          <w:tcPr>
            <w:tcW w:w="2126" w:type="dxa"/>
          </w:tcPr>
          <w:p w14:paraId="2C8A6EA1" w14:textId="5B6BD464" w:rsidR="008673FA" w:rsidRPr="008673FA" w:rsidRDefault="008673FA" w:rsidP="00600626">
            <w:pPr>
              <w:pStyle w:val="Texto"/>
              <w:spacing w:after="0" w:line="240" w:lineRule="exact"/>
              <w:ind w:firstLine="0"/>
              <w:jc w:val="right"/>
              <w:rPr>
                <w:rFonts w:ascii="Soberana Sans Light" w:hAnsi="Soberana Sans Light"/>
                <w:szCs w:val="18"/>
                <w:lang w:val="es-MX"/>
              </w:rPr>
            </w:pPr>
            <w:r w:rsidRPr="008673FA">
              <w:rPr>
                <w:rFonts w:ascii="Soberana Sans Light" w:hAnsi="Soberana Sans Light"/>
                <w:szCs w:val="18"/>
                <w:lang w:val="es-MX"/>
              </w:rPr>
              <w:t>0</w:t>
            </w:r>
          </w:p>
        </w:tc>
        <w:tc>
          <w:tcPr>
            <w:tcW w:w="823" w:type="dxa"/>
          </w:tcPr>
          <w:p w14:paraId="48CFF0D3" w14:textId="05E98CBC"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595" w:type="dxa"/>
          </w:tcPr>
          <w:p w14:paraId="5B1E5080" w14:textId="53131095"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1296" w:type="dxa"/>
          </w:tcPr>
          <w:p w14:paraId="0BCA3B3C" w14:textId="67E0407A"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c>
          <w:tcPr>
            <w:tcW w:w="1396" w:type="dxa"/>
          </w:tcPr>
          <w:p w14:paraId="68137A86" w14:textId="4AF5CB54"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r>
      <w:tr w:rsidR="008673FA" w14:paraId="24B7F340" w14:textId="078FD3A7" w:rsidTr="008673FA">
        <w:tc>
          <w:tcPr>
            <w:tcW w:w="3114" w:type="dxa"/>
          </w:tcPr>
          <w:p w14:paraId="2F547D2D" w14:textId="58718D2F" w:rsidR="008673FA" w:rsidRPr="008673FA" w:rsidRDefault="008673FA" w:rsidP="00600626">
            <w:pPr>
              <w:pStyle w:val="Texto"/>
              <w:spacing w:after="0" w:line="240" w:lineRule="exact"/>
              <w:ind w:firstLine="0"/>
              <w:rPr>
                <w:rFonts w:ascii="Soberana Sans Light" w:hAnsi="Soberana Sans Light"/>
                <w:szCs w:val="18"/>
                <w:lang w:val="es-MX"/>
              </w:rPr>
            </w:pPr>
            <w:r w:rsidRPr="008673FA">
              <w:rPr>
                <w:szCs w:val="18"/>
              </w:rPr>
              <w:t>Emisión de obligaciones</w:t>
            </w:r>
          </w:p>
        </w:tc>
        <w:tc>
          <w:tcPr>
            <w:tcW w:w="2126" w:type="dxa"/>
          </w:tcPr>
          <w:p w14:paraId="5752F619" w14:textId="52BFD96B" w:rsidR="008673FA" w:rsidRPr="008673FA" w:rsidRDefault="008673FA" w:rsidP="00600626">
            <w:pPr>
              <w:pStyle w:val="Texto"/>
              <w:spacing w:after="0" w:line="240" w:lineRule="exact"/>
              <w:ind w:firstLine="0"/>
              <w:jc w:val="right"/>
              <w:rPr>
                <w:rFonts w:ascii="Soberana Sans Light" w:hAnsi="Soberana Sans Light"/>
                <w:szCs w:val="18"/>
                <w:lang w:val="es-MX"/>
              </w:rPr>
            </w:pPr>
            <w:r w:rsidRPr="008673FA">
              <w:rPr>
                <w:rFonts w:ascii="Soberana Sans Light" w:hAnsi="Soberana Sans Light"/>
                <w:szCs w:val="18"/>
                <w:lang w:val="es-MX"/>
              </w:rPr>
              <w:t>0</w:t>
            </w:r>
          </w:p>
        </w:tc>
        <w:tc>
          <w:tcPr>
            <w:tcW w:w="823" w:type="dxa"/>
          </w:tcPr>
          <w:p w14:paraId="5AF3BCCE" w14:textId="6BC8BEB1"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595" w:type="dxa"/>
          </w:tcPr>
          <w:p w14:paraId="1171AEF6" w14:textId="1D701905"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1296" w:type="dxa"/>
          </w:tcPr>
          <w:p w14:paraId="53F7991D" w14:textId="21166E84"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c>
          <w:tcPr>
            <w:tcW w:w="1396" w:type="dxa"/>
          </w:tcPr>
          <w:p w14:paraId="33B76172" w14:textId="528636C6"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r>
      <w:tr w:rsidR="008673FA" w14:paraId="39961446" w14:textId="77574A21" w:rsidTr="008673FA">
        <w:tc>
          <w:tcPr>
            <w:tcW w:w="3114" w:type="dxa"/>
          </w:tcPr>
          <w:p w14:paraId="3FFBB3BE" w14:textId="3E373DEA" w:rsidR="008673FA" w:rsidRPr="008673FA" w:rsidRDefault="008673FA" w:rsidP="00600626">
            <w:pPr>
              <w:pStyle w:val="Texto"/>
              <w:spacing w:after="0" w:line="240" w:lineRule="exact"/>
              <w:ind w:firstLine="0"/>
              <w:rPr>
                <w:rFonts w:ascii="Soberana Sans Light" w:hAnsi="Soberana Sans Light"/>
                <w:szCs w:val="18"/>
                <w:lang w:val="es-MX"/>
              </w:rPr>
            </w:pPr>
            <w:r w:rsidRPr="008673FA">
              <w:rPr>
                <w:szCs w:val="18"/>
              </w:rPr>
              <w:t>Avales y Garantías</w:t>
            </w:r>
          </w:p>
        </w:tc>
        <w:tc>
          <w:tcPr>
            <w:tcW w:w="2126" w:type="dxa"/>
          </w:tcPr>
          <w:p w14:paraId="362B6387" w14:textId="2504B697" w:rsidR="008673FA" w:rsidRPr="008673FA" w:rsidRDefault="008673FA" w:rsidP="00600626">
            <w:pPr>
              <w:pStyle w:val="Texto"/>
              <w:spacing w:after="0" w:line="240" w:lineRule="exact"/>
              <w:ind w:firstLine="0"/>
              <w:jc w:val="right"/>
              <w:rPr>
                <w:rFonts w:ascii="Soberana Sans Light" w:hAnsi="Soberana Sans Light"/>
                <w:szCs w:val="18"/>
                <w:lang w:val="es-MX"/>
              </w:rPr>
            </w:pPr>
            <w:r w:rsidRPr="008673FA">
              <w:rPr>
                <w:rFonts w:ascii="Soberana Sans Light" w:hAnsi="Soberana Sans Light"/>
                <w:szCs w:val="18"/>
                <w:lang w:val="es-MX"/>
              </w:rPr>
              <w:t>0</w:t>
            </w:r>
          </w:p>
        </w:tc>
        <w:tc>
          <w:tcPr>
            <w:tcW w:w="823" w:type="dxa"/>
          </w:tcPr>
          <w:p w14:paraId="7EAFBF1B" w14:textId="0F488790"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595" w:type="dxa"/>
          </w:tcPr>
          <w:p w14:paraId="6E5E26C6" w14:textId="707C9614"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1296" w:type="dxa"/>
          </w:tcPr>
          <w:p w14:paraId="1A39979D" w14:textId="749A7F36"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c>
          <w:tcPr>
            <w:tcW w:w="1396" w:type="dxa"/>
          </w:tcPr>
          <w:p w14:paraId="6AC3DE61" w14:textId="01F01AEE"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r>
      <w:tr w:rsidR="008673FA" w14:paraId="040D1DBA" w14:textId="48FAAE2C" w:rsidTr="008673FA">
        <w:tc>
          <w:tcPr>
            <w:tcW w:w="3114" w:type="dxa"/>
          </w:tcPr>
          <w:p w14:paraId="4D94A04A" w14:textId="40F23144" w:rsidR="008673FA" w:rsidRPr="008673FA" w:rsidRDefault="008673FA" w:rsidP="00600626">
            <w:pPr>
              <w:pStyle w:val="Texto"/>
              <w:spacing w:after="0" w:line="240" w:lineRule="exact"/>
              <w:ind w:firstLine="0"/>
              <w:rPr>
                <w:rFonts w:ascii="Soberana Sans Light" w:hAnsi="Soberana Sans Light"/>
                <w:szCs w:val="18"/>
                <w:lang w:val="es-MX"/>
              </w:rPr>
            </w:pPr>
            <w:r w:rsidRPr="008673FA">
              <w:rPr>
                <w:szCs w:val="18"/>
              </w:rPr>
              <w:t>Juicios</w:t>
            </w:r>
          </w:p>
        </w:tc>
        <w:tc>
          <w:tcPr>
            <w:tcW w:w="2126" w:type="dxa"/>
          </w:tcPr>
          <w:p w14:paraId="59D60F12" w14:textId="40DD74BB" w:rsidR="008673FA" w:rsidRPr="008673FA" w:rsidRDefault="008673FA" w:rsidP="00600626">
            <w:pPr>
              <w:pStyle w:val="Texto"/>
              <w:spacing w:after="0" w:line="240" w:lineRule="exact"/>
              <w:ind w:firstLine="0"/>
              <w:jc w:val="right"/>
              <w:rPr>
                <w:rFonts w:ascii="Soberana Sans Light" w:hAnsi="Soberana Sans Light"/>
                <w:szCs w:val="18"/>
                <w:lang w:val="es-MX"/>
              </w:rPr>
            </w:pPr>
            <w:r w:rsidRPr="008673FA">
              <w:rPr>
                <w:rFonts w:ascii="Soberana Sans Light" w:hAnsi="Soberana Sans Light"/>
                <w:szCs w:val="18"/>
                <w:lang w:val="es-MX"/>
              </w:rPr>
              <w:t>0</w:t>
            </w:r>
          </w:p>
        </w:tc>
        <w:tc>
          <w:tcPr>
            <w:tcW w:w="823" w:type="dxa"/>
          </w:tcPr>
          <w:p w14:paraId="46C652A7" w14:textId="6C854B25"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595" w:type="dxa"/>
          </w:tcPr>
          <w:p w14:paraId="6EA7017B" w14:textId="76965F1E"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1296" w:type="dxa"/>
          </w:tcPr>
          <w:p w14:paraId="70858670" w14:textId="660F42D6"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c>
          <w:tcPr>
            <w:tcW w:w="1396" w:type="dxa"/>
          </w:tcPr>
          <w:p w14:paraId="53F8BBD4" w14:textId="7345DD7F"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r>
      <w:tr w:rsidR="008673FA" w14:paraId="529FE29D" w14:textId="64A600DC" w:rsidTr="008673FA">
        <w:tc>
          <w:tcPr>
            <w:tcW w:w="3114" w:type="dxa"/>
          </w:tcPr>
          <w:p w14:paraId="063A2989" w14:textId="4F56EEFC" w:rsidR="008673FA" w:rsidRPr="008673FA" w:rsidRDefault="008673FA" w:rsidP="00600626">
            <w:pPr>
              <w:pStyle w:val="Texto"/>
              <w:spacing w:after="0" w:line="240" w:lineRule="exact"/>
              <w:ind w:firstLine="0"/>
              <w:rPr>
                <w:rFonts w:ascii="Soberana Sans Light" w:hAnsi="Soberana Sans Light"/>
                <w:szCs w:val="18"/>
                <w:lang w:val="es-MX"/>
              </w:rPr>
            </w:pPr>
            <w:r w:rsidRPr="008673FA">
              <w:rPr>
                <w:szCs w:val="18"/>
              </w:rPr>
              <w:t>Inversión Mediante Proyectos para Prestación de Servicios (PPS) y Similares</w:t>
            </w:r>
          </w:p>
        </w:tc>
        <w:tc>
          <w:tcPr>
            <w:tcW w:w="2126" w:type="dxa"/>
          </w:tcPr>
          <w:p w14:paraId="005832C2" w14:textId="0AD3F46A" w:rsidR="008673FA" w:rsidRPr="008673FA" w:rsidRDefault="008673FA" w:rsidP="00600626">
            <w:pPr>
              <w:pStyle w:val="Texto"/>
              <w:spacing w:after="0" w:line="240" w:lineRule="exact"/>
              <w:ind w:firstLine="0"/>
              <w:jc w:val="right"/>
              <w:rPr>
                <w:rFonts w:ascii="Soberana Sans Light" w:hAnsi="Soberana Sans Light"/>
                <w:szCs w:val="18"/>
                <w:lang w:val="es-MX"/>
              </w:rPr>
            </w:pPr>
            <w:r w:rsidRPr="008673FA">
              <w:rPr>
                <w:rFonts w:ascii="Soberana Sans Light" w:hAnsi="Soberana Sans Light"/>
                <w:szCs w:val="18"/>
                <w:lang w:val="es-MX"/>
              </w:rPr>
              <w:t>0</w:t>
            </w:r>
          </w:p>
        </w:tc>
        <w:tc>
          <w:tcPr>
            <w:tcW w:w="823" w:type="dxa"/>
          </w:tcPr>
          <w:p w14:paraId="7EB2021C" w14:textId="50A0AE3F"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595" w:type="dxa"/>
          </w:tcPr>
          <w:p w14:paraId="26475698" w14:textId="01CC0ACC"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1296" w:type="dxa"/>
          </w:tcPr>
          <w:p w14:paraId="77755275" w14:textId="7283EE45"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c>
          <w:tcPr>
            <w:tcW w:w="1396" w:type="dxa"/>
          </w:tcPr>
          <w:p w14:paraId="4F7BD67B" w14:textId="5A4F4474"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r>
      <w:tr w:rsidR="008673FA" w14:paraId="1AD5DC18" w14:textId="76F9692E" w:rsidTr="008673FA">
        <w:tc>
          <w:tcPr>
            <w:tcW w:w="3114" w:type="dxa"/>
          </w:tcPr>
          <w:p w14:paraId="1C80FE4A" w14:textId="3EA3392B" w:rsidR="008673FA" w:rsidRPr="008673FA" w:rsidRDefault="008673FA" w:rsidP="00600626">
            <w:pPr>
              <w:pStyle w:val="Texto"/>
              <w:spacing w:after="0" w:line="240" w:lineRule="exact"/>
              <w:ind w:firstLine="0"/>
              <w:rPr>
                <w:szCs w:val="18"/>
              </w:rPr>
            </w:pPr>
            <w:r w:rsidRPr="008673FA">
              <w:rPr>
                <w:szCs w:val="18"/>
              </w:rPr>
              <w:t>Bienes Concesionados o en Comodato</w:t>
            </w:r>
          </w:p>
        </w:tc>
        <w:tc>
          <w:tcPr>
            <w:tcW w:w="2126" w:type="dxa"/>
          </w:tcPr>
          <w:p w14:paraId="1BA8190E" w14:textId="00544F1E" w:rsidR="008673FA" w:rsidRPr="008673FA" w:rsidRDefault="008673FA" w:rsidP="00600626">
            <w:pPr>
              <w:pStyle w:val="Texto"/>
              <w:spacing w:after="0" w:line="240" w:lineRule="exact"/>
              <w:ind w:firstLine="0"/>
              <w:jc w:val="right"/>
              <w:rPr>
                <w:rFonts w:ascii="Soberana Sans Light" w:hAnsi="Soberana Sans Light"/>
                <w:szCs w:val="18"/>
                <w:lang w:val="es-MX"/>
              </w:rPr>
            </w:pPr>
            <w:r w:rsidRPr="008673FA">
              <w:rPr>
                <w:rFonts w:ascii="Soberana Sans Light" w:hAnsi="Soberana Sans Light"/>
                <w:szCs w:val="18"/>
                <w:lang w:val="es-MX"/>
              </w:rPr>
              <w:t>0</w:t>
            </w:r>
          </w:p>
        </w:tc>
        <w:tc>
          <w:tcPr>
            <w:tcW w:w="823" w:type="dxa"/>
          </w:tcPr>
          <w:p w14:paraId="2256F287" w14:textId="3F497EA1"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595" w:type="dxa"/>
          </w:tcPr>
          <w:p w14:paraId="4D15D62C" w14:textId="0BC6E232"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1296" w:type="dxa"/>
          </w:tcPr>
          <w:p w14:paraId="3341EF83" w14:textId="4A58C7CC"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c>
          <w:tcPr>
            <w:tcW w:w="1396" w:type="dxa"/>
          </w:tcPr>
          <w:p w14:paraId="59450424" w14:textId="2E01F587"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r>
    </w:tbl>
    <w:p w14:paraId="5165B55A" w14:textId="7C67AF1E" w:rsidR="00F171F0" w:rsidRDefault="00F171F0" w:rsidP="004879CB">
      <w:pPr>
        <w:pStyle w:val="Texto"/>
        <w:spacing w:after="0" w:line="240" w:lineRule="exact"/>
        <w:ind w:firstLine="708"/>
        <w:rPr>
          <w:rFonts w:ascii="Soberana Sans Light" w:hAnsi="Soberana Sans Light"/>
          <w:sz w:val="22"/>
          <w:szCs w:val="22"/>
          <w:lang w:val="es-MX"/>
        </w:rPr>
      </w:pPr>
    </w:p>
    <w:p w14:paraId="5E230724" w14:textId="77777777" w:rsidR="00A52601" w:rsidRDefault="00A52601" w:rsidP="004879CB">
      <w:pPr>
        <w:pStyle w:val="Texto"/>
        <w:spacing w:after="0" w:line="240" w:lineRule="exact"/>
        <w:ind w:firstLine="708"/>
        <w:rPr>
          <w:rFonts w:ascii="Soberana Sans Light" w:hAnsi="Soberana Sans Light"/>
          <w:sz w:val="22"/>
          <w:szCs w:val="22"/>
          <w:lang w:val="es-MX"/>
        </w:rPr>
      </w:pPr>
    </w:p>
    <w:tbl>
      <w:tblPr>
        <w:tblStyle w:val="Tablaconcuadrcula"/>
        <w:tblW w:w="0" w:type="auto"/>
        <w:tblLook w:val="04A0" w:firstRow="1" w:lastRow="0" w:firstColumn="1" w:lastColumn="0" w:noHBand="0" w:noVBand="1"/>
      </w:tblPr>
      <w:tblGrid>
        <w:gridCol w:w="4675"/>
        <w:gridCol w:w="4675"/>
      </w:tblGrid>
      <w:tr w:rsidR="00C37809" w:rsidRPr="002A49FF" w14:paraId="3A9D1FC5" w14:textId="77777777" w:rsidTr="00516D55">
        <w:tc>
          <w:tcPr>
            <w:tcW w:w="9350" w:type="dxa"/>
            <w:gridSpan w:val="2"/>
          </w:tcPr>
          <w:p w14:paraId="711480C6" w14:textId="7893F96B" w:rsidR="00F171F0" w:rsidRPr="002A49FF" w:rsidRDefault="00C37809" w:rsidP="00A52601">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 xml:space="preserve">Cuentas de </w:t>
            </w:r>
            <w:r w:rsidR="002A49FF" w:rsidRPr="002A49FF">
              <w:rPr>
                <w:rFonts w:ascii="Soberana Sans Light" w:hAnsi="Soberana Sans Light"/>
                <w:b/>
                <w:bCs/>
                <w:sz w:val="22"/>
                <w:szCs w:val="22"/>
                <w:lang w:val="es-MX"/>
              </w:rPr>
              <w:t>Orden Presupuestarias de Ingresos</w:t>
            </w:r>
          </w:p>
        </w:tc>
      </w:tr>
      <w:tr w:rsidR="00C37809" w:rsidRPr="002A49FF" w14:paraId="7A1CCA96" w14:textId="77777777" w:rsidTr="00C37809">
        <w:tc>
          <w:tcPr>
            <w:tcW w:w="4675" w:type="dxa"/>
          </w:tcPr>
          <w:p w14:paraId="38D89B83" w14:textId="6DA33C61" w:rsidR="00F171F0" w:rsidRPr="002A49FF" w:rsidRDefault="002A49FF" w:rsidP="00A52601">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Concepto</w:t>
            </w:r>
          </w:p>
        </w:tc>
        <w:tc>
          <w:tcPr>
            <w:tcW w:w="4675" w:type="dxa"/>
          </w:tcPr>
          <w:p w14:paraId="68D2CD59" w14:textId="39BCEB69" w:rsidR="00C37809" w:rsidRPr="002A49FF" w:rsidRDefault="002A49FF" w:rsidP="002A49FF">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202</w:t>
            </w:r>
            <w:r w:rsidR="008A1F9C">
              <w:rPr>
                <w:rFonts w:ascii="Soberana Sans Light" w:hAnsi="Soberana Sans Light"/>
                <w:b/>
                <w:bCs/>
                <w:sz w:val="22"/>
                <w:szCs w:val="22"/>
                <w:lang w:val="es-MX"/>
              </w:rPr>
              <w:t>6</w:t>
            </w:r>
          </w:p>
        </w:tc>
      </w:tr>
      <w:tr w:rsidR="00C37809" w14:paraId="5B1EA3E4" w14:textId="77777777" w:rsidTr="00C37809">
        <w:tc>
          <w:tcPr>
            <w:tcW w:w="4675" w:type="dxa"/>
          </w:tcPr>
          <w:p w14:paraId="3D94D4FA" w14:textId="02360285" w:rsidR="00C37809" w:rsidRDefault="002A49FF" w:rsidP="004879CB">
            <w:pPr>
              <w:pStyle w:val="Texto"/>
              <w:spacing w:after="0" w:line="240" w:lineRule="exact"/>
              <w:ind w:firstLine="0"/>
              <w:rPr>
                <w:rFonts w:ascii="Soberana Sans Light" w:hAnsi="Soberana Sans Light"/>
                <w:sz w:val="22"/>
                <w:szCs w:val="22"/>
                <w:lang w:val="es-MX"/>
              </w:rPr>
            </w:pPr>
            <w:r>
              <w:t>Ley de Ingresos Estimada</w:t>
            </w:r>
          </w:p>
        </w:tc>
        <w:tc>
          <w:tcPr>
            <w:tcW w:w="4675" w:type="dxa"/>
          </w:tcPr>
          <w:p w14:paraId="11BB57A9" w14:textId="33BD78A7" w:rsidR="00C37809" w:rsidRDefault="00515A6E" w:rsidP="00515A6E">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8A1F9C">
              <w:rPr>
                <w:rFonts w:ascii="Soberana Sans Light" w:hAnsi="Soberana Sans Light"/>
                <w:sz w:val="22"/>
                <w:szCs w:val="22"/>
                <w:lang w:val="es-MX"/>
              </w:rPr>
              <w:t>25</w:t>
            </w:r>
            <w:r>
              <w:rPr>
                <w:rFonts w:ascii="Soberana Sans Light" w:hAnsi="Soberana Sans Light"/>
                <w:sz w:val="22"/>
                <w:szCs w:val="22"/>
                <w:lang w:val="es-MX"/>
              </w:rPr>
              <w:t>,</w:t>
            </w:r>
            <w:r w:rsidR="008A1F9C">
              <w:rPr>
                <w:rFonts w:ascii="Soberana Sans Light" w:hAnsi="Soberana Sans Light"/>
                <w:sz w:val="22"/>
                <w:szCs w:val="22"/>
                <w:lang w:val="es-MX"/>
              </w:rPr>
              <w:t>829</w:t>
            </w:r>
            <w:r>
              <w:rPr>
                <w:rFonts w:ascii="Soberana Sans Light" w:hAnsi="Soberana Sans Light"/>
                <w:sz w:val="22"/>
                <w:szCs w:val="22"/>
                <w:lang w:val="es-MX"/>
              </w:rPr>
              <w:t>,</w:t>
            </w:r>
            <w:r w:rsidR="008A1F9C">
              <w:rPr>
                <w:rFonts w:ascii="Soberana Sans Light" w:hAnsi="Soberana Sans Light"/>
                <w:sz w:val="22"/>
                <w:szCs w:val="22"/>
                <w:lang w:val="es-MX"/>
              </w:rPr>
              <w:t>472</w:t>
            </w:r>
          </w:p>
        </w:tc>
      </w:tr>
      <w:tr w:rsidR="00C37809" w14:paraId="3D614B32" w14:textId="77777777" w:rsidTr="00C37809">
        <w:tc>
          <w:tcPr>
            <w:tcW w:w="4675" w:type="dxa"/>
          </w:tcPr>
          <w:p w14:paraId="1DCDE5B9" w14:textId="70D0C3A5" w:rsidR="00C37809" w:rsidRDefault="002A49FF" w:rsidP="004879CB">
            <w:pPr>
              <w:pStyle w:val="Texto"/>
              <w:spacing w:after="0" w:line="240" w:lineRule="exact"/>
              <w:ind w:firstLine="0"/>
              <w:rPr>
                <w:rFonts w:ascii="Soberana Sans Light" w:hAnsi="Soberana Sans Light"/>
                <w:sz w:val="22"/>
                <w:szCs w:val="22"/>
                <w:lang w:val="es-MX"/>
              </w:rPr>
            </w:pPr>
            <w:r>
              <w:t>Modificaciones a la Ley de Ingresos Estimada</w:t>
            </w:r>
          </w:p>
        </w:tc>
        <w:tc>
          <w:tcPr>
            <w:tcW w:w="4675" w:type="dxa"/>
          </w:tcPr>
          <w:p w14:paraId="7EF2A2ED" w14:textId="3DEAE925" w:rsidR="00C37809" w:rsidRDefault="00515A6E" w:rsidP="00515A6E">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8A1F9C">
              <w:rPr>
                <w:rFonts w:ascii="Soberana Sans Light" w:hAnsi="Soberana Sans Light"/>
                <w:sz w:val="22"/>
                <w:szCs w:val="22"/>
                <w:lang w:val="es-MX"/>
              </w:rPr>
              <w:t>403</w:t>
            </w:r>
          </w:p>
        </w:tc>
      </w:tr>
      <w:tr w:rsidR="00C37809" w14:paraId="27335767" w14:textId="77777777" w:rsidTr="00C37809">
        <w:tc>
          <w:tcPr>
            <w:tcW w:w="4675" w:type="dxa"/>
          </w:tcPr>
          <w:p w14:paraId="588E829F" w14:textId="51965309" w:rsidR="00C37809" w:rsidRDefault="002A49FF" w:rsidP="004879CB">
            <w:pPr>
              <w:pStyle w:val="Texto"/>
              <w:spacing w:after="0" w:line="240" w:lineRule="exact"/>
              <w:ind w:firstLine="0"/>
              <w:rPr>
                <w:rFonts w:ascii="Soberana Sans Light" w:hAnsi="Soberana Sans Light"/>
                <w:sz w:val="22"/>
                <w:szCs w:val="22"/>
                <w:lang w:val="es-MX"/>
              </w:rPr>
            </w:pPr>
            <w:r>
              <w:t xml:space="preserve">Ley de Ingresos </w:t>
            </w:r>
            <w:r w:rsidR="009548B9">
              <w:t>Devengada</w:t>
            </w:r>
          </w:p>
        </w:tc>
        <w:tc>
          <w:tcPr>
            <w:tcW w:w="4675" w:type="dxa"/>
          </w:tcPr>
          <w:p w14:paraId="6E35F636" w14:textId="12B3E174" w:rsidR="00C37809" w:rsidRDefault="00515A6E" w:rsidP="00515A6E">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8A1F9C">
              <w:rPr>
                <w:rFonts w:ascii="Soberana Sans Light" w:hAnsi="Soberana Sans Light"/>
                <w:sz w:val="22"/>
                <w:szCs w:val="22"/>
                <w:lang w:val="es-MX"/>
              </w:rPr>
              <w:t>4,444,858</w:t>
            </w:r>
          </w:p>
        </w:tc>
      </w:tr>
      <w:tr w:rsidR="00C37809" w14:paraId="35950369" w14:textId="77777777" w:rsidTr="00C37809">
        <w:tc>
          <w:tcPr>
            <w:tcW w:w="4675" w:type="dxa"/>
          </w:tcPr>
          <w:p w14:paraId="56C4B79B" w14:textId="17BFD04D" w:rsidR="00C37809" w:rsidRDefault="002A49FF" w:rsidP="004879CB">
            <w:pPr>
              <w:pStyle w:val="Texto"/>
              <w:spacing w:after="0" w:line="240" w:lineRule="exact"/>
              <w:ind w:firstLine="0"/>
              <w:rPr>
                <w:rFonts w:ascii="Soberana Sans Light" w:hAnsi="Soberana Sans Light"/>
                <w:sz w:val="22"/>
                <w:szCs w:val="22"/>
                <w:lang w:val="es-MX"/>
              </w:rPr>
            </w:pPr>
            <w:r>
              <w:t>Ley de Ingresos Recaudada</w:t>
            </w:r>
          </w:p>
        </w:tc>
        <w:tc>
          <w:tcPr>
            <w:tcW w:w="4675" w:type="dxa"/>
          </w:tcPr>
          <w:p w14:paraId="53C487A7" w14:textId="2E2DC231" w:rsidR="00C37809" w:rsidRDefault="00515A6E" w:rsidP="00515A6E">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8A1F9C">
              <w:rPr>
                <w:rFonts w:ascii="Soberana Sans Light" w:hAnsi="Soberana Sans Light"/>
                <w:sz w:val="22"/>
                <w:szCs w:val="22"/>
                <w:lang w:val="es-MX"/>
              </w:rPr>
              <w:t>4,444,858</w:t>
            </w:r>
          </w:p>
        </w:tc>
      </w:tr>
      <w:tr w:rsidR="00AB0C13" w:rsidRPr="00AB0C13" w14:paraId="31DB2D5E" w14:textId="77777777" w:rsidTr="00620675">
        <w:tc>
          <w:tcPr>
            <w:tcW w:w="9350" w:type="dxa"/>
            <w:gridSpan w:val="2"/>
          </w:tcPr>
          <w:p w14:paraId="55BC3F74" w14:textId="1ACAEB3E" w:rsidR="00AB0C13" w:rsidRPr="00AB0C13" w:rsidRDefault="00AB0C13" w:rsidP="00AB0C13">
            <w:pPr>
              <w:pStyle w:val="Texto"/>
              <w:spacing w:after="0" w:line="240" w:lineRule="auto"/>
              <w:ind w:firstLine="0"/>
              <w:rPr>
                <w:rFonts w:ascii="Soberana Sans Light" w:hAnsi="Soberana Sans Light"/>
                <w:b/>
                <w:bCs/>
                <w:sz w:val="14"/>
                <w:szCs w:val="14"/>
                <w:lang w:val="es-MX"/>
              </w:rPr>
            </w:pPr>
            <w:r w:rsidRPr="00AB0C13">
              <w:rPr>
                <w:rFonts w:ascii="Soberana Sans Light" w:hAnsi="Soberana Sans Light"/>
                <w:b/>
                <w:bCs/>
                <w:sz w:val="14"/>
                <w:szCs w:val="14"/>
                <w:lang w:val="es-MX"/>
              </w:rPr>
              <w:t>* Al importe total de los abonos del rubro 8.1.4 Ley de Ingresos Devengada se le deberá restar las devoluciones del periodo que se reporta.</w:t>
            </w:r>
          </w:p>
        </w:tc>
      </w:tr>
    </w:tbl>
    <w:p w14:paraId="3613AEF0" w14:textId="1E5AEFF1" w:rsidR="00C37809" w:rsidRDefault="00C37809" w:rsidP="004879CB">
      <w:pPr>
        <w:pStyle w:val="Texto"/>
        <w:spacing w:after="0" w:line="240" w:lineRule="exact"/>
        <w:ind w:firstLine="708"/>
        <w:rPr>
          <w:rFonts w:ascii="Soberana Sans Light" w:hAnsi="Soberana Sans Light"/>
          <w:sz w:val="22"/>
          <w:szCs w:val="22"/>
          <w:lang w:val="es-MX"/>
        </w:rPr>
      </w:pPr>
    </w:p>
    <w:p w14:paraId="682DB1AD" w14:textId="77777777" w:rsidR="00624598" w:rsidRDefault="00624598" w:rsidP="004879CB">
      <w:pPr>
        <w:pStyle w:val="Texto"/>
        <w:spacing w:after="0" w:line="240" w:lineRule="exact"/>
        <w:ind w:firstLine="708"/>
        <w:rPr>
          <w:rFonts w:ascii="Soberana Sans Light" w:hAnsi="Soberana Sans Light"/>
          <w:sz w:val="22"/>
          <w:szCs w:val="22"/>
          <w:lang w:val="es-MX"/>
        </w:rPr>
      </w:pPr>
    </w:p>
    <w:tbl>
      <w:tblPr>
        <w:tblStyle w:val="Tablaconcuadrcula"/>
        <w:tblW w:w="0" w:type="auto"/>
        <w:tblLook w:val="04A0" w:firstRow="1" w:lastRow="0" w:firstColumn="1" w:lastColumn="0" w:noHBand="0" w:noVBand="1"/>
      </w:tblPr>
      <w:tblGrid>
        <w:gridCol w:w="4675"/>
        <w:gridCol w:w="4675"/>
      </w:tblGrid>
      <w:tr w:rsidR="002A49FF" w:rsidRPr="002A49FF" w14:paraId="41550EA3" w14:textId="77777777" w:rsidTr="008558B0">
        <w:tc>
          <w:tcPr>
            <w:tcW w:w="9350" w:type="dxa"/>
            <w:gridSpan w:val="2"/>
          </w:tcPr>
          <w:p w14:paraId="2CD6A3C2" w14:textId="18023931" w:rsidR="00F171F0" w:rsidRPr="002A49FF" w:rsidRDefault="002A49FF" w:rsidP="00A52601">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Cuentas de Orden Presupuestarias de Egresos</w:t>
            </w:r>
          </w:p>
        </w:tc>
      </w:tr>
      <w:tr w:rsidR="002A49FF" w:rsidRPr="002A49FF" w14:paraId="79EABC4A" w14:textId="77777777" w:rsidTr="008558B0">
        <w:tc>
          <w:tcPr>
            <w:tcW w:w="4675" w:type="dxa"/>
          </w:tcPr>
          <w:p w14:paraId="771F4FCA" w14:textId="051A9C35" w:rsidR="002A49FF" w:rsidRPr="002A49FF" w:rsidRDefault="002A49FF" w:rsidP="002A49FF">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Concepto</w:t>
            </w:r>
          </w:p>
        </w:tc>
        <w:tc>
          <w:tcPr>
            <w:tcW w:w="4675" w:type="dxa"/>
          </w:tcPr>
          <w:p w14:paraId="0744EAA7" w14:textId="3927C168" w:rsidR="00F171F0" w:rsidRPr="002A49FF" w:rsidRDefault="002A49FF" w:rsidP="00A52601">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202</w:t>
            </w:r>
            <w:r w:rsidR="008A1F9C">
              <w:rPr>
                <w:rFonts w:ascii="Soberana Sans Light" w:hAnsi="Soberana Sans Light"/>
                <w:b/>
                <w:bCs/>
                <w:sz w:val="22"/>
                <w:szCs w:val="22"/>
                <w:lang w:val="es-MX"/>
              </w:rPr>
              <w:t>6</w:t>
            </w:r>
          </w:p>
        </w:tc>
      </w:tr>
      <w:tr w:rsidR="002A49FF" w14:paraId="6FD770BA" w14:textId="77777777" w:rsidTr="008558B0">
        <w:tc>
          <w:tcPr>
            <w:tcW w:w="4675" w:type="dxa"/>
          </w:tcPr>
          <w:p w14:paraId="3D4668DB" w14:textId="3F77BC20" w:rsidR="002A49FF" w:rsidRDefault="002A49FF" w:rsidP="008558B0">
            <w:pPr>
              <w:pStyle w:val="Texto"/>
              <w:spacing w:after="0" w:line="240" w:lineRule="exact"/>
              <w:ind w:firstLine="0"/>
              <w:rPr>
                <w:rFonts w:ascii="Soberana Sans Light" w:hAnsi="Soberana Sans Light"/>
                <w:sz w:val="22"/>
                <w:szCs w:val="22"/>
                <w:lang w:val="es-MX"/>
              </w:rPr>
            </w:pPr>
            <w:r>
              <w:t>Presupuesto de Egresos Aprobado</w:t>
            </w:r>
          </w:p>
        </w:tc>
        <w:tc>
          <w:tcPr>
            <w:tcW w:w="4675" w:type="dxa"/>
          </w:tcPr>
          <w:p w14:paraId="51316AB5" w14:textId="682A76B4" w:rsidR="002A49FF" w:rsidRDefault="0094416F" w:rsidP="0094416F">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8A1F9C">
              <w:rPr>
                <w:rFonts w:ascii="Soberana Sans Light" w:hAnsi="Soberana Sans Light"/>
                <w:sz w:val="22"/>
                <w:szCs w:val="22"/>
                <w:lang w:val="es-MX"/>
              </w:rPr>
              <w:t>25</w:t>
            </w:r>
            <w:r w:rsidR="008F3B8E">
              <w:rPr>
                <w:rFonts w:ascii="Soberana Sans Light" w:hAnsi="Soberana Sans Light"/>
                <w:sz w:val="22"/>
                <w:szCs w:val="22"/>
                <w:lang w:val="es-MX"/>
              </w:rPr>
              <w:t>,</w:t>
            </w:r>
            <w:r w:rsidR="008A1F9C">
              <w:rPr>
                <w:rFonts w:ascii="Soberana Sans Light" w:hAnsi="Soberana Sans Light"/>
                <w:sz w:val="22"/>
                <w:szCs w:val="22"/>
                <w:lang w:val="es-MX"/>
              </w:rPr>
              <w:t>829</w:t>
            </w:r>
            <w:r w:rsidR="008F3B8E">
              <w:rPr>
                <w:rFonts w:ascii="Soberana Sans Light" w:hAnsi="Soberana Sans Light"/>
                <w:sz w:val="22"/>
                <w:szCs w:val="22"/>
                <w:lang w:val="es-MX"/>
              </w:rPr>
              <w:t>,</w:t>
            </w:r>
            <w:r w:rsidR="008A1F9C">
              <w:rPr>
                <w:rFonts w:ascii="Soberana Sans Light" w:hAnsi="Soberana Sans Light"/>
                <w:sz w:val="22"/>
                <w:szCs w:val="22"/>
                <w:lang w:val="es-MX"/>
              </w:rPr>
              <w:t>472</w:t>
            </w:r>
          </w:p>
        </w:tc>
      </w:tr>
      <w:tr w:rsidR="002A49FF" w14:paraId="718206DE" w14:textId="77777777" w:rsidTr="008558B0">
        <w:tc>
          <w:tcPr>
            <w:tcW w:w="4675" w:type="dxa"/>
          </w:tcPr>
          <w:p w14:paraId="1E3122D4" w14:textId="21F061F9" w:rsidR="002A49FF" w:rsidRDefault="002A49FF" w:rsidP="008558B0">
            <w:pPr>
              <w:pStyle w:val="Texto"/>
              <w:spacing w:after="0" w:line="240" w:lineRule="exact"/>
              <w:ind w:firstLine="0"/>
            </w:pPr>
            <w:r>
              <w:t>Presupuesto de Egresos por Ejercer</w:t>
            </w:r>
          </w:p>
        </w:tc>
        <w:tc>
          <w:tcPr>
            <w:tcW w:w="4675" w:type="dxa"/>
          </w:tcPr>
          <w:p w14:paraId="5E11F21C" w14:textId="599540A2" w:rsidR="002A49FF" w:rsidRDefault="0094416F" w:rsidP="0094416F">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8A1F9C">
              <w:rPr>
                <w:rFonts w:ascii="Soberana Sans Light" w:hAnsi="Soberana Sans Light"/>
                <w:sz w:val="22"/>
                <w:szCs w:val="22"/>
                <w:lang w:val="es-MX"/>
              </w:rPr>
              <w:t>23,907,371</w:t>
            </w:r>
          </w:p>
        </w:tc>
      </w:tr>
      <w:tr w:rsidR="002A49FF" w14:paraId="7E02D809" w14:textId="77777777" w:rsidTr="008558B0">
        <w:tc>
          <w:tcPr>
            <w:tcW w:w="4675" w:type="dxa"/>
          </w:tcPr>
          <w:p w14:paraId="370C7AA5" w14:textId="3287831B" w:rsidR="002A49FF" w:rsidRDefault="002A49FF" w:rsidP="008558B0">
            <w:pPr>
              <w:pStyle w:val="Texto"/>
              <w:spacing w:after="0" w:line="240" w:lineRule="exact"/>
              <w:ind w:firstLine="0"/>
              <w:rPr>
                <w:rFonts w:ascii="Soberana Sans Light" w:hAnsi="Soberana Sans Light"/>
                <w:sz w:val="22"/>
                <w:szCs w:val="22"/>
                <w:lang w:val="es-MX"/>
              </w:rPr>
            </w:pPr>
            <w:r>
              <w:t>Modificaciones al Presupuesto de Egresos Aprobado</w:t>
            </w:r>
          </w:p>
        </w:tc>
        <w:tc>
          <w:tcPr>
            <w:tcW w:w="4675" w:type="dxa"/>
          </w:tcPr>
          <w:p w14:paraId="74C9D525" w14:textId="3822242B" w:rsidR="002A49FF" w:rsidRDefault="0094416F" w:rsidP="0094416F">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8A1F9C">
              <w:rPr>
                <w:rFonts w:ascii="Soberana Sans Light" w:hAnsi="Soberana Sans Light"/>
                <w:sz w:val="22"/>
                <w:szCs w:val="22"/>
                <w:lang w:val="es-MX"/>
              </w:rPr>
              <w:t>403</w:t>
            </w:r>
          </w:p>
        </w:tc>
      </w:tr>
      <w:tr w:rsidR="002A49FF" w14:paraId="47FAF9EF" w14:textId="77777777" w:rsidTr="008558B0">
        <w:tc>
          <w:tcPr>
            <w:tcW w:w="4675" w:type="dxa"/>
          </w:tcPr>
          <w:p w14:paraId="56632D7D" w14:textId="46AC4AB1" w:rsidR="002A49FF" w:rsidRDefault="002A49FF" w:rsidP="008558B0">
            <w:pPr>
              <w:pStyle w:val="Texto"/>
              <w:spacing w:after="0" w:line="240" w:lineRule="exact"/>
              <w:ind w:firstLine="0"/>
            </w:pPr>
            <w:r>
              <w:t>Presupuesto de Egresos Comprometido</w:t>
            </w:r>
          </w:p>
        </w:tc>
        <w:tc>
          <w:tcPr>
            <w:tcW w:w="4675" w:type="dxa"/>
          </w:tcPr>
          <w:p w14:paraId="35D503AE" w14:textId="30748A83" w:rsidR="002A49FF" w:rsidRDefault="0094416F" w:rsidP="0094416F">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734EFB">
              <w:rPr>
                <w:rFonts w:ascii="Soberana Sans Light" w:hAnsi="Soberana Sans Light"/>
                <w:sz w:val="22"/>
                <w:szCs w:val="22"/>
                <w:lang w:val="es-MX"/>
              </w:rPr>
              <w:t>1</w:t>
            </w:r>
            <w:r w:rsidR="008A1F9C">
              <w:rPr>
                <w:rFonts w:ascii="Soberana Sans Light" w:hAnsi="Soberana Sans Light"/>
                <w:sz w:val="22"/>
                <w:szCs w:val="22"/>
                <w:lang w:val="es-MX"/>
              </w:rPr>
              <w:t>,922,504</w:t>
            </w:r>
          </w:p>
        </w:tc>
      </w:tr>
      <w:tr w:rsidR="008A1F9C" w14:paraId="52247AEF" w14:textId="77777777" w:rsidTr="008558B0">
        <w:tc>
          <w:tcPr>
            <w:tcW w:w="4675" w:type="dxa"/>
          </w:tcPr>
          <w:p w14:paraId="4E26CB2D" w14:textId="71DED583" w:rsidR="008A1F9C" w:rsidRDefault="008A1F9C" w:rsidP="008A1F9C">
            <w:pPr>
              <w:pStyle w:val="Texto"/>
              <w:spacing w:after="0" w:line="240" w:lineRule="exact"/>
              <w:ind w:firstLine="0"/>
              <w:rPr>
                <w:rFonts w:ascii="Soberana Sans Light" w:hAnsi="Soberana Sans Light"/>
                <w:sz w:val="22"/>
                <w:szCs w:val="22"/>
                <w:lang w:val="es-MX"/>
              </w:rPr>
            </w:pPr>
            <w:r>
              <w:t>Presupuesto de Egresos Devengado</w:t>
            </w:r>
          </w:p>
        </w:tc>
        <w:tc>
          <w:tcPr>
            <w:tcW w:w="4675" w:type="dxa"/>
          </w:tcPr>
          <w:p w14:paraId="414D6B91" w14:textId="47A1A387" w:rsidR="008A1F9C" w:rsidRDefault="008A1F9C" w:rsidP="008A1F9C">
            <w:pPr>
              <w:pStyle w:val="Texto"/>
              <w:spacing w:after="0" w:line="240" w:lineRule="exact"/>
              <w:ind w:firstLine="0"/>
              <w:jc w:val="right"/>
              <w:rPr>
                <w:rFonts w:ascii="Soberana Sans Light" w:hAnsi="Soberana Sans Light"/>
                <w:sz w:val="22"/>
                <w:szCs w:val="22"/>
                <w:lang w:val="es-MX"/>
              </w:rPr>
            </w:pPr>
            <w:r w:rsidRPr="00D861E4">
              <w:rPr>
                <w:rFonts w:ascii="Soberana Sans Light" w:hAnsi="Soberana Sans Light"/>
                <w:sz w:val="22"/>
                <w:szCs w:val="22"/>
                <w:lang w:val="es-MX"/>
              </w:rPr>
              <w:t>$1,922,504</w:t>
            </w:r>
          </w:p>
        </w:tc>
      </w:tr>
      <w:tr w:rsidR="008A1F9C" w14:paraId="1771A141" w14:textId="77777777" w:rsidTr="008558B0">
        <w:tc>
          <w:tcPr>
            <w:tcW w:w="4675" w:type="dxa"/>
          </w:tcPr>
          <w:p w14:paraId="5C8CF3D2" w14:textId="698E3DE5" w:rsidR="008A1F9C" w:rsidRDefault="008A1F9C" w:rsidP="008A1F9C">
            <w:pPr>
              <w:pStyle w:val="Texto"/>
              <w:spacing w:after="0" w:line="240" w:lineRule="exact"/>
              <w:ind w:firstLine="0"/>
              <w:rPr>
                <w:rFonts w:ascii="Soberana Sans Light" w:hAnsi="Soberana Sans Light"/>
                <w:sz w:val="22"/>
                <w:szCs w:val="22"/>
                <w:lang w:val="es-MX"/>
              </w:rPr>
            </w:pPr>
            <w:r>
              <w:t>Presupuesto de Egresos Ejercido</w:t>
            </w:r>
          </w:p>
        </w:tc>
        <w:tc>
          <w:tcPr>
            <w:tcW w:w="4675" w:type="dxa"/>
          </w:tcPr>
          <w:p w14:paraId="2672A6B1" w14:textId="0D4E8717" w:rsidR="008A1F9C" w:rsidRDefault="008A1F9C" w:rsidP="008A1F9C">
            <w:pPr>
              <w:pStyle w:val="Texto"/>
              <w:spacing w:after="0" w:line="240" w:lineRule="exact"/>
              <w:ind w:firstLine="0"/>
              <w:jc w:val="right"/>
              <w:rPr>
                <w:rFonts w:ascii="Soberana Sans Light" w:hAnsi="Soberana Sans Light"/>
                <w:sz w:val="22"/>
                <w:szCs w:val="22"/>
                <w:lang w:val="es-MX"/>
              </w:rPr>
            </w:pPr>
            <w:r w:rsidRPr="00D861E4">
              <w:rPr>
                <w:rFonts w:ascii="Soberana Sans Light" w:hAnsi="Soberana Sans Light"/>
                <w:sz w:val="22"/>
                <w:szCs w:val="22"/>
                <w:lang w:val="es-MX"/>
              </w:rPr>
              <w:t>$1,922,504</w:t>
            </w:r>
          </w:p>
        </w:tc>
      </w:tr>
      <w:tr w:rsidR="008A1F9C" w14:paraId="1BD7DF81" w14:textId="77777777" w:rsidTr="008558B0">
        <w:tc>
          <w:tcPr>
            <w:tcW w:w="4675" w:type="dxa"/>
          </w:tcPr>
          <w:p w14:paraId="7D4402FE" w14:textId="3EAD7129" w:rsidR="008A1F9C" w:rsidRDefault="008A1F9C" w:rsidP="008A1F9C">
            <w:pPr>
              <w:pStyle w:val="Texto"/>
              <w:spacing w:after="0" w:line="240" w:lineRule="exact"/>
              <w:ind w:firstLine="0"/>
              <w:rPr>
                <w:rFonts w:ascii="Soberana Sans Light" w:hAnsi="Soberana Sans Light"/>
                <w:sz w:val="22"/>
                <w:szCs w:val="22"/>
                <w:lang w:val="es-MX"/>
              </w:rPr>
            </w:pPr>
            <w:r>
              <w:t>Presupuesto de Egresos Pagado</w:t>
            </w:r>
          </w:p>
        </w:tc>
        <w:tc>
          <w:tcPr>
            <w:tcW w:w="4675" w:type="dxa"/>
          </w:tcPr>
          <w:p w14:paraId="3533B5F2" w14:textId="7BE960E4" w:rsidR="008A1F9C" w:rsidRDefault="008A1F9C" w:rsidP="008A1F9C">
            <w:pPr>
              <w:pStyle w:val="Texto"/>
              <w:spacing w:after="0" w:line="240" w:lineRule="exact"/>
              <w:ind w:firstLine="0"/>
              <w:jc w:val="right"/>
              <w:rPr>
                <w:rFonts w:ascii="Soberana Sans Light" w:hAnsi="Soberana Sans Light"/>
                <w:sz w:val="22"/>
                <w:szCs w:val="22"/>
                <w:lang w:val="es-MX"/>
              </w:rPr>
            </w:pPr>
            <w:r w:rsidRPr="00D861E4">
              <w:rPr>
                <w:rFonts w:ascii="Soberana Sans Light" w:hAnsi="Soberana Sans Light"/>
                <w:sz w:val="22"/>
                <w:szCs w:val="22"/>
                <w:lang w:val="es-MX"/>
              </w:rPr>
              <w:t>$1,922,504</w:t>
            </w:r>
          </w:p>
        </w:tc>
      </w:tr>
      <w:tr w:rsidR="00AB0C13" w:rsidRPr="00AB0C13" w14:paraId="0644256B" w14:textId="77777777" w:rsidTr="00512967">
        <w:tc>
          <w:tcPr>
            <w:tcW w:w="9350" w:type="dxa"/>
            <w:gridSpan w:val="2"/>
          </w:tcPr>
          <w:p w14:paraId="0BE79F13" w14:textId="77777777" w:rsidR="00AB0C13" w:rsidRPr="00AB0C13" w:rsidRDefault="00AB0C13" w:rsidP="00AB0C13">
            <w:pPr>
              <w:pStyle w:val="Texto"/>
              <w:spacing w:after="0" w:line="240" w:lineRule="auto"/>
              <w:ind w:firstLine="0"/>
              <w:rPr>
                <w:rFonts w:ascii="Soberana Sans Light" w:hAnsi="Soberana Sans Light"/>
                <w:b/>
                <w:bCs/>
                <w:sz w:val="14"/>
                <w:szCs w:val="14"/>
                <w:lang w:val="es-MX"/>
              </w:rPr>
            </w:pPr>
            <w:r w:rsidRPr="00AB0C13">
              <w:rPr>
                <w:rFonts w:ascii="Soberana Sans Light" w:hAnsi="Soberana Sans Light"/>
                <w:b/>
                <w:bCs/>
                <w:sz w:val="14"/>
                <w:szCs w:val="14"/>
                <w:lang w:val="es-MX"/>
              </w:rPr>
              <w:t>SR: Saldo del rubro contenido en la Balanza de Comprobación.</w:t>
            </w:r>
          </w:p>
          <w:p w14:paraId="5B311D76" w14:textId="4FCE4E07" w:rsidR="00AB0C13" w:rsidRPr="00AB0C13" w:rsidRDefault="00AB0C13" w:rsidP="00AB0C13">
            <w:pPr>
              <w:pStyle w:val="Texto"/>
              <w:spacing w:after="0" w:line="240" w:lineRule="auto"/>
              <w:ind w:firstLine="0"/>
              <w:rPr>
                <w:rFonts w:ascii="Soberana Sans Light" w:hAnsi="Soberana Sans Light"/>
                <w:b/>
                <w:bCs/>
                <w:sz w:val="14"/>
                <w:szCs w:val="14"/>
                <w:lang w:val="es-MX"/>
              </w:rPr>
            </w:pPr>
            <w:r w:rsidRPr="00AB0C13">
              <w:rPr>
                <w:rFonts w:ascii="Soberana Sans Light" w:hAnsi="Soberana Sans Light"/>
                <w:b/>
                <w:bCs/>
                <w:sz w:val="14"/>
                <w:szCs w:val="14"/>
                <w:lang w:val="es-MX"/>
              </w:rPr>
              <w:t>R: Rubro (Plan de Cuentas del Manual de Contabilidad Gubernamental emitido por el CONAC)</w:t>
            </w:r>
          </w:p>
        </w:tc>
      </w:tr>
    </w:tbl>
    <w:p w14:paraId="719CF101" w14:textId="77777777" w:rsidR="002A49FF" w:rsidRDefault="002A49FF" w:rsidP="004879CB">
      <w:pPr>
        <w:pStyle w:val="Texto"/>
        <w:spacing w:after="0" w:line="240" w:lineRule="exact"/>
        <w:ind w:firstLine="708"/>
        <w:rPr>
          <w:rFonts w:ascii="Soberana Sans Light" w:hAnsi="Soberana Sans Light"/>
          <w:sz w:val="22"/>
          <w:szCs w:val="22"/>
          <w:lang w:val="es-MX"/>
        </w:rPr>
      </w:pPr>
    </w:p>
    <w:p w14:paraId="556F5538" w14:textId="77777777" w:rsidR="005267F3" w:rsidRDefault="005267F3" w:rsidP="004879CB">
      <w:pPr>
        <w:pStyle w:val="Texto"/>
        <w:spacing w:after="0" w:line="240" w:lineRule="exact"/>
        <w:rPr>
          <w:rFonts w:ascii="Soberana Sans Light" w:hAnsi="Soberana Sans Light"/>
          <w:sz w:val="22"/>
          <w:szCs w:val="22"/>
          <w:lang w:val="es-MX"/>
        </w:rPr>
      </w:pPr>
    </w:p>
    <w:p w14:paraId="4A070DA7" w14:textId="77777777" w:rsidR="00ED0F31" w:rsidRPr="00005506" w:rsidRDefault="00ED0F31" w:rsidP="00ED0F31">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1C157772" w14:textId="221D8ABF" w:rsidR="004879CB" w:rsidRPr="00667D50" w:rsidRDefault="00000000" w:rsidP="00D923AE">
      <w:pPr>
        <w:pStyle w:val="Texto"/>
        <w:spacing w:line="240" w:lineRule="auto"/>
        <w:ind w:left="708" w:firstLine="0"/>
      </w:pPr>
      <w:r>
        <w:rPr>
          <w:rFonts w:ascii="Soberana Sans Light" w:hAnsi="Soberana Sans Light"/>
          <w:noProof/>
          <w:sz w:val="21"/>
          <w:szCs w:val="21"/>
        </w:rPr>
        <w:object w:dxaOrig="1440" w:dyaOrig="1440" w14:anchorId="73B10F81">
          <v:shape id="_x0000_s2115" type="#_x0000_t75" style="position:absolute;left:0;text-align:left;margin-left:-33.35pt;margin-top:32.65pt;width:617.7pt;height:76pt;z-index:251675648;mso-position-horizontal-relative:text;mso-position-vertical-relative:text;mso-width-relative:page;mso-height-relative:page">
            <v:imagedata r:id="rId31" o:title=""/>
            <w10:wrap type="topAndBottom"/>
          </v:shape>
          <o:OLEObject Type="Embed" ProgID="Excel.Sheet.12" ShapeID="_x0000_s2115" DrawAspect="Content" ObjectID="_1836997886" r:id="rId32"/>
        </w:object>
      </w:r>
    </w:p>
    <w:sectPr w:rsidR="004879CB" w:rsidRPr="00667D50" w:rsidSect="00D53F6D">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E1B34" w14:textId="77777777" w:rsidR="005F024C" w:rsidRDefault="005F024C" w:rsidP="00EA5418">
      <w:pPr>
        <w:spacing w:after="0" w:line="240" w:lineRule="auto"/>
      </w:pPr>
      <w:r>
        <w:separator/>
      </w:r>
    </w:p>
  </w:endnote>
  <w:endnote w:type="continuationSeparator" w:id="0">
    <w:p w14:paraId="63FD5517" w14:textId="77777777" w:rsidR="005F024C" w:rsidRDefault="005F024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32A9" w14:textId="77777777" w:rsidR="001E1EFA" w:rsidRPr="004E3EA4" w:rsidRDefault="001E1EFA"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1FB2C2EE" wp14:editId="27ECE55A">
              <wp:simplePos x="0" y="0"/>
              <wp:positionH relativeFrom="page">
                <wp:align>right</wp:align>
              </wp:positionH>
              <wp:positionV relativeFrom="paragraph">
                <wp:posOffset>-23494</wp:posOffset>
              </wp:positionV>
              <wp:extent cx="10296525" cy="0"/>
              <wp:effectExtent l="0" t="0" r="28575" b="1905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96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E6767E4" id="12 Conector recto" o:spid="_x0000_s1026" style="position:absolute;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 from="759.55pt,-1.85pt" to="1570.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" strokecolor="#622423 [1605]" strokeweight="1.5pt">
              <o:lock v:ext="edit" shapetype="f"/>
              <w10:wrap anchorx="page"/>
            </v:line>
          </w:pict>
        </mc:Fallback>
      </mc:AlternateContent>
    </w:r>
    <w:r w:rsidRPr="004E3EA4">
      <w:rPr>
        <w:rFonts w:ascii="Arial" w:hAnsi="Arial" w:cs="Arial"/>
        <w:sz w:val="20"/>
      </w:rPr>
      <w:t xml:space="preserve">Contable / </w:t>
    </w:r>
    <w:sdt>
      <w:sdtPr>
        <w:rPr>
          <w:rFonts w:ascii="Arial" w:hAnsi="Arial" w:cs="Arial"/>
          <w:sz w:val="20"/>
        </w:rPr>
        <w:id w:val="-1006051502"/>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91174E">
          <w:rPr>
            <w:rFonts w:ascii="Arial" w:hAnsi="Arial" w:cs="Arial"/>
            <w:noProof/>
            <w:sz w:val="20"/>
            <w:lang w:val="es-ES"/>
          </w:rPr>
          <w:t>2</w:t>
        </w:r>
        <w:r w:rsidRPr="004E3EA4">
          <w:rPr>
            <w:rFonts w:ascii="Arial" w:hAnsi="Arial" w:cs="Arial"/>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F41E" w14:textId="73B28A1E" w:rsidR="001E1EFA" w:rsidRPr="003527CD" w:rsidRDefault="00243A98" w:rsidP="008E3652">
    <w:pPr>
      <w:pStyle w:val="Piedepgina"/>
      <w:jc w:val="center"/>
      <w:rPr>
        <w:rFonts w:ascii="Arial" w:hAnsi="Arial" w:cs="Arial"/>
      </w:rPr>
    </w:pPr>
    <w:r>
      <w:rPr>
        <w:rFonts w:ascii="Arial" w:hAnsi="Arial" w:cs="Arial"/>
        <w:noProof/>
        <w:sz w:val="20"/>
        <w:lang w:eastAsia="es-MX"/>
      </w:rPr>
      <mc:AlternateContent>
        <mc:Choice Requires="wps">
          <w:drawing>
            <wp:anchor distT="0" distB="0" distL="114300" distR="114300" simplePos="0" relativeHeight="251671552" behindDoc="0" locked="0" layoutInCell="1" allowOverlap="1" wp14:anchorId="46276CB6" wp14:editId="7FD83E3D">
              <wp:simplePos x="0" y="0"/>
              <wp:positionH relativeFrom="page">
                <wp:posOffset>-38100</wp:posOffset>
              </wp:positionH>
              <wp:positionV relativeFrom="paragraph">
                <wp:posOffset>0</wp:posOffset>
              </wp:positionV>
              <wp:extent cx="10296525" cy="0"/>
              <wp:effectExtent l="0" t="0" r="0" b="0"/>
              <wp:wrapNone/>
              <wp:docPr id="3"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96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378F79" id="12 Conector recto"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 from="-3pt,0" to="80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" strokecolor="#622423 [1605]" strokeweight="1.5pt">
              <o:lock v:ext="edit" shapetype="f"/>
              <w10:wrap anchorx="page"/>
            </v:line>
          </w:pict>
        </mc:Fallback>
      </mc:AlternateContent>
    </w:r>
    <w:sdt>
      <w:sdtPr>
        <w:rPr>
          <w:rFonts w:ascii="Arial" w:hAnsi="Arial" w:cs="Arial"/>
        </w:rPr>
        <w:id w:val="550806605"/>
        <w:docPartObj>
          <w:docPartGallery w:val="Page Numbers (Bottom of Page)"/>
          <w:docPartUnique/>
        </w:docPartObj>
      </w:sdtPr>
      <w:sdtContent>
        <w:r w:rsidR="001E1EFA" w:rsidRPr="003527CD">
          <w:rPr>
            <w:rFonts w:ascii="Arial" w:hAnsi="Arial" w:cs="Arial"/>
          </w:rPr>
          <w:t xml:space="preserve">Contable / </w:t>
        </w:r>
        <w:r w:rsidR="001E1EFA" w:rsidRPr="003527CD">
          <w:rPr>
            <w:rFonts w:ascii="Arial" w:hAnsi="Arial" w:cs="Arial"/>
          </w:rPr>
          <w:fldChar w:fldCharType="begin"/>
        </w:r>
        <w:r w:rsidR="001E1EFA" w:rsidRPr="003527CD">
          <w:rPr>
            <w:rFonts w:ascii="Arial" w:hAnsi="Arial" w:cs="Arial"/>
          </w:rPr>
          <w:instrText>PAGE   \* MERGEFORMAT</w:instrText>
        </w:r>
        <w:r w:rsidR="001E1EFA" w:rsidRPr="003527CD">
          <w:rPr>
            <w:rFonts w:ascii="Arial" w:hAnsi="Arial" w:cs="Arial"/>
          </w:rPr>
          <w:fldChar w:fldCharType="separate"/>
        </w:r>
        <w:r w:rsidR="001E1EFA" w:rsidRPr="0091174E">
          <w:rPr>
            <w:rFonts w:ascii="Arial" w:hAnsi="Arial" w:cs="Arial"/>
            <w:noProof/>
            <w:lang w:val="es-ES"/>
          </w:rPr>
          <w:t>5</w:t>
        </w:r>
        <w:r w:rsidR="001E1EFA"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4E58" w14:textId="77777777" w:rsidR="005F024C" w:rsidRDefault="005F024C" w:rsidP="00EA5418">
      <w:pPr>
        <w:spacing w:after="0" w:line="240" w:lineRule="auto"/>
      </w:pPr>
      <w:r>
        <w:separator/>
      </w:r>
    </w:p>
  </w:footnote>
  <w:footnote w:type="continuationSeparator" w:id="0">
    <w:p w14:paraId="146CBD8D" w14:textId="77777777" w:rsidR="005F024C" w:rsidRDefault="005F024C"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F0D9" w14:textId="77777777" w:rsidR="001E1EFA" w:rsidRDefault="001E1EFA" w:rsidP="007E1FA1">
    <w:pPr>
      <w:pStyle w:val="Encabezado"/>
      <w:ind w:left="720"/>
      <w:jc w:val="center"/>
    </w:pPr>
    <w:r>
      <w:rPr>
        <w:noProof/>
        <w:lang w:eastAsia="es-MX"/>
      </w:rPr>
      <mc:AlternateContent>
        <mc:Choice Requires="wps">
          <w:drawing>
            <wp:anchor distT="0" distB="0" distL="114300" distR="114300" simplePos="0" relativeHeight="251668480" behindDoc="0" locked="0" layoutInCell="1" allowOverlap="1" wp14:anchorId="3C37DEDB" wp14:editId="02865615">
              <wp:simplePos x="0" y="0"/>
              <wp:positionH relativeFrom="column">
                <wp:posOffset>1511300</wp:posOffset>
              </wp:positionH>
              <wp:positionV relativeFrom="paragraph">
                <wp:posOffset>-375615</wp:posOffset>
              </wp:positionV>
              <wp:extent cx="3648075" cy="765810"/>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6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4A73E" w14:textId="77777777" w:rsidR="001E1EFA" w:rsidRDefault="001E1EFA"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B60ABC6" w14:textId="77777777" w:rsidR="001E1EFA" w:rsidRDefault="001E1EFA"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37C6859" w14:textId="166D9474" w:rsidR="001E1EFA" w:rsidRDefault="001E1EFA"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2621D4">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w:t>
                          </w:r>
                          <w:r w:rsidR="003611F9">
                            <w:rPr>
                              <w:rFonts w:ascii="Soberana Titular" w:hAnsi="Soberana Titular" w:cs="Arial"/>
                              <w:color w:val="808080" w:themeColor="background1" w:themeShade="80"/>
                              <w:sz w:val="20"/>
                              <w:szCs w:val="20"/>
                            </w:rPr>
                            <w:t>31</w:t>
                          </w:r>
                          <w:r>
                            <w:rPr>
                              <w:rFonts w:ascii="Soberana Titular" w:hAnsi="Soberana Titular" w:cs="Arial"/>
                              <w:color w:val="808080" w:themeColor="background1" w:themeShade="80"/>
                              <w:sz w:val="20"/>
                              <w:szCs w:val="20"/>
                            </w:rPr>
                            <w:t xml:space="preserve"> DE </w:t>
                          </w:r>
                          <w:r w:rsidR="00223285">
                            <w:rPr>
                              <w:rFonts w:ascii="Soberana Titular" w:hAnsi="Soberana Titular" w:cs="Arial"/>
                              <w:color w:val="808080" w:themeColor="background1" w:themeShade="80"/>
                              <w:sz w:val="20"/>
                              <w:szCs w:val="20"/>
                            </w:rPr>
                            <w:t>MARZO</w:t>
                          </w:r>
                        </w:p>
                        <w:p w14:paraId="06BC158C" w14:textId="77777777" w:rsidR="001E1EFA" w:rsidRDefault="001E1EFA" w:rsidP="00040466">
                          <w:pPr>
                            <w:jc w:val="right"/>
                            <w:rPr>
                              <w:rFonts w:ascii="Soberana Titular" w:hAnsi="Soberana Titular" w:cs="Arial"/>
                              <w:color w:val="808080" w:themeColor="background1" w:themeShade="80"/>
                              <w:sz w:val="20"/>
                              <w:szCs w:val="20"/>
                            </w:rPr>
                          </w:pPr>
                        </w:p>
                        <w:p w14:paraId="78934F08" w14:textId="77777777" w:rsidR="001E1EFA" w:rsidRDefault="001E1EFA" w:rsidP="00040466">
                          <w:pPr>
                            <w:jc w:val="right"/>
                            <w:rPr>
                              <w:rFonts w:ascii="Soberana Titular" w:hAnsi="Soberana Titular" w:cs="Arial"/>
                              <w:color w:val="808080" w:themeColor="background1" w:themeShade="80"/>
                              <w:sz w:val="20"/>
                              <w:szCs w:val="20"/>
                            </w:rPr>
                          </w:pPr>
                        </w:p>
                        <w:p w14:paraId="464BE86E" w14:textId="77777777" w:rsidR="001E1EFA" w:rsidRPr="00275FC6" w:rsidRDefault="001E1EFA"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7DEDB" id="_x0000_t202" coordsize="21600,21600" o:spt="202" path="m,l,21600r21600,l21600,xe">
              <v:stroke joinstyle="miter"/>
              <v:path gradientshapeok="t" o:connecttype="rect"/>
            </v:shapetype>
            <v:shape id="Cuadro de texto 5" o:spid="_x0000_s1026" type="#_x0000_t202" style="position:absolute;left:0;text-align:left;margin-left:119pt;margin-top:-29.6pt;width:287.25pt;height:6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" filled="f" stroked="f">
              <v:textbox>
                <w:txbxContent>
                  <w:p w14:paraId="0814A73E" w14:textId="77777777" w:rsidR="001E1EFA" w:rsidRDefault="001E1EFA"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B60ABC6" w14:textId="77777777" w:rsidR="001E1EFA" w:rsidRDefault="001E1EFA"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37C6859" w14:textId="166D9474" w:rsidR="001E1EFA" w:rsidRDefault="001E1EFA"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2621D4">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w:t>
                    </w:r>
                    <w:r w:rsidR="003611F9">
                      <w:rPr>
                        <w:rFonts w:ascii="Soberana Titular" w:hAnsi="Soberana Titular" w:cs="Arial"/>
                        <w:color w:val="808080" w:themeColor="background1" w:themeShade="80"/>
                        <w:sz w:val="20"/>
                        <w:szCs w:val="20"/>
                      </w:rPr>
                      <w:t>31</w:t>
                    </w:r>
                    <w:r>
                      <w:rPr>
                        <w:rFonts w:ascii="Soberana Titular" w:hAnsi="Soberana Titular" w:cs="Arial"/>
                        <w:color w:val="808080" w:themeColor="background1" w:themeShade="80"/>
                        <w:sz w:val="20"/>
                        <w:szCs w:val="20"/>
                      </w:rPr>
                      <w:t xml:space="preserve"> DE </w:t>
                    </w:r>
                    <w:r w:rsidR="00223285">
                      <w:rPr>
                        <w:rFonts w:ascii="Soberana Titular" w:hAnsi="Soberana Titular" w:cs="Arial"/>
                        <w:color w:val="808080" w:themeColor="background1" w:themeShade="80"/>
                        <w:sz w:val="20"/>
                        <w:szCs w:val="20"/>
                      </w:rPr>
                      <w:t>MARZO</w:t>
                    </w:r>
                  </w:p>
                  <w:p w14:paraId="06BC158C" w14:textId="77777777" w:rsidR="001E1EFA" w:rsidRDefault="001E1EFA" w:rsidP="00040466">
                    <w:pPr>
                      <w:jc w:val="right"/>
                      <w:rPr>
                        <w:rFonts w:ascii="Soberana Titular" w:hAnsi="Soberana Titular" w:cs="Arial"/>
                        <w:color w:val="808080" w:themeColor="background1" w:themeShade="80"/>
                        <w:sz w:val="20"/>
                        <w:szCs w:val="20"/>
                      </w:rPr>
                    </w:pPr>
                  </w:p>
                  <w:p w14:paraId="78934F08" w14:textId="77777777" w:rsidR="001E1EFA" w:rsidRDefault="001E1EFA" w:rsidP="00040466">
                    <w:pPr>
                      <w:jc w:val="right"/>
                      <w:rPr>
                        <w:rFonts w:ascii="Soberana Titular" w:hAnsi="Soberana Titular" w:cs="Arial"/>
                        <w:color w:val="808080" w:themeColor="background1" w:themeShade="80"/>
                        <w:sz w:val="20"/>
                        <w:szCs w:val="20"/>
                      </w:rPr>
                    </w:pPr>
                  </w:p>
                  <w:p w14:paraId="464BE86E" w14:textId="77777777" w:rsidR="001E1EFA" w:rsidRPr="00275FC6" w:rsidRDefault="001E1EFA" w:rsidP="00040466">
                    <w:pPr>
                      <w:jc w:val="right"/>
                      <w:rPr>
                        <w:rFonts w:ascii="Soberana Titular" w:hAnsi="Soberana Titular" w:cs="Arial"/>
                        <w:color w:val="808080" w:themeColor="background1" w:themeShade="80"/>
                        <w:sz w:val="20"/>
                        <w:szCs w:val="20"/>
                      </w:rPr>
                    </w:pPr>
                  </w:p>
                </w:txbxContent>
              </v:textbox>
            </v:shape>
          </w:pict>
        </mc:Fallback>
      </mc:AlternateContent>
    </w:r>
    <w:r>
      <w:rPr>
        <w:noProof/>
        <w:lang w:eastAsia="es-MX"/>
      </w:rPr>
      <mc:AlternateContent>
        <mc:Choice Requires="wpg">
          <w:drawing>
            <wp:anchor distT="0" distB="0" distL="114300" distR="114300" simplePos="0" relativeHeight="251669504" behindDoc="0" locked="0" layoutInCell="1" allowOverlap="1" wp14:anchorId="6AF8264D" wp14:editId="67C98AAA">
              <wp:simplePos x="0" y="0"/>
              <wp:positionH relativeFrom="column">
                <wp:posOffset>5141595</wp:posOffset>
              </wp:positionH>
              <wp:positionV relativeFrom="paragraph">
                <wp:posOffset>-364490</wp:posOffset>
              </wp:positionV>
              <wp:extent cx="1106170" cy="584200"/>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200"/>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F7736" w14:textId="285D0D96" w:rsidR="001E1EFA" w:rsidRDefault="001E1EFA"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223285">
                              <w:rPr>
                                <w:rFonts w:ascii="Soberana Titular" w:hAnsi="Soberana Titular" w:cs="Arial"/>
                                <w:color w:val="808080" w:themeColor="background1" w:themeShade="80"/>
                                <w:sz w:val="42"/>
                                <w:szCs w:val="42"/>
                              </w:rPr>
                              <w:t>6</w:t>
                            </w:r>
                          </w:p>
                          <w:p w14:paraId="3D4D2437" w14:textId="77777777" w:rsidR="001E1EFA" w:rsidRPr="00DE4269" w:rsidRDefault="001E1EFA"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8264D" id="9 Grupo" o:spid="_x0000_s1027" style="position:absolute;left:0;text-align:left;margin-left:404.85pt;margin-top:-28.7pt;width:87.1pt;height:46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o7q5W0t3&#10;kb7qAsceg5rgf2Yf2mfDf7W3wf07xx4TGof2HqkkscH22HyZsxuUbK5OPmU96nmV+XqZSrU1UVJv&#10;3mm0urStd/K6+89CoooqjU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Q39sbyyliVtpkQrk9sjFeL/APBPT9kq6/Yl/Zb0P4d32tW/iC40ea5lN7Dbm3STzZmkxsLMRjdj&#10;rXt1FHmd1PMsRTwdTARf7upKEpKy1lBTUXfdWU5aLR312QUUUUHC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fixvb+9Rvb+9SY9qMe1Bm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B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L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MZF&#10;G09IAwAAugcAAA4AAAAAAAAAAAAAAAAAPAIAAGRycy9lMm9Eb2MueG1sUEsBAi0ACgAAAAAAAAAh&#10;AGMeiqEeEgEAHhIBABUAAAAAAAAAAAAAAAAAsAUAAGRycy9tZWRpYS9pbWFnZTEuanBlZ1BLAQIt&#10;ABQABgAIAAAAIQALQEad4gAAAAoBAAAPAAAAAAAAAAAAAAAAAAE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5BF7736" w14:textId="285D0D96" w:rsidR="001E1EFA" w:rsidRDefault="001E1EFA"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223285">
                        <w:rPr>
                          <w:rFonts w:ascii="Soberana Titular" w:hAnsi="Soberana Titular" w:cs="Arial"/>
                          <w:color w:val="808080" w:themeColor="background1" w:themeShade="80"/>
                          <w:sz w:val="42"/>
                          <w:szCs w:val="42"/>
                        </w:rPr>
                        <w:t>6</w:t>
                      </w:r>
                    </w:p>
                    <w:p w14:paraId="3D4D2437" w14:textId="77777777" w:rsidR="001E1EFA" w:rsidRPr="00DE4269" w:rsidRDefault="001E1EFA" w:rsidP="00040466">
                      <w:pPr>
                        <w:jc w:val="both"/>
                        <w:rPr>
                          <w:rFonts w:ascii="Soberana Titular" w:hAnsi="Soberana Titular" w:cs="Arial"/>
                          <w:color w:val="808080" w:themeColor="background1" w:themeShade="80"/>
                          <w:sz w:val="42"/>
                          <w:szCs w:val="42"/>
                        </w:rPr>
                      </w:pPr>
                    </w:p>
                  </w:txbxContent>
                </v:textbox>
              </v:shape>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2140F4D3" wp14:editId="53FD0E08">
              <wp:simplePos x="0" y="0"/>
              <wp:positionH relativeFrom="page">
                <wp:align>left</wp:align>
              </wp:positionH>
              <wp:positionV relativeFrom="paragraph">
                <wp:posOffset>340360</wp:posOffset>
              </wp:positionV>
              <wp:extent cx="10306050" cy="0"/>
              <wp:effectExtent l="0" t="0" r="19050" b="1905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306050"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0026DD3" id="4 Conector recto" o:spid="_x0000_s1026" style="position:absolute;flip:y;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page" from="0,26.8pt" to="811.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" strokecolor="#622423 [1605]" strokeweight="1.5pt">
              <o:lock v:ext="edit" shapetype="f"/>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FE82" w14:textId="77777777" w:rsidR="001E1EFA" w:rsidRDefault="001E1EFA"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2E101868" wp14:editId="3A6F8954">
              <wp:simplePos x="0" y="0"/>
              <wp:positionH relativeFrom="margin">
                <wp:posOffset>-800100</wp:posOffset>
              </wp:positionH>
              <wp:positionV relativeFrom="paragraph">
                <wp:posOffset>288435</wp:posOffset>
              </wp:positionV>
              <wp:extent cx="10296525" cy="19050"/>
              <wp:effectExtent l="0" t="0" r="2857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296525" cy="1905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F9D5574"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63pt,22.7pt" to="747.7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" strokecolor="#622423 [1605]" strokeweight="1.5pt">
              <o:lock v:ext="edit" shapetype="f"/>
              <w10:wrap anchorx="margin"/>
            </v:line>
          </w:pict>
        </mc:Fallback>
      </mc:AlternateContent>
    </w:r>
    <w:r>
      <w:rPr>
        <w:rFonts w:ascii="Arial" w:hAnsi="Arial" w:cs="Arial"/>
      </w:rPr>
      <w:t>SECTOR PARAESTATAL</w:t>
    </w:r>
  </w:p>
  <w:p w14:paraId="44139AC4" w14:textId="77777777" w:rsidR="001E1EFA" w:rsidRPr="003527CD" w:rsidRDefault="001E1EFA" w:rsidP="0013011C">
    <w:pPr>
      <w:pStyle w:val="Encabezado"/>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1C1"/>
    <w:multiLevelType w:val="hybridMultilevel"/>
    <w:tmpl w:val="4F52851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EA3685"/>
    <w:multiLevelType w:val="hybridMultilevel"/>
    <w:tmpl w:val="5F3C0516"/>
    <w:lvl w:ilvl="0" w:tplc="678A7E52">
      <w:start w:val="1"/>
      <w:numFmt w:val="upp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F11CA5"/>
    <w:multiLevelType w:val="hybridMultilevel"/>
    <w:tmpl w:val="7996E970"/>
    <w:lvl w:ilvl="0" w:tplc="3C90CCB2">
      <w:start w:val="1"/>
      <w:numFmt w:val="low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0813373"/>
    <w:multiLevelType w:val="hybridMultilevel"/>
    <w:tmpl w:val="0D56E794"/>
    <w:lvl w:ilvl="0" w:tplc="C56C7AC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5D69C4"/>
    <w:multiLevelType w:val="hybridMultilevel"/>
    <w:tmpl w:val="2FD20400"/>
    <w:lvl w:ilvl="0" w:tplc="FFFFFFFF">
      <w:start w:val="1"/>
      <w:numFmt w:val="bullet"/>
      <w:lvlText w:val=""/>
      <w:lvlJc w:val="left"/>
      <w:pPr>
        <w:ind w:left="1008" w:hanging="360"/>
      </w:pPr>
      <w:rPr>
        <w:rFonts w:ascii="Symbol" w:hAnsi="Symbol" w:hint="default"/>
      </w:rPr>
    </w:lvl>
    <w:lvl w:ilvl="1" w:tplc="FFFFFFFF">
      <w:start w:val="1"/>
      <w:numFmt w:val="bullet"/>
      <w:lvlText w:val="o"/>
      <w:lvlJc w:val="left"/>
      <w:pPr>
        <w:ind w:left="1728" w:hanging="360"/>
      </w:pPr>
      <w:rPr>
        <w:rFonts w:ascii="Courier New" w:hAnsi="Courier New" w:cs="Courier New" w:hint="default"/>
      </w:rPr>
    </w:lvl>
    <w:lvl w:ilvl="2" w:tplc="FFFFFFFF">
      <w:start w:val="1"/>
      <w:numFmt w:val="bullet"/>
      <w:lvlText w:val=""/>
      <w:lvlJc w:val="left"/>
      <w:pPr>
        <w:ind w:left="2448" w:hanging="360"/>
      </w:pPr>
      <w:rPr>
        <w:rFonts w:ascii="Wingdings" w:hAnsi="Wingdings" w:hint="default"/>
      </w:rPr>
    </w:lvl>
    <w:lvl w:ilvl="3" w:tplc="080A0005">
      <w:start w:val="1"/>
      <w:numFmt w:val="bullet"/>
      <w:lvlText w:val=""/>
      <w:lvlJc w:val="left"/>
      <w:pPr>
        <w:ind w:left="2160" w:hanging="360"/>
      </w:pPr>
      <w:rPr>
        <w:rFonts w:ascii="Wingdings" w:hAnsi="Wingdings"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5" w15:restartNumberingAfterBreak="0">
    <w:nsid w:val="3BAA209D"/>
    <w:multiLevelType w:val="hybridMultilevel"/>
    <w:tmpl w:val="FCF6066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F7741E"/>
    <w:multiLevelType w:val="hybridMultilevel"/>
    <w:tmpl w:val="DC10FAE0"/>
    <w:lvl w:ilvl="0" w:tplc="90D6C390">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484B1A2B"/>
    <w:multiLevelType w:val="hybridMultilevel"/>
    <w:tmpl w:val="148204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B42F8A"/>
    <w:multiLevelType w:val="hybridMultilevel"/>
    <w:tmpl w:val="0172BC22"/>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9" w15:restartNumberingAfterBreak="0">
    <w:nsid w:val="6393515A"/>
    <w:multiLevelType w:val="hybridMultilevel"/>
    <w:tmpl w:val="B2E80AE8"/>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67020F5D"/>
    <w:multiLevelType w:val="hybridMultilevel"/>
    <w:tmpl w:val="AD9CE700"/>
    <w:lvl w:ilvl="0" w:tplc="C25E0262">
      <w:start w:val="2"/>
      <w:numFmt w:val="decimal"/>
      <w:lvlText w:val="%1."/>
      <w:lvlJc w:val="left"/>
      <w:pPr>
        <w:ind w:left="360" w:hanging="360"/>
      </w:pPr>
      <w:rPr>
        <w:rFonts w:hint="default"/>
      </w:rPr>
    </w:lvl>
    <w:lvl w:ilvl="1" w:tplc="678A7E52">
      <w:start w:val="1"/>
      <w:numFmt w:val="upperRoman"/>
      <w:lvlText w:val="%2)"/>
      <w:lvlJc w:val="left"/>
      <w:pPr>
        <w:ind w:left="252" w:hanging="720"/>
      </w:pPr>
      <w:rPr>
        <w:rFonts w:hint="default"/>
      </w:rPr>
    </w:lvl>
    <w:lvl w:ilvl="2" w:tplc="080A001B" w:tentative="1">
      <w:start w:val="1"/>
      <w:numFmt w:val="lowerRoman"/>
      <w:lvlText w:val="%3."/>
      <w:lvlJc w:val="right"/>
      <w:pPr>
        <w:ind w:left="612" w:hanging="180"/>
      </w:pPr>
    </w:lvl>
    <w:lvl w:ilvl="3" w:tplc="080A000F" w:tentative="1">
      <w:start w:val="1"/>
      <w:numFmt w:val="decimal"/>
      <w:lvlText w:val="%4."/>
      <w:lvlJc w:val="left"/>
      <w:pPr>
        <w:ind w:left="1332" w:hanging="360"/>
      </w:pPr>
    </w:lvl>
    <w:lvl w:ilvl="4" w:tplc="080A0019" w:tentative="1">
      <w:start w:val="1"/>
      <w:numFmt w:val="lowerLetter"/>
      <w:lvlText w:val="%5."/>
      <w:lvlJc w:val="left"/>
      <w:pPr>
        <w:ind w:left="2052" w:hanging="360"/>
      </w:pPr>
    </w:lvl>
    <w:lvl w:ilvl="5" w:tplc="080A001B" w:tentative="1">
      <w:start w:val="1"/>
      <w:numFmt w:val="lowerRoman"/>
      <w:lvlText w:val="%6."/>
      <w:lvlJc w:val="right"/>
      <w:pPr>
        <w:ind w:left="2772" w:hanging="180"/>
      </w:pPr>
    </w:lvl>
    <w:lvl w:ilvl="6" w:tplc="080A000F" w:tentative="1">
      <w:start w:val="1"/>
      <w:numFmt w:val="decimal"/>
      <w:lvlText w:val="%7."/>
      <w:lvlJc w:val="left"/>
      <w:pPr>
        <w:ind w:left="3492" w:hanging="360"/>
      </w:pPr>
    </w:lvl>
    <w:lvl w:ilvl="7" w:tplc="080A0019" w:tentative="1">
      <w:start w:val="1"/>
      <w:numFmt w:val="lowerLetter"/>
      <w:lvlText w:val="%8."/>
      <w:lvlJc w:val="left"/>
      <w:pPr>
        <w:ind w:left="4212" w:hanging="360"/>
      </w:pPr>
    </w:lvl>
    <w:lvl w:ilvl="8" w:tplc="080A001B" w:tentative="1">
      <w:start w:val="1"/>
      <w:numFmt w:val="lowerRoman"/>
      <w:lvlText w:val="%9."/>
      <w:lvlJc w:val="right"/>
      <w:pPr>
        <w:ind w:left="4932" w:hanging="180"/>
      </w:pPr>
    </w:lvl>
  </w:abstractNum>
  <w:abstractNum w:abstractNumId="11" w15:restartNumberingAfterBreak="0">
    <w:nsid w:val="6EC72A06"/>
    <w:multiLevelType w:val="hybridMultilevel"/>
    <w:tmpl w:val="ED848CDE"/>
    <w:lvl w:ilvl="0" w:tplc="A596D89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72E21C0D"/>
    <w:multiLevelType w:val="hybridMultilevel"/>
    <w:tmpl w:val="DC10FAE0"/>
    <w:lvl w:ilvl="0" w:tplc="FFFFFFFF">
      <w:start w:val="1"/>
      <w:numFmt w:val="decimal"/>
      <w:lvlText w:val="%1."/>
      <w:lvlJc w:val="left"/>
      <w:pPr>
        <w:ind w:left="648" w:hanging="360"/>
      </w:pPr>
      <w:rPr>
        <w:rFonts w:hint="default"/>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3" w15:restartNumberingAfterBreak="0">
    <w:nsid w:val="738327C7"/>
    <w:multiLevelType w:val="hybridMultilevel"/>
    <w:tmpl w:val="7D8606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A613B4"/>
    <w:multiLevelType w:val="hybridMultilevel"/>
    <w:tmpl w:val="4EAEF390"/>
    <w:lvl w:ilvl="0" w:tplc="080A0017">
      <w:start w:val="1"/>
      <w:numFmt w:val="lowerLetter"/>
      <w:lvlText w:val="%1)"/>
      <w:lvlJc w:val="left"/>
      <w:pPr>
        <w:ind w:left="1908" w:hanging="360"/>
      </w:pPr>
    </w:lvl>
    <w:lvl w:ilvl="1" w:tplc="080A0019">
      <w:start w:val="1"/>
      <w:numFmt w:val="lowerLetter"/>
      <w:lvlText w:val="%2."/>
      <w:lvlJc w:val="left"/>
      <w:pPr>
        <w:ind w:left="2628" w:hanging="360"/>
      </w:pPr>
    </w:lvl>
    <w:lvl w:ilvl="2" w:tplc="080A001B" w:tentative="1">
      <w:start w:val="1"/>
      <w:numFmt w:val="lowerRoman"/>
      <w:lvlText w:val="%3."/>
      <w:lvlJc w:val="right"/>
      <w:pPr>
        <w:ind w:left="3348" w:hanging="180"/>
      </w:pPr>
    </w:lvl>
    <w:lvl w:ilvl="3" w:tplc="080A000F" w:tentative="1">
      <w:start w:val="1"/>
      <w:numFmt w:val="decimal"/>
      <w:lvlText w:val="%4."/>
      <w:lvlJc w:val="left"/>
      <w:pPr>
        <w:ind w:left="4068" w:hanging="360"/>
      </w:pPr>
    </w:lvl>
    <w:lvl w:ilvl="4" w:tplc="080A0019" w:tentative="1">
      <w:start w:val="1"/>
      <w:numFmt w:val="lowerLetter"/>
      <w:lvlText w:val="%5."/>
      <w:lvlJc w:val="left"/>
      <w:pPr>
        <w:ind w:left="4788" w:hanging="360"/>
      </w:pPr>
    </w:lvl>
    <w:lvl w:ilvl="5" w:tplc="080A001B" w:tentative="1">
      <w:start w:val="1"/>
      <w:numFmt w:val="lowerRoman"/>
      <w:lvlText w:val="%6."/>
      <w:lvlJc w:val="right"/>
      <w:pPr>
        <w:ind w:left="5508" w:hanging="180"/>
      </w:pPr>
    </w:lvl>
    <w:lvl w:ilvl="6" w:tplc="080A000F" w:tentative="1">
      <w:start w:val="1"/>
      <w:numFmt w:val="decimal"/>
      <w:lvlText w:val="%7."/>
      <w:lvlJc w:val="left"/>
      <w:pPr>
        <w:ind w:left="6228" w:hanging="360"/>
      </w:pPr>
    </w:lvl>
    <w:lvl w:ilvl="7" w:tplc="080A0019" w:tentative="1">
      <w:start w:val="1"/>
      <w:numFmt w:val="lowerLetter"/>
      <w:lvlText w:val="%8."/>
      <w:lvlJc w:val="left"/>
      <w:pPr>
        <w:ind w:left="6948" w:hanging="360"/>
      </w:pPr>
    </w:lvl>
    <w:lvl w:ilvl="8" w:tplc="080A001B" w:tentative="1">
      <w:start w:val="1"/>
      <w:numFmt w:val="lowerRoman"/>
      <w:lvlText w:val="%9."/>
      <w:lvlJc w:val="right"/>
      <w:pPr>
        <w:ind w:left="7668" w:hanging="180"/>
      </w:pPr>
    </w:lvl>
  </w:abstractNum>
  <w:abstractNum w:abstractNumId="15" w15:restartNumberingAfterBreak="0">
    <w:nsid w:val="7E763660"/>
    <w:multiLevelType w:val="hybridMultilevel"/>
    <w:tmpl w:val="668A2CDE"/>
    <w:lvl w:ilvl="0" w:tplc="080A0001">
      <w:start w:val="1"/>
      <w:numFmt w:val="bullet"/>
      <w:lvlText w:val=""/>
      <w:lvlJc w:val="left"/>
      <w:pPr>
        <w:ind w:left="1859" w:hanging="360"/>
      </w:pPr>
      <w:rPr>
        <w:rFonts w:ascii="Symbol" w:hAnsi="Symbol" w:hint="default"/>
      </w:rPr>
    </w:lvl>
    <w:lvl w:ilvl="1" w:tplc="080A0003" w:tentative="1">
      <w:start w:val="1"/>
      <w:numFmt w:val="bullet"/>
      <w:lvlText w:val="o"/>
      <w:lvlJc w:val="left"/>
      <w:pPr>
        <w:ind w:left="2579" w:hanging="360"/>
      </w:pPr>
      <w:rPr>
        <w:rFonts w:ascii="Courier New" w:hAnsi="Courier New" w:cs="Courier New" w:hint="default"/>
      </w:rPr>
    </w:lvl>
    <w:lvl w:ilvl="2" w:tplc="080A0005" w:tentative="1">
      <w:start w:val="1"/>
      <w:numFmt w:val="bullet"/>
      <w:lvlText w:val=""/>
      <w:lvlJc w:val="left"/>
      <w:pPr>
        <w:ind w:left="3299" w:hanging="360"/>
      </w:pPr>
      <w:rPr>
        <w:rFonts w:ascii="Wingdings" w:hAnsi="Wingdings" w:hint="default"/>
      </w:rPr>
    </w:lvl>
    <w:lvl w:ilvl="3" w:tplc="080A0001" w:tentative="1">
      <w:start w:val="1"/>
      <w:numFmt w:val="bullet"/>
      <w:lvlText w:val=""/>
      <w:lvlJc w:val="left"/>
      <w:pPr>
        <w:ind w:left="4019" w:hanging="360"/>
      </w:pPr>
      <w:rPr>
        <w:rFonts w:ascii="Symbol" w:hAnsi="Symbol" w:hint="default"/>
      </w:rPr>
    </w:lvl>
    <w:lvl w:ilvl="4" w:tplc="080A0003" w:tentative="1">
      <w:start w:val="1"/>
      <w:numFmt w:val="bullet"/>
      <w:lvlText w:val="o"/>
      <w:lvlJc w:val="left"/>
      <w:pPr>
        <w:ind w:left="4739" w:hanging="360"/>
      </w:pPr>
      <w:rPr>
        <w:rFonts w:ascii="Courier New" w:hAnsi="Courier New" w:cs="Courier New" w:hint="default"/>
      </w:rPr>
    </w:lvl>
    <w:lvl w:ilvl="5" w:tplc="080A0005" w:tentative="1">
      <w:start w:val="1"/>
      <w:numFmt w:val="bullet"/>
      <w:lvlText w:val=""/>
      <w:lvlJc w:val="left"/>
      <w:pPr>
        <w:ind w:left="5459" w:hanging="360"/>
      </w:pPr>
      <w:rPr>
        <w:rFonts w:ascii="Wingdings" w:hAnsi="Wingdings" w:hint="default"/>
      </w:rPr>
    </w:lvl>
    <w:lvl w:ilvl="6" w:tplc="080A0001" w:tentative="1">
      <w:start w:val="1"/>
      <w:numFmt w:val="bullet"/>
      <w:lvlText w:val=""/>
      <w:lvlJc w:val="left"/>
      <w:pPr>
        <w:ind w:left="6179" w:hanging="360"/>
      </w:pPr>
      <w:rPr>
        <w:rFonts w:ascii="Symbol" w:hAnsi="Symbol" w:hint="default"/>
      </w:rPr>
    </w:lvl>
    <w:lvl w:ilvl="7" w:tplc="080A0003" w:tentative="1">
      <w:start w:val="1"/>
      <w:numFmt w:val="bullet"/>
      <w:lvlText w:val="o"/>
      <w:lvlJc w:val="left"/>
      <w:pPr>
        <w:ind w:left="6899" w:hanging="360"/>
      </w:pPr>
      <w:rPr>
        <w:rFonts w:ascii="Courier New" w:hAnsi="Courier New" w:cs="Courier New" w:hint="default"/>
      </w:rPr>
    </w:lvl>
    <w:lvl w:ilvl="8" w:tplc="080A0005" w:tentative="1">
      <w:start w:val="1"/>
      <w:numFmt w:val="bullet"/>
      <w:lvlText w:val=""/>
      <w:lvlJc w:val="left"/>
      <w:pPr>
        <w:ind w:left="7619" w:hanging="360"/>
      </w:pPr>
      <w:rPr>
        <w:rFonts w:ascii="Wingdings" w:hAnsi="Wingdings" w:hint="default"/>
      </w:rPr>
    </w:lvl>
  </w:abstractNum>
  <w:num w:numId="1" w16cid:durableId="1448740545">
    <w:abstractNumId w:val="2"/>
  </w:num>
  <w:num w:numId="2" w16cid:durableId="1782335704">
    <w:abstractNumId w:val="3"/>
  </w:num>
  <w:num w:numId="3" w16cid:durableId="1170825590">
    <w:abstractNumId w:val="11"/>
  </w:num>
  <w:num w:numId="4" w16cid:durableId="1556425050">
    <w:abstractNumId w:val="9"/>
  </w:num>
  <w:num w:numId="5" w16cid:durableId="1275795858">
    <w:abstractNumId w:val="5"/>
  </w:num>
  <w:num w:numId="6" w16cid:durableId="1089237453">
    <w:abstractNumId w:val="4"/>
  </w:num>
  <w:num w:numId="7" w16cid:durableId="1143232646">
    <w:abstractNumId w:val="7"/>
  </w:num>
  <w:num w:numId="8" w16cid:durableId="1082483998">
    <w:abstractNumId w:val="13"/>
  </w:num>
  <w:num w:numId="9" w16cid:durableId="1382439047">
    <w:abstractNumId w:val="15"/>
  </w:num>
  <w:num w:numId="10" w16cid:durableId="1621912292">
    <w:abstractNumId w:val="14"/>
  </w:num>
  <w:num w:numId="11" w16cid:durableId="122844870">
    <w:abstractNumId w:val="8"/>
  </w:num>
  <w:num w:numId="12" w16cid:durableId="1744794363">
    <w:abstractNumId w:val="10"/>
  </w:num>
  <w:num w:numId="13" w16cid:durableId="1972206453">
    <w:abstractNumId w:val="0"/>
  </w:num>
  <w:num w:numId="14" w16cid:durableId="1251964336">
    <w:abstractNumId w:val="1"/>
  </w:num>
  <w:num w:numId="15" w16cid:durableId="979844685">
    <w:abstractNumId w:val="6"/>
  </w:num>
  <w:num w:numId="16" w16cid:durableId="155792950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evenAndOddHeaders/>
  <w:characterSpacingControl w:val="doNotCompress"/>
  <w:hdrShapeDefaults>
    <o:shapedefaults v:ext="edit" spidmax="2128"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4A67"/>
    <w:rsid w:val="00004AFC"/>
    <w:rsid w:val="00004FAF"/>
    <w:rsid w:val="000050C6"/>
    <w:rsid w:val="000053D1"/>
    <w:rsid w:val="00005506"/>
    <w:rsid w:val="00006217"/>
    <w:rsid w:val="000070FA"/>
    <w:rsid w:val="000077A7"/>
    <w:rsid w:val="00010446"/>
    <w:rsid w:val="000115ED"/>
    <w:rsid w:val="00011A8B"/>
    <w:rsid w:val="0001342E"/>
    <w:rsid w:val="0001476E"/>
    <w:rsid w:val="00014E30"/>
    <w:rsid w:val="00015373"/>
    <w:rsid w:val="000155BC"/>
    <w:rsid w:val="000164D8"/>
    <w:rsid w:val="0001661D"/>
    <w:rsid w:val="00017EFE"/>
    <w:rsid w:val="000202A5"/>
    <w:rsid w:val="00020507"/>
    <w:rsid w:val="00021787"/>
    <w:rsid w:val="00023052"/>
    <w:rsid w:val="00026C0E"/>
    <w:rsid w:val="000271C8"/>
    <w:rsid w:val="000273D2"/>
    <w:rsid w:val="00031160"/>
    <w:rsid w:val="00031DC4"/>
    <w:rsid w:val="00032921"/>
    <w:rsid w:val="00032EFB"/>
    <w:rsid w:val="000330F9"/>
    <w:rsid w:val="00037045"/>
    <w:rsid w:val="00037A4C"/>
    <w:rsid w:val="00037E57"/>
    <w:rsid w:val="00040233"/>
    <w:rsid w:val="00040466"/>
    <w:rsid w:val="0004135F"/>
    <w:rsid w:val="000417DA"/>
    <w:rsid w:val="00041F9B"/>
    <w:rsid w:val="00042B76"/>
    <w:rsid w:val="00043D1E"/>
    <w:rsid w:val="00043F64"/>
    <w:rsid w:val="0004567A"/>
    <w:rsid w:val="00045A10"/>
    <w:rsid w:val="00045B0C"/>
    <w:rsid w:val="00045BDA"/>
    <w:rsid w:val="0004695D"/>
    <w:rsid w:val="000474FE"/>
    <w:rsid w:val="0005375A"/>
    <w:rsid w:val="0005446A"/>
    <w:rsid w:val="00054C4D"/>
    <w:rsid w:val="00055803"/>
    <w:rsid w:val="00056EDF"/>
    <w:rsid w:val="000574E6"/>
    <w:rsid w:val="00057BDE"/>
    <w:rsid w:val="00057C1C"/>
    <w:rsid w:val="00061DD7"/>
    <w:rsid w:val="00062509"/>
    <w:rsid w:val="00063159"/>
    <w:rsid w:val="000655E4"/>
    <w:rsid w:val="0006610A"/>
    <w:rsid w:val="00066325"/>
    <w:rsid w:val="00066551"/>
    <w:rsid w:val="0006668A"/>
    <w:rsid w:val="00066983"/>
    <w:rsid w:val="0006755E"/>
    <w:rsid w:val="0007167E"/>
    <w:rsid w:val="00072266"/>
    <w:rsid w:val="00072BA1"/>
    <w:rsid w:val="0007333B"/>
    <w:rsid w:val="0007519E"/>
    <w:rsid w:val="00076E1D"/>
    <w:rsid w:val="00077A1F"/>
    <w:rsid w:val="0008099F"/>
    <w:rsid w:val="00080D6B"/>
    <w:rsid w:val="000826A6"/>
    <w:rsid w:val="00082AB5"/>
    <w:rsid w:val="00084541"/>
    <w:rsid w:val="00084D46"/>
    <w:rsid w:val="00085E36"/>
    <w:rsid w:val="000872D9"/>
    <w:rsid w:val="00090403"/>
    <w:rsid w:val="00090FD9"/>
    <w:rsid w:val="00091AD7"/>
    <w:rsid w:val="0009497B"/>
    <w:rsid w:val="0009604B"/>
    <w:rsid w:val="00096256"/>
    <w:rsid w:val="00097255"/>
    <w:rsid w:val="000A00F8"/>
    <w:rsid w:val="000A1DD4"/>
    <w:rsid w:val="000A2120"/>
    <w:rsid w:val="000A2FDF"/>
    <w:rsid w:val="000A342E"/>
    <w:rsid w:val="000A4867"/>
    <w:rsid w:val="000A5776"/>
    <w:rsid w:val="000A58AB"/>
    <w:rsid w:val="000A71E4"/>
    <w:rsid w:val="000A7734"/>
    <w:rsid w:val="000A7AB8"/>
    <w:rsid w:val="000B01BF"/>
    <w:rsid w:val="000B0408"/>
    <w:rsid w:val="000B0542"/>
    <w:rsid w:val="000B0742"/>
    <w:rsid w:val="000B15F5"/>
    <w:rsid w:val="000B54AD"/>
    <w:rsid w:val="000B552D"/>
    <w:rsid w:val="000B62E8"/>
    <w:rsid w:val="000B6DEA"/>
    <w:rsid w:val="000B6E5A"/>
    <w:rsid w:val="000B6FA3"/>
    <w:rsid w:val="000C36A9"/>
    <w:rsid w:val="000C5281"/>
    <w:rsid w:val="000C6893"/>
    <w:rsid w:val="000C6E95"/>
    <w:rsid w:val="000C7FBB"/>
    <w:rsid w:val="000D01E9"/>
    <w:rsid w:val="000D0EE3"/>
    <w:rsid w:val="000D2177"/>
    <w:rsid w:val="000D3F0A"/>
    <w:rsid w:val="000D4D45"/>
    <w:rsid w:val="000D553D"/>
    <w:rsid w:val="000D6A3E"/>
    <w:rsid w:val="000D7BF8"/>
    <w:rsid w:val="000E0A96"/>
    <w:rsid w:val="000E10A7"/>
    <w:rsid w:val="000E2E18"/>
    <w:rsid w:val="000E2F76"/>
    <w:rsid w:val="000E3814"/>
    <w:rsid w:val="000E4072"/>
    <w:rsid w:val="000E5C7A"/>
    <w:rsid w:val="000E6692"/>
    <w:rsid w:val="000E688C"/>
    <w:rsid w:val="000E7757"/>
    <w:rsid w:val="000F0E08"/>
    <w:rsid w:val="000F1B18"/>
    <w:rsid w:val="000F317C"/>
    <w:rsid w:val="000F48E5"/>
    <w:rsid w:val="000F5555"/>
    <w:rsid w:val="000F5D5C"/>
    <w:rsid w:val="000F62D7"/>
    <w:rsid w:val="000F7AB4"/>
    <w:rsid w:val="00100FD7"/>
    <w:rsid w:val="001011D1"/>
    <w:rsid w:val="0010182C"/>
    <w:rsid w:val="001049BA"/>
    <w:rsid w:val="001051FD"/>
    <w:rsid w:val="00105410"/>
    <w:rsid w:val="001107A5"/>
    <w:rsid w:val="00111884"/>
    <w:rsid w:val="00112770"/>
    <w:rsid w:val="001130E9"/>
    <w:rsid w:val="001156F5"/>
    <w:rsid w:val="00115C63"/>
    <w:rsid w:val="00115CB7"/>
    <w:rsid w:val="00115E5C"/>
    <w:rsid w:val="00115FAF"/>
    <w:rsid w:val="00117011"/>
    <w:rsid w:val="00117F03"/>
    <w:rsid w:val="001203B5"/>
    <w:rsid w:val="00120A86"/>
    <w:rsid w:val="00120F4C"/>
    <w:rsid w:val="001210DD"/>
    <w:rsid w:val="00121842"/>
    <w:rsid w:val="00121982"/>
    <w:rsid w:val="0012200A"/>
    <w:rsid w:val="00123370"/>
    <w:rsid w:val="00123461"/>
    <w:rsid w:val="001234D1"/>
    <w:rsid w:val="00125004"/>
    <w:rsid w:val="001265C2"/>
    <w:rsid w:val="001277C5"/>
    <w:rsid w:val="00127CF9"/>
    <w:rsid w:val="0013011C"/>
    <w:rsid w:val="00131327"/>
    <w:rsid w:val="001330F9"/>
    <w:rsid w:val="001332C5"/>
    <w:rsid w:val="001340E0"/>
    <w:rsid w:val="00134F21"/>
    <w:rsid w:val="00135811"/>
    <w:rsid w:val="001363A8"/>
    <w:rsid w:val="00136E7D"/>
    <w:rsid w:val="00142035"/>
    <w:rsid w:val="0014345D"/>
    <w:rsid w:val="001435CE"/>
    <w:rsid w:val="00144A5D"/>
    <w:rsid w:val="00144D46"/>
    <w:rsid w:val="00145221"/>
    <w:rsid w:val="0014540D"/>
    <w:rsid w:val="00150336"/>
    <w:rsid w:val="001528B7"/>
    <w:rsid w:val="001547B6"/>
    <w:rsid w:val="00155BEA"/>
    <w:rsid w:val="00160505"/>
    <w:rsid w:val="00160E16"/>
    <w:rsid w:val="00160F26"/>
    <w:rsid w:val="00161865"/>
    <w:rsid w:val="0016242F"/>
    <w:rsid w:val="00162641"/>
    <w:rsid w:val="001635E1"/>
    <w:rsid w:val="00165BB4"/>
    <w:rsid w:val="00165F91"/>
    <w:rsid w:val="001660FE"/>
    <w:rsid w:val="00170DF0"/>
    <w:rsid w:val="00171788"/>
    <w:rsid w:val="00172B7D"/>
    <w:rsid w:val="00173B6A"/>
    <w:rsid w:val="00174B35"/>
    <w:rsid w:val="00174F47"/>
    <w:rsid w:val="001769D8"/>
    <w:rsid w:val="00176C82"/>
    <w:rsid w:val="001778B1"/>
    <w:rsid w:val="0018009C"/>
    <w:rsid w:val="00181090"/>
    <w:rsid w:val="0018252E"/>
    <w:rsid w:val="00182E34"/>
    <w:rsid w:val="001833B4"/>
    <w:rsid w:val="00185CA0"/>
    <w:rsid w:val="0018603D"/>
    <w:rsid w:val="001872A3"/>
    <w:rsid w:val="001874F1"/>
    <w:rsid w:val="00191085"/>
    <w:rsid w:val="00192770"/>
    <w:rsid w:val="00192B86"/>
    <w:rsid w:val="00193B2D"/>
    <w:rsid w:val="00194B3E"/>
    <w:rsid w:val="00197E49"/>
    <w:rsid w:val="001A15BA"/>
    <w:rsid w:val="001A3F6A"/>
    <w:rsid w:val="001A575F"/>
    <w:rsid w:val="001A78A4"/>
    <w:rsid w:val="001B024D"/>
    <w:rsid w:val="001B05F7"/>
    <w:rsid w:val="001B13BF"/>
    <w:rsid w:val="001B1B72"/>
    <w:rsid w:val="001B1BBF"/>
    <w:rsid w:val="001B2305"/>
    <w:rsid w:val="001B2632"/>
    <w:rsid w:val="001B267D"/>
    <w:rsid w:val="001B4EE5"/>
    <w:rsid w:val="001B51F1"/>
    <w:rsid w:val="001B5211"/>
    <w:rsid w:val="001B6F95"/>
    <w:rsid w:val="001B7DDA"/>
    <w:rsid w:val="001C19E8"/>
    <w:rsid w:val="001C2435"/>
    <w:rsid w:val="001C37DA"/>
    <w:rsid w:val="001C47EF"/>
    <w:rsid w:val="001C4842"/>
    <w:rsid w:val="001C48E8"/>
    <w:rsid w:val="001C4CB9"/>
    <w:rsid w:val="001C66C1"/>
    <w:rsid w:val="001C6C21"/>
    <w:rsid w:val="001C6FD8"/>
    <w:rsid w:val="001C73D8"/>
    <w:rsid w:val="001C7D15"/>
    <w:rsid w:val="001D0747"/>
    <w:rsid w:val="001D1569"/>
    <w:rsid w:val="001D3572"/>
    <w:rsid w:val="001D5224"/>
    <w:rsid w:val="001D7D78"/>
    <w:rsid w:val="001E00AF"/>
    <w:rsid w:val="001E01DB"/>
    <w:rsid w:val="001E1EFA"/>
    <w:rsid w:val="001E236F"/>
    <w:rsid w:val="001E2A65"/>
    <w:rsid w:val="001E3216"/>
    <w:rsid w:val="001E327A"/>
    <w:rsid w:val="001E46CF"/>
    <w:rsid w:val="001E7072"/>
    <w:rsid w:val="001E7898"/>
    <w:rsid w:val="001F0880"/>
    <w:rsid w:val="001F0C04"/>
    <w:rsid w:val="001F18C1"/>
    <w:rsid w:val="001F2E68"/>
    <w:rsid w:val="001F4B7F"/>
    <w:rsid w:val="0020138F"/>
    <w:rsid w:val="00201919"/>
    <w:rsid w:val="002023F6"/>
    <w:rsid w:val="00202C27"/>
    <w:rsid w:val="002038E6"/>
    <w:rsid w:val="00203AC0"/>
    <w:rsid w:val="00203F37"/>
    <w:rsid w:val="00204C86"/>
    <w:rsid w:val="00204F06"/>
    <w:rsid w:val="00206630"/>
    <w:rsid w:val="00206E09"/>
    <w:rsid w:val="00212203"/>
    <w:rsid w:val="00217129"/>
    <w:rsid w:val="00217C35"/>
    <w:rsid w:val="00220E31"/>
    <w:rsid w:val="00221C53"/>
    <w:rsid w:val="00221DB1"/>
    <w:rsid w:val="0022227A"/>
    <w:rsid w:val="00223285"/>
    <w:rsid w:val="00223CE1"/>
    <w:rsid w:val="00223D49"/>
    <w:rsid w:val="0022440F"/>
    <w:rsid w:val="002262C3"/>
    <w:rsid w:val="002263AC"/>
    <w:rsid w:val="00227B93"/>
    <w:rsid w:val="00230A5C"/>
    <w:rsid w:val="00230B71"/>
    <w:rsid w:val="00231258"/>
    <w:rsid w:val="00231C11"/>
    <w:rsid w:val="00232BCC"/>
    <w:rsid w:val="002335F5"/>
    <w:rsid w:val="002336D5"/>
    <w:rsid w:val="00233FB4"/>
    <w:rsid w:val="00236748"/>
    <w:rsid w:val="00237A38"/>
    <w:rsid w:val="00242CBA"/>
    <w:rsid w:val="002431DD"/>
    <w:rsid w:val="00243A98"/>
    <w:rsid w:val="00243C98"/>
    <w:rsid w:val="00243D91"/>
    <w:rsid w:val="00244B63"/>
    <w:rsid w:val="00245E54"/>
    <w:rsid w:val="00246F08"/>
    <w:rsid w:val="00247AD7"/>
    <w:rsid w:val="00250D9C"/>
    <w:rsid w:val="00251F0D"/>
    <w:rsid w:val="002541A3"/>
    <w:rsid w:val="00255476"/>
    <w:rsid w:val="002558AD"/>
    <w:rsid w:val="0025735F"/>
    <w:rsid w:val="00261B45"/>
    <w:rsid w:val="002621D4"/>
    <w:rsid w:val="0026333F"/>
    <w:rsid w:val="00264426"/>
    <w:rsid w:val="002654D1"/>
    <w:rsid w:val="002705C0"/>
    <w:rsid w:val="00270E91"/>
    <w:rsid w:val="00270EC8"/>
    <w:rsid w:val="002714C7"/>
    <w:rsid w:val="002718AD"/>
    <w:rsid w:val="00272E20"/>
    <w:rsid w:val="0027343A"/>
    <w:rsid w:val="00274353"/>
    <w:rsid w:val="0027460D"/>
    <w:rsid w:val="002748C9"/>
    <w:rsid w:val="0027627B"/>
    <w:rsid w:val="00280CD3"/>
    <w:rsid w:val="00280CDA"/>
    <w:rsid w:val="002847A2"/>
    <w:rsid w:val="002858C7"/>
    <w:rsid w:val="00287D90"/>
    <w:rsid w:val="00287FF8"/>
    <w:rsid w:val="00290A24"/>
    <w:rsid w:val="00295D09"/>
    <w:rsid w:val="00295FCC"/>
    <w:rsid w:val="00297447"/>
    <w:rsid w:val="00297D52"/>
    <w:rsid w:val="002A15A9"/>
    <w:rsid w:val="002A2013"/>
    <w:rsid w:val="002A2638"/>
    <w:rsid w:val="002A49FF"/>
    <w:rsid w:val="002A4E85"/>
    <w:rsid w:val="002A65FD"/>
    <w:rsid w:val="002A6A0E"/>
    <w:rsid w:val="002A70B3"/>
    <w:rsid w:val="002A728F"/>
    <w:rsid w:val="002A7396"/>
    <w:rsid w:val="002B0770"/>
    <w:rsid w:val="002B142A"/>
    <w:rsid w:val="002B32BF"/>
    <w:rsid w:val="002B44E6"/>
    <w:rsid w:val="002B45A2"/>
    <w:rsid w:val="002B4828"/>
    <w:rsid w:val="002B547F"/>
    <w:rsid w:val="002B6851"/>
    <w:rsid w:val="002B7C62"/>
    <w:rsid w:val="002C0A9F"/>
    <w:rsid w:val="002C0CFE"/>
    <w:rsid w:val="002C2C46"/>
    <w:rsid w:val="002C3DC3"/>
    <w:rsid w:val="002C416F"/>
    <w:rsid w:val="002C479E"/>
    <w:rsid w:val="002C4A76"/>
    <w:rsid w:val="002C4E19"/>
    <w:rsid w:val="002C550A"/>
    <w:rsid w:val="002C55F6"/>
    <w:rsid w:val="002C5ACA"/>
    <w:rsid w:val="002C6D4D"/>
    <w:rsid w:val="002D0278"/>
    <w:rsid w:val="002D0391"/>
    <w:rsid w:val="002D16F1"/>
    <w:rsid w:val="002D22E8"/>
    <w:rsid w:val="002D2813"/>
    <w:rsid w:val="002D2BEE"/>
    <w:rsid w:val="002D3D7D"/>
    <w:rsid w:val="002D5A79"/>
    <w:rsid w:val="002D6A9B"/>
    <w:rsid w:val="002D7E56"/>
    <w:rsid w:val="002D7EE0"/>
    <w:rsid w:val="002E042E"/>
    <w:rsid w:val="002E3C2E"/>
    <w:rsid w:val="002E3F51"/>
    <w:rsid w:val="002E4A3B"/>
    <w:rsid w:val="002E52F9"/>
    <w:rsid w:val="002E544B"/>
    <w:rsid w:val="002E67DE"/>
    <w:rsid w:val="002F1E43"/>
    <w:rsid w:val="002F502D"/>
    <w:rsid w:val="002F546C"/>
    <w:rsid w:val="00300EF3"/>
    <w:rsid w:val="00300F57"/>
    <w:rsid w:val="0030292A"/>
    <w:rsid w:val="00302E39"/>
    <w:rsid w:val="00305FAE"/>
    <w:rsid w:val="00307CCF"/>
    <w:rsid w:val="00310359"/>
    <w:rsid w:val="00310A44"/>
    <w:rsid w:val="00311228"/>
    <w:rsid w:val="00311255"/>
    <w:rsid w:val="00312040"/>
    <w:rsid w:val="00313298"/>
    <w:rsid w:val="003156F1"/>
    <w:rsid w:val="003166BB"/>
    <w:rsid w:val="003171B4"/>
    <w:rsid w:val="0032152C"/>
    <w:rsid w:val="0032384C"/>
    <w:rsid w:val="00323D16"/>
    <w:rsid w:val="00324311"/>
    <w:rsid w:val="00327025"/>
    <w:rsid w:val="00327048"/>
    <w:rsid w:val="003272C4"/>
    <w:rsid w:val="00327701"/>
    <w:rsid w:val="00327740"/>
    <w:rsid w:val="00330925"/>
    <w:rsid w:val="00331185"/>
    <w:rsid w:val="00331F86"/>
    <w:rsid w:val="00332091"/>
    <w:rsid w:val="00332241"/>
    <w:rsid w:val="0033335A"/>
    <w:rsid w:val="0033398C"/>
    <w:rsid w:val="00334098"/>
    <w:rsid w:val="003357A7"/>
    <w:rsid w:val="00335D31"/>
    <w:rsid w:val="0033622F"/>
    <w:rsid w:val="00336B8F"/>
    <w:rsid w:val="0033777B"/>
    <w:rsid w:val="0034098A"/>
    <w:rsid w:val="00342EF5"/>
    <w:rsid w:val="0034347F"/>
    <w:rsid w:val="0034743C"/>
    <w:rsid w:val="003478FA"/>
    <w:rsid w:val="00347BC6"/>
    <w:rsid w:val="00347FB2"/>
    <w:rsid w:val="00351921"/>
    <w:rsid w:val="003527CD"/>
    <w:rsid w:val="003530FB"/>
    <w:rsid w:val="00354047"/>
    <w:rsid w:val="0035405F"/>
    <w:rsid w:val="003542A3"/>
    <w:rsid w:val="0035468F"/>
    <w:rsid w:val="00356170"/>
    <w:rsid w:val="00357A70"/>
    <w:rsid w:val="003611F9"/>
    <w:rsid w:val="003612CA"/>
    <w:rsid w:val="0036237B"/>
    <w:rsid w:val="00365B0C"/>
    <w:rsid w:val="00365BA0"/>
    <w:rsid w:val="00370A73"/>
    <w:rsid w:val="00370FF6"/>
    <w:rsid w:val="00371269"/>
    <w:rsid w:val="00371E98"/>
    <w:rsid w:val="00372F40"/>
    <w:rsid w:val="003734BA"/>
    <w:rsid w:val="0037412D"/>
    <w:rsid w:val="00374952"/>
    <w:rsid w:val="00374E36"/>
    <w:rsid w:val="00375F89"/>
    <w:rsid w:val="00376E4F"/>
    <w:rsid w:val="00380E8C"/>
    <w:rsid w:val="00380EE2"/>
    <w:rsid w:val="003811EC"/>
    <w:rsid w:val="00382E8F"/>
    <w:rsid w:val="00383BCB"/>
    <w:rsid w:val="00384011"/>
    <w:rsid w:val="00386311"/>
    <w:rsid w:val="0038695F"/>
    <w:rsid w:val="00386C8E"/>
    <w:rsid w:val="00386DD7"/>
    <w:rsid w:val="00386E53"/>
    <w:rsid w:val="003900E3"/>
    <w:rsid w:val="003907F4"/>
    <w:rsid w:val="00390936"/>
    <w:rsid w:val="00390A9A"/>
    <w:rsid w:val="00390C18"/>
    <w:rsid w:val="003918AF"/>
    <w:rsid w:val="00392742"/>
    <w:rsid w:val="00393281"/>
    <w:rsid w:val="00393659"/>
    <w:rsid w:val="00394541"/>
    <w:rsid w:val="003951A0"/>
    <w:rsid w:val="00396C2B"/>
    <w:rsid w:val="00397076"/>
    <w:rsid w:val="00397F9E"/>
    <w:rsid w:val="003A0303"/>
    <w:rsid w:val="003A072B"/>
    <w:rsid w:val="003A11DD"/>
    <w:rsid w:val="003A3013"/>
    <w:rsid w:val="003A346B"/>
    <w:rsid w:val="003A4D8E"/>
    <w:rsid w:val="003A6C39"/>
    <w:rsid w:val="003A731F"/>
    <w:rsid w:val="003A7ADE"/>
    <w:rsid w:val="003A7EC1"/>
    <w:rsid w:val="003B010E"/>
    <w:rsid w:val="003B082B"/>
    <w:rsid w:val="003B0DF4"/>
    <w:rsid w:val="003B10D5"/>
    <w:rsid w:val="003B1B0C"/>
    <w:rsid w:val="003B374F"/>
    <w:rsid w:val="003B55DA"/>
    <w:rsid w:val="003B6548"/>
    <w:rsid w:val="003B6FCE"/>
    <w:rsid w:val="003C101A"/>
    <w:rsid w:val="003C2880"/>
    <w:rsid w:val="003C35FE"/>
    <w:rsid w:val="003C3B3A"/>
    <w:rsid w:val="003C422B"/>
    <w:rsid w:val="003C4805"/>
    <w:rsid w:val="003C5C30"/>
    <w:rsid w:val="003C6375"/>
    <w:rsid w:val="003C7A1D"/>
    <w:rsid w:val="003D0221"/>
    <w:rsid w:val="003D1331"/>
    <w:rsid w:val="003D2E3D"/>
    <w:rsid w:val="003D56C9"/>
    <w:rsid w:val="003D5DBF"/>
    <w:rsid w:val="003D6079"/>
    <w:rsid w:val="003E26D5"/>
    <w:rsid w:val="003E33EF"/>
    <w:rsid w:val="003E347B"/>
    <w:rsid w:val="003E34CC"/>
    <w:rsid w:val="003E3D38"/>
    <w:rsid w:val="003E4654"/>
    <w:rsid w:val="003E63CA"/>
    <w:rsid w:val="003E6BD8"/>
    <w:rsid w:val="003E7FD0"/>
    <w:rsid w:val="003F0340"/>
    <w:rsid w:val="003F0EA4"/>
    <w:rsid w:val="003F16E6"/>
    <w:rsid w:val="003F2A03"/>
    <w:rsid w:val="003F3D07"/>
    <w:rsid w:val="003F4574"/>
    <w:rsid w:val="003F5826"/>
    <w:rsid w:val="003F5C80"/>
    <w:rsid w:val="003F6942"/>
    <w:rsid w:val="003F6B56"/>
    <w:rsid w:val="003F7393"/>
    <w:rsid w:val="004004AA"/>
    <w:rsid w:val="00401774"/>
    <w:rsid w:val="00401A74"/>
    <w:rsid w:val="0040218C"/>
    <w:rsid w:val="0040301B"/>
    <w:rsid w:val="00403B4B"/>
    <w:rsid w:val="00404D45"/>
    <w:rsid w:val="0040573F"/>
    <w:rsid w:val="00406943"/>
    <w:rsid w:val="00406C85"/>
    <w:rsid w:val="0040742D"/>
    <w:rsid w:val="0040746E"/>
    <w:rsid w:val="004076AC"/>
    <w:rsid w:val="0041065F"/>
    <w:rsid w:val="00411B83"/>
    <w:rsid w:val="00412CB0"/>
    <w:rsid w:val="00412D28"/>
    <w:rsid w:val="00415099"/>
    <w:rsid w:val="004171AC"/>
    <w:rsid w:val="00420208"/>
    <w:rsid w:val="00420EEF"/>
    <w:rsid w:val="004213BC"/>
    <w:rsid w:val="0042201C"/>
    <w:rsid w:val="00422812"/>
    <w:rsid w:val="00424251"/>
    <w:rsid w:val="0042642A"/>
    <w:rsid w:val="004277F1"/>
    <w:rsid w:val="004306DA"/>
    <w:rsid w:val="004311BE"/>
    <w:rsid w:val="00431211"/>
    <w:rsid w:val="00431560"/>
    <w:rsid w:val="00432E86"/>
    <w:rsid w:val="00435194"/>
    <w:rsid w:val="00435556"/>
    <w:rsid w:val="00436126"/>
    <w:rsid w:val="004373B9"/>
    <w:rsid w:val="00437809"/>
    <w:rsid w:val="00441E7C"/>
    <w:rsid w:val="0044253C"/>
    <w:rsid w:val="0044472B"/>
    <w:rsid w:val="00444C32"/>
    <w:rsid w:val="0044662A"/>
    <w:rsid w:val="004466A7"/>
    <w:rsid w:val="00451963"/>
    <w:rsid w:val="004520A0"/>
    <w:rsid w:val="00453868"/>
    <w:rsid w:val="00453CF0"/>
    <w:rsid w:val="00454129"/>
    <w:rsid w:val="00454250"/>
    <w:rsid w:val="00454AE1"/>
    <w:rsid w:val="00454F6B"/>
    <w:rsid w:val="00455CDC"/>
    <w:rsid w:val="00456644"/>
    <w:rsid w:val="0046230A"/>
    <w:rsid w:val="00462592"/>
    <w:rsid w:val="00463119"/>
    <w:rsid w:val="00463B0D"/>
    <w:rsid w:val="0046425D"/>
    <w:rsid w:val="00464267"/>
    <w:rsid w:val="00464409"/>
    <w:rsid w:val="004644D4"/>
    <w:rsid w:val="004649FD"/>
    <w:rsid w:val="00464FBD"/>
    <w:rsid w:val="00466C1E"/>
    <w:rsid w:val="00467358"/>
    <w:rsid w:val="004714CF"/>
    <w:rsid w:val="00471669"/>
    <w:rsid w:val="00471984"/>
    <w:rsid w:val="00474420"/>
    <w:rsid w:val="00474FEC"/>
    <w:rsid w:val="00480484"/>
    <w:rsid w:val="00480F7F"/>
    <w:rsid w:val="0048191D"/>
    <w:rsid w:val="004819C4"/>
    <w:rsid w:val="00482E20"/>
    <w:rsid w:val="00484284"/>
    <w:rsid w:val="004842C3"/>
    <w:rsid w:val="004849B9"/>
    <w:rsid w:val="00484C0D"/>
    <w:rsid w:val="00484E35"/>
    <w:rsid w:val="004853C3"/>
    <w:rsid w:val="00485B81"/>
    <w:rsid w:val="004879CB"/>
    <w:rsid w:val="00487AC2"/>
    <w:rsid w:val="0049279C"/>
    <w:rsid w:val="00493E27"/>
    <w:rsid w:val="00495AD4"/>
    <w:rsid w:val="00496633"/>
    <w:rsid w:val="00497D8B"/>
    <w:rsid w:val="004A07A5"/>
    <w:rsid w:val="004A56B0"/>
    <w:rsid w:val="004A67F1"/>
    <w:rsid w:val="004A692C"/>
    <w:rsid w:val="004A6987"/>
    <w:rsid w:val="004A69F6"/>
    <w:rsid w:val="004A7484"/>
    <w:rsid w:val="004A7808"/>
    <w:rsid w:val="004B04CF"/>
    <w:rsid w:val="004B0F02"/>
    <w:rsid w:val="004B1994"/>
    <w:rsid w:val="004B1F00"/>
    <w:rsid w:val="004B2344"/>
    <w:rsid w:val="004B263B"/>
    <w:rsid w:val="004B2B7A"/>
    <w:rsid w:val="004B5686"/>
    <w:rsid w:val="004C0B5C"/>
    <w:rsid w:val="004C0ECA"/>
    <w:rsid w:val="004C1616"/>
    <w:rsid w:val="004C187E"/>
    <w:rsid w:val="004C1B50"/>
    <w:rsid w:val="004C2005"/>
    <w:rsid w:val="004C2119"/>
    <w:rsid w:val="004C41F6"/>
    <w:rsid w:val="004C4251"/>
    <w:rsid w:val="004C4F16"/>
    <w:rsid w:val="004C5E7B"/>
    <w:rsid w:val="004C6A9A"/>
    <w:rsid w:val="004C779E"/>
    <w:rsid w:val="004D0591"/>
    <w:rsid w:val="004D30E1"/>
    <w:rsid w:val="004D3E91"/>
    <w:rsid w:val="004D41B8"/>
    <w:rsid w:val="004D5BEA"/>
    <w:rsid w:val="004E057B"/>
    <w:rsid w:val="004E0624"/>
    <w:rsid w:val="004E3DB9"/>
    <w:rsid w:val="004E3EA4"/>
    <w:rsid w:val="004E6076"/>
    <w:rsid w:val="004E68FC"/>
    <w:rsid w:val="004E792B"/>
    <w:rsid w:val="004F11FB"/>
    <w:rsid w:val="004F53E3"/>
    <w:rsid w:val="004F542A"/>
    <w:rsid w:val="004F5641"/>
    <w:rsid w:val="004F5A7B"/>
    <w:rsid w:val="004F6EBD"/>
    <w:rsid w:val="0050183B"/>
    <w:rsid w:val="0050279D"/>
    <w:rsid w:val="00502DDD"/>
    <w:rsid w:val="00503454"/>
    <w:rsid w:val="005111D4"/>
    <w:rsid w:val="00513054"/>
    <w:rsid w:val="005137E7"/>
    <w:rsid w:val="00513E7E"/>
    <w:rsid w:val="0051459C"/>
    <w:rsid w:val="00514F2B"/>
    <w:rsid w:val="00515A6E"/>
    <w:rsid w:val="00516599"/>
    <w:rsid w:val="0051689A"/>
    <w:rsid w:val="0052034A"/>
    <w:rsid w:val="005214EE"/>
    <w:rsid w:val="00521715"/>
    <w:rsid w:val="00521728"/>
    <w:rsid w:val="00521938"/>
    <w:rsid w:val="00522632"/>
    <w:rsid w:val="00522815"/>
    <w:rsid w:val="00522EF3"/>
    <w:rsid w:val="005238D1"/>
    <w:rsid w:val="00523B8C"/>
    <w:rsid w:val="00524357"/>
    <w:rsid w:val="005243D9"/>
    <w:rsid w:val="00525515"/>
    <w:rsid w:val="0052562F"/>
    <w:rsid w:val="0052637F"/>
    <w:rsid w:val="005267F3"/>
    <w:rsid w:val="005269BE"/>
    <w:rsid w:val="00526BC8"/>
    <w:rsid w:val="00530DED"/>
    <w:rsid w:val="00530F75"/>
    <w:rsid w:val="00531D66"/>
    <w:rsid w:val="0053277D"/>
    <w:rsid w:val="005327CE"/>
    <w:rsid w:val="0053400D"/>
    <w:rsid w:val="0053480B"/>
    <w:rsid w:val="00534F38"/>
    <w:rsid w:val="0053561B"/>
    <w:rsid w:val="00537139"/>
    <w:rsid w:val="00540418"/>
    <w:rsid w:val="005431BE"/>
    <w:rsid w:val="00543F6D"/>
    <w:rsid w:val="00543F97"/>
    <w:rsid w:val="00545527"/>
    <w:rsid w:val="00550363"/>
    <w:rsid w:val="00551999"/>
    <w:rsid w:val="00553A63"/>
    <w:rsid w:val="00553CB3"/>
    <w:rsid w:val="00554638"/>
    <w:rsid w:val="00555326"/>
    <w:rsid w:val="00556D2F"/>
    <w:rsid w:val="00556DC7"/>
    <w:rsid w:val="0056081A"/>
    <w:rsid w:val="00562D1C"/>
    <w:rsid w:val="00562D58"/>
    <w:rsid w:val="00563458"/>
    <w:rsid w:val="00565576"/>
    <w:rsid w:val="0056773F"/>
    <w:rsid w:val="00567FA2"/>
    <w:rsid w:val="00570444"/>
    <w:rsid w:val="0057089C"/>
    <w:rsid w:val="005712C2"/>
    <w:rsid w:val="00571E79"/>
    <w:rsid w:val="005728C2"/>
    <w:rsid w:val="00574266"/>
    <w:rsid w:val="0057431A"/>
    <w:rsid w:val="00574570"/>
    <w:rsid w:val="00574F47"/>
    <w:rsid w:val="00575C5D"/>
    <w:rsid w:val="00575EE0"/>
    <w:rsid w:val="005765E2"/>
    <w:rsid w:val="005768CC"/>
    <w:rsid w:val="005768EA"/>
    <w:rsid w:val="00576C8C"/>
    <w:rsid w:val="005774CE"/>
    <w:rsid w:val="00577617"/>
    <w:rsid w:val="00581D15"/>
    <w:rsid w:val="00581EF5"/>
    <w:rsid w:val="00584F08"/>
    <w:rsid w:val="0058542E"/>
    <w:rsid w:val="00585D38"/>
    <w:rsid w:val="00587618"/>
    <w:rsid w:val="005876AE"/>
    <w:rsid w:val="005907A0"/>
    <w:rsid w:val="0059084C"/>
    <w:rsid w:val="00590C01"/>
    <w:rsid w:val="00592451"/>
    <w:rsid w:val="00592B24"/>
    <w:rsid w:val="00593097"/>
    <w:rsid w:val="00595127"/>
    <w:rsid w:val="005A0894"/>
    <w:rsid w:val="005A3CCB"/>
    <w:rsid w:val="005A480A"/>
    <w:rsid w:val="005A4A87"/>
    <w:rsid w:val="005A53BA"/>
    <w:rsid w:val="005A57AD"/>
    <w:rsid w:val="005B01F4"/>
    <w:rsid w:val="005B048C"/>
    <w:rsid w:val="005B0F75"/>
    <w:rsid w:val="005B1C69"/>
    <w:rsid w:val="005B31D0"/>
    <w:rsid w:val="005B75BD"/>
    <w:rsid w:val="005B79D0"/>
    <w:rsid w:val="005C02A4"/>
    <w:rsid w:val="005C0524"/>
    <w:rsid w:val="005C0F25"/>
    <w:rsid w:val="005C1613"/>
    <w:rsid w:val="005C162E"/>
    <w:rsid w:val="005C1AF6"/>
    <w:rsid w:val="005C1E73"/>
    <w:rsid w:val="005C36E3"/>
    <w:rsid w:val="005C3A77"/>
    <w:rsid w:val="005C49D6"/>
    <w:rsid w:val="005C4BC3"/>
    <w:rsid w:val="005C58B3"/>
    <w:rsid w:val="005C593B"/>
    <w:rsid w:val="005D0D10"/>
    <w:rsid w:val="005D296A"/>
    <w:rsid w:val="005D3D25"/>
    <w:rsid w:val="005D5223"/>
    <w:rsid w:val="005D568E"/>
    <w:rsid w:val="005D5F00"/>
    <w:rsid w:val="005D7A6D"/>
    <w:rsid w:val="005E1F4D"/>
    <w:rsid w:val="005E2EEA"/>
    <w:rsid w:val="005E39FD"/>
    <w:rsid w:val="005E5616"/>
    <w:rsid w:val="005E63F6"/>
    <w:rsid w:val="005E68A5"/>
    <w:rsid w:val="005E7914"/>
    <w:rsid w:val="005F024C"/>
    <w:rsid w:val="005F0830"/>
    <w:rsid w:val="005F253A"/>
    <w:rsid w:val="005F3B9E"/>
    <w:rsid w:val="005F4314"/>
    <w:rsid w:val="005F4F77"/>
    <w:rsid w:val="005F52B3"/>
    <w:rsid w:val="005F5707"/>
    <w:rsid w:val="005F6AA8"/>
    <w:rsid w:val="005F7D1B"/>
    <w:rsid w:val="00600110"/>
    <w:rsid w:val="00600352"/>
    <w:rsid w:val="00600878"/>
    <w:rsid w:val="00600EC3"/>
    <w:rsid w:val="00601810"/>
    <w:rsid w:val="00601D73"/>
    <w:rsid w:val="00602E51"/>
    <w:rsid w:val="00603BFE"/>
    <w:rsid w:val="006049C8"/>
    <w:rsid w:val="00605027"/>
    <w:rsid w:val="0060657D"/>
    <w:rsid w:val="006071BA"/>
    <w:rsid w:val="0061071D"/>
    <w:rsid w:val="00612203"/>
    <w:rsid w:val="00612216"/>
    <w:rsid w:val="006132FB"/>
    <w:rsid w:val="00614563"/>
    <w:rsid w:val="00617524"/>
    <w:rsid w:val="00622823"/>
    <w:rsid w:val="00623ACB"/>
    <w:rsid w:val="00624598"/>
    <w:rsid w:val="006247D5"/>
    <w:rsid w:val="006251EF"/>
    <w:rsid w:val="006253D1"/>
    <w:rsid w:val="00630E9A"/>
    <w:rsid w:val="00631AAA"/>
    <w:rsid w:val="00631E2B"/>
    <w:rsid w:val="00632109"/>
    <w:rsid w:val="00632C87"/>
    <w:rsid w:val="006331B3"/>
    <w:rsid w:val="0063488B"/>
    <w:rsid w:val="006356AA"/>
    <w:rsid w:val="00637A48"/>
    <w:rsid w:val="00641D96"/>
    <w:rsid w:val="006429DB"/>
    <w:rsid w:val="00643BAC"/>
    <w:rsid w:val="00643BBD"/>
    <w:rsid w:val="0064409F"/>
    <w:rsid w:val="006441E4"/>
    <w:rsid w:val="006443DF"/>
    <w:rsid w:val="00650760"/>
    <w:rsid w:val="006519BC"/>
    <w:rsid w:val="00651FB7"/>
    <w:rsid w:val="006537A5"/>
    <w:rsid w:val="00653A66"/>
    <w:rsid w:val="00653E7C"/>
    <w:rsid w:val="00654423"/>
    <w:rsid w:val="0065446E"/>
    <w:rsid w:val="006548F6"/>
    <w:rsid w:val="00654A44"/>
    <w:rsid w:val="00654E71"/>
    <w:rsid w:val="0065525F"/>
    <w:rsid w:val="00655EB2"/>
    <w:rsid w:val="00656058"/>
    <w:rsid w:val="00660015"/>
    <w:rsid w:val="00661A17"/>
    <w:rsid w:val="00663EEC"/>
    <w:rsid w:val="006653EB"/>
    <w:rsid w:val="00666B24"/>
    <w:rsid w:val="00667D50"/>
    <w:rsid w:val="006736B8"/>
    <w:rsid w:val="0067443A"/>
    <w:rsid w:val="00675537"/>
    <w:rsid w:val="00675B86"/>
    <w:rsid w:val="00677384"/>
    <w:rsid w:val="006774BF"/>
    <w:rsid w:val="006822AA"/>
    <w:rsid w:val="006835CD"/>
    <w:rsid w:val="0068414F"/>
    <w:rsid w:val="0068766B"/>
    <w:rsid w:val="006916AD"/>
    <w:rsid w:val="00692D89"/>
    <w:rsid w:val="00693B49"/>
    <w:rsid w:val="006942ED"/>
    <w:rsid w:val="006944EF"/>
    <w:rsid w:val="006946DF"/>
    <w:rsid w:val="006A04E9"/>
    <w:rsid w:val="006A1D7E"/>
    <w:rsid w:val="006A289F"/>
    <w:rsid w:val="006A33FB"/>
    <w:rsid w:val="006A5C44"/>
    <w:rsid w:val="006A5D47"/>
    <w:rsid w:val="006B012F"/>
    <w:rsid w:val="006B1FE7"/>
    <w:rsid w:val="006B2552"/>
    <w:rsid w:val="006B4727"/>
    <w:rsid w:val="006B6E8B"/>
    <w:rsid w:val="006B7612"/>
    <w:rsid w:val="006B76AD"/>
    <w:rsid w:val="006B7741"/>
    <w:rsid w:val="006C2C92"/>
    <w:rsid w:val="006C3F47"/>
    <w:rsid w:val="006C4213"/>
    <w:rsid w:val="006C54B8"/>
    <w:rsid w:val="006D0F18"/>
    <w:rsid w:val="006D113D"/>
    <w:rsid w:val="006D1933"/>
    <w:rsid w:val="006D2166"/>
    <w:rsid w:val="006D21D0"/>
    <w:rsid w:val="006D3DF1"/>
    <w:rsid w:val="006D5097"/>
    <w:rsid w:val="006D5AC5"/>
    <w:rsid w:val="006D75FE"/>
    <w:rsid w:val="006D7EF9"/>
    <w:rsid w:val="006E036A"/>
    <w:rsid w:val="006E2D9E"/>
    <w:rsid w:val="006E4B88"/>
    <w:rsid w:val="006E77DD"/>
    <w:rsid w:val="006E78A6"/>
    <w:rsid w:val="006E7F02"/>
    <w:rsid w:val="006F0CCF"/>
    <w:rsid w:val="006F2058"/>
    <w:rsid w:val="006F23B1"/>
    <w:rsid w:val="006F3BB2"/>
    <w:rsid w:val="006F4379"/>
    <w:rsid w:val="006F4C3C"/>
    <w:rsid w:val="006F5412"/>
    <w:rsid w:val="006F6AC2"/>
    <w:rsid w:val="006F6E03"/>
    <w:rsid w:val="006F73D3"/>
    <w:rsid w:val="006F74DC"/>
    <w:rsid w:val="007004C7"/>
    <w:rsid w:val="00702079"/>
    <w:rsid w:val="007025F4"/>
    <w:rsid w:val="00703446"/>
    <w:rsid w:val="0070431B"/>
    <w:rsid w:val="00705E7A"/>
    <w:rsid w:val="00705EE1"/>
    <w:rsid w:val="00707693"/>
    <w:rsid w:val="007103D4"/>
    <w:rsid w:val="0071146C"/>
    <w:rsid w:val="00713CF6"/>
    <w:rsid w:val="007142E4"/>
    <w:rsid w:val="007149DA"/>
    <w:rsid w:val="007156AF"/>
    <w:rsid w:val="00720256"/>
    <w:rsid w:val="00721EA3"/>
    <w:rsid w:val="00726B08"/>
    <w:rsid w:val="007277F5"/>
    <w:rsid w:val="0073056A"/>
    <w:rsid w:val="007314A9"/>
    <w:rsid w:val="00731CA2"/>
    <w:rsid w:val="0073278C"/>
    <w:rsid w:val="00732C64"/>
    <w:rsid w:val="00734272"/>
    <w:rsid w:val="00734EFB"/>
    <w:rsid w:val="00735397"/>
    <w:rsid w:val="0073581C"/>
    <w:rsid w:val="00736F40"/>
    <w:rsid w:val="007375D6"/>
    <w:rsid w:val="00740B87"/>
    <w:rsid w:val="007420CD"/>
    <w:rsid w:val="00742C34"/>
    <w:rsid w:val="007439D3"/>
    <w:rsid w:val="00745B2D"/>
    <w:rsid w:val="00747A69"/>
    <w:rsid w:val="00747E6F"/>
    <w:rsid w:val="007507D1"/>
    <w:rsid w:val="0075143A"/>
    <w:rsid w:val="00757C3E"/>
    <w:rsid w:val="0076300A"/>
    <w:rsid w:val="00764D64"/>
    <w:rsid w:val="007652E4"/>
    <w:rsid w:val="00770054"/>
    <w:rsid w:val="007723AF"/>
    <w:rsid w:val="00773003"/>
    <w:rsid w:val="00773A43"/>
    <w:rsid w:val="00773A60"/>
    <w:rsid w:val="00773EBC"/>
    <w:rsid w:val="007769DF"/>
    <w:rsid w:val="00776BBF"/>
    <w:rsid w:val="00777069"/>
    <w:rsid w:val="00777439"/>
    <w:rsid w:val="00777526"/>
    <w:rsid w:val="00780AF0"/>
    <w:rsid w:val="007818C3"/>
    <w:rsid w:val="00782910"/>
    <w:rsid w:val="0078506C"/>
    <w:rsid w:val="00785136"/>
    <w:rsid w:val="00786193"/>
    <w:rsid w:val="00790B78"/>
    <w:rsid w:val="0079158C"/>
    <w:rsid w:val="00794967"/>
    <w:rsid w:val="0079582C"/>
    <w:rsid w:val="00796CB0"/>
    <w:rsid w:val="007972C6"/>
    <w:rsid w:val="007A0F28"/>
    <w:rsid w:val="007A1F12"/>
    <w:rsid w:val="007A1F5C"/>
    <w:rsid w:val="007A2190"/>
    <w:rsid w:val="007A3544"/>
    <w:rsid w:val="007A43C4"/>
    <w:rsid w:val="007A6568"/>
    <w:rsid w:val="007A66AB"/>
    <w:rsid w:val="007A799B"/>
    <w:rsid w:val="007B2FE4"/>
    <w:rsid w:val="007B4793"/>
    <w:rsid w:val="007B6BF7"/>
    <w:rsid w:val="007B72F6"/>
    <w:rsid w:val="007B7847"/>
    <w:rsid w:val="007C0C52"/>
    <w:rsid w:val="007C12A7"/>
    <w:rsid w:val="007C1CF4"/>
    <w:rsid w:val="007C3FE0"/>
    <w:rsid w:val="007C5324"/>
    <w:rsid w:val="007C58D0"/>
    <w:rsid w:val="007C590E"/>
    <w:rsid w:val="007C7BD7"/>
    <w:rsid w:val="007C7F7A"/>
    <w:rsid w:val="007D05A3"/>
    <w:rsid w:val="007D1332"/>
    <w:rsid w:val="007D1805"/>
    <w:rsid w:val="007D3166"/>
    <w:rsid w:val="007D4702"/>
    <w:rsid w:val="007D59DE"/>
    <w:rsid w:val="007D650A"/>
    <w:rsid w:val="007D6E9A"/>
    <w:rsid w:val="007D78B3"/>
    <w:rsid w:val="007D7D18"/>
    <w:rsid w:val="007E03B7"/>
    <w:rsid w:val="007E06C4"/>
    <w:rsid w:val="007E06E6"/>
    <w:rsid w:val="007E1FA1"/>
    <w:rsid w:val="007E5962"/>
    <w:rsid w:val="007E6739"/>
    <w:rsid w:val="007E7450"/>
    <w:rsid w:val="007E7A7E"/>
    <w:rsid w:val="007F00B0"/>
    <w:rsid w:val="007F4F8F"/>
    <w:rsid w:val="007F5A64"/>
    <w:rsid w:val="00800925"/>
    <w:rsid w:val="00800EC0"/>
    <w:rsid w:val="008013BF"/>
    <w:rsid w:val="00802241"/>
    <w:rsid w:val="00802736"/>
    <w:rsid w:val="00802B2A"/>
    <w:rsid w:val="0080463E"/>
    <w:rsid w:val="00807FF7"/>
    <w:rsid w:val="00810D49"/>
    <w:rsid w:val="0081116E"/>
    <w:rsid w:val="00811DAC"/>
    <w:rsid w:val="008121F3"/>
    <w:rsid w:val="008167D5"/>
    <w:rsid w:val="00817DFF"/>
    <w:rsid w:val="00820352"/>
    <w:rsid w:val="00820849"/>
    <w:rsid w:val="0082205A"/>
    <w:rsid w:val="00822CD5"/>
    <w:rsid w:val="008230D0"/>
    <w:rsid w:val="008234B7"/>
    <w:rsid w:val="00823500"/>
    <w:rsid w:val="00824308"/>
    <w:rsid w:val="00824685"/>
    <w:rsid w:val="00825F38"/>
    <w:rsid w:val="008263FC"/>
    <w:rsid w:val="00826474"/>
    <w:rsid w:val="008270A9"/>
    <w:rsid w:val="0082765A"/>
    <w:rsid w:val="008276B2"/>
    <w:rsid w:val="0083223B"/>
    <w:rsid w:val="00832955"/>
    <w:rsid w:val="00832F7A"/>
    <w:rsid w:val="0083335C"/>
    <w:rsid w:val="00834F6E"/>
    <w:rsid w:val="00840042"/>
    <w:rsid w:val="0084051A"/>
    <w:rsid w:val="00840ED5"/>
    <w:rsid w:val="00842716"/>
    <w:rsid w:val="00842AD5"/>
    <w:rsid w:val="00844CF2"/>
    <w:rsid w:val="00845777"/>
    <w:rsid w:val="00845952"/>
    <w:rsid w:val="008459E1"/>
    <w:rsid w:val="00845EF6"/>
    <w:rsid w:val="00846C3D"/>
    <w:rsid w:val="008470C4"/>
    <w:rsid w:val="0084770A"/>
    <w:rsid w:val="00850642"/>
    <w:rsid w:val="00850E65"/>
    <w:rsid w:val="008522D2"/>
    <w:rsid w:val="008535C5"/>
    <w:rsid w:val="0085397B"/>
    <w:rsid w:val="00856CDA"/>
    <w:rsid w:val="008624D8"/>
    <w:rsid w:val="008630BA"/>
    <w:rsid w:val="0086433A"/>
    <w:rsid w:val="008643A9"/>
    <w:rsid w:val="00864C50"/>
    <w:rsid w:val="00864FE6"/>
    <w:rsid w:val="008651DA"/>
    <w:rsid w:val="008659FD"/>
    <w:rsid w:val="00866F4E"/>
    <w:rsid w:val="008673FA"/>
    <w:rsid w:val="00870DAC"/>
    <w:rsid w:val="00870F4E"/>
    <w:rsid w:val="00872C30"/>
    <w:rsid w:val="008742BD"/>
    <w:rsid w:val="0087478F"/>
    <w:rsid w:val="00876082"/>
    <w:rsid w:val="008805C8"/>
    <w:rsid w:val="0088123B"/>
    <w:rsid w:val="00881BEF"/>
    <w:rsid w:val="0088383C"/>
    <w:rsid w:val="00883D58"/>
    <w:rsid w:val="00885671"/>
    <w:rsid w:val="0088697F"/>
    <w:rsid w:val="0089054E"/>
    <w:rsid w:val="008910DC"/>
    <w:rsid w:val="00891137"/>
    <w:rsid w:val="00891A97"/>
    <w:rsid w:val="00894C50"/>
    <w:rsid w:val="00895EF7"/>
    <w:rsid w:val="008966AD"/>
    <w:rsid w:val="00897AB8"/>
    <w:rsid w:val="00897BFB"/>
    <w:rsid w:val="00897D6E"/>
    <w:rsid w:val="008A1478"/>
    <w:rsid w:val="008A1B6F"/>
    <w:rsid w:val="008A1F9C"/>
    <w:rsid w:val="008A2BAB"/>
    <w:rsid w:val="008A4453"/>
    <w:rsid w:val="008A5B22"/>
    <w:rsid w:val="008A6069"/>
    <w:rsid w:val="008A6A9C"/>
    <w:rsid w:val="008A6E02"/>
    <w:rsid w:val="008A6E4D"/>
    <w:rsid w:val="008A793D"/>
    <w:rsid w:val="008A79E4"/>
    <w:rsid w:val="008A7F6B"/>
    <w:rsid w:val="008B0017"/>
    <w:rsid w:val="008B092A"/>
    <w:rsid w:val="008B17FD"/>
    <w:rsid w:val="008B2AEC"/>
    <w:rsid w:val="008B318C"/>
    <w:rsid w:val="008B3A8C"/>
    <w:rsid w:val="008B407A"/>
    <w:rsid w:val="008B4143"/>
    <w:rsid w:val="008B5465"/>
    <w:rsid w:val="008B59D6"/>
    <w:rsid w:val="008B5B85"/>
    <w:rsid w:val="008C155F"/>
    <w:rsid w:val="008C2121"/>
    <w:rsid w:val="008C2310"/>
    <w:rsid w:val="008C549A"/>
    <w:rsid w:val="008C568D"/>
    <w:rsid w:val="008C5F7F"/>
    <w:rsid w:val="008D0B37"/>
    <w:rsid w:val="008D11F2"/>
    <w:rsid w:val="008D1698"/>
    <w:rsid w:val="008D2443"/>
    <w:rsid w:val="008D5CC0"/>
    <w:rsid w:val="008D64D4"/>
    <w:rsid w:val="008D7129"/>
    <w:rsid w:val="008E037C"/>
    <w:rsid w:val="008E0A9F"/>
    <w:rsid w:val="008E12FF"/>
    <w:rsid w:val="008E1A4C"/>
    <w:rsid w:val="008E3652"/>
    <w:rsid w:val="008E3672"/>
    <w:rsid w:val="008E49AB"/>
    <w:rsid w:val="008E5316"/>
    <w:rsid w:val="008E750C"/>
    <w:rsid w:val="008E7F66"/>
    <w:rsid w:val="008F056B"/>
    <w:rsid w:val="008F0CF5"/>
    <w:rsid w:val="008F21F7"/>
    <w:rsid w:val="008F3B8E"/>
    <w:rsid w:val="008F3C64"/>
    <w:rsid w:val="008F3D14"/>
    <w:rsid w:val="008F45AC"/>
    <w:rsid w:val="008F4733"/>
    <w:rsid w:val="008F4EF3"/>
    <w:rsid w:val="008F525D"/>
    <w:rsid w:val="008F5430"/>
    <w:rsid w:val="008F6D58"/>
    <w:rsid w:val="008F6EFE"/>
    <w:rsid w:val="008F708E"/>
    <w:rsid w:val="0090065F"/>
    <w:rsid w:val="00901087"/>
    <w:rsid w:val="00901AC0"/>
    <w:rsid w:val="00902118"/>
    <w:rsid w:val="00902EC5"/>
    <w:rsid w:val="0090479B"/>
    <w:rsid w:val="00904E4A"/>
    <w:rsid w:val="0090514C"/>
    <w:rsid w:val="00906016"/>
    <w:rsid w:val="00910949"/>
    <w:rsid w:val="00911002"/>
    <w:rsid w:val="0091174E"/>
    <w:rsid w:val="0091195E"/>
    <w:rsid w:val="0091348F"/>
    <w:rsid w:val="009141F6"/>
    <w:rsid w:val="0091566D"/>
    <w:rsid w:val="009159E2"/>
    <w:rsid w:val="00915B6D"/>
    <w:rsid w:val="0091612C"/>
    <w:rsid w:val="00916652"/>
    <w:rsid w:val="00917526"/>
    <w:rsid w:val="00917A09"/>
    <w:rsid w:val="00917A1B"/>
    <w:rsid w:val="00917AC1"/>
    <w:rsid w:val="00917CC8"/>
    <w:rsid w:val="00917FE3"/>
    <w:rsid w:val="00922515"/>
    <w:rsid w:val="00922C79"/>
    <w:rsid w:val="00923251"/>
    <w:rsid w:val="00923D9A"/>
    <w:rsid w:val="009244C1"/>
    <w:rsid w:val="0092487E"/>
    <w:rsid w:val="009249F8"/>
    <w:rsid w:val="0092504E"/>
    <w:rsid w:val="0092553A"/>
    <w:rsid w:val="00927959"/>
    <w:rsid w:val="00927BA4"/>
    <w:rsid w:val="009301F2"/>
    <w:rsid w:val="0093074F"/>
    <w:rsid w:val="009314D7"/>
    <w:rsid w:val="00931995"/>
    <w:rsid w:val="00931BD5"/>
    <w:rsid w:val="00932300"/>
    <w:rsid w:val="00932987"/>
    <w:rsid w:val="00933280"/>
    <w:rsid w:val="009348C4"/>
    <w:rsid w:val="0093492C"/>
    <w:rsid w:val="00935E16"/>
    <w:rsid w:val="009364B7"/>
    <w:rsid w:val="00940901"/>
    <w:rsid w:val="0094113D"/>
    <w:rsid w:val="009418D0"/>
    <w:rsid w:val="00941FB8"/>
    <w:rsid w:val="0094203F"/>
    <w:rsid w:val="0094204C"/>
    <w:rsid w:val="009425D6"/>
    <w:rsid w:val="009437BD"/>
    <w:rsid w:val="0094416F"/>
    <w:rsid w:val="009458FF"/>
    <w:rsid w:val="0095031E"/>
    <w:rsid w:val="00952714"/>
    <w:rsid w:val="00952B76"/>
    <w:rsid w:val="00953127"/>
    <w:rsid w:val="00954137"/>
    <w:rsid w:val="009548B9"/>
    <w:rsid w:val="00955BF1"/>
    <w:rsid w:val="00957043"/>
    <w:rsid w:val="00957060"/>
    <w:rsid w:val="00957510"/>
    <w:rsid w:val="00960EC6"/>
    <w:rsid w:val="0096238F"/>
    <w:rsid w:val="009632A0"/>
    <w:rsid w:val="00964A60"/>
    <w:rsid w:val="009650A6"/>
    <w:rsid w:val="0096610B"/>
    <w:rsid w:val="00966C57"/>
    <w:rsid w:val="00970543"/>
    <w:rsid w:val="0097113C"/>
    <w:rsid w:val="009743B6"/>
    <w:rsid w:val="00974D23"/>
    <w:rsid w:val="0097544F"/>
    <w:rsid w:val="00975CBF"/>
    <w:rsid w:val="009768AE"/>
    <w:rsid w:val="00977332"/>
    <w:rsid w:val="0097738E"/>
    <w:rsid w:val="009805E7"/>
    <w:rsid w:val="00980D38"/>
    <w:rsid w:val="00986365"/>
    <w:rsid w:val="009869E9"/>
    <w:rsid w:val="00986BC3"/>
    <w:rsid w:val="00987C7C"/>
    <w:rsid w:val="00987EEE"/>
    <w:rsid w:val="00991656"/>
    <w:rsid w:val="009920AC"/>
    <w:rsid w:val="00996671"/>
    <w:rsid w:val="009A00D4"/>
    <w:rsid w:val="009A00E4"/>
    <w:rsid w:val="009A28FB"/>
    <w:rsid w:val="009A29C9"/>
    <w:rsid w:val="009A38D5"/>
    <w:rsid w:val="009A407A"/>
    <w:rsid w:val="009A6900"/>
    <w:rsid w:val="009A6CA9"/>
    <w:rsid w:val="009A76C0"/>
    <w:rsid w:val="009A7BA7"/>
    <w:rsid w:val="009B0197"/>
    <w:rsid w:val="009B0B4A"/>
    <w:rsid w:val="009B0DC1"/>
    <w:rsid w:val="009B1800"/>
    <w:rsid w:val="009B20EA"/>
    <w:rsid w:val="009B2C65"/>
    <w:rsid w:val="009B4288"/>
    <w:rsid w:val="009B44A6"/>
    <w:rsid w:val="009B49CD"/>
    <w:rsid w:val="009B515F"/>
    <w:rsid w:val="009B52CD"/>
    <w:rsid w:val="009B5552"/>
    <w:rsid w:val="009B5969"/>
    <w:rsid w:val="009B64AA"/>
    <w:rsid w:val="009B68CB"/>
    <w:rsid w:val="009C1227"/>
    <w:rsid w:val="009C1D99"/>
    <w:rsid w:val="009C26AF"/>
    <w:rsid w:val="009C379E"/>
    <w:rsid w:val="009C4575"/>
    <w:rsid w:val="009C5E39"/>
    <w:rsid w:val="009C62CB"/>
    <w:rsid w:val="009C6456"/>
    <w:rsid w:val="009C6E8E"/>
    <w:rsid w:val="009C74FB"/>
    <w:rsid w:val="009D1FB4"/>
    <w:rsid w:val="009D20E7"/>
    <w:rsid w:val="009D5A80"/>
    <w:rsid w:val="009D5B00"/>
    <w:rsid w:val="009D5D4C"/>
    <w:rsid w:val="009D5ECF"/>
    <w:rsid w:val="009D74F8"/>
    <w:rsid w:val="009E115D"/>
    <w:rsid w:val="009E168E"/>
    <w:rsid w:val="009E2520"/>
    <w:rsid w:val="009E51F8"/>
    <w:rsid w:val="009E5FDC"/>
    <w:rsid w:val="009F239C"/>
    <w:rsid w:val="009F23C4"/>
    <w:rsid w:val="009F25E4"/>
    <w:rsid w:val="009F270C"/>
    <w:rsid w:val="009F4703"/>
    <w:rsid w:val="009F564C"/>
    <w:rsid w:val="009F5BC4"/>
    <w:rsid w:val="009F5E29"/>
    <w:rsid w:val="009F6C2F"/>
    <w:rsid w:val="00A018A3"/>
    <w:rsid w:val="00A01B1B"/>
    <w:rsid w:val="00A0291C"/>
    <w:rsid w:val="00A02E76"/>
    <w:rsid w:val="00A04274"/>
    <w:rsid w:val="00A045DD"/>
    <w:rsid w:val="00A05CC7"/>
    <w:rsid w:val="00A06BF2"/>
    <w:rsid w:val="00A06D66"/>
    <w:rsid w:val="00A073BF"/>
    <w:rsid w:val="00A07E0D"/>
    <w:rsid w:val="00A11C98"/>
    <w:rsid w:val="00A14DCC"/>
    <w:rsid w:val="00A17678"/>
    <w:rsid w:val="00A20499"/>
    <w:rsid w:val="00A235BA"/>
    <w:rsid w:val="00A23892"/>
    <w:rsid w:val="00A23B93"/>
    <w:rsid w:val="00A23BF1"/>
    <w:rsid w:val="00A24E6A"/>
    <w:rsid w:val="00A33146"/>
    <w:rsid w:val="00A33F1F"/>
    <w:rsid w:val="00A344CA"/>
    <w:rsid w:val="00A349DB"/>
    <w:rsid w:val="00A35A05"/>
    <w:rsid w:val="00A35F16"/>
    <w:rsid w:val="00A363B6"/>
    <w:rsid w:val="00A37637"/>
    <w:rsid w:val="00A421CE"/>
    <w:rsid w:val="00A450C9"/>
    <w:rsid w:val="00A45D7D"/>
    <w:rsid w:val="00A46101"/>
    <w:rsid w:val="00A46732"/>
    <w:rsid w:val="00A46BF5"/>
    <w:rsid w:val="00A47F7A"/>
    <w:rsid w:val="00A501B6"/>
    <w:rsid w:val="00A5126D"/>
    <w:rsid w:val="00A52601"/>
    <w:rsid w:val="00A52E61"/>
    <w:rsid w:val="00A54D75"/>
    <w:rsid w:val="00A55A0E"/>
    <w:rsid w:val="00A562AE"/>
    <w:rsid w:val="00A56327"/>
    <w:rsid w:val="00A6063E"/>
    <w:rsid w:val="00A60F97"/>
    <w:rsid w:val="00A62C10"/>
    <w:rsid w:val="00A65407"/>
    <w:rsid w:val="00A70107"/>
    <w:rsid w:val="00A70256"/>
    <w:rsid w:val="00A71308"/>
    <w:rsid w:val="00A72040"/>
    <w:rsid w:val="00A729FB"/>
    <w:rsid w:val="00A73474"/>
    <w:rsid w:val="00A74CAF"/>
    <w:rsid w:val="00A764EF"/>
    <w:rsid w:val="00A76B4A"/>
    <w:rsid w:val="00A77A74"/>
    <w:rsid w:val="00A8050B"/>
    <w:rsid w:val="00A8077E"/>
    <w:rsid w:val="00A8166B"/>
    <w:rsid w:val="00A81C2E"/>
    <w:rsid w:val="00A83676"/>
    <w:rsid w:val="00A83EF3"/>
    <w:rsid w:val="00A84051"/>
    <w:rsid w:val="00A84DA5"/>
    <w:rsid w:val="00A852D6"/>
    <w:rsid w:val="00A85EE5"/>
    <w:rsid w:val="00A90E13"/>
    <w:rsid w:val="00A9143E"/>
    <w:rsid w:val="00A91C24"/>
    <w:rsid w:val="00A92A29"/>
    <w:rsid w:val="00A94BD0"/>
    <w:rsid w:val="00A94FC9"/>
    <w:rsid w:val="00A95577"/>
    <w:rsid w:val="00A96270"/>
    <w:rsid w:val="00A96C1F"/>
    <w:rsid w:val="00A97E1C"/>
    <w:rsid w:val="00A97E66"/>
    <w:rsid w:val="00AA110C"/>
    <w:rsid w:val="00AA16F7"/>
    <w:rsid w:val="00AA1AB3"/>
    <w:rsid w:val="00AA3279"/>
    <w:rsid w:val="00AA6498"/>
    <w:rsid w:val="00AA7AE3"/>
    <w:rsid w:val="00AB0C13"/>
    <w:rsid w:val="00AB2062"/>
    <w:rsid w:val="00AB31F3"/>
    <w:rsid w:val="00AB3613"/>
    <w:rsid w:val="00AB5D6A"/>
    <w:rsid w:val="00AB73B1"/>
    <w:rsid w:val="00AC2CB6"/>
    <w:rsid w:val="00AC6DD0"/>
    <w:rsid w:val="00AC79A6"/>
    <w:rsid w:val="00AD087A"/>
    <w:rsid w:val="00AD197E"/>
    <w:rsid w:val="00AD1D0E"/>
    <w:rsid w:val="00AD27C1"/>
    <w:rsid w:val="00AD4197"/>
    <w:rsid w:val="00AD46DD"/>
    <w:rsid w:val="00AD4F95"/>
    <w:rsid w:val="00AD5DAF"/>
    <w:rsid w:val="00AD5E8D"/>
    <w:rsid w:val="00AE015A"/>
    <w:rsid w:val="00AE0E84"/>
    <w:rsid w:val="00AE2CC1"/>
    <w:rsid w:val="00AE30F7"/>
    <w:rsid w:val="00AE32DD"/>
    <w:rsid w:val="00AE68EB"/>
    <w:rsid w:val="00AF18BA"/>
    <w:rsid w:val="00AF344F"/>
    <w:rsid w:val="00AF4311"/>
    <w:rsid w:val="00AF4C0F"/>
    <w:rsid w:val="00AF4DBC"/>
    <w:rsid w:val="00AF634A"/>
    <w:rsid w:val="00AF68D1"/>
    <w:rsid w:val="00B006FD"/>
    <w:rsid w:val="00B017E9"/>
    <w:rsid w:val="00B0402E"/>
    <w:rsid w:val="00B04DFA"/>
    <w:rsid w:val="00B052B4"/>
    <w:rsid w:val="00B066DA"/>
    <w:rsid w:val="00B06D4E"/>
    <w:rsid w:val="00B073ED"/>
    <w:rsid w:val="00B0770B"/>
    <w:rsid w:val="00B10DA4"/>
    <w:rsid w:val="00B11CB7"/>
    <w:rsid w:val="00B146E2"/>
    <w:rsid w:val="00B14700"/>
    <w:rsid w:val="00B14AB7"/>
    <w:rsid w:val="00B15C1F"/>
    <w:rsid w:val="00B16D40"/>
    <w:rsid w:val="00B22704"/>
    <w:rsid w:val="00B22AC4"/>
    <w:rsid w:val="00B2313A"/>
    <w:rsid w:val="00B23F18"/>
    <w:rsid w:val="00B24AC5"/>
    <w:rsid w:val="00B250B2"/>
    <w:rsid w:val="00B27A40"/>
    <w:rsid w:val="00B301BE"/>
    <w:rsid w:val="00B316C8"/>
    <w:rsid w:val="00B32FA6"/>
    <w:rsid w:val="00B33522"/>
    <w:rsid w:val="00B3680C"/>
    <w:rsid w:val="00B36DB2"/>
    <w:rsid w:val="00B37C20"/>
    <w:rsid w:val="00B40670"/>
    <w:rsid w:val="00B41CAF"/>
    <w:rsid w:val="00B41E9F"/>
    <w:rsid w:val="00B42449"/>
    <w:rsid w:val="00B42FC6"/>
    <w:rsid w:val="00B4658A"/>
    <w:rsid w:val="00B46B95"/>
    <w:rsid w:val="00B50783"/>
    <w:rsid w:val="00B5093A"/>
    <w:rsid w:val="00B51469"/>
    <w:rsid w:val="00B5253D"/>
    <w:rsid w:val="00B52D15"/>
    <w:rsid w:val="00B54201"/>
    <w:rsid w:val="00B5445D"/>
    <w:rsid w:val="00B54DBA"/>
    <w:rsid w:val="00B558BB"/>
    <w:rsid w:val="00B55A43"/>
    <w:rsid w:val="00B60A59"/>
    <w:rsid w:val="00B611B8"/>
    <w:rsid w:val="00B638D5"/>
    <w:rsid w:val="00B64F26"/>
    <w:rsid w:val="00B65767"/>
    <w:rsid w:val="00B67BC6"/>
    <w:rsid w:val="00B73EB9"/>
    <w:rsid w:val="00B74682"/>
    <w:rsid w:val="00B7604B"/>
    <w:rsid w:val="00B7657B"/>
    <w:rsid w:val="00B773F3"/>
    <w:rsid w:val="00B81C74"/>
    <w:rsid w:val="00B82687"/>
    <w:rsid w:val="00B82BF9"/>
    <w:rsid w:val="00B83E59"/>
    <w:rsid w:val="00B849EE"/>
    <w:rsid w:val="00B84D02"/>
    <w:rsid w:val="00B850E5"/>
    <w:rsid w:val="00B870E0"/>
    <w:rsid w:val="00B87589"/>
    <w:rsid w:val="00B908A3"/>
    <w:rsid w:val="00B9207F"/>
    <w:rsid w:val="00B93F8E"/>
    <w:rsid w:val="00B95032"/>
    <w:rsid w:val="00B97444"/>
    <w:rsid w:val="00BA0268"/>
    <w:rsid w:val="00BA1AD8"/>
    <w:rsid w:val="00BA1ADB"/>
    <w:rsid w:val="00BA26B4"/>
    <w:rsid w:val="00BA2940"/>
    <w:rsid w:val="00BA2FF2"/>
    <w:rsid w:val="00BA3124"/>
    <w:rsid w:val="00BA3400"/>
    <w:rsid w:val="00BA3B1D"/>
    <w:rsid w:val="00BA58E7"/>
    <w:rsid w:val="00BA7B26"/>
    <w:rsid w:val="00BB10BA"/>
    <w:rsid w:val="00BB243F"/>
    <w:rsid w:val="00BB327F"/>
    <w:rsid w:val="00BB3832"/>
    <w:rsid w:val="00BB4948"/>
    <w:rsid w:val="00BB7DA9"/>
    <w:rsid w:val="00BC4AD5"/>
    <w:rsid w:val="00BC5A17"/>
    <w:rsid w:val="00BC6745"/>
    <w:rsid w:val="00BD0DF2"/>
    <w:rsid w:val="00BD1993"/>
    <w:rsid w:val="00BD1AAF"/>
    <w:rsid w:val="00BD1AB8"/>
    <w:rsid w:val="00BD248B"/>
    <w:rsid w:val="00BD280F"/>
    <w:rsid w:val="00BD2A8B"/>
    <w:rsid w:val="00BD3E4E"/>
    <w:rsid w:val="00BD5837"/>
    <w:rsid w:val="00BD7646"/>
    <w:rsid w:val="00BD7BBB"/>
    <w:rsid w:val="00BE0824"/>
    <w:rsid w:val="00BE3E5C"/>
    <w:rsid w:val="00BE43B1"/>
    <w:rsid w:val="00BE47DE"/>
    <w:rsid w:val="00BE4E7D"/>
    <w:rsid w:val="00BE5B13"/>
    <w:rsid w:val="00BE5D56"/>
    <w:rsid w:val="00BE7A98"/>
    <w:rsid w:val="00BF11E1"/>
    <w:rsid w:val="00BF2A54"/>
    <w:rsid w:val="00BF4044"/>
    <w:rsid w:val="00BF4F13"/>
    <w:rsid w:val="00C00590"/>
    <w:rsid w:val="00C00610"/>
    <w:rsid w:val="00C013A1"/>
    <w:rsid w:val="00C01580"/>
    <w:rsid w:val="00C044A0"/>
    <w:rsid w:val="00C054F4"/>
    <w:rsid w:val="00C055A8"/>
    <w:rsid w:val="00C0654D"/>
    <w:rsid w:val="00C06709"/>
    <w:rsid w:val="00C1028E"/>
    <w:rsid w:val="00C105A6"/>
    <w:rsid w:val="00C10C63"/>
    <w:rsid w:val="00C1279C"/>
    <w:rsid w:val="00C13831"/>
    <w:rsid w:val="00C14867"/>
    <w:rsid w:val="00C14DB2"/>
    <w:rsid w:val="00C16E53"/>
    <w:rsid w:val="00C17841"/>
    <w:rsid w:val="00C21C0E"/>
    <w:rsid w:val="00C2313A"/>
    <w:rsid w:val="00C24ADD"/>
    <w:rsid w:val="00C255BB"/>
    <w:rsid w:val="00C26CE0"/>
    <w:rsid w:val="00C27323"/>
    <w:rsid w:val="00C27428"/>
    <w:rsid w:val="00C27487"/>
    <w:rsid w:val="00C30B88"/>
    <w:rsid w:val="00C30D1B"/>
    <w:rsid w:val="00C3166C"/>
    <w:rsid w:val="00C31F82"/>
    <w:rsid w:val="00C338E3"/>
    <w:rsid w:val="00C34583"/>
    <w:rsid w:val="00C346B4"/>
    <w:rsid w:val="00C34DE1"/>
    <w:rsid w:val="00C37809"/>
    <w:rsid w:val="00C379D0"/>
    <w:rsid w:val="00C404CF"/>
    <w:rsid w:val="00C411EA"/>
    <w:rsid w:val="00C41D4C"/>
    <w:rsid w:val="00C431B4"/>
    <w:rsid w:val="00C4471C"/>
    <w:rsid w:val="00C458D3"/>
    <w:rsid w:val="00C47E4F"/>
    <w:rsid w:val="00C502CF"/>
    <w:rsid w:val="00C50527"/>
    <w:rsid w:val="00C50903"/>
    <w:rsid w:val="00C509E2"/>
    <w:rsid w:val="00C51FAB"/>
    <w:rsid w:val="00C5304F"/>
    <w:rsid w:val="00C53587"/>
    <w:rsid w:val="00C5373A"/>
    <w:rsid w:val="00C53B18"/>
    <w:rsid w:val="00C53B86"/>
    <w:rsid w:val="00C542E5"/>
    <w:rsid w:val="00C55BBF"/>
    <w:rsid w:val="00C55F01"/>
    <w:rsid w:val="00C564FC"/>
    <w:rsid w:val="00C60544"/>
    <w:rsid w:val="00C6076C"/>
    <w:rsid w:val="00C60DEB"/>
    <w:rsid w:val="00C629E1"/>
    <w:rsid w:val="00C63175"/>
    <w:rsid w:val="00C63CF1"/>
    <w:rsid w:val="00C64634"/>
    <w:rsid w:val="00C6491A"/>
    <w:rsid w:val="00C66322"/>
    <w:rsid w:val="00C6715B"/>
    <w:rsid w:val="00C706E0"/>
    <w:rsid w:val="00C71944"/>
    <w:rsid w:val="00C71D1F"/>
    <w:rsid w:val="00C71F68"/>
    <w:rsid w:val="00C727C1"/>
    <w:rsid w:val="00C735F9"/>
    <w:rsid w:val="00C74929"/>
    <w:rsid w:val="00C74C79"/>
    <w:rsid w:val="00C74E88"/>
    <w:rsid w:val="00C7680C"/>
    <w:rsid w:val="00C80D27"/>
    <w:rsid w:val="00C81A32"/>
    <w:rsid w:val="00C81B7E"/>
    <w:rsid w:val="00C8303D"/>
    <w:rsid w:val="00C83A20"/>
    <w:rsid w:val="00C83C65"/>
    <w:rsid w:val="00C851D3"/>
    <w:rsid w:val="00C862B1"/>
    <w:rsid w:val="00C86C59"/>
    <w:rsid w:val="00C86F07"/>
    <w:rsid w:val="00C91C5A"/>
    <w:rsid w:val="00C92668"/>
    <w:rsid w:val="00C92878"/>
    <w:rsid w:val="00C93EEF"/>
    <w:rsid w:val="00C95974"/>
    <w:rsid w:val="00C97083"/>
    <w:rsid w:val="00C97412"/>
    <w:rsid w:val="00CA24BE"/>
    <w:rsid w:val="00CA2A37"/>
    <w:rsid w:val="00CA2EDA"/>
    <w:rsid w:val="00CA37AE"/>
    <w:rsid w:val="00CA39F4"/>
    <w:rsid w:val="00CA567E"/>
    <w:rsid w:val="00CA5CDF"/>
    <w:rsid w:val="00CA631E"/>
    <w:rsid w:val="00CA6756"/>
    <w:rsid w:val="00CA7A99"/>
    <w:rsid w:val="00CB07F7"/>
    <w:rsid w:val="00CB1A6E"/>
    <w:rsid w:val="00CB1D42"/>
    <w:rsid w:val="00CB45AD"/>
    <w:rsid w:val="00CB6FB7"/>
    <w:rsid w:val="00CB72A9"/>
    <w:rsid w:val="00CB7B1B"/>
    <w:rsid w:val="00CC252A"/>
    <w:rsid w:val="00CC30F9"/>
    <w:rsid w:val="00CC378C"/>
    <w:rsid w:val="00CC3E10"/>
    <w:rsid w:val="00CC4BA1"/>
    <w:rsid w:val="00CC58DC"/>
    <w:rsid w:val="00CC60A4"/>
    <w:rsid w:val="00CC60E1"/>
    <w:rsid w:val="00CC6ACD"/>
    <w:rsid w:val="00CD0525"/>
    <w:rsid w:val="00CD08A2"/>
    <w:rsid w:val="00CD0E0D"/>
    <w:rsid w:val="00CD1012"/>
    <w:rsid w:val="00CD227D"/>
    <w:rsid w:val="00CD299E"/>
    <w:rsid w:val="00CD4E92"/>
    <w:rsid w:val="00CD5E17"/>
    <w:rsid w:val="00CD656B"/>
    <w:rsid w:val="00CD6D9A"/>
    <w:rsid w:val="00CD7F3F"/>
    <w:rsid w:val="00CE038F"/>
    <w:rsid w:val="00CE04CE"/>
    <w:rsid w:val="00CE45FC"/>
    <w:rsid w:val="00CE5C1A"/>
    <w:rsid w:val="00CF2ADF"/>
    <w:rsid w:val="00CF2D36"/>
    <w:rsid w:val="00CF342E"/>
    <w:rsid w:val="00CF3B98"/>
    <w:rsid w:val="00D00E92"/>
    <w:rsid w:val="00D030F3"/>
    <w:rsid w:val="00D03456"/>
    <w:rsid w:val="00D03D4B"/>
    <w:rsid w:val="00D04355"/>
    <w:rsid w:val="00D055EC"/>
    <w:rsid w:val="00D06076"/>
    <w:rsid w:val="00D10F96"/>
    <w:rsid w:val="00D11F33"/>
    <w:rsid w:val="00D12816"/>
    <w:rsid w:val="00D13E7D"/>
    <w:rsid w:val="00D14208"/>
    <w:rsid w:val="00D14731"/>
    <w:rsid w:val="00D1757C"/>
    <w:rsid w:val="00D17C5D"/>
    <w:rsid w:val="00D21D33"/>
    <w:rsid w:val="00D234B6"/>
    <w:rsid w:val="00D254F0"/>
    <w:rsid w:val="00D26A5E"/>
    <w:rsid w:val="00D270DC"/>
    <w:rsid w:val="00D27B9B"/>
    <w:rsid w:val="00D3018F"/>
    <w:rsid w:val="00D32544"/>
    <w:rsid w:val="00D339CC"/>
    <w:rsid w:val="00D3467B"/>
    <w:rsid w:val="00D34D7A"/>
    <w:rsid w:val="00D34E9B"/>
    <w:rsid w:val="00D351EE"/>
    <w:rsid w:val="00D35222"/>
    <w:rsid w:val="00D35411"/>
    <w:rsid w:val="00D3669D"/>
    <w:rsid w:val="00D36ACC"/>
    <w:rsid w:val="00D37294"/>
    <w:rsid w:val="00D378C5"/>
    <w:rsid w:val="00D37DC9"/>
    <w:rsid w:val="00D432AB"/>
    <w:rsid w:val="00D43342"/>
    <w:rsid w:val="00D4394E"/>
    <w:rsid w:val="00D44728"/>
    <w:rsid w:val="00D44FB0"/>
    <w:rsid w:val="00D45237"/>
    <w:rsid w:val="00D511CD"/>
    <w:rsid w:val="00D52F89"/>
    <w:rsid w:val="00D52FF5"/>
    <w:rsid w:val="00D53F6D"/>
    <w:rsid w:val="00D55E41"/>
    <w:rsid w:val="00D56088"/>
    <w:rsid w:val="00D562FF"/>
    <w:rsid w:val="00D60C35"/>
    <w:rsid w:val="00D62468"/>
    <w:rsid w:val="00D628F8"/>
    <w:rsid w:val="00D63571"/>
    <w:rsid w:val="00D66910"/>
    <w:rsid w:val="00D6706B"/>
    <w:rsid w:val="00D700D5"/>
    <w:rsid w:val="00D71A33"/>
    <w:rsid w:val="00D71DCE"/>
    <w:rsid w:val="00D72A1B"/>
    <w:rsid w:val="00D73B4D"/>
    <w:rsid w:val="00D757BD"/>
    <w:rsid w:val="00D7657E"/>
    <w:rsid w:val="00D76C7F"/>
    <w:rsid w:val="00D8382C"/>
    <w:rsid w:val="00D83D4B"/>
    <w:rsid w:val="00D844B8"/>
    <w:rsid w:val="00D854E6"/>
    <w:rsid w:val="00D8596D"/>
    <w:rsid w:val="00D8609C"/>
    <w:rsid w:val="00D86C30"/>
    <w:rsid w:val="00D923AE"/>
    <w:rsid w:val="00D92473"/>
    <w:rsid w:val="00D94EA1"/>
    <w:rsid w:val="00DA1B01"/>
    <w:rsid w:val="00DA4A42"/>
    <w:rsid w:val="00DA5237"/>
    <w:rsid w:val="00DA68FB"/>
    <w:rsid w:val="00DA6BE0"/>
    <w:rsid w:val="00DB3AF6"/>
    <w:rsid w:val="00DB4C18"/>
    <w:rsid w:val="00DB4C8C"/>
    <w:rsid w:val="00DB53FB"/>
    <w:rsid w:val="00DC1E59"/>
    <w:rsid w:val="00DC30E7"/>
    <w:rsid w:val="00DC4EE2"/>
    <w:rsid w:val="00DC5830"/>
    <w:rsid w:val="00DC5E85"/>
    <w:rsid w:val="00DC6A01"/>
    <w:rsid w:val="00DC6BF5"/>
    <w:rsid w:val="00DC734B"/>
    <w:rsid w:val="00DD136E"/>
    <w:rsid w:val="00DD22DD"/>
    <w:rsid w:val="00DD2474"/>
    <w:rsid w:val="00DD2AA9"/>
    <w:rsid w:val="00DD3133"/>
    <w:rsid w:val="00DD47AF"/>
    <w:rsid w:val="00DD4F48"/>
    <w:rsid w:val="00DD5B96"/>
    <w:rsid w:val="00DD6C54"/>
    <w:rsid w:val="00DD6DC0"/>
    <w:rsid w:val="00DD6FB4"/>
    <w:rsid w:val="00DD71BC"/>
    <w:rsid w:val="00DE2F50"/>
    <w:rsid w:val="00DE30E9"/>
    <w:rsid w:val="00DE4269"/>
    <w:rsid w:val="00DE43DC"/>
    <w:rsid w:val="00DE5274"/>
    <w:rsid w:val="00DE621F"/>
    <w:rsid w:val="00DE62C8"/>
    <w:rsid w:val="00DE6B8B"/>
    <w:rsid w:val="00DE789D"/>
    <w:rsid w:val="00DE7BD4"/>
    <w:rsid w:val="00DE7F39"/>
    <w:rsid w:val="00DF0216"/>
    <w:rsid w:val="00DF2160"/>
    <w:rsid w:val="00DF325D"/>
    <w:rsid w:val="00DF33D8"/>
    <w:rsid w:val="00DF386E"/>
    <w:rsid w:val="00DF56C9"/>
    <w:rsid w:val="00DF6AC4"/>
    <w:rsid w:val="00DF7C45"/>
    <w:rsid w:val="00E004F0"/>
    <w:rsid w:val="00E007EC"/>
    <w:rsid w:val="00E01158"/>
    <w:rsid w:val="00E03CED"/>
    <w:rsid w:val="00E0449B"/>
    <w:rsid w:val="00E048C8"/>
    <w:rsid w:val="00E04E64"/>
    <w:rsid w:val="00E05707"/>
    <w:rsid w:val="00E05790"/>
    <w:rsid w:val="00E06027"/>
    <w:rsid w:val="00E1077F"/>
    <w:rsid w:val="00E119AC"/>
    <w:rsid w:val="00E17516"/>
    <w:rsid w:val="00E235D3"/>
    <w:rsid w:val="00E23867"/>
    <w:rsid w:val="00E23A75"/>
    <w:rsid w:val="00E2421E"/>
    <w:rsid w:val="00E25599"/>
    <w:rsid w:val="00E25A1C"/>
    <w:rsid w:val="00E2727C"/>
    <w:rsid w:val="00E30318"/>
    <w:rsid w:val="00E30D58"/>
    <w:rsid w:val="00E31049"/>
    <w:rsid w:val="00E32708"/>
    <w:rsid w:val="00E32B77"/>
    <w:rsid w:val="00E3304E"/>
    <w:rsid w:val="00E33792"/>
    <w:rsid w:val="00E33BBD"/>
    <w:rsid w:val="00E37034"/>
    <w:rsid w:val="00E37782"/>
    <w:rsid w:val="00E40F44"/>
    <w:rsid w:val="00E4199C"/>
    <w:rsid w:val="00E44022"/>
    <w:rsid w:val="00E442EC"/>
    <w:rsid w:val="00E44540"/>
    <w:rsid w:val="00E45112"/>
    <w:rsid w:val="00E458FF"/>
    <w:rsid w:val="00E505EF"/>
    <w:rsid w:val="00E514F6"/>
    <w:rsid w:val="00E51597"/>
    <w:rsid w:val="00E5381A"/>
    <w:rsid w:val="00E545B2"/>
    <w:rsid w:val="00E57C06"/>
    <w:rsid w:val="00E60F64"/>
    <w:rsid w:val="00E651B5"/>
    <w:rsid w:val="00E659E9"/>
    <w:rsid w:val="00E65B2D"/>
    <w:rsid w:val="00E70E56"/>
    <w:rsid w:val="00E73B75"/>
    <w:rsid w:val="00E75CE5"/>
    <w:rsid w:val="00E768E8"/>
    <w:rsid w:val="00E8055E"/>
    <w:rsid w:val="00E811A3"/>
    <w:rsid w:val="00E81279"/>
    <w:rsid w:val="00E82195"/>
    <w:rsid w:val="00E828CB"/>
    <w:rsid w:val="00E83362"/>
    <w:rsid w:val="00E83EB4"/>
    <w:rsid w:val="00E83F84"/>
    <w:rsid w:val="00E848ED"/>
    <w:rsid w:val="00E86360"/>
    <w:rsid w:val="00E87962"/>
    <w:rsid w:val="00E90D36"/>
    <w:rsid w:val="00E913D9"/>
    <w:rsid w:val="00E91553"/>
    <w:rsid w:val="00E94AAC"/>
    <w:rsid w:val="00E96135"/>
    <w:rsid w:val="00E97E61"/>
    <w:rsid w:val="00E97F73"/>
    <w:rsid w:val="00EA0D94"/>
    <w:rsid w:val="00EA101F"/>
    <w:rsid w:val="00EA12F7"/>
    <w:rsid w:val="00EA186A"/>
    <w:rsid w:val="00EA19C2"/>
    <w:rsid w:val="00EA1EE2"/>
    <w:rsid w:val="00EA2C6F"/>
    <w:rsid w:val="00EA3456"/>
    <w:rsid w:val="00EA452B"/>
    <w:rsid w:val="00EA524C"/>
    <w:rsid w:val="00EA5418"/>
    <w:rsid w:val="00EA5AD0"/>
    <w:rsid w:val="00EA6927"/>
    <w:rsid w:val="00EA6BE9"/>
    <w:rsid w:val="00EA6C5D"/>
    <w:rsid w:val="00EB011C"/>
    <w:rsid w:val="00EB2A4A"/>
    <w:rsid w:val="00EB3D8F"/>
    <w:rsid w:val="00EB7D41"/>
    <w:rsid w:val="00EB7F20"/>
    <w:rsid w:val="00EC0A0D"/>
    <w:rsid w:val="00EC0BE3"/>
    <w:rsid w:val="00EC1988"/>
    <w:rsid w:val="00EC1EBD"/>
    <w:rsid w:val="00EC2D5B"/>
    <w:rsid w:val="00EC2DFD"/>
    <w:rsid w:val="00EC3324"/>
    <w:rsid w:val="00EC3DCE"/>
    <w:rsid w:val="00EC5268"/>
    <w:rsid w:val="00EC56A4"/>
    <w:rsid w:val="00EC5C3D"/>
    <w:rsid w:val="00EC61A6"/>
    <w:rsid w:val="00EC7901"/>
    <w:rsid w:val="00ED0858"/>
    <w:rsid w:val="00ED0F31"/>
    <w:rsid w:val="00ED10B0"/>
    <w:rsid w:val="00ED164E"/>
    <w:rsid w:val="00ED1CA5"/>
    <w:rsid w:val="00ED319C"/>
    <w:rsid w:val="00ED35A4"/>
    <w:rsid w:val="00ED518E"/>
    <w:rsid w:val="00ED5680"/>
    <w:rsid w:val="00ED6126"/>
    <w:rsid w:val="00ED6894"/>
    <w:rsid w:val="00ED79E2"/>
    <w:rsid w:val="00EE0283"/>
    <w:rsid w:val="00EE04FF"/>
    <w:rsid w:val="00EE0F4C"/>
    <w:rsid w:val="00EE219A"/>
    <w:rsid w:val="00EE2E63"/>
    <w:rsid w:val="00EE2F63"/>
    <w:rsid w:val="00EE3D4E"/>
    <w:rsid w:val="00EE460E"/>
    <w:rsid w:val="00EE46FB"/>
    <w:rsid w:val="00EE6AD6"/>
    <w:rsid w:val="00EF16AC"/>
    <w:rsid w:val="00EF23F7"/>
    <w:rsid w:val="00EF4D3B"/>
    <w:rsid w:val="00EF518A"/>
    <w:rsid w:val="00EF5CC7"/>
    <w:rsid w:val="00EF62F8"/>
    <w:rsid w:val="00EF6C47"/>
    <w:rsid w:val="00EF6EBF"/>
    <w:rsid w:val="00F004F3"/>
    <w:rsid w:val="00F011BD"/>
    <w:rsid w:val="00F016BA"/>
    <w:rsid w:val="00F01B31"/>
    <w:rsid w:val="00F02694"/>
    <w:rsid w:val="00F03C78"/>
    <w:rsid w:val="00F057DB"/>
    <w:rsid w:val="00F0711B"/>
    <w:rsid w:val="00F071BC"/>
    <w:rsid w:val="00F11CA0"/>
    <w:rsid w:val="00F14CFA"/>
    <w:rsid w:val="00F16A95"/>
    <w:rsid w:val="00F171F0"/>
    <w:rsid w:val="00F177C0"/>
    <w:rsid w:val="00F17C0D"/>
    <w:rsid w:val="00F20343"/>
    <w:rsid w:val="00F20F31"/>
    <w:rsid w:val="00F212B0"/>
    <w:rsid w:val="00F233E1"/>
    <w:rsid w:val="00F2612E"/>
    <w:rsid w:val="00F27D0B"/>
    <w:rsid w:val="00F30A85"/>
    <w:rsid w:val="00F30DB8"/>
    <w:rsid w:val="00F327A3"/>
    <w:rsid w:val="00F32EC8"/>
    <w:rsid w:val="00F33E79"/>
    <w:rsid w:val="00F34C98"/>
    <w:rsid w:val="00F364E9"/>
    <w:rsid w:val="00F378E3"/>
    <w:rsid w:val="00F3794F"/>
    <w:rsid w:val="00F40A84"/>
    <w:rsid w:val="00F424B7"/>
    <w:rsid w:val="00F43C60"/>
    <w:rsid w:val="00F4519D"/>
    <w:rsid w:val="00F46140"/>
    <w:rsid w:val="00F46965"/>
    <w:rsid w:val="00F50FC7"/>
    <w:rsid w:val="00F52C6D"/>
    <w:rsid w:val="00F53A3B"/>
    <w:rsid w:val="00F53FD9"/>
    <w:rsid w:val="00F54856"/>
    <w:rsid w:val="00F54920"/>
    <w:rsid w:val="00F5495A"/>
    <w:rsid w:val="00F549E3"/>
    <w:rsid w:val="00F56F0F"/>
    <w:rsid w:val="00F5748D"/>
    <w:rsid w:val="00F600C9"/>
    <w:rsid w:val="00F619D6"/>
    <w:rsid w:val="00F62CC9"/>
    <w:rsid w:val="00F62D45"/>
    <w:rsid w:val="00F6319C"/>
    <w:rsid w:val="00F6436A"/>
    <w:rsid w:val="00F6438A"/>
    <w:rsid w:val="00F70304"/>
    <w:rsid w:val="00F72CE6"/>
    <w:rsid w:val="00F73137"/>
    <w:rsid w:val="00F755D0"/>
    <w:rsid w:val="00F77058"/>
    <w:rsid w:val="00F775B3"/>
    <w:rsid w:val="00F775C2"/>
    <w:rsid w:val="00F77E6F"/>
    <w:rsid w:val="00F807F9"/>
    <w:rsid w:val="00F8125E"/>
    <w:rsid w:val="00F83B5B"/>
    <w:rsid w:val="00F8439B"/>
    <w:rsid w:val="00F8467B"/>
    <w:rsid w:val="00F86F78"/>
    <w:rsid w:val="00F870CE"/>
    <w:rsid w:val="00F8797F"/>
    <w:rsid w:val="00F9019F"/>
    <w:rsid w:val="00F9326E"/>
    <w:rsid w:val="00F94878"/>
    <w:rsid w:val="00F94E6D"/>
    <w:rsid w:val="00F94F3B"/>
    <w:rsid w:val="00F95FC8"/>
    <w:rsid w:val="00F96663"/>
    <w:rsid w:val="00FA0CE8"/>
    <w:rsid w:val="00FA0D0F"/>
    <w:rsid w:val="00FA141D"/>
    <w:rsid w:val="00FA25D2"/>
    <w:rsid w:val="00FA2F8D"/>
    <w:rsid w:val="00FA3A97"/>
    <w:rsid w:val="00FA4CD5"/>
    <w:rsid w:val="00FA7A93"/>
    <w:rsid w:val="00FA7CA0"/>
    <w:rsid w:val="00FB0DBB"/>
    <w:rsid w:val="00FB1010"/>
    <w:rsid w:val="00FB1547"/>
    <w:rsid w:val="00FB1A7D"/>
    <w:rsid w:val="00FB1D4B"/>
    <w:rsid w:val="00FB20BD"/>
    <w:rsid w:val="00FB3653"/>
    <w:rsid w:val="00FB4723"/>
    <w:rsid w:val="00FB6E0E"/>
    <w:rsid w:val="00FC07F4"/>
    <w:rsid w:val="00FC0DDA"/>
    <w:rsid w:val="00FC17A6"/>
    <w:rsid w:val="00FC23D9"/>
    <w:rsid w:val="00FC2997"/>
    <w:rsid w:val="00FC360A"/>
    <w:rsid w:val="00FC3802"/>
    <w:rsid w:val="00FC4B1B"/>
    <w:rsid w:val="00FD16BF"/>
    <w:rsid w:val="00FD306C"/>
    <w:rsid w:val="00FD5A63"/>
    <w:rsid w:val="00FE0968"/>
    <w:rsid w:val="00FE1848"/>
    <w:rsid w:val="00FE4810"/>
    <w:rsid w:val="00FE4C1A"/>
    <w:rsid w:val="00FE6B37"/>
    <w:rsid w:val="00FE6B5D"/>
    <w:rsid w:val="00FE75AC"/>
    <w:rsid w:val="00FE7EF5"/>
    <w:rsid w:val="00FF1FEF"/>
    <w:rsid w:val="00FF227C"/>
    <w:rsid w:val="00FF332C"/>
    <w:rsid w:val="00FF39BB"/>
    <w:rsid w:val="00FF4355"/>
    <w:rsid w:val="00FF4E18"/>
    <w:rsid w:val="00FF554D"/>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8" fill="f" fillcolor="white" stroke="f">
      <v:fill color="white" on="f"/>
      <v:stroke on="f"/>
    </o:shapedefaults>
    <o:shapelayout v:ext="edit">
      <o:idmap v:ext="edit" data="2"/>
    </o:shapelayout>
  </w:shapeDefaults>
  <w:decimalSymbol w:val="."/>
  <w:listSeparator w:val=","/>
  <w14:docId w14:val="213C22A2"/>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aliases w:val="independiente,independiente Car Car Car"/>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432E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27567200">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15940439">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49211944">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12313498">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package" Target="embeddings/Microsoft_Excel_Worksheet4.xlsx"/><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5" Type="http://schemas.openxmlformats.org/officeDocument/2006/relationships/package" Target="embeddings/Microsoft_Excel_Worksheet6.xlsx"/><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7.e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package" Target="embeddings/Microsoft_Excel_Worksheet9.xlsx"/><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package" Target="embeddings/Microsoft_Excel_Worksheet5.xlsx"/><Relationship Id="rId28" Type="http://schemas.openxmlformats.org/officeDocument/2006/relationships/package" Target="embeddings/Microsoft_Excel_Worksheet7.xlsx"/><Relationship Id="rId10" Type="http://schemas.openxmlformats.org/officeDocument/2006/relationships/image" Target="media/image2.emf"/><Relationship Id="rId19" Type="http://schemas.openxmlformats.org/officeDocument/2006/relationships/package" Target="embeddings/Microsoft_Excel_Worksheet3.xlsx"/><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1.xml"/><Relationship Id="rId22" Type="http://schemas.openxmlformats.org/officeDocument/2006/relationships/image" Target="media/image8.emf"/><Relationship Id="rId27" Type="http://schemas.openxmlformats.org/officeDocument/2006/relationships/image" Target="media/image11.emf"/><Relationship Id="rId30" Type="http://schemas.openxmlformats.org/officeDocument/2006/relationships/package" Target="embeddings/Microsoft_Excel_Worksheet8.xlsx"/><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C78D6-60C9-4D8F-82D3-C6892FA3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TotalTime>
  <Pages>20</Pages>
  <Words>3501</Words>
  <Characters>19256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DAVID SOLIS FLORES</cp:lastModifiedBy>
  <cp:revision>99</cp:revision>
  <cp:lastPrinted>2026-04-06T22:19:00Z</cp:lastPrinted>
  <dcterms:created xsi:type="dcterms:W3CDTF">2025-03-20T22:26:00Z</dcterms:created>
  <dcterms:modified xsi:type="dcterms:W3CDTF">2026-04-06T22:25:00Z</dcterms:modified>
</cp:coreProperties>
</file>