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1B7A" w:rsidRDefault="00D5427E" w:rsidP="00386C8E">
      <w:pPr>
        <w:rPr>
          <w:sz w:val="16"/>
        </w:rPr>
      </w:pPr>
      <w:r>
        <w:rPr>
          <w:sz w:val="16"/>
        </w:rPr>
        <w:object w:dxaOrig="11715" w:dyaOrig="18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60.8pt;height:668.15pt" o:ole="">
            <v:imagedata r:id="rId8" o:title=""/>
          </v:shape>
          <o:OLEObject Type="Link" ProgID="Excel.Sheet.12" ShapeID="_x0000_i1033" DrawAspect="Content" r:id="rId9" UpdateMode="Always">
            <o:LinkType>EnhancedMetaFile</o:LinkType>
            <o:LockedField>false</o:LockedField>
          </o:OLEObject>
        </w:object>
      </w:r>
      <w:bookmarkStart w:id="0" w:name="_GoBack"/>
      <w:bookmarkEnd w:id="0"/>
    </w:p>
    <w:p w:rsidR="003F1B7A" w:rsidRDefault="003F1B7A" w:rsidP="00386C8E">
      <w:pPr>
        <w:rPr>
          <w:sz w:val="16"/>
        </w:rPr>
      </w:pPr>
    </w:p>
    <w:p w:rsidR="003F1B7A" w:rsidRDefault="003F1B7A" w:rsidP="00386C8E">
      <w:pPr>
        <w:rPr>
          <w:sz w:val="16"/>
        </w:rPr>
      </w:pPr>
    </w:p>
    <w:p w:rsidR="003F1B7A" w:rsidRDefault="003F1B7A" w:rsidP="00386C8E">
      <w:pPr>
        <w:rPr>
          <w:sz w:val="16"/>
        </w:rPr>
      </w:pPr>
    </w:p>
    <w:p w:rsidR="00161AD7" w:rsidRDefault="00161AD7" w:rsidP="00386C8E">
      <w:pPr>
        <w:rPr>
          <w:sz w:val="16"/>
        </w:rPr>
      </w:pPr>
      <w:r>
        <w:rPr>
          <w:sz w:val="16"/>
        </w:rPr>
        <w:t xml:space="preserve">        </w:t>
      </w:r>
      <w:r w:rsidR="00D5427E">
        <w:rPr>
          <w:sz w:val="16"/>
        </w:rPr>
        <w:object w:dxaOrig="13470" w:dyaOrig="13275">
          <v:shape id="_x0000_i1035" type="#_x0000_t75" style="width:454.45pt;height:559.3pt" o:ole="">
            <v:imagedata r:id="rId10" o:title=""/>
          </v:shape>
          <o:OLEObject Type="Link" ProgID="Excel.Sheet.12" ShapeID="_x0000_i1035" DrawAspect="Content" r:id="rId11" UpdateMode="Always">
            <o:LinkType>EnhancedMetaFile</o:LinkType>
            <o:LockedField>false</o:LockedField>
          </o:OLEObject>
        </w:object>
      </w:r>
    </w:p>
    <w:p w:rsidR="00303E91" w:rsidRDefault="00CD21C9" w:rsidP="00386C8E">
      <w:pPr>
        <w:rPr>
          <w:sz w:val="16"/>
        </w:rPr>
      </w:pPr>
      <w:r>
        <w:rPr>
          <w:sz w:val="16"/>
        </w:rPr>
        <w:t xml:space="preserve">            </w:t>
      </w:r>
    </w:p>
    <w:p w:rsidR="00303E91" w:rsidRDefault="00303E91" w:rsidP="00386C8E"/>
    <w:p w:rsidR="00161AD7" w:rsidRDefault="00161AD7" w:rsidP="00386C8E">
      <w:r>
        <w:t xml:space="preserve">             </w:t>
      </w:r>
      <w:r w:rsidR="00D5427E">
        <w:object w:dxaOrig="9015" w:dyaOrig="18525">
          <v:shape id="_x0000_i1037" type="#_x0000_t75" style="width:362.3pt;height:601.35pt" o:ole="">
            <v:imagedata r:id="rId12" o:title=""/>
          </v:shape>
          <o:OLEObject Type="Link" ProgID="Excel.Sheet.12" ShapeID="_x0000_i1037" DrawAspect="Content" r:id="rId13" UpdateMode="Always">
            <o:LinkType>EnhancedMetaFile</o:LinkType>
            <o:LockedField>false</o:LockedField>
          </o:OLEObject>
        </w:object>
      </w:r>
    </w:p>
    <w:p w:rsidR="00161AD7" w:rsidRDefault="00161AD7" w:rsidP="00386C8E"/>
    <w:p w:rsidR="009B7CA0" w:rsidRDefault="009B7CA0" w:rsidP="00386C8E"/>
    <w:p w:rsidR="009B7CA0" w:rsidRDefault="009B7CA0" w:rsidP="00386C8E"/>
    <w:p w:rsidR="00161AD7" w:rsidRDefault="00161AD7" w:rsidP="00386C8E"/>
    <w:p w:rsidR="00161AD7" w:rsidRDefault="00D5427E" w:rsidP="00386C8E">
      <w:r>
        <w:object w:dxaOrig="12030" w:dyaOrig="10260">
          <v:shape id="_x0000_i1039" type="#_x0000_t75" style="width:468.3pt;height:512.65pt" o:ole="">
            <v:imagedata r:id="rId14" o:title=""/>
          </v:shape>
          <o:OLEObject Type="Link" ProgID="Excel.Sheet.12" ShapeID="_x0000_i1039" DrawAspect="Content" r:id="rId15" UpdateMode="Always">
            <o:LinkType>EnhancedMetaFile</o:LinkType>
            <o:LockedField>false</o:LockedField>
          </o:OLEObject>
        </w:object>
      </w:r>
    </w:p>
    <w:p w:rsidR="00161AD7" w:rsidRDefault="00161AD7" w:rsidP="00386C8E"/>
    <w:p w:rsidR="00161AD7" w:rsidRDefault="00161AD7" w:rsidP="00386C8E"/>
    <w:p w:rsidR="00161AD7" w:rsidRDefault="00161AD7" w:rsidP="00386C8E"/>
    <w:p w:rsidR="00303E91" w:rsidRDefault="00303E91" w:rsidP="00386C8E"/>
    <w:p w:rsidR="00FA57CF" w:rsidRDefault="00FA57CF" w:rsidP="00386C8E"/>
    <w:p w:rsidR="00FA57CF" w:rsidRDefault="00FA57CF" w:rsidP="00386C8E"/>
    <w:p w:rsidR="00FA57CF" w:rsidRDefault="00FA57CF" w:rsidP="00386C8E">
      <w:r>
        <w:t xml:space="preserve">                  </w:t>
      </w:r>
      <w:r w:rsidR="00D5427E">
        <w:object w:dxaOrig="8355" w:dyaOrig="11955">
          <v:shape id="_x0000_i1041" type="#_x0000_t75" style="width:418.75pt;height:597.9pt" o:ole="">
            <v:imagedata r:id="rId16" o:title=""/>
          </v:shape>
          <o:OLEObject Type="Link" ProgID="Excel.Sheet.12" ShapeID="_x0000_i1041" DrawAspect="Content" r:id="rId17" UpdateMode="Always">
            <o:LinkType>EnhancedMetaFile</o:LinkType>
            <o:LockedField>false</o:LockedField>
          </o:OLEObject>
        </w:object>
      </w:r>
    </w:p>
    <w:p w:rsidR="00303E91" w:rsidRDefault="00303E91" w:rsidP="00386C8E"/>
    <w:p w:rsidR="00303E91" w:rsidRDefault="00303E91" w:rsidP="00386C8E"/>
    <w:p w:rsidR="004C1B61" w:rsidRDefault="00D5427E" w:rsidP="00386C8E">
      <w:pPr>
        <w:rPr>
          <w:sz w:val="16"/>
        </w:rPr>
      </w:pPr>
      <w:hyperlink r:id="rId18" w:history="1"/>
    </w:p>
    <w:p w:rsidR="00CD21C9" w:rsidRDefault="00CD21C9" w:rsidP="00386C8E">
      <w:pPr>
        <w:rPr>
          <w:sz w:val="16"/>
        </w:rPr>
      </w:pPr>
    </w:p>
    <w:p w:rsidR="005B000D" w:rsidRDefault="00D46CBD" w:rsidP="00386C8E">
      <w:pPr>
        <w:rPr>
          <w:sz w:val="16"/>
        </w:rPr>
      </w:pPr>
      <w:r>
        <w:rPr>
          <w:sz w:val="16"/>
        </w:rPr>
        <w:t xml:space="preserve">                   </w:t>
      </w:r>
      <w:r w:rsidR="00D5427E">
        <w:rPr>
          <w:sz w:val="16"/>
        </w:rPr>
        <w:object w:dxaOrig="10980" w:dyaOrig="15690">
          <v:shape id="_x0000_i1043" type="#_x0000_t75" style="width:425.65pt;height:563.35pt" o:ole="">
            <v:imagedata r:id="rId19" o:title=""/>
          </v:shape>
          <o:OLEObject Type="Link" ProgID="Excel.Sheet.12" ShapeID="_x0000_i1043" DrawAspect="Content" r:id="rId20" UpdateMode="Always">
            <o:LinkType>EnhancedMetaFile</o:LinkType>
            <o:LockedField>false</o:LockedField>
          </o:OLEObject>
        </w:object>
      </w:r>
    </w:p>
    <w:p w:rsidR="00B55E83" w:rsidRDefault="00B55E83" w:rsidP="00386C8E">
      <w:pPr>
        <w:rPr>
          <w:sz w:val="16"/>
        </w:rPr>
      </w:pPr>
    </w:p>
    <w:p w:rsidR="00B55E83" w:rsidRDefault="00B55E83" w:rsidP="00386C8E">
      <w:pPr>
        <w:rPr>
          <w:sz w:val="16"/>
        </w:rPr>
      </w:pPr>
    </w:p>
    <w:p w:rsidR="00790A87" w:rsidRDefault="00A86D9E" w:rsidP="00386C8E">
      <w:pPr>
        <w:rPr>
          <w:sz w:val="16"/>
        </w:rPr>
      </w:pPr>
      <w:r>
        <w:rPr>
          <w:sz w:val="16"/>
        </w:rPr>
        <w:t xml:space="preserve">  </w:t>
      </w:r>
      <w:r w:rsidR="00B36E3F">
        <w:rPr>
          <w:sz w:val="16"/>
        </w:rPr>
        <w:t xml:space="preserve">  </w:t>
      </w:r>
      <w:hyperlink r:id="rId21" w:history="1"/>
      <w:r w:rsidR="00B55E83">
        <w:rPr>
          <w:sz w:val="16"/>
        </w:rPr>
        <w:t xml:space="preserve">       </w:t>
      </w:r>
      <w:r w:rsidR="00D5427E">
        <w:rPr>
          <w:sz w:val="16"/>
        </w:rPr>
        <w:object w:dxaOrig="8385" w:dyaOrig="15960">
          <v:shape id="_x0000_i1045" type="#_x0000_t75" style="width:416.45pt;height:605.95pt" o:ole="">
            <v:imagedata r:id="rId22" o:title=""/>
          </v:shape>
          <o:OLEObject Type="Link" ProgID="Excel.Sheet.12" ShapeID="_x0000_i1045" DrawAspect="Content" r:id="rId23" UpdateMode="Always">
            <o:LinkType>EnhancedMetaFile</o:LinkType>
            <o:LockedField>false</o:LockedField>
          </o:OLEObject>
        </w:object>
      </w:r>
    </w:p>
    <w:p w:rsidR="00306B33" w:rsidRDefault="00306B33" w:rsidP="00386C8E">
      <w:pPr>
        <w:rPr>
          <w:sz w:val="16"/>
        </w:rPr>
      </w:pPr>
    </w:p>
    <w:p w:rsidR="0022056D" w:rsidRDefault="0022056D" w:rsidP="00386C8E">
      <w:pPr>
        <w:rPr>
          <w:sz w:val="16"/>
        </w:rPr>
      </w:pPr>
    </w:p>
    <w:p w:rsidR="001D7706" w:rsidRDefault="005D3D80" w:rsidP="00386C8E">
      <w:pPr>
        <w:rPr>
          <w:sz w:val="16"/>
        </w:rPr>
      </w:pPr>
      <w:r>
        <w:rPr>
          <w:sz w:val="16"/>
        </w:rPr>
        <w:lastRenderedPageBreak/>
        <w:t xml:space="preserve">     </w:t>
      </w:r>
      <w:r w:rsidR="00213FE7">
        <w:rPr>
          <w:sz w:val="16"/>
        </w:rPr>
        <w:t xml:space="preserve">                   </w:t>
      </w:r>
    </w:p>
    <w:p w:rsidR="00217C35" w:rsidRPr="00124BA4" w:rsidRDefault="006A0D2F" w:rsidP="00D46CBD">
      <w:pPr>
        <w:rPr>
          <w:noProof/>
          <w:lang w:eastAsia="es-MX"/>
        </w:rPr>
      </w:pPr>
      <w:r>
        <w:rPr>
          <w:sz w:val="16"/>
        </w:rPr>
        <w:t xml:space="preserve">                </w:t>
      </w:r>
      <w:r w:rsidR="00781961">
        <w:rPr>
          <w:sz w:val="16"/>
        </w:rPr>
        <w:t xml:space="preserve"> </w:t>
      </w:r>
      <w:r w:rsidR="009B0C31">
        <w:rPr>
          <w:sz w:val="16"/>
        </w:rPr>
        <w:t xml:space="preserve">        </w:t>
      </w:r>
      <w:r w:rsidR="00A86D9E">
        <w:rPr>
          <w:sz w:val="16"/>
        </w:rPr>
        <w:t xml:space="preserve"> </w:t>
      </w:r>
      <w:r w:rsidR="0057461C">
        <w:rPr>
          <w:sz w:val="16"/>
        </w:rPr>
        <w:t xml:space="preserve">          </w:t>
      </w:r>
      <w:r w:rsidR="00B26F05">
        <w:rPr>
          <w:noProof/>
          <w:lang w:eastAsia="es-MX"/>
        </w:rPr>
        <w:t xml:space="preserve"> </w:t>
      </w:r>
      <w:r w:rsidR="00701AA4">
        <w:rPr>
          <w:noProof/>
          <w:lang w:eastAsia="es-MX"/>
        </w:rPr>
        <w:t xml:space="preserve">   </w:t>
      </w:r>
    </w:p>
    <w:p w:rsidR="007D59F6" w:rsidRPr="00A9348C" w:rsidRDefault="007D59F6" w:rsidP="007D59F6">
      <w:pPr>
        <w:jc w:val="center"/>
        <w:rPr>
          <w:rFonts w:ascii="Arial" w:hAnsi="Arial" w:cs="Arial"/>
          <w:b/>
          <w:sz w:val="20"/>
          <w:szCs w:val="20"/>
        </w:rPr>
      </w:pPr>
      <w:r>
        <w:rPr>
          <w:rFonts w:ascii="Arial" w:hAnsi="Arial" w:cs="Arial"/>
          <w:b/>
          <w:sz w:val="20"/>
          <w:szCs w:val="20"/>
        </w:rPr>
        <w:t>INFORME DE PASIVOS CONTINGENTES</w:t>
      </w: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spacing w:line="480" w:lineRule="auto"/>
        <w:jc w:val="both"/>
        <w:rPr>
          <w:rFonts w:ascii="Arial" w:hAnsi="Arial" w:cs="Arial"/>
          <w:sz w:val="20"/>
          <w:szCs w:val="20"/>
        </w:rPr>
      </w:pPr>
      <w:r w:rsidRPr="008B5362">
        <w:rPr>
          <w:rFonts w:ascii="Arial" w:hAnsi="Arial" w:cs="Arial"/>
          <w:sz w:val="20"/>
          <w:szCs w:val="20"/>
        </w:rPr>
        <w:t>El Colegio de Educación Profesional Técnica del Estado de Tlaxcala informa que tiene demandas laborales que aún no han sido resueltas por la autoridad competente al cierre del</w:t>
      </w:r>
      <w:r w:rsidR="000256D8">
        <w:rPr>
          <w:rFonts w:ascii="Arial" w:hAnsi="Arial" w:cs="Arial"/>
          <w:sz w:val="20"/>
          <w:szCs w:val="20"/>
        </w:rPr>
        <w:t xml:space="preserve"> </w:t>
      </w:r>
      <w:r w:rsidR="006B30D5">
        <w:rPr>
          <w:rFonts w:ascii="Arial" w:hAnsi="Arial" w:cs="Arial"/>
          <w:sz w:val="20"/>
          <w:szCs w:val="20"/>
        </w:rPr>
        <w:t>segundo</w:t>
      </w:r>
      <w:r w:rsidRPr="008B5362">
        <w:rPr>
          <w:rFonts w:ascii="Arial" w:hAnsi="Arial" w:cs="Arial"/>
          <w:sz w:val="20"/>
          <w:szCs w:val="20"/>
        </w:rPr>
        <w:t xml:space="preserve"> tri</w:t>
      </w:r>
      <w:r>
        <w:rPr>
          <w:rFonts w:ascii="Arial" w:hAnsi="Arial" w:cs="Arial"/>
          <w:sz w:val="20"/>
          <w:szCs w:val="20"/>
        </w:rPr>
        <w:t>mestre del ejercicio fiscal 202</w:t>
      </w:r>
      <w:r w:rsidR="00754EB6">
        <w:rPr>
          <w:rFonts w:ascii="Arial" w:hAnsi="Arial" w:cs="Arial"/>
          <w:sz w:val="20"/>
          <w:szCs w:val="20"/>
        </w:rPr>
        <w:t>6</w:t>
      </w:r>
      <w:r w:rsidRPr="008B5362">
        <w:rPr>
          <w:rFonts w:ascii="Arial" w:hAnsi="Arial" w:cs="Arial"/>
          <w:sz w:val="20"/>
          <w:szCs w:val="20"/>
        </w:rPr>
        <w:t>.</w:t>
      </w:r>
    </w:p>
    <w:p w:rsidR="00B260F3" w:rsidRPr="008B5362" w:rsidRDefault="00B260F3" w:rsidP="007D59F6">
      <w:pPr>
        <w:spacing w:line="480" w:lineRule="auto"/>
        <w:jc w:val="both"/>
        <w:rPr>
          <w:rFonts w:ascii="Arial" w:hAnsi="Arial" w:cs="Arial"/>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D59F6" w:rsidRPr="00A44C13" w:rsidTr="00DB3BA8">
        <w:tc>
          <w:tcPr>
            <w:tcW w:w="4675" w:type="dxa"/>
          </w:tcPr>
          <w:p w:rsidR="007D59F6" w:rsidRPr="00A44C13" w:rsidRDefault="007D59F6" w:rsidP="00DB3BA8">
            <w:pPr>
              <w:jc w:val="center"/>
              <w:rPr>
                <w:rFonts w:ascii="Arial" w:hAnsi="Arial" w:cs="Arial"/>
                <w:b/>
                <w:sz w:val="16"/>
                <w:szCs w:val="20"/>
              </w:rPr>
            </w:pPr>
            <w:r w:rsidRPr="00A44C13">
              <w:rPr>
                <w:rFonts w:ascii="Arial" w:hAnsi="Arial" w:cs="Arial"/>
                <w:b/>
                <w:sz w:val="16"/>
                <w:szCs w:val="20"/>
              </w:rPr>
              <w:t>____________________________________</w:t>
            </w:r>
          </w:p>
        </w:tc>
        <w:tc>
          <w:tcPr>
            <w:tcW w:w="4675" w:type="dxa"/>
          </w:tcPr>
          <w:p w:rsidR="007D59F6" w:rsidRPr="00A44C13" w:rsidRDefault="007D59F6" w:rsidP="00DB3BA8">
            <w:pPr>
              <w:jc w:val="center"/>
              <w:rPr>
                <w:rFonts w:ascii="Arial" w:hAnsi="Arial" w:cs="Arial"/>
                <w:b/>
                <w:sz w:val="16"/>
                <w:szCs w:val="20"/>
              </w:rPr>
            </w:pPr>
            <w:r w:rsidRPr="00A44C13">
              <w:rPr>
                <w:rFonts w:ascii="Arial" w:hAnsi="Arial" w:cs="Arial"/>
                <w:b/>
                <w:sz w:val="16"/>
                <w:szCs w:val="20"/>
              </w:rPr>
              <w:t>_____________________________</w:t>
            </w:r>
          </w:p>
        </w:tc>
      </w:tr>
      <w:tr w:rsidR="007D59F6" w:rsidRPr="00A44C13" w:rsidTr="00DB3BA8">
        <w:tc>
          <w:tcPr>
            <w:tcW w:w="4675" w:type="dxa"/>
          </w:tcPr>
          <w:p w:rsidR="007D59F6" w:rsidRPr="00A44C13" w:rsidRDefault="006B30D5" w:rsidP="00DB3BA8">
            <w:pPr>
              <w:jc w:val="center"/>
              <w:rPr>
                <w:rFonts w:ascii="Arial" w:hAnsi="Arial" w:cs="Arial"/>
                <w:b/>
                <w:sz w:val="16"/>
                <w:szCs w:val="20"/>
              </w:rPr>
            </w:pPr>
            <w:r>
              <w:rPr>
                <w:rFonts w:ascii="Arial" w:hAnsi="Arial" w:cs="Arial"/>
                <w:b/>
                <w:sz w:val="16"/>
                <w:szCs w:val="20"/>
              </w:rPr>
              <w:t>DR. BLAS MARVIN MORA OLVERA</w:t>
            </w:r>
          </w:p>
        </w:tc>
        <w:tc>
          <w:tcPr>
            <w:tcW w:w="4675" w:type="dxa"/>
          </w:tcPr>
          <w:p w:rsidR="007D59F6" w:rsidRPr="00A44C13" w:rsidRDefault="001D11AD" w:rsidP="00DB3BA8">
            <w:pPr>
              <w:jc w:val="center"/>
              <w:rPr>
                <w:rFonts w:ascii="Arial" w:hAnsi="Arial" w:cs="Arial"/>
                <w:b/>
                <w:sz w:val="16"/>
                <w:szCs w:val="20"/>
              </w:rPr>
            </w:pPr>
            <w:r>
              <w:rPr>
                <w:rFonts w:ascii="Arial" w:hAnsi="Arial" w:cs="Arial"/>
                <w:b/>
                <w:sz w:val="16"/>
                <w:szCs w:val="20"/>
              </w:rPr>
              <w:t>C.P. MARIA OLIVIA HERNANDEZ CORICHI</w:t>
            </w:r>
          </w:p>
        </w:tc>
      </w:tr>
      <w:tr w:rsidR="007D59F6" w:rsidRPr="00A44C13" w:rsidTr="00DB3BA8">
        <w:tc>
          <w:tcPr>
            <w:tcW w:w="4675" w:type="dxa"/>
          </w:tcPr>
          <w:p w:rsidR="007D59F6" w:rsidRPr="00A44C13" w:rsidRDefault="007D59F6" w:rsidP="00DB3BA8">
            <w:pPr>
              <w:jc w:val="center"/>
              <w:rPr>
                <w:rFonts w:ascii="Arial" w:hAnsi="Arial" w:cs="Arial"/>
                <w:b/>
                <w:sz w:val="16"/>
                <w:szCs w:val="20"/>
              </w:rPr>
            </w:pPr>
            <w:r w:rsidRPr="00A44C13">
              <w:rPr>
                <w:rFonts w:ascii="Arial" w:hAnsi="Arial" w:cs="Arial"/>
                <w:b/>
                <w:sz w:val="16"/>
                <w:szCs w:val="20"/>
              </w:rPr>
              <w:t>DIRECTOR GENERAL</w:t>
            </w:r>
          </w:p>
        </w:tc>
        <w:tc>
          <w:tcPr>
            <w:tcW w:w="4675" w:type="dxa"/>
          </w:tcPr>
          <w:p w:rsidR="007D59F6" w:rsidRPr="00A44C13" w:rsidRDefault="007D59F6" w:rsidP="00DB3BA8">
            <w:pPr>
              <w:jc w:val="center"/>
              <w:rPr>
                <w:rFonts w:ascii="Arial" w:hAnsi="Arial" w:cs="Arial"/>
                <w:b/>
                <w:sz w:val="16"/>
                <w:szCs w:val="20"/>
              </w:rPr>
            </w:pPr>
            <w:r w:rsidRPr="00A44C13">
              <w:rPr>
                <w:rFonts w:ascii="Arial" w:hAnsi="Arial" w:cs="Arial"/>
                <w:b/>
                <w:sz w:val="16"/>
                <w:szCs w:val="20"/>
              </w:rPr>
              <w:t>DIRECTORA ADMINISTRATIVA</w:t>
            </w:r>
          </w:p>
        </w:tc>
      </w:tr>
    </w:tbl>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7D59F6" w:rsidRDefault="007D59F6" w:rsidP="007D59F6">
      <w:pPr>
        <w:jc w:val="center"/>
        <w:rPr>
          <w:rFonts w:ascii="Arial" w:hAnsi="Arial" w:cs="Arial"/>
          <w:b/>
          <w:sz w:val="20"/>
          <w:szCs w:val="20"/>
        </w:rPr>
      </w:pPr>
    </w:p>
    <w:p w:rsidR="00D85408" w:rsidRDefault="00D85408" w:rsidP="007D59F6">
      <w:pPr>
        <w:jc w:val="center"/>
        <w:rPr>
          <w:rFonts w:ascii="Arial" w:hAnsi="Arial" w:cs="Arial"/>
          <w:b/>
          <w:sz w:val="20"/>
          <w:szCs w:val="20"/>
        </w:rPr>
      </w:pPr>
    </w:p>
    <w:p w:rsidR="00D85408" w:rsidRDefault="00D85408" w:rsidP="007D59F6">
      <w:pPr>
        <w:jc w:val="center"/>
        <w:rPr>
          <w:rFonts w:ascii="Arial" w:hAnsi="Arial" w:cs="Arial"/>
          <w:b/>
          <w:sz w:val="20"/>
          <w:szCs w:val="20"/>
        </w:rPr>
      </w:pPr>
    </w:p>
    <w:p w:rsidR="001378E7" w:rsidRDefault="001378E7" w:rsidP="007D59F6">
      <w:pPr>
        <w:jc w:val="center"/>
        <w:rPr>
          <w:rFonts w:ascii="Arial" w:hAnsi="Arial" w:cs="Arial"/>
          <w:b/>
          <w:sz w:val="20"/>
          <w:szCs w:val="20"/>
        </w:rPr>
      </w:pPr>
    </w:p>
    <w:p w:rsidR="00FE7334" w:rsidRDefault="00FE7334" w:rsidP="007D59F6">
      <w:pPr>
        <w:jc w:val="center"/>
        <w:rPr>
          <w:rFonts w:ascii="Arial" w:hAnsi="Arial" w:cs="Arial"/>
          <w:b/>
          <w:sz w:val="20"/>
          <w:szCs w:val="20"/>
        </w:rPr>
      </w:pPr>
    </w:p>
    <w:p w:rsidR="009070A8" w:rsidRDefault="009070A8" w:rsidP="009070A8">
      <w:pPr>
        <w:pStyle w:val="Texto"/>
        <w:spacing w:after="0" w:line="240" w:lineRule="exact"/>
        <w:ind w:firstLine="0"/>
        <w:rPr>
          <w:b/>
          <w:sz w:val="20"/>
          <w:lang w:val="es-MX"/>
        </w:rPr>
      </w:pPr>
    </w:p>
    <w:p w:rsidR="009070A8" w:rsidRPr="00D02E2A" w:rsidRDefault="009070A8" w:rsidP="009070A8">
      <w:pPr>
        <w:pStyle w:val="Texto"/>
        <w:spacing w:after="0" w:line="240" w:lineRule="exact"/>
        <w:ind w:firstLine="0"/>
        <w:rPr>
          <w:b/>
          <w:sz w:val="20"/>
          <w:lang w:val="es-MX"/>
        </w:rPr>
      </w:pPr>
    </w:p>
    <w:p w:rsidR="00F84283" w:rsidRDefault="00F84283" w:rsidP="00F84283">
      <w:pPr>
        <w:jc w:val="center"/>
        <w:rPr>
          <w:b/>
          <w:sz w:val="20"/>
        </w:rPr>
      </w:pPr>
      <w:r>
        <w:rPr>
          <w:rFonts w:ascii="Arial" w:hAnsi="Arial" w:cs="Arial"/>
          <w:b/>
          <w:sz w:val="20"/>
          <w:szCs w:val="20"/>
        </w:rPr>
        <w:t xml:space="preserve">I) </w:t>
      </w:r>
      <w:r w:rsidRPr="00A9348C">
        <w:rPr>
          <w:rFonts w:ascii="Arial" w:hAnsi="Arial" w:cs="Arial"/>
          <w:b/>
          <w:sz w:val="20"/>
          <w:szCs w:val="20"/>
        </w:rPr>
        <w:t>NOTAS A LOS ESTADOS FINANCIEROS</w:t>
      </w:r>
    </w:p>
    <w:p w:rsidR="00F84283" w:rsidRDefault="00F84283" w:rsidP="00F84283">
      <w:pPr>
        <w:pStyle w:val="Texto"/>
        <w:spacing w:after="0" w:line="240" w:lineRule="exact"/>
        <w:ind w:firstLine="0"/>
        <w:jc w:val="center"/>
        <w:rPr>
          <w:b/>
          <w:sz w:val="20"/>
          <w:lang w:val="es-MX"/>
        </w:rPr>
      </w:pPr>
    </w:p>
    <w:p w:rsidR="00F84283" w:rsidRPr="00D02E2A" w:rsidRDefault="00F84283" w:rsidP="00F84283">
      <w:pPr>
        <w:pStyle w:val="Texto"/>
        <w:spacing w:after="0" w:line="240" w:lineRule="exact"/>
        <w:ind w:firstLine="0"/>
        <w:jc w:val="center"/>
        <w:rPr>
          <w:b/>
          <w:sz w:val="20"/>
          <w:lang w:val="es-MX"/>
        </w:rPr>
      </w:pPr>
      <w:r w:rsidRPr="00D02E2A">
        <w:rPr>
          <w:b/>
          <w:sz w:val="20"/>
          <w:lang w:val="es-MX"/>
        </w:rPr>
        <w:t>a) NOTAS DE GESTIÓN ADMINISTRATIVA</w:t>
      </w:r>
    </w:p>
    <w:p w:rsidR="00F84283" w:rsidRDefault="00F84283" w:rsidP="00F84283">
      <w:pPr>
        <w:pStyle w:val="Texto"/>
        <w:spacing w:after="0" w:line="240" w:lineRule="exact"/>
        <w:ind w:firstLine="0"/>
        <w:rPr>
          <w:b/>
          <w:sz w:val="20"/>
          <w:lang w:val="es-MX"/>
        </w:rPr>
      </w:pPr>
      <w:r w:rsidRPr="00D02E2A">
        <w:rPr>
          <w:b/>
          <w:sz w:val="20"/>
          <w:lang w:val="es-MX"/>
        </w:rPr>
        <w:t>Introducción</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Conforme a lo establecido en el Decreto Número 35 que crea al Organismo Público Descentralizado denominado Colegio de Educación Profesional Técnica de Estado de Tlaxcala, es facultad del Colegio ministrar los recursos financieros y supervisar la operación administrativa de los planteles y las unidades administrativas que estén bajo su coordinación, integrar el anteproyecto del Programa Operativo Anual, incluyendo el de sus planteles, administrar y aplicar los recursos propios que generen los planteles, coordinar y supervisar que se efectúen las adquisiciones de bienes y servicios en el ámbito de su competencia conforme a la normatividad aplicable, asimismo administrará su patrimonio con sujeción a las disposiciones legales aplicables, siguiendo los criterios de equidad, eficacia y mejora de los servicios. Asimismo, y en apego a lo que establece la Ley General de Contabilidad Gubernamental, realizará sus registros contables e informes financieros para que la Secretaría de Planeación y Finanzas realice la consolidación de la Contabilidad del Gobierno del Estado.</w:t>
      </w:r>
    </w:p>
    <w:p w:rsidR="009070A8" w:rsidRPr="00D02E2A" w:rsidRDefault="009070A8" w:rsidP="009070A8">
      <w:pPr>
        <w:pStyle w:val="Texto"/>
        <w:spacing w:after="0" w:line="240" w:lineRule="exact"/>
        <w:rPr>
          <w:sz w:val="20"/>
          <w:highlight w:val="green"/>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El Plan de Desarrollo 2021-2027, es el documento rector en el cual se indican los ejes, objetivos y líneas de acción de la administración pública, siendo éste el Eje Rector de las Políticas y por el cual se establecen las acciones a realizar.</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La Normatividad Contable y Financiera, proporciona los elementos necesarios para el manejo transparente de los recursos públicos, y el cabal cumplimiento en la rendición de cuentas. Además, se constituye por el conjunto de normas, lineamientos, metodologías, procedimientos, sistemas, criterios y ordenamientos con base a los Postulados Básicos de Contabilidad Gubernamental que han de aplicar los centros contables en el registro de sus operaciones con la finalidad de regular operaciones específicas para la integración homogénea de la información contable y financiera. Sus características principales son la consistencia, integridad y su congruencia con las disposiciones legales vigentes.</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Los Postulados Básicos de Contabilidad Gubernamental, representan un marco de referencia para uniformar los métodos, procedimientos y prácticas contables, así como organizar y mantener una efectiva sistematización que permita la obtención de información veraz en forma clara y concisa, en este sentido, se constituyen en el sustento técnico de la Contabilidad.</w:t>
      </w:r>
    </w:p>
    <w:p w:rsidR="009070A8" w:rsidRPr="00D02E2A" w:rsidRDefault="009070A8" w:rsidP="009070A8">
      <w:pPr>
        <w:pStyle w:val="Texto"/>
        <w:spacing w:after="0" w:line="240" w:lineRule="exact"/>
        <w:rPr>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1 </w:t>
      </w:r>
      <w:proofErr w:type="gramStart"/>
      <w:r w:rsidRPr="00D02E2A">
        <w:rPr>
          <w:b/>
          <w:sz w:val="20"/>
          <w:lang w:val="es-MX"/>
        </w:rPr>
        <w:t>Autorización</w:t>
      </w:r>
      <w:proofErr w:type="gramEnd"/>
      <w:r w:rsidRPr="00D02E2A">
        <w:rPr>
          <w:b/>
          <w:sz w:val="20"/>
          <w:lang w:val="es-MX"/>
        </w:rPr>
        <w:t xml:space="preserve"> e Historia</w:t>
      </w:r>
    </w:p>
    <w:p w:rsidR="009070A8" w:rsidRPr="00D02E2A"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sz w:val="20"/>
          <w:lang w:val="es-MX"/>
        </w:rPr>
      </w:pPr>
      <w:r w:rsidRPr="00D02E2A">
        <w:rPr>
          <w:sz w:val="20"/>
          <w:lang w:val="es-MX"/>
        </w:rPr>
        <w:t xml:space="preserve">El Colegio de Educación Profesional Técnica del Estado de Tlaxcala, fue creado como Organismo Público Descentralizado de carácter Estatal, con personalidad jurídica y patrimonio propios, según decreto No. 35 publicado en el Periódico Oficial de Tlaxcala el día 17 de noviembre del 1999. El Colegio cuenta con tres planteles en los municipios de Amaxac de Guerrero, Santa Apolonia Teacalco y San Jerónimo Zacualpan, así como la Dirección General, misma que se encuentra en la localidad de </w:t>
      </w:r>
      <w:proofErr w:type="spellStart"/>
      <w:r w:rsidRPr="00D02E2A">
        <w:rPr>
          <w:sz w:val="20"/>
          <w:lang w:val="es-MX"/>
        </w:rPr>
        <w:t>Ixtulco</w:t>
      </w:r>
      <w:proofErr w:type="spellEnd"/>
      <w:r w:rsidRPr="00D02E2A">
        <w:rPr>
          <w:sz w:val="20"/>
          <w:lang w:val="es-MX"/>
        </w:rPr>
        <w:t>, municipio de Tlaxcala.</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 xml:space="preserve">El Plantel Amaxac de Guerrero se encuentra ubicado en la calle Vicente Guerrero # 59, Colonia Centro, en el municipio de San Bernabé, Amaxac de Guerrero; se ubica en el altiplano central mexicano a 2,300 metros sobre el nivel del mar; colinda al norte con los municipios de Xaltocan, </w:t>
      </w:r>
      <w:proofErr w:type="spellStart"/>
      <w:r w:rsidRPr="00D02E2A">
        <w:rPr>
          <w:sz w:val="20"/>
          <w:lang w:val="es-MX"/>
        </w:rPr>
        <w:t>Yauhquemecan</w:t>
      </w:r>
      <w:proofErr w:type="spellEnd"/>
      <w:r w:rsidRPr="00D02E2A">
        <w:rPr>
          <w:sz w:val="20"/>
          <w:lang w:val="es-MX"/>
        </w:rPr>
        <w:t xml:space="preserve"> y Apizaco; al sur con los municipios de Apetatitlán de Antonio Carvajal, </w:t>
      </w:r>
      <w:proofErr w:type="spellStart"/>
      <w:r w:rsidRPr="00D02E2A">
        <w:rPr>
          <w:sz w:val="20"/>
          <w:lang w:val="es-MX"/>
        </w:rPr>
        <w:t>Totolac</w:t>
      </w:r>
      <w:proofErr w:type="spellEnd"/>
      <w:r w:rsidRPr="00D02E2A">
        <w:rPr>
          <w:sz w:val="20"/>
          <w:lang w:val="es-MX"/>
        </w:rPr>
        <w:t xml:space="preserve"> y Contla de Juan Cuamatzi; al oriente se establecen linderos con el municipio de Santa Cruz; asimismo al poniente colinda con el municipio de Xaltocan.</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 xml:space="preserve">Amaxac es una palabra náhuatl que da nombre al municipio, proviene de los vocablos </w:t>
      </w:r>
      <w:proofErr w:type="spellStart"/>
      <w:r w:rsidRPr="00D02E2A">
        <w:rPr>
          <w:sz w:val="20"/>
          <w:lang w:val="es-MX"/>
        </w:rPr>
        <w:t>Atl</w:t>
      </w:r>
      <w:proofErr w:type="spellEnd"/>
      <w:r w:rsidRPr="00D02E2A">
        <w:rPr>
          <w:sz w:val="20"/>
          <w:lang w:val="es-MX"/>
        </w:rPr>
        <w:t xml:space="preserve">, que significa agua y </w:t>
      </w:r>
      <w:proofErr w:type="spellStart"/>
      <w:r w:rsidRPr="00D02E2A">
        <w:rPr>
          <w:sz w:val="20"/>
          <w:lang w:val="es-MX"/>
        </w:rPr>
        <w:t>Maxactli</w:t>
      </w:r>
      <w:proofErr w:type="spellEnd"/>
      <w:r w:rsidRPr="00D02E2A">
        <w:rPr>
          <w:sz w:val="20"/>
          <w:lang w:val="es-MX"/>
        </w:rPr>
        <w:t xml:space="preserve"> que refiere bifurcación, así como de la "C" final que denota lugar. Así que Amaxac se traduce como "donde se bifurca el agua".</w:t>
      </w: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 xml:space="preserve">Plantel Amaxac de Guerrero fue creado por iniciativa de los vecinos en unión con la Presidencia Municipal, iniciando sus actividades el 2 de septiembre de 1980. La inauguración oficial se llevó a cabo el 28 de marzo de 1981 por el Lic. José López Portillo, </w:t>
      </w:r>
      <w:proofErr w:type="gramStart"/>
      <w:r w:rsidRPr="00D02E2A">
        <w:rPr>
          <w:sz w:val="20"/>
          <w:lang w:val="es-MX"/>
        </w:rPr>
        <w:t>Presidente</w:t>
      </w:r>
      <w:proofErr w:type="gramEnd"/>
      <w:r w:rsidRPr="00D02E2A">
        <w:rPr>
          <w:sz w:val="20"/>
          <w:lang w:val="es-MX"/>
        </w:rPr>
        <w:t xml:space="preserve"> de la República Mexicana, acompañado por el Lic. Tulio Hernández Gómez, Gobernador del Estado de Tlaxcala.</w:t>
      </w:r>
    </w:p>
    <w:p w:rsidR="009070A8" w:rsidRPr="00D02E2A" w:rsidRDefault="009070A8" w:rsidP="009070A8">
      <w:pPr>
        <w:pStyle w:val="Texto"/>
        <w:spacing w:after="0" w:line="240" w:lineRule="exact"/>
        <w:ind w:firstLine="0"/>
        <w:rPr>
          <w:sz w:val="14"/>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La matrícula inicial fue de 402 alumnos distribuidos en cuatro carreras.</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Zacualpan, proviene de la palabra náhuatl "TZACUALPAN" que significa "Lugar de la tierra cerrada".</w:t>
      </w:r>
    </w:p>
    <w:p w:rsidR="009070A8" w:rsidRPr="00D02E2A" w:rsidRDefault="009070A8" w:rsidP="009070A8">
      <w:pPr>
        <w:pStyle w:val="Texto"/>
        <w:spacing w:after="0" w:line="240" w:lineRule="exact"/>
        <w:ind w:firstLine="0"/>
        <w:rPr>
          <w:sz w:val="16"/>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 xml:space="preserve">El municipio de San Jerónimo Zacualpan está ubicado en el </w:t>
      </w:r>
      <w:proofErr w:type="spellStart"/>
      <w:r w:rsidRPr="00D02E2A">
        <w:rPr>
          <w:sz w:val="20"/>
          <w:lang w:val="es-MX"/>
        </w:rPr>
        <w:t>k.m</w:t>
      </w:r>
      <w:proofErr w:type="spellEnd"/>
      <w:r w:rsidRPr="00D02E2A">
        <w:rPr>
          <w:sz w:val="20"/>
          <w:lang w:val="es-MX"/>
        </w:rPr>
        <w:t xml:space="preserve">. 3.5 </w:t>
      </w:r>
      <w:proofErr w:type="spellStart"/>
      <w:r w:rsidRPr="00D02E2A">
        <w:rPr>
          <w:sz w:val="20"/>
          <w:lang w:val="es-MX"/>
        </w:rPr>
        <w:t>Carr</w:t>
      </w:r>
      <w:proofErr w:type="spellEnd"/>
      <w:r w:rsidRPr="00D02E2A">
        <w:rPr>
          <w:sz w:val="20"/>
          <w:lang w:val="es-MX"/>
        </w:rPr>
        <w:t xml:space="preserve">. Tepeyanco-Villa Alta Tlaxcala, se localiza a 17 Km. al sur de la capital del Estado, y colinda al norte con San Andrés </w:t>
      </w:r>
      <w:proofErr w:type="spellStart"/>
      <w:r w:rsidRPr="00D02E2A">
        <w:rPr>
          <w:sz w:val="20"/>
          <w:lang w:val="es-MX"/>
        </w:rPr>
        <w:t>Cuamilpa</w:t>
      </w:r>
      <w:proofErr w:type="spellEnd"/>
      <w:r w:rsidRPr="00D02E2A">
        <w:rPr>
          <w:sz w:val="20"/>
          <w:lang w:val="es-MX"/>
        </w:rPr>
        <w:t xml:space="preserve">, al sur con San Juan </w:t>
      </w:r>
      <w:proofErr w:type="spellStart"/>
      <w:r w:rsidRPr="00D02E2A">
        <w:rPr>
          <w:sz w:val="20"/>
          <w:lang w:val="es-MX"/>
        </w:rPr>
        <w:t>Huactzinco</w:t>
      </w:r>
      <w:proofErr w:type="spellEnd"/>
      <w:r w:rsidRPr="00D02E2A">
        <w:rPr>
          <w:sz w:val="20"/>
          <w:lang w:val="es-MX"/>
        </w:rPr>
        <w:t xml:space="preserve">, al oeste con San Francisco Tepeyanco y al poniente con Santa Isabel </w:t>
      </w:r>
      <w:proofErr w:type="spellStart"/>
      <w:r w:rsidRPr="00D02E2A">
        <w:rPr>
          <w:sz w:val="20"/>
          <w:lang w:val="es-MX"/>
        </w:rPr>
        <w:t>Tetlatlahuca</w:t>
      </w:r>
      <w:proofErr w:type="spellEnd"/>
      <w:r w:rsidRPr="00D02E2A">
        <w:rPr>
          <w:sz w:val="20"/>
          <w:lang w:val="es-MX"/>
        </w:rPr>
        <w:t>, con una extensión territorial de 7,560 Km2.</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El plantel fue creado por iniciativa de la población y especialmente por la gestión del Profesor Antonio Mena Montealegre, distinguido político de esta comunidad; el 01 de septiembre de 1981, inició actividades de manera provisional en la Presidencia Municipal con una matrícula escolar de 200 alumnos y desde el año de 1984 ocupa las instalaciones del edificio actual.</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La inauguración del plantel, estuvo a cargo del Gobernador constitucional del Estado de Tlaxcala Lic. Tulio Hernández Gómez.</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La oferta educativa inicial fue:</w:t>
      </w:r>
    </w:p>
    <w:p w:rsidR="009070A8" w:rsidRPr="00D02E2A" w:rsidRDefault="009070A8" w:rsidP="009070A8">
      <w:pPr>
        <w:pStyle w:val="Texto"/>
        <w:spacing w:after="0" w:line="240" w:lineRule="exact"/>
        <w:ind w:firstLine="0"/>
        <w:rPr>
          <w:sz w:val="20"/>
          <w:lang w:val="es-MX"/>
        </w:rPr>
      </w:pPr>
      <w:r w:rsidRPr="00D02E2A">
        <w:rPr>
          <w:sz w:val="20"/>
          <w:lang w:val="es-MX"/>
        </w:rPr>
        <w:t>Profesional Técnico en Máquinas-Herramienta.</w:t>
      </w:r>
    </w:p>
    <w:p w:rsidR="009070A8" w:rsidRPr="00D02E2A" w:rsidRDefault="009070A8" w:rsidP="009070A8">
      <w:pPr>
        <w:pStyle w:val="Texto"/>
        <w:spacing w:after="0" w:line="240" w:lineRule="exact"/>
        <w:ind w:firstLine="0"/>
        <w:rPr>
          <w:sz w:val="20"/>
          <w:lang w:val="es-MX"/>
        </w:rPr>
      </w:pPr>
      <w:r w:rsidRPr="00D02E2A">
        <w:rPr>
          <w:sz w:val="20"/>
          <w:lang w:val="es-MX"/>
        </w:rPr>
        <w:t>Profesional Técnico en Productividad.</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A partir del año 2003, Conalep ofrece un Bachillerato Bivalente, a través del cual los egresados de este Sistema Educativo pueden incorporarse al Sector Productivo o continuar sus estudios en el Nivel Superior.</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 xml:space="preserve">Teacalco, palabra que da nombre al municipio, proviene de la lengua náhuatl. Esta se integra con los vocablos </w:t>
      </w:r>
      <w:proofErr w:type="spellStart"/>
      <w:r w:rsidRPr="00D02E2A">
        <w:rPr>
          <w:sz w:val="20"/>
          <w:lang w:val="es-MX"/>
        </w:rPr>
        <w:t>tetl</w:t>
      </w:r>
      <w:proofErr w:type="spellEnd"/>
      <w:r w:rsidRPr="00D02E2A">
        <w:rPr>
          <w:sz w:val="20"/>
          <w:lang w:val="es-MX"/>
        </w:rPr>
        <w:t xml:space="preserve"> que significa </w:t>
      </w:r>
      <w:proofErr w:type="spellStart"/>
      <w:r w:rsidRPr="00D02E2A">
        <w:rPr>
          <w:sz w:val="20"/>
          <w:lang w:val="es-MX"/>
        </w:rPr>
        <w:t>piedrade</w:t>
      </w:r>
      <w:proofErr w:type="spellEnd"/>
      <w:r w:rsidRPr="00D02E2A">
        <w:rPr>
          <w:sz w:val="20"/>
          <w:lang w:val="es-MX"/>
        </w:rPr>
        <w:t xml:space="preserve"> </w:t>
      </w:r>
      <w:proofErr w:type="spellStart"/>
      <w:r w:rsidRPr="00D02E2A">
        <w:rPr>
          <w:sz w:val="20"/>
          <w:lang w:val="es-MX"/>
        </w:rPr>
        <w:t>acalli</w:t>
      </w:r>
      <w:proofErr w:type="spellEnd"/>
      <w:r w:rsidRPr="00D02E2A">
        <w:rPr>
          <w:sz w:val="20"/>
          <w:lang w:val="es-MX"/>
        </w:rPr>
        <w:t xml:space="preserve"> que quiere decir canoa (proviene, a su vez, de </w:t>
      </w:r>
      <w:proofErr w:type="spellStart"/>
      <w:r w:rsidRPr="00D02E2A">
        <w:rPr>
          <w:sz w:val="20"/>
          <w:lang w:val="es-MX"/>
        </w:rPr>
        <w:t>atl</w:t>
      </w:r>
      <w:proofErr w:type="spellEnd"/>
      <w:r w:rsidRPr="00D02E2A">
        <w:rPr>
          <w:sz w:val="20"/>
          <w:lang w:val="es-MX"/>
        </w:rPr>
        <w:t xml:space="preserve">, agua y </w:t>
      </w:r>
      <w:proofErr w:type="spellStart"/>
      <w:r w:rsidRPr="00D02E2A">
        <w:rPr>
          <w:sz w:val="20"/>
          <w:lang w:val="es-MX"/>
        </w:rPr>
        <w:t>calli</w:t>
      </w:r>
      <w:proofErr w:type="spellEnd"/>
      <w:r w:rsidRPr="00D02E2A">
        <w:rPr>
          <w:sz w:val="20"/>
          <w:lang w:val="es-MX"/>
        </w:rPr>
        <w:t xml:space="preserve">, casa), así como de </w:t>
      </w:r>
      <w:proofErr w:type="spellStart"/>
      <w:r w:rsidRPr="00D02E2A">
        <w:rPr>
          <w:sz w:val="20"/>
          <w:lang w:val="es-MX"/>
        </w:rPr>
        <w:t>co</w:t>
      </w:r>
      <w:proofErr w:type="spellEnd"/>
      <w:r w:rsidRPr="00D02E2A">
        <w:rPr>
          <w:sz w:val="20"/>
          <w:lang w:val="es-MX"/>
        </w:rPr>
        <w:t xml:space="preserve"> que denota lugar. De tal manera que Teacalco se traduce como "en la canoa de piedra".</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Está ubicado en Boulevard Leonarda Gómez Blanco S/N. C. P. 90710</w:t>
      </w:r>
    </w:p>
    <w:p w:rsidR="009070A8" w:rsidRPr="00D02E2A"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 xml:space="preserve">El Plantel Inició sus operaciones el día 15 de diciembre de 1987, fue inaugurado por la Lic. Beatriz Paredes Rangel Gobernadora del Estado de Tlaxcala, y siendo director del plantel el Lic. Noé Hernández </w:t>
      </w:r>
      <w:proofErr w:type="spellStart"/>
      <w:r w:rsidRPr="00D02E2A">
        <w:rPr>
          <w:sz w:val="20"/>
          <w:lang w:val="es-MX"/>
        </w:rPr>
        <w:t>Hernández</w:t>
      </w:r>
      <w:proofErr w:type="spellEnd"/>
      <w:r w:rsidRPr="00D02E2A">
        <w:rPr>
          <w:sz w:val="20"/>
          <w:lang w:val="es-MX"/>
        </w:rPr>
        <w:t>, ofreciendo las carreras de Profesional Técnico en Informática y Profesional Técnico en Instalación y Mantenimiento; posteriormente se ofreció la carrera de Procesos de Producción Industrial.</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Actualmente cuenta con las carreras de Profesional Técnico Bachiller en Mantenimiento de Sistemas Automáticos, Profesional Técnico Bachiller en Electricidad Industrial, Profesional Técnico Bachiller en Contaduría y Profesional Técnico Bachiller en Seguridad e Higiene y Protección Civil.</w:t>
      </w: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Pr="00D02E2A"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2 </w:t>
      </w:r>
      <w:proofErr w:type="gramStart"/>
      <w:r w:rsidRPr="00D02E2A">
        <w:rPr>
          <w:b/>
          <w:sz w:val="20"/>
          <w:lang w:val="es-MX"/>
        </w:rPr>
        <w:t>Panorama</w:t>
      </w:r>
      <w:proofErr w:type="gramEnd"/>
      <w:r w:rsidRPr="00D02E2A">
        <w:rPr>
          <w:b/>
          <w:sz w:val="20"/>
          <w:lang w:val="es-MX"/>
        </w:rPr>
        <w:t xml:space="preserve"> Económico y Financiero</w:t>
      </w:r>
    </w:p>
    <w:p w:rsidR="009070A8" w:rsidRDefault="009070A8" w:rsidP="009070A8">
      <w:pPr>
        <w:pStyle w:val="Texto"/>
        <w:spacing w:after="0" w:line="240" w:lineRule="exact"/>
        <w:ind w:firstLine="0"/>
        <w:rPr>
          <w:b/>
          <w:sz w:val="20"/>
          <w:lang w:val="es-MX"/>
        </w:rPr>
      </w:pPr>
    </w:p>
    <w:p w:rsidR="009070A8" w:rsidRPr="00D02E2A" w:rsidRDefault="009070A8" w:rsidP="009070A8">
      <w:pPr>
        <w:pStyle w:val="Texto"/>
        <w:spacing w:after="0" w:line="240" w:lineRule="exact"/>
        <w:ind w:firstLine="0"/>
        <w:rPr>
          <w:b/>
          <w:sz w:val="20"/>
          <w:lang w:val="es-MX"/>
        </w:rPr>
      </w:pPr>
    </w:p>
    <w:p w:rsidR="009070A8" w:rsidRPr="00D02E2A" w:rsidRDefault="009070A8" w:rsidP="009070A8">
      <w:pPr>
        <w:autoSpaceDE w:val="0"/>
        <w:autoSpaceDN w:val="0"/>
        <w:adjustRightInd w:val="0"/>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El principal objetivo del Colegio de Educación Profesional Técnica del Estado de Tlaxcala (CONALEP) es el de formar Profesionales Técnicos a través de un Modelo Académico para la Calidad y Competitividad en un sistema de formación que proporciona a sus egresados la capacidad de trabajar en el sector productivo nacional o internacional, mediante la comprobación de sus competencias, contribuyendo al desarrollo humano sustentable y al fortalecimiento de la sociedad del conocimiento.</w:t>
      </w:r>
    </w:p>
    <w:p w:rsidR="009070A8" w:rsidRPr="00D02E2A" w:rsidRDefault="009070A8" w:rsidP="009070A8">
      <w:pPr>
        <w:autoSpaceDE w:val="0"/>
        <w:autoSpaceDN w:val="0"/>
        <w:adjustRightInd w:val="0"/>
        <w:spacing w:after="0" w:line="240" w:lineRule="auto"/>
        <w:jc w:val="both"/>
        <w:rPr>
          <w:rFonts w:ascii="Arial" w:eastAsia="Times New Roman" w:hAnsi="Arial" w:cs="Arial"/>
          <w:sz w:val="14"/>
          <w:szCs w:val="20"/>
          <w:lang w:eastAsia="es-ES"/>
        </w:rPr>
      </w:pPr>
    </w:p>
    <w:p w:rsidR="009070A8" w:rsidRPr="00D02E2A" w:rsidRDefault="009070A8" w:rsidP="009070A8">
      <w:pPr>
        <w:autoSpaceDE w:val="0"/>
        <w:autoSpaceDN w:val="0"/>
        <w:adjustRightInd w:val="0"/>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 xml:space="preserve">Actualmente el CONALEP cuenta con 3 planteles en el Estado de Tlaxcala: Amaxac de Guerrero, Zacualpan y </w:t>
      </w:r>
      <w:proofErr w:type="spellStart"/>
      <w:proofErr w:type="gramStart"/>
      <w:r w:rsidRPr="00D02E2A">
        <w:rPr>
          <w:rFonts w:ascii="Arial" w:eastAsia="Times New Roman" w:hAnsi="Arial" w:cs="Arial"/>
          <w:sz w:val="20"/>
          <w:szCs w:val="20"/>
          <w:lang w:eastAsia="es-ES"/>
        </w:rPr>
        <w:t>Teacalco,</w:t>
      </w:r>
      <w:r>
        <w:rPr>
          <w:rFonts w:ascii="Arial" w:eastAsia="Times New Roman" w:hAnsi="Arial" w:cs="Arial"/>
          <w:sz w:val="20"/>
          <w:szCs w:val="20"/>
          <w:lang w:eastAsia="es-ES"/>
        </w:rPr>
        <w:t>así</w:t>
      </w:r>
      <w:proofErr w:type="spellEnd"/>
      <w:proofErr w:type="gramEnd"/>
      <w:r>
        <w:rPr>
          <w:rFonts w:ascii="Arial" w:eastAsia="Times New Roman" w:hAnsi="Arial" w:cs="Arial"/>
          <w:sz w:val="20"/>
          <w:szCs w:val="20"/>
          <w:lang w:eastAsia="es-ES"/>
        </w:rPr>
        <w:t xml:space="preserve"> como una extensión del plantel Teacalco ubicado en el municipio de </w:t>
      </w:r>
      <w:proofErr w:type="spellStart"/>
      <w:r>
        <w:rPr>
          <w:rFonts w:ascii="Arial" w:eastAsia="Times New Roman" w:hAnsi="Arial" w:cs="Arial"/>
          <w:sz w:val="20"/>
          <w:szCs w:val="20"/>
          <w:lang w:eastAsia="es-ES"/>
        </w:rPr>
        <w:t>Axocomanitla</w:t>
      </w:r>
      <w:proofErr w:type="spellEnd"/>
      <w:r>
        <w:rPr>
          <w:rFonts w:ascii="Arial" w:eastAsia="Times New Roman" w:hAnsi="Arial" w:cs="Arial"/>
          <w:sz w:val="20"/>
          <w:szCs w:val="20"/>
          <w:lang w:eastAsia="es-ES"/>
        </w:rPr>
        <w:t xml:space="preserve">, </w:t>
      </w:r>
      <w:r w:rsidRPr="00D02E2A">
        <w:rPr>
          <w:rFonts w:ascii="Arial" w:eastAsia="Times New Roman" w:hAnsi="Arial" w:cs="Arial"/>
          <w:sz w:val="20"/>
          <w:szCs w:val="20"/>
          <w:lang w:eastAsia="es-ES"/>
        </w:rPr>
        <w:t xml:space="preserve"> mismos que se encuentran incorporados al Sistema Nacional de Bachillerato (SNB) y que para el ejercicio 2024 atienden al 6.7% de los egresados de nivel básico. Para el ciclo escolar 2023-2024 el Colegio cuenta con una matrícula de 3,373 alumnos.</w:t>
      </w:r>
    </w:p>
    <w:p w:rsidR="009070A8" w:rsidRPr="00D02E2A" w:rsidRDefault="009070A8" w:rsidP="009070A8">
      <w:pPr>
        <w:autoSpaceDE w:val="0"/>
        <w:autoSpaceDN w:val="0"/>
        <w:adjustRightInd w:val="0"/>
        <w:spacing w:after="0" w:line="240" w:lineRule="auto"/>
        <w:jc w:val="both"/>
        <w:rPr>
          <w:rFonts w:ascii="Arial" w:eastAsia="Times New Roman" w:hAnsi="Arial" w:cs="Arial"/>
          <w:sz w:val="16"/>
          <w:szCs w:val="20"/>
          <w:lang w:eastAsia="es-ES"/>
        </w:rPr>
      </w:pPr>
    </w:p>
    <w:p w:rsidR="009070A8" w:rsidRDefault="009070A8" w:rsidP="009070A8">
      <w:pPr>
        <w:autoSpaceDE w:val="0"/>
        <w:autoSpaceDN w:val="0"/>
        <w:adjustRightInd w:val="0"/>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Del año 2011 al 2</w:t>
      </w:r>
      <w:r>
        <w:rPr>
          <w:rFonts w:ascii="Arial" w:eastAsia="Times New Roman" w:hAnsi="Arial" w:cs="Arial"/>
          <w:sz w:val="20"/>
          <w:szCs w:val="20"/>
          <w:lang w:eastAsia="es-ES"/>
        </w:rPr>
        <w:t>024</w:t>
      </w:r>
    </w:p>
    <w:p w:rsidR="009070A8" w:rsidRPr="00D02E2A" w:rsidRDefault="009070A8" w:rsidP="009070A8">
      <w:pPr>
        <w:autoSpaceDE w:val="0"/>
        <w:autoSpaceDN w:val="0"/>
        <w:adjustRightInd w:val="0"/>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 xml:space="preserve"> se ha trabajado en el Modelo Mexicano de Formación Dual. La finalidad del proyecto es, sin alterar programas y procedimientos existentes, implementar mecanismos que generen egresados con la calidad que se requiere en el mercado laboral, con perfiles de competitividad pertinentes, logrando un aumento de tecnología y economía del sector productivo, así como una alta absorción y perspectivas de carrera profesional para cada estudiante al término de su formación.</w:t>
      </w:r>
    </w:p>
    <w:p w:rsidR="009070A8" w:rsidRPr="00D02E2A" w:rsidRDefault="009070A8" w:rsidP="009070A8">
      <w:pPr>
        <w:autoSpaceDE w:val="0"/>
        <w:autoSpaceDN w:val="0"/>
        <w:adjustRightInd w:val="0"/>
        <w:spacing w:after="0" w:line="240" w:lineRule="auto"/>
        <w:ind w:firstLine="284"/>
        <w:jc w:val="both"/>
        <w:rPr>
          <w:rFonts w:ascii="Arial" w:eastAsia="Times New Roman" w:hAnsi="Arial" w:cs="Arial"/>
          <w:sz w:val="16"/>
          <w:szCs w:val="20"/>
          <w:lang w:eastAsia="es-ES"/>
        </w:rPr>
      </w:pPr>
    </w:p>
    <w:p w:rsidR="009070A8" w:rsidRPr="00D02E2A" w:rsidRDefault="009070A8" w:rsidP="009070A8">
      <w:pPr>
        <w:autoSpaceDE w:val="0"/>
        <w:autoSpaceDN w:val="0"/>
        <w:adjustRightInd w:val="0"/>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El Modelo Mexicano de Formación Dual (MMFD) articula la vinculación armónica de la teoría y la práctica, integrando al estudiante en la empresa para desarrollar sus competencias profesionales, al tiempo que desarrolla competencias genéricas a fin de lograr una educación integral.</w:t>
      </w:r>
    </w:p>
    <w:p w:rsidR="009070A8" w:rsidRPr="00D02E2A" w:rsidRDefault="009070A8" w:rsidP="009070A8">
      <w:pPr>
        <w:autoSpaceDE w:val="0"/>
        <w:autoSpaceDN w:val="0"/>
        <w:adjustRightInd w:val="0"/>
        <w:spacing w:after="0" w:line="240" w:lineRule="auto"/>
        <w:ind w:firstLine="284"/>
        <w:jc w:val="both"/>
        <w:rPr>
          <w:rFonts w:ascii="Arial" w:eastAsia="Times New Roman" w:hAnsi="Arial" w:cs="Arial"/>
          <w:sz w:val="10"/>
          <w:szCs w:val="20"/>
          <w:lang w:eastAsia="es-ES"/>
        </w:rPr>
      </w:pPr>
    </w:p>
    <w:p w:rsidR="009070A8" w:rsidRPr="00D02E2A" w:rsidRDefault="009070A8" w:rsidP="009070A8">
      <w:pPr>
        <w:autoSpaceDE w:val="0"/>
        <w:autoSpaceDN w:val="0"/>
        <w:adjustRightInd w:val="0"/>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 xml:space="preserve">El índice de titulación del Colegio presenta en promedio un 71.93% de alumnos que, al concluir su formación profesional técnica, obtienen título profesional, lo cual refuerza la formación y respaldo para los egresados para su inserción en el sector productivo. </w:t>
      </w:r>
    </w:p>
    <w:p w:rsidR="009070A8" w:rsidRPr="00D02E2A" w:rsidRDefault="009070A8" w:rsidP="009070A8">
      <w:pPr>
        <w:autoSpaceDE w:val="0"/>
        <w:autoSpaceDN w:val="0"/>
        <w:adjustRightInd w:val="0"/>
        <w:spacing w:after="0" w:line="240" w:lineRule="auto"/>
        <w:ind w:firstLine="426"/>
        <w:jc w:val="both"/>
        <w:rPr>
          <w:rFonts w:ascii="Arial" w:eastAsia="Times New Roman" w:hAnsi="Arial" w:cs="Arial"/>
          <w:sz w:val="14"/>
          <w:szCs w:val="20"/>
          <w:lang w:eastAsia="es-ES"/>
        </w:rPr>
      </w:pPr>
    </w:p>
    <w:p w:rsidR="009070A8" w:rsidRPr="00D02E2A" w:rsidRDefault="009070A8" w:rsidP="009070A8">
      <w:pPr>
        <w:pStyle w:val="Texto"/>
        <w:spacing w:after="0" w:line="240" w:lineRule="exact"/>
        <w:ind w:firstLine="0"/>
        <w:rPr>
          <w:sz w:val="20"/>
          <w:lang w:val="es-MX"/>
        </w:rPr>
      </w:pPr>
      <w:r w:rsidRPr="00D02E2A">
        <w:rPr>
          <w:sz w:val="20"/>
          <w:lang w:val="es-MX"/>
        </w:rPr>
        <w:t>Al darse la Federalización de los Servicios de Educación Media Superior, se le transfiere al Conalep Tlaxcala, los recursos para su operación. Sin embargo, no consideran la estructura y los gastos que implica la Dirección del Colegio Estatal. Por lo tanto, desde el año 1999, dicha dirección ha venido operando con personal comisionado de los planteles, cubriendo las compensaciones que en cada puesto se derivan.</w:t>
      </w:r>
    </w:p>
    <w:p w:rsidR="009070A8" w:rsidRPr="00D02E2A" w:rsidRDefault="009070A8" w:rsidP="009070A8">
      <w:pPr>
        <w:pStyle w:val="Texto"/>
        <w:spacing w:after="0" w:line="240" w:lineRule="exact"/>
        <w:rPr>
          <w:sz w:val="10"/>
          <w:lang w:val="es-MX"/>
        </w:rPr>
      </w:pPr>
    </w:p>
    <w:p w:rsidR="009070A8" w:rsidRPr="00D02E2A" w:rsidRDefault="009070A8" w:rsidP="009070A8">
      <w:pPr>
        <w:pStyle w:val="Texto"/>
        <w:spacing w:after="0" w:line="240" w:lineRule="exact"/>
        <w:ind w:firstLine="0"/>
        <w:rPr>
          <w:sz w:val="20"/>
          <w:lang w:val="es-MX"/>
        </w:rPr>
      </w:pPr>
      <w:r w:rsidRPr="00D02E2A">
        <w:rPr>
          <w:sz w:val="20"/>
          <w:lang w:val="es-MX"/>
        </w:rPr>
        <w:t>Recientemente una parte de la plantilla docente se sindicalizó, lo que representó para el Colegio, adquisición de nuevas obligaciones laborales para con ese sector. Asimismo, al cumplir 30 años en el estado, en el ejercicio 2013, comenzó la aplicación de la prestación por jubilación, concepto por el cual tampoco se recibe recurso para ser cubierta, por lo que se han realizado las gestiones en las instancias correspondientes, para poder cubrir dicha situación.</w:t>
      </w:r>
    </w:p>
    <w:p w:rsidR="009070A8" w:rsidRPr="00D02E2A" w:rsidRDefault="009070A8" w:rsidP="009070A8">
      <w:pPr>
        <w:pStyle w:val="Texto"/>
        <w:spacing w:after="0" w:line="240" w:lineRule="exact"/>
        <w:ind w:firstLine="0"/>
        <w:rPr>
          <w:sz w:val="20"/>
          <w:lang w:val="es-MX"/>
        </w:rPr>
      </w:pPr>
      <w:r w:rsidRPr="00D02E2A">
        <w:rPr>
          <w:sz w:val="20"/>
          <w:lang w:val="es-MX"/>
        </w:rPr>
        <w:t>Para el siguiente ejercicio fiscal, el Colegio deberá cubrir la seguridad social de todo trabajador que se encuentre dentro de su nómina.</w:t>
      </w: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ind w:firstLine="0"/>
        <w:rPr>
          <w:b/>
          <w:sz w:val="20"/>
          <w:lang w:val="es-MX"/>
        </w:rPr>
      </w:pPr>
      <w:r>
        <w:rPr>
          <w:b/>
          <w:sz w:val="20"/>
          <w:lang w:val="es-MX"/>
        </w:rPr>
        <w:t xml:space="preserve">3 </w:t>
      </w:r>
      <w:proofErr w:type="gramStart"/>
      <w:r w:rsidRPr="00D02E2A">
        <w:rPr>
          <w:b/>
          <w:sz w:val="20"/>
          <w:lang w:val="es-MX"/>
        </w:rPr>
        <w:t>Organización</w:t>
      </w:r>
      <w:proofErr w:type="gramEnd"/>
      <w:r w:rsidRPr="00D02E2A">
        <w:rPr>
          <w:b/>
          <w:sz w:val="20"/>
          <w:lang w:val="es-MX"/>
        </w:rPr>
        <w:t xml:space="preserve"> y Objeto Social</w:t>
      </w:r>
    </w:p>
    <w:p w:rsidR="009070A8" w:rsidRPr="00D02E2A" w:rsidRDefault="009070A8" w:rsidP="009070A8">
      <w:pPr>
        <w:pStyle w:val="Texto"/>
        <w:spacing w:after="0" w:line="240" w:lineRule="exact"/>
        <w:ind w:firstLine="0"/>
        <w:rPr>
          <w:b/>
          <w:sz w:val="20"/>
          <w:lang w:val="es-MX"/>
        </w:rPr>
      </w:pPr>
    </w:p>
    <w:p w:rsidR="009070A8" w:rsidRPr="00D02E2A" w:rsidRDefault="009070A8" w:rsidP="009070A8">
      <w:pPr>
        <w:pStyle w:val="Texto"/>
        <w:spacing w:after="0" w:line="240" w:lineRule="exact"/>
        <w:ind w:firstLine="0"/>
        <w:rPr>
          <w:rFonts w:eastAsiaTheme="minorHAnsi"/>
          <w:sz w:val="20"/>
          <w:lang w:val="es-MX" w:eastAsia="en-US"/>
        </w:rPr>
      </w:pPr>
      <w:r w:rsidRPr="00D02E2A">
        <w:rPr>
          <w:rFonts w:eastAsiaTheme="minorHAnsi"/>
          <w:sz w:val="20"/>
          <w:lang w:val="es-MX" w:eastAsia="en-US"/>
        </w:rPr>
        <w:t xml:space="preserve">El Colegio de Educación Profesional Técnica del Estado de Tlaxcala, fue creado como Organismo Público Descentralizado de carácter Estatal, con personalidad jurídica y patrimonio propios, según decreto No. 35 publicado en el Periódico Oficial de Tlaxcala el día 17 de noviembre del 1999. </w:t>
      </w:r>
      <w:r w:rsidRPr="00D02E2A">
        <w:rPr>
          <w:sz w:val="20"/>
          <w:lang w:val="es-MX"/>
        </w:rPr>
        <w:t xml:space="preserve">El Conalep tiene por objeto prestar Servicios de Educación Profesional Técnica y su principal actividad consiste en la </w:t>
      </w:r>
      <w:r w:rsidRPr="00D02E2A">
        <w:rPr>
          <w:rFonts w:eastAsiaTheme="minorHAnsi"/>
          <w:sz w:val="20"/>
          <w:lang w:val="es-MX" w:eastAsia="en-US"/>
        </w:rPr>
        <w:t>impartición de Educación Profesional Técnica a nivel postsecundaria.</w:t>
      </w: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pStyle w:val="Texto"/>
        <w:spacing w:after="0" w:line="240" w:lineRule="exact"/>
        <w:ind w:firstLine="0"/>
        <w:rPr>
          <w:rFonts w:eastAsiaTheme="minorHAnsi"/>
          <w:sz w:val="20"/>
          <w:lang w:val="es-MX" w:eastAsia="en-US"/>
        </w:rPr>
      </w:pPr>
    </w:p>
    <w:p w:rsidR="009070A8" w:rsidRDefault="009070A8" w:rsidP="009070A8">
      <w:pPr>
        <w:spacing w:after="0" w:line="240" w:lineRule="auto"/>
        <w:jc w:val="both"/>
        <w:rPr>
          <w:rFonts w:ascii="Arial" w:hAnsi="Arial" w:cs="Arial"/>
          <w:sz w:val="20"/>
          <w:szCs w:val="20"/>
        </w:rPr>
      </w:pPr>
    </w:p>
    <w:p w:rsidR="009070A8" w:rsidRDefault="009070A8" w:rsidP="009070A8">
      <w:pPr>
        <w:spacing w:after="0" w:line="240" w:lineRule="auto"/>
        <w:jc w:val="both"/>
        <w:rPr>
          <w:rFonts w:ascii="Arial" w:hAnsi="Arial" w:cs="Arial"/>
          <w:sz w:val="20"/>
          <w:szCs w:val="20"/>
        </w:rPr>
      </w:pPr>
    </w:p>
    <w:p w:rsidR="009070A8" w:rsidRDefault="009070A8" w:rsidP="009070A8">
      <w:pPr>
        <w:spacing w:after="0" w:line="240" w:lineRule="auto"/>
        <w:jc w:val="both"/>
        <w:rPr>
          <w:rFonts w:ascii="Arial" w:hAnsi="Arial" w:cs="Arial"/>
          <w:sz w:val="20"/>
          <w:szCs w:val="20"/>
        </w:rPr>
      </w:pPr>
    </w:p>
    <w:p w:rsidR="009070A8" w:rsidRDefault="009070A8" w:rsidP="009070A8">
      <w:pPr>
        <w:spacing w:after="0" w:line="240" w:lineRule="auto"/>
        <w:jc w:val="both"/>
        <w:rPr>
          <w:rFonts w:ascii="Arial" w:hAnsi="Arial" w:cs="Arial"/>
          <w:sz w:val="20"/>
          <w:szCs w:val="20"/>
        </w:rPr>
      </w:pP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Conalep Tlaxcala está regido por un Consejo Directivo el cual está integrado de la siguiente forma:</w:t>
      </w:r>
    </w:p>
    <w:p w:rsidR="009070A8" w:rsidRPr="00D02E2A" w:rsidRDefault="009070A8" w:rsidP="009070A8">
      <w:pPr>
        <w:spacing w:after="0" w:line="240" w:lineRule="auto"/>
        <w:jc w:val="both"/>
        <w:rPr>
          <w:rFonts w:ascii="Arial" w:hAnsi="Arial" w:cs="Arial"/>
          <w:sz w:val="20"/>
          <w:szCs w:val="20"/>
        </w:rPr>
      </w:pP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Presidente: Secretario de Educación Pública.</w:t>
      </w: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 xml:space="preserve">Secretario: </w:t>
      </w:r>
      <w:proofErr w:type="gramStart"/>
      <w:r w:rsidRPr="00D02E2A">
        <w:rPr>
          <w:rFonts w:ascii="Arial" w:hAnsi="Arial" w:cs="Arial"/>
          <w:sz w:val="20"/>
          <w:szCs w:val="20"/>
        </w:rPr>
        <w:t>Director</w:t>
      </w:r>
      <w:proofErr w:type="gramEnd"/>
      <w:r w:rsidRPr="00D02E2A">
        <w:rPr>
          <w:rFonts w:ascii="Arial" w:hAnsi="Arial" w:cs="Arial"/>
          <w:sz w:val="20"/>
          <w:szCs w:val="20"/>
        </w:rPr>
        <w:t xml:space="preserve"> de Conalep.</w:t>
      </w: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Comisario: Representante de la Secretaría de Finanzas</w:t>
      </w: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Vocales:</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Secretario Desarrollo Industrial.</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Director de Servicio Estatal de Formación y Apoyo del Empleo y Desarrollo Comunitario.</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Tres representantes de los sectores público, privado y social.</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Representante de la Secretaría de Educación Pública.</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Representante del Colegio Nacional.</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Tres representantes Municipales donde se encuentran ubicados los planteles del Conalep.</w:t>
      </w:r>
    </w:p>
    <w:p w:rsidR="009070A8" w:rsidRPr="00D02E2A" w:rsidRDefault="009070A8" w:rsidP="009070A8">
      <w:pPr>
        <w:pStyle w:val="Prrafodelista"/>
        <w:numPr>
          <w:ilvl w:val="0"/>
          <w:numId w:val="33"/>
        </w:numPr>
        <w:spacing w:after="0" w:line="240" w:lineRule="auto"/>
        <w:jc w:val="both"/>
        <w:rPr>
          <w:rFonts w:ascii="Arial" w:hAnsi="Arial" w:cs="Arial"/>
          <w:sz w:val="20"/>
          <w:szCs w:val="20"/>
        </w:rPr>
      </w:pPr>
      <w:r w:rsidRPr="00D02E2A">
        <w:rPr>
          <w:rFonts w:ascii="Arial" w:hAnsi="Arial" w:cs="Arial"/>
          <w:sz w:val="20"/>
          <w:szCs w:val="20"/>
        </w:rPr>
        <w:t>Representante del Poder Legislativo.</w:t>
      </w:r>
    </w:p>
    <w:p w:rsidR="009070A8" w:rsidRPr="00D02E2A" w:rsidRDefault="009070A8" w:rsidP="009070A8">
      <w:pPr>
        <w:spacing w:after="0" w:line="240" w:lineRule="auto"/>
        <w:jc w:val="both"/>
        <w:rPr>
          <w:rFonts w:ascii="Arial" w:hAnsi="Arial" w:cs="Arial"/>
          <w:sz w:val="20"/>
          <w:szCs w:val="20"/>
        </w:rPr>
      </w:pP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 xml:space="preserve">Los integrantes del Consejo Directivo tienen voz y voto, excepto el </w:t>
      </w:r>
      <w:proofErr w:type="gramStart"/>
      <w:r w:rsidRPr="00D02E2A">
        <w:rPr>
          <w:rFonts w:ascii="Arial" w:hAnsi="Arial" w:cs="Arial"/>
          <w:sz w:val="20"/>
          <w:szCs w:val="20"/>
        </w:rPr>
        <w:t>Secretario</w:t>
      </w:r>
      <w:proofErr w:type="gramEnd"/>
      <w:r w:rsidRPr="00D02E2A">
        <w:rPr>
          <w:rFonts w:ascii="Arial" w:hAnsi="Arial" w:cs="Arial"/>
          <w:sz w:val="20"/>
          <w:szCs w:val="20"/>
        </w:rPr>
        <w:t xml:space="preserve"> y Comisario, quienes sólo participan con voz.</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Por su estructura Jurídica y actividades de interés social que desarrolla en materia de impartición de Educación Profesional Técnica a nivel postsecundaria, como Organismo Público Descentralizado, el Conalep no es contribuyente del Impuesto sobre la Renta, por estar clasificado en el título III del “Régimen de las Personas Morales con fines no lucrativos” de acuerdo con el artículo 95 fracción XI de la Ley del Impuesto sobre la Renta.</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Asimismo, no está obligado a registrar efectos diferidos o anticipados de Impuesto sobre la Renta, así como, Participación de los Trabajadores en las Utilidades.</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Por lo que se refiere al Impuesto al Valor Agregado, el Conalep; únicamente acepta la traslación de dicho impuesto en la adquisición de bienes y servicios para su operación.</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Las obligaciones fiscales que tiene el Colegio, se concretan a su carácter de retenedor y entero del Impuesto Sobre la Renta en lo referente de los capítulos I y II “Ingresos por salarios” e “Ingresos por la Prestación de Servicios Profesionales”</w:t>
      </w:r>
      <w:r>
        <w:rPr>
          <w:rFonts w:eastAsiaTheme="minorHAnsi"/>
          <w:sz w:val="20"/>
          <w:szCs w:val="20"/>
          <w:lang w:val="es-MX" w:eastAsia="en-US"/>
        </w:rPr>
        <w:t>.</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center"/>
        <w:rPr>
          <w:b/>
          <w:sz w:val="20"/>
          <w:szCs w:val="20"/>
          <w:lang w:val="es-MX"/>
        </w:rPr>
      </w:pPr>
    </w:p>
    <w:p w:rsidR="009070A8" w:rsidRDefault="009070A8" w:rsidP="009070A8">
      <w:pPr>
        <w:pStyle w:val="INCISO"/>
        <w:spacing w:after="0" w:line="240" w:lineRule="exact"/>
        <w:jc w:val="left"/>
        <w:rPr>
          <w:b/>
          <w:sz w:val="20"/>
          <w:szCs w:val="20"/>
          <w:lang w:val="es-MX"/>
        </w:rPr>
      </w:pPr>
      <w:r>
        <w:rPr>
          <w:b/>
          <w:sz w:val="20"/>
          <w:szCs w:val="20"/>
          <w:lang w:val="es-MX"/>
        </w:rPr>
        <w:lastRenderedPageBreak/>
        <w:t xml:space="preserve">                                            </w:t>
      </w:r>
      <w:r w:rsidRPr="00D02E2A">
        <w:rPr>
          <w:b/>
          <w:sz w:val="20"/>
          <w:szCs w:val="20"/>
          <w:lang w:val="es-MX"/>
        </w:rPr>
        <w:t>Estructura organizacional básica</w:t>
      </w:r>
    </w:p>
    <w:p w:rsidR="009070A8" w:rsidRDefault="009070A8" w:rsidP="009070A8">
      <w:pPr>
        <w:pStyle w:val="INCISO"/>
        <w:spacing w:after="0" w:line="240" w:lineRule="exact"/>
        <w:jc w:val="center"/>
        <w:rPr>
          <w:b/>
          <w:sz w:val="20"/>
          <w:szCs w:val="20"/>
          <w:lang w:val="es-MX"/>
        </w:rPr>
      </w:pPr>
      <w:r w:rsidRPr="00D02E2A">
        <w:rPr>
          <w:noProof/>
          <w:sz w:val="20"/>
          <w:szCs w:val="20"/>
          <w:lang w:val="es-MX" w:eastAsia="es-MX"/>
        </w:rPr>
        <w:drawing>
          <wp:anchor distT="0" distB="0" distL="114300" distR="114300" simplePos="0" relativeHeight="251659264" behindDoc="1" locked="0" layoutInCell="1" allowOverlap="1" wp14:anchorId="44B4FFB6" wp14:editId="6EC2C713">
            <wp:simplePos x="0" y="0"/>
            <wp:positionH relativeFrom="column">
              <wp:posOffset>628015</wp:posOffset>
            </wp:positionH>
            <wp:positionV relativeFrom="paragraph">
              <wp:posOffset>153670</wp:posOffset>
            </wp:positionV>
            <wp:extent cx="4871720" cy="2541270"/>
            <wp:effectExtent l="0" t="0" r="0" b="49530"/>
            <wp:wrapTight wrapText="bothSides">
              <wp:wrapPolygon edited="0">
                <wp:start x="7686" y="0"/>
                <wp:lineTo x="7686" y="5505"/>
                <wp:lineTo x="9206" y="7772"/>
                <wp:lineTo x="4477" y="7772"/>
                <wp:lineTo x="4139" y="7934"/>
                <wp:lineTo x="4139" y="12954"/>
                <wp:lineTo x="3547" y="13277"/>
                <wp:lineTo x="3632" y="14411"/>
                <wp:lineTo x="10811" y="15544"/>
                <wp:lineTo x="591" y="15868"/>
                <wp:lineTo x="591" y="21859"/>
                <wp:lineTo x="21031" y="21859"/>
                <wp:lineTo x="21200" y="16030"/>
                <wp:lineTo x="20525" y="15868"/>
                <wp:lineTo x="10811" y="15544"/>
                <wp:lineTo x="16808" y="14411"/>
                <wp:lineTo x="16808" y="13115"/>
                <wp:lineTo x="10980" y="12954"/>
                <wp:lineTo x="10980" y="7772"/>
                <wp:lineTo x="11487" y="7772"/>
                <wp:lineTo x="13936" y="5667"/>
                <wp:lineTo x="13936" y="0"/>
                <wp:lineTo x="7686" y="0"/>
              </wp:wrapPolygon>
            </wp:wrapTight>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INCISO"/>
        <w:spacing w:after="0" w:line="240" w:lineRule="exact"/>
        <w:rPr>
          <w:sz w:val="20"/>
          <w:szCs w:val="20"/>
          <w:lang w:val="es-MX"/>
        </w:rPr>
      </w:pPr>
    </w:p>
    <w:p w:rsidR="009070A8" w:rsidRPr="00D02E2A" w:rsidRDefault="009070A8" w:rsidP="009070A8">
      <w:pPr>
        <w:pStyle w:val="Texto"/>
        <w:spacing w:after="0" w:line="240" w:lineRule="exact"/>
        <w:rPr>
          <w:sz w:val="20"/>
          <w:lang w:val="es-MX"/>
        </w:rPr>
      </w:pPr>
    </w:p>
    <w:p w:rsidR="009070A8" w:rsidRPr="00D02E2A" w:rsidRDefault="009070A8" w:rsidP="009070A8">
      <w:pPr>
        <w:pStyle w:val="Texto"/>
        <w:spacing w:after="0" w:line="240" w:lineRule="exact"/>
        <w:rPr>
          <w:b/>
          <w:sz w:val="20"/>
          <w:lang w:val="es-MX"/>
        </w:rPr>
      </w:pPr>
    </w:p>
    <w:p w:rsidR="009070A8" w:rsidRPr="00D02E2A" w:rsidRDefault="009070A8" w:rsidP="009070A8">
      <w:pPr>
        <w:pStyle w:val="Texto"/>
        <w:spacing w:after="0" w:line="240" w:lineRule="exact"/>
        <w:rPr>
          <w:b/>
          <w:sz w:val="20"/>
          <w:lang w:val="es-MX"/>
        </w:rPr>
      </w:pPr>
    </w:p>
    <w:p w:rsidR="009070A8" w:rsidRDefault="009070A8" w:rsidP="009070A8">
      <w:pPr>
        <w:pStyle w:val="Texto"/>
        <w:spacing w:after="0" w:line="240" w:lineRule="exact"/>
        <w:rPr>
          <w:b/>
          <w:sz w:val="20"/>
          <w:lang w:val="es-MX"/>
        </w:rPr>
      </w:pPr>
    </w:p>
    <w:p w:rsidR="009070A8" w:rsidRDefault="009070A8" w:rsidP="009070A8">
      <w:pPr>
        <w:pStyle w:val="Texto"/>
        <w:spacing w:after="0" w:line="240" w:lineRule="exact"/>
        <w:rPr>
          <w:b/>
          <w:sz w:val="20"/>
          <w:lang w:val="es-MX"/>
        </w:rPr>
      </w:pPr>
    </w:p>
    <w:p w:rsidR="009070A8" w:rsidRDefault="009070A8" w:rsidP="009070A8">
      <w:pPr>
        <w:pStyle w:val="Texto"/>
        <w:spacing w:after="0" w:line="240" w:lineRule="exact"/>
        <w:rPr>
          <w:b/>
          <w:sz w:val="20"/>
          <w:lang w:val="es-MX"/>
        </w:rPr>
      </w:pPr>
    </w:p>
    <w:p w:rsidR="009070A8" w:rsidRDefault="009070A8" w:rsidP="009070A8">
      <w:pPr>
        <w:pStyle w:val="Texto"/>
        <w:spacing w:after="0" w:line="240" w:lineRule="exact"/>
        <w:rPr>
          <w:b/>
          <w:sz w:val="20"/>
          <w:lang w:val="es-MX"/>
        </w:rPr>
      </w:pPr>
    </w:p>
    <w:p w:rsidR="009070A8" w:rsidRPr="00D02E2A" w:rsidRDefault="009070A8" w:rsidP="009070A8">
      <w:pPr>
        <w:pStyle w:val="Texto"/>
        <w:spacing w:after="0" w:line="240" w:lineRule="exact"/>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4 </w:t>
      </w:r>
      <w:proofErr w:type="gramStart"/>
      <w:r w:rsidRPr="00D02E2A">
        <w:rPr>
          <w:b/>
          <w:sz w:val="20"/>
          <w:lang w:val="es-MX"/>
        </w:rPr>
        <w:t>Bases</w:t>
      </w:r>
      <w:proofErr w:type="gramEnd"/>
      <w:r w:rsidRPr="00D02E2A">
        <w:rPr>
          <w:b/>
          <w:sz w:val="20"/>
          <w:lang w:val="es-MX"/>
        </w:rPr>
        <w:t xml:space="preserve"> de Preparación de los Estados Financieros</w:t>
      </w:r>
    </w:p>
    <w:p w:rsidR="009070A8" w:rsidRPr="00D02E2A" w:rsidRDefault="009070A8" w:rsidP="009070A8">
      <w:pPr>
        <w:pStyle w:val="Texto"/>
        <w:spacing w:after="0" w:line="240" w:lineRule="exact"/>
        <w:ind w:firstLine="0"/>
        <w:rPr>
          <w:b/>
          <w:sz w:val="20"/>
          <w:lang w:val="es-MX"/>
        </w:rPr>
      </w:pPr>
    </w:p>
    <w:p w:rsidR="009070A8" w:rsidRPr="00D02E2A" w:rsidRDefault="009070A8" w:rsidP="009070A8">
      <w:pPr>
        <w:pStyle w:val="INCISO"/>
        <w:spacing w:after="0" w:line="240" w:lineRule="exact"/>
        <w:ind w:left="0" w:firstLine="0"/>
        <w:rPr>
          <w:b/>
          <w:sz w:val="20"/>
          <w:szCs w:val="20"/>
          <w:lang w:val="es-MX"/>
        </w:rPr>
      </w:pP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Los Estados Financieros y demás información presupuestaria, programática y contable que emanan del Colegio, constituyen la base para la emisión de informes periódicos y para la formulación de la Cuenta Pública Anual.</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Los estados financieros del Colegio son: el Estado de Situación Financiera, el Estado de Actividades, el Estado de Cambios en la Situación Financiera y el Estado de Variación en la Hacienda Pública, de acuerdo a lo establecido en la Normatividad Contable y Financiera y al Código Financiero para el Estado de Tlaxcala y sus Municipios. Se incluyen el Estado Analítico del Activo, el Estado Analítico de Deuda y Otros Pasivos y el Estado de Flujos de Efectivo, de acuerdo al requerimiento establecido en el Manual de Contabilidad Gubernamental de la CONAC.</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Los Estados financieros del Colegio se prepararán de acuerdo con principios de contabilidad gubernamental que son coincidentes con las Normas de Información Financiera. Las principales políticas contables de registro y elaboración de los estados financieros, son las siguientes:</w:t>
      </w:r>
    </w:p>
    <w:p w:rsidR="009070A8" w:rsidRDefault="009070A8" w:rsidP="009070A8">
      <w:pPr>
        <w:pStyle w:val="INCISO"/>
        <w:spacing w:after="0" w:line="240" w:lineRule="exact"/>
        <w:ind w:left="0" w:firstLine="0"/>
        <w:rPr>
          <w:rFonts w:eastAsiaTheme="minorHAnsi"/>
          <w:sz w:val="20"/>
          <w:szCs w:val="20"/>
          <w:lang w:val="es-MX" w:eastAsia="en-US"/>
        </w:rPr>
      </w:pPr>
    </w:p>
    <w:p w:rsidR="009070A8"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spacing w:after="0" w:line="240" w:lineRule="auto"/>
        <w:ind w:left="709"/>
        <w:jc w:val="both"/>
        <w:rPr>
          <w:rFonts w:ascii="Arial" w:hAnsi="Arial" w:cs="Arial"/>
          <w:sz w:val="20"/>
          <w:szCs w:val="20"/>
        </w:rPr>
      </w:pPr>
    </w:p>
    <w:p w:rsidR="009070A8" w:rsidRPr="00D02E2A" w:rsidRDefault="009070A8" w:rsidP="009070A8">
      <w:pPr>
        <w:tabs>
          <w:tab w:val="left" w:pos="1440"/>
        </w:tabs>
        <w:spacing w:after="0" w:line="240" w:lineRule="auto"/>
        <w:jc w:val="both"/>
        <w:rPr>
          <w:rFonts w:ascii="Arial" w:hAnsi="Arial" w:cs="Arial"/>
          <w:sz w:val="20"/>
          <w:szCs w:val="20"/>
        </w:rPr>
      </w:pPr>
      <w:r w:rsidRPr="00D02E2A">
        <w:rPr>
          <w:rFonts w:ascii="Arial" w:hAnsi="Arial" w:cs="Arial"/>
          <w:sz w:val="20"/>
          <w:szCs w:val="20"/>
        </w:rPr>
        <w:t>VALORES DE INMEDIATA REALIZACIÓN</w:t>
      </w: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Está integrado al 100% por la cuenta 1.1.1 Efectivo y Equivalentes; el Colegio de Educación Profesional Técnica, actualmente maneja sus recursos a través de cuentas productivas que nos representa la generación de rendimientos que forman parte de los recursos con los que opera este Colegio.</w:t>
      </w:r>
    </w:p>
    <w:p w:rsidR="009070A8" w:rsidRPr="00D02E2A" w:rsidRDefault="009070A8" w:rsidP="009070A8">
      <w:pPr>
        <w:spacing w:after="0" w:line="240" w:lineRule="auto"/>
        <w:jc w:val="both"/>
        <w:rPr>
          <w:rFonts w:ascii="Arial" w:hAnsi="Arial" w:cs="Arial"/>
          <w:sz w:val="20"/>
          <w:szCs w:val="20"/>
        </w:rPr>
      </w:pP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ACTIVO FIJO</w:t>
      </w: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Los bienes son registrados a su costo de adquisición, atendiendo al principio denominado “Costo Histórico”.</w:t>
      </w:r>
    </w:p>
    <w:p w:rsidR="009070A8" w:rsidRPr="00D02E2A" w:rsidRDefault="009070A8" w:rsidP="009070A8">
      <w:pPr>
        <w:spacing w:after="0" w:line="240" w:lineRule="auto"/>
        <w:ind w:left="709"/>
        <w:jc w:val="both"/>
        <w:rPr>
          <w:rFonts w:ascii="Arial" w:hAnsi="Arial" w:cs="Arial"/>
          <w:sz w:val="20"/>
          <w:szCs w:val="20"/>
        </w:rPr>
      </w:pPr>
    </w:p>
    <w:p w:rsidR="009070A8" w:rsidRDefault="009070A8" w:rsidP="009070A8">
      <w:pPr>
        <w:tabs>
          <w:tab w:val="left" w:pos="1440"/>
        </w:tabs>
        <w:spacing w:after="0" w:line="240" w:lineRule="auto"/>
        <w:jc w:val="both"/>
        <w:rPr>
          <w:rFonts w:ascii="Arial" w:hAnsi="Arial" w:cs="Arial"/>
          <w:sz w:val="20"/>
          <w:szCs w:val="20"/>
        </w:rPr>
      </w:pPr>
    </w:p>
    <w:p w:rsidR="009070A8" w:rsidRDefault="009070A8" w:rsidP="009070A8">
      <w:pPr>
        <w:tabs>
          <w:tab w:val="left" w:pos="1440"/>
        </w:tabs>
        <w:spacing w:after="0" w:line="240" w:lineRule="auto"/>
        <w:jc w:val="both"/>
        <w:rPr>
          <w:rFonts w:ascii="Arial" w:hAnsi="Arial" w:cs="Arial"/>
          <w:sz w:val="20"/>
          <w:szCs w:val="20"/>
        </w:rPr>
      </w:pPr>
    </w:p>
    <w:p w:rsidR="009070A8" w:rsidRDefault="009070A8" w:rsidP="009070A8">
      <w:pPr>
        <w:tabs>
          <w:tab w:val="left" w:pos="1440"/>
        </w:tabs>
        <w:spacing w:after="0" w:line="240" w:lineRule="auto"/>
        <w:jc w:val="both"/>
        <w:rPr>
          <w:rFonts w:ascii="Arial" w:hAnsi="Arial" w:cs="Arial"/>
          <w:sz w:val="20"/>
          <w:szCs w:val="20"/>
        </w:rPr>
      </w:pPr>
    </w:p>
    <w:p w:rsidR="009070A8" w:rsidRDefault="009070A8" w:rsidP="009070A8">
      <w:pPr>
        <w:tabs>
          <w:tab w:val="left" w:pos="1440"/>
        </w:tabs>
        <w:spacing w:after="0" w:line="240" w:lineRule="auto"/>
        <w:jc w:val="both"/>
        <w:rPr>
          <w:rFonts w:ascii="Arial" w:hAnsi="Arial" w:cs="Arial"/>
          <w:sz w:val="20"/>
          <w:szCs w:val="20"/>
        </w:rPr>
      </w:pPr>
    </w:p>
    <w:p w:rsidR="009070A8" w:rsidRDefault="009070A8" w:rsidP="009070A8">
      <w:pPr>
        <w:tabs>
          <w:tab w:val="left" w:pos="1440"/>
        </w:tabs>
        <w:spacing w:after="0" w:line="240" w:lineRule="auto"/>
        <w:jc w:val="both"/>
        <w:rPr>
          <w:rFonts w:ascii="Arial" w:hAnsi="Arial" w:cs="Arial"/>
          <w:sz w:val="20"/>
          <w:szCs w:val="20"/>
        </w:rPr>
      </w:pPr>
    </w:p>
    <w:p w:rsidR="009070A8" w:rsidRPr="00D02E2A" w:rsidRDefault="009070A8" w:rsidP="009070A8">
      <w:pPr>
        <w:tabs>
          <w:tab w:val="left" w:pos="1440"/>
        </w:tabs>
        <w:spacing w:after="0" w:line="240" w:lineRule="auto"/>
        <w:jc w:val="both"/>
        <w:rPr>
          <w:rFonts w:ascii="Arial" w:hAnsi="Arial" w:cs="Arial"/>
          <w:sz w:val="20"/>
          <w:szCs w:val="20"/>
        </w:rPr>
      </w:pPr>
      <w:r w:rsidRPr="00D02E2A">
        <w:rPr>
          <w:rFonts w:ascii="Arial" w:hAnsi="Arial" w:cs="Arial"/>
          <w:sz w:val="20"/>
          <w:szCs w:val="20"/>
        </w:rPr>
        <w:lastRenderedPageBreak/>
        <w:t xml:space="preserve">INMUEBLES, PROPIEDADES Y EQUIPO </w:t>
      </w: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Las adquisiciones de terrenos, edificios y construcciones, equipo y mobiliario en planteles, oficinas y almacenes, se registran a su costo de adquisición.</w:t>
      </w:r>
    </w:p>
    <w:p w:rsidR="009070A8" w:rsidRDefault="009070A8" w:rsidP="009070A8">
      <w:pPr>
        <w:spacing w:after="0" w:line="240" w:lineRule="auto"/>
        <w:jc w:val="both"/>
        <w:rPr>
          <w:rFonts w:ascii="Arial" w:hAnsi="Arial" w:cs="Arial"/>
          <w:sz w:val="20"/>
          <w:szCs w:val="20"/>
        </w:rPr>
      </w:pPr>
    </w:p>
    <w:p w:rsidR="009070A8" w:rsidRDefault="009070A8" w:rsidP="009070A8">
      <w:pPr>
        <w:spacing w:after="0" w:line="240" w:lineRule="auto"/>
        <w:jc w:val="both"/>
        <w:rPr>
          <w:rFonts w:ascii="Arial" w:hAnsi="Arial" w:cs="Arial"/>
          <w:sz w:val="20"/>
          <w:szCs w:val="20"/>
        </w:rPr>
      </w:pPr>
    </w:p>
    <w:p w:rsidR="009070A8" w:rsidRDefault="009070A8" w:rsidP="009070A8">
      <w:pPr>
        <w:spacing w:after="0" w:line="240" w:lineRule="auto"/>
        <w:jc w:val="both"/>
        <w:rPr>
          <w:rFonts w:ascii="Arial" w:hAnsi="Arial" w:cs="Arial"/>
          <w:sz w:val="20"/>
          <w:szCs w:val="20"/>
        </w:rPr>
      </w:pPr>
    </w:p>
    <w:p w:rsidR="009070A8" w:rsidRPr="00D02E2A" w:rsidRDefault="009070A8" w:rsidP="009070A8">
      <w:pPr>
        <w:spacing w:after="0" w:line="240" w:lineRule="auto"/>
        <w:jc w:val="both"/>
        <w:rPr>
          <w:rFonts w:ascii="Arial" w:hAnsi="Arial" w:cs="Arial"/>
          <w:sz w:val="20"/>
          <w:szCs w:val="20"/>
        </w:rPr>
      </w:pPr>
      <w:r w:rsidRPr="00D02E2A">
        <w:rPr>
          <w:rFonts w:ascii="Arial" w:hAnsi="Arial" w:cs="Arial"/>
          <w:sz w:val="20"/>
          <w:szCs w:val="20"/>
        </w:rPr>
        <w:t>INGRESOS Y EGRESOS</w:t>
      </w:r>
    </w:p>
    <w:p w:rsidR="009070A8" w:rsidRDefault="009070A8" w:rsidP="009070A8">
      <w:pPr>
        <w:pStyle w:val="INCISO"/>
        <w:spacing w:after="0" w:line="240" w:lineRule="exact"/>
        <w:ind w:left="0" w:firstLine="0"/>
        <w:rPr>
          <w:rFonts w:eastAsiaTheme="minorHAnsi"/>
          <w:sz w:val="20"/>
          <w:szCs w:val="20"/>
          <w:lang w:val="es-MX" w:eastAsia="en-US"/>
        </w:rPr>
      </w:pPr>
    </w:p>
    <w:p w:rsidR="009070A8"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El Conalep, reconoce y registra sus gastos en el momento en que se devengan y los ingresos cuando se realizan, atendiendo al principio de contabilidad gubernamental “Base de Registro”.</w:t>
      </w: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spacing w:after="0" w:line="240" w:lineRule="exact"/>
        <w:ind w:left="0" w:firstLine="0"/>
        <w:rPr>
          <w:rFonts w:eastAsiaTheme="minorHAnsi"/>
          <w:sz w:val="20"/>
          <w:szCs w:val="20"/>
          <w:lang w:val="es-MX" w:eastAsia="en-US"/>
        </w:rPr>
      </w:pPr>
    </w:p>
    <w:p w:rsidR="009070A8" w:rsidRPr="00D02E2A" w:rsidRDefault="009070A8" w:rsidP="009070A8">
      <w:pPr>
        <w:pStyle w:val="INCISO"/>
        <w:numPr>
          <w:ilvl w:val="0"/>
          <w:numId w:val="32"/>
        </w:numPr>
        <w:spacing w:after="0" w:line="240" w:lineRule="exact"/>
        <w:rPr>
          <w:sz w:val="20"/>
          <w:szCs w:val="20"/>
          <w:lang w:val="es-MX"/>
        </w:rPr>
      </w:pPr>
      <w:r w:rsidRPr="00D02E2A">
        <w:rPr>
          <w:sz w:val="20"/>
          <w:szCs w:val="20"/>
          <w:lang w:val="es-MX"/>
        </w:rPr>
        <w:t xml:space="preserve">Postulados básicos. </w:t>
      </w:r>
    </w:p>
    <w:p w:rsidR="009070A8" w:rsidRPr="00D02E2A" w:rsidRDefault="009070A8" w:rsidP="009070A8">
      <w:pPr>
        <w:pStyle w:val="INCISO"/>
        <w:spacing w:after="0" w:line="240" w:lineRule="exact"/>
        <w:ind w:left="708" w:firstLine="0"/>
        <w:rPr>
          <w:sz w:val="20"/>
          <w:szCs w:val="20"/>
          <w:lang w:val="es-MX"/>
        </w:rPr>
      </w:pPr>
    </w:p>
    <w:p w:rsidR="009070A8" w:rsidRPr="00D02E2A" w:rsidRDefault="009070A8" w:rsidP="009070A8">
      <w:pPr>
        <w:pStyle w:val="INCISO"/>
        <w:spacing w:after="0" w:line="240" w:lineRule="exact"/>
        <w:ind w:left="708" w:firstLine="0"/>
        <w:rPr>
          <w:sz w:val="20"/>
          <w:szCs w:val="20"/>
          <w:lang w:val="es-MX"/>
        </w:rPr>
      </w:pPr>
    </w:p>
    <w:p w:rsidR="009070A8" w:rsidRPr="00D02E2A" w:rsidRDefault="009070A8" w:rsidP="009070A8">
      <w:pPr>
        <w:tabs>
          <w:tab w:val="left" w:pos="1440"/>
        </w:tabs>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NORMAS DE INFORMACIÓN FINANCIERA (NIF)</w:t>
      </w:r>
    </w:p>
    <w:p w:rsidR="009070A8" w:rsidRPr="00D02E2A" w:rsidRDefault="009070A8" w:rsidP="009070A8">
      <w:pPr>
        <w:spacing w:after="0" w:line="240" w:lineRule="auto"/>
        <w:jc w:val="both"/>
        <w:rPr>
          <w:rFonts w:ascii="Arial" w:hAnsi="Arial" w:cs="Arial"/>
          <w:sz w:val="20"/>
          <w:szCs w:val="20"/>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hAnsi="Arial" w:cs="Arial"/>
          <w:sz w:val="20"/>
          <w:szCs w:val="20"/>
        </w:rPr>
        <w:t>A partir del 1 de junio de 2004, el Instituto Mexicano de Contadores Públicos, A.C. (IMCP), efectuó la entrega formal de la función y</w:t>
      </w:r>
      <w:r w:rsidRPr="00D02E2A">
        <w:rPr>
          <w:rFonts w:ascii="Arial" w:eastAsia="Times New Roman" w:hAnsi="Arial" w:cs="Arial"/>
          <w:sz w:val="20"/>
          <w:szCs w:val="20"/>
          <w:lang w:eastAsia="es-ES"/>
        </w:rPr>
        <w:t xml:space="preserve"> responsabilidad de la emisión de la normatividad contable en México al Consejo Mexicano para la Investigación y Desarrollo de Normas de Información Financiera, A.C. (CINIF). </w:t>
      </w:r>
    </w:p>
    <w:p w:rsidR="009070A8" w:rsidRPr="00D02E2A" w:rsidRDefault="009070A8" w:rsidP="009070A8">
      <w:pPr>
        <w:spacing w:after="0" w:line="240" w:lineRule="auto"/>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Los Principios de Contabilidad Generalmente Aceptados (PCGA) y circulares emitidos en el pasado por el IMCP, fueron transferidos al CINIF. El CINIF decidió renombrar los PCGA como Normas de Información Financiera (NIF) o en su caso, Interpretaciones a las Normas de Información Financiera (INIF). Cuando se haga referencia genérica a las NIF, se entiende que éstas comprenden tanto las normas emitidas por la CINIF como a los boletines emitidos por la Comisión de Principios de Contabilidad (CPC) que le fueron transferidas al CINIF. Sin embargo, cuando se haga referencia específica a alguno de los documentos que integran las NIF, éstos se llamarán por su nombre original, esto es, Norma de Información Financiera o Boletín, según sea el caso.</w:t>
      </w:r>
    </w:p>
    <w:p w:rsidR="009070A8" w:rsidRDefault="009070A8" w:rsidP="009070A8">
      <w:pPr>
        <w:spacing w:after="0" w:line="240" w:lineRule="auto"/>
        <w:jc w:val="both"/>
        <w:rPr>
          <w:rFonts w:ascii="Arial" w:eastAsia="Times New Roman" w:hAnsi="Arial" w:cs="Arial"/>
          <w:sz w:val="20"/>
          <w:szCs w:val="20"/>
          <w:lang w:eastAsia="es-ES"/>
        </w:rPr>
      </w:pPr>
    </w:p>
    <w:p w:rsidR="009070A8" w:rsidRDefault="009070A8" w:rsidP="009070A8">
      <w:pPr>
        <w:spacing w:after="0" w:line="240" w:lineRule="auto"/>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Derivado de lo anterior, la estructura de las NIF es la siguiente:</w:t>
      </w:r>
    </w:p>
    <w:p w:rsidR="009070A8" w:rsidRPr="00D02E2A" w:rsidRDefault="009070A8" w:rsidP="009070A8">
      <w:pPr>
        <w:pStyle w:val="Prrafodelista"/>
        <w:spacing w:after="0" w:line="240" w:lineRule="auto"/>
        <w:ind w:left="1068"/>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1) Las NIF y las INIF emitidas por la CINIF;</w:t>
      </w: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2) Los Boletines emitidos por la CPC, que no han sido modificados, sustituidos o derogados por las nuevas NIF; y</w:t>
      </w: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3) Las nuevas Normas Internacionales de Información Financiera (NIIF) aplicables de manera supletoria.</w:t>
      </w: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 xml:space="preserve">Los principales cambios que establecen estas normas, y que se atienden en la elaboración de los presentes estados financieros son: </w:t>
      </w:r>
    </w:p>
    <w:p w:rsidR="009070A8" w:rsidRPr="00D02E2A" w:rsidRDefault="009070A8" w:rsidP="009070A8">
      <w:pPr>
        <w:pStyle w:val="Prrafodelista"/>
        <w:spacing w:after="0" w:line="240" w:lineRule="auto"/>
        <w:ind w:left="1068"/>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NIF A-3 Necesidades de los usuarios y objetivos de los estados financieros:</w:t>
      </w:r>
    </w:p>
    <w:p w:rsidR="009070A8" w:rsidRPr="00D02E2A" w:rsidRDefault="009070A8" w:rsidP="009070A8">
      <w:pPr>
        <w:pStyle w:val="Prrafodelista"/>
        <w:spacing w:after="0" w:line="240" w:lineRule="auto"/>
        <w:ind w:left="1068"/>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 xml:space="preserve">La NIF A-3, incluye, en adición al estado de situación financiera, el estado de cambios a las cuentas patrimoniales y el Estado de Flujo de Efectivo, atendiendo lo establecido en las Normas de Información Financieras (NIF 2008) en su Boletín B-2, Apéndices 1 a 65, y Apéndice A-Caso práctico de determinación del estado de flujo de efectivo. </w:t>
      </w:r>
    </w:p>
    <w:p w:rsidR="009070A8" w:rsidRPr="00D02E2A" w:rsidRDefault="009070A8" w:rsidP="009070A8">
      <w:pPr>
        <w:pStyle w:val="Prrafodelista"/>
        <w:spacing w:after="0" w:line="240" w:lineRule="auto"/>
        <w:ind w:left="1068"/>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NIF A-5 Elementos básicos de los estados financieros:</w:t>
      </w:r>
    </w:p>
    <w:p w:rsidR="009070A8" w:rsidRPr="00D02E2A" w:rsidRDefault="009070A8" w:rsidP="009070A8">
      <w:pPr>
        <w:spacing w:after="0" w:line="240" w:lineRule="auto"/>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La NIF A-5, incluye una nueva clasificación de ingresos y gastos, en ordinarios y no ordinarios. Los ordinarios se derivan de operaciones y eventos usuales, o sea, los que son propios del giro de la entidad, sean frecuentes o no; los no ordinarios corresponden a operaciones y eventos inusuales, sean frecuentes o no.</w:t>
      </w:r>
    </w:p>
    <w:p w:rsidR="009070A8" w:rsidRDefault="009070A8" w:rsidP="009070A8">
      <w:pPr>
        <w:spacing w:after="0" w:line="240" w:lineRule="auto"/>
        <w:jc w:val="both"/>
        <w:rPr>
          <w:rFonts w:ascii="Arial" w:eastAsia="Times New Roman" w:hAnsi="Arial" w:cs="Arial"/>
          <w:sz w:val="20"/>
          <w:szCs w:val="20"/>
          <w:lang w:eastAsia="es-ES"/>
        </w:rPr>
      </w:pPr>
    </w:p>
    <w:p w:rsidR="009070A8" w:rsidRDefault="009070A8" w:rsidP="009070A8">
      <w:pPr>
        <w:spacing w:after="0" w:line="240" w:lineRule="auto"/>
        <w:jc w:val="both"/>
        <w:rPr>
          <w:rFonts w:ascii="Arial" w:eastAsia="Times New Roman" w:hAnsi="Arial" w:cs="Arial"/>
          <w:sz w:val="20"/>
          <w:szCs w:val="20"/>
          <w:lang w:eastAsia="es-ES"/>
        </w:rPr>
      </w:pPr>
    </w:p>
    <w:p w:rsidR="009070A8" w:rsidRDefault="009070A8" w:rsidP="009070A8">
      <w:pPr>
        <w:spacing w:after="0" w:line="240" w:lineRule="auto"/>
        <w:jc w:val="both"/>
        <w:rPr>
          <w:rFonts w:ascii="Arial" w:eastAsia="Times New Roman" w:hAnsi="Arial" w:cs="Arial"/>
          <w:sz w:val="20"/>
          <w:szCs w:val="20"/>
          <w:lang w:eastAsia="es-ES"/>
        </w:rPr>
      </w:pPr>
    </w:p>
    <w:p w:rsidR="009070A8" w:rsidRDefault="009070A8" w:rsidP="009070A8">
      <w:pPr>
        <w:spacing w:after="0" w:line="240" w:lineRule="auto"/>
        <w:jc w:val="both"/>
        <w:rPr>
          <w:rFonts w:ascii="Arial" w:eastAsia="Times New Roman" w:hAnsi="Arial" w:cs="Arial"/>
          <w:sz w:val="20"/>
          <w:szCs w:val="20"/>
          <w:lang w:eastAsia="es-ES"/>
        </w:rPr>
      </w:pPr>
    </w:p>
    <w:p w:rsidR="009070A8" w:rsidRDefault="009070A8" w:rsidP="009070A8">
      <w:pPr>
        <w:spacing w:after="0" w:line="240" w:lineRule="auto"/>
        <w:jc w:val="both"/>
        <w:rPr>
          <w:rFonts w:ascii="Arial" w:eastAsia="Times New Roman" w:hAnsi="Arial" w:cs="Arial"/>
          <w:sz w:val="20"/>
          <w:szCs w:val="20"/>
          <w:lang w:eastAsia="es-ES"/>
        </w:rPr>
      </w:pPr>
    </w:p>
    <w:p w:rsidR="009070A8" w:rsidRPr="00D02E2A" w:rsidRDefault="009070A8" w:rsidP="009070A8">
      <w:pPr>
        <w:spacing w:after="0" w:line="240" w:lineRule="auto"/>
        <w:jc w:val="both"/>
        <w:rPr>
          <w:rFonts w:ascii="Arial" w:eastAsia="Times New Roman" w:hAnsi="Arial" w:cs="Arial"/>
          <w:sz w:val="20"/>
          <w:szCs w:val="20"/>
          <w:lang w:eastAsia="es-ES"/>
        </w:rPr>
      </w:pPr>
      <w:r w:rsidRPr="00D02E2A">
        <w:rPr>
          <w:rFonts w:ascii="Arial" w:eastAsia="Times New Roman" w:hAnsi="Arial" w:cs="Arial"/>
          <w:sz w:val="20"/>
          <w:szCs w:val="20"/>
          <w:lang w:eastAsia="es-ES"/>
        </w:rPr>
        <w:t>NIF A-7 Presentación y revelación:</w:t>
      </w:r>
    </w:p>
    <w:p w:rsidR="009070A8" w:rsidRPr="00D02E2A" w:rsidRDefault="009070A8" w:rsidP="009070A8">
      <w:pPr>
        <w:spacing w:after="0" w:line="240" w:lineRule="auto"/>
        <w:jc w:val="both"/>
        <w:rPr>
          <w:rFonts w:ascii="Arial" w:eastAsia="Times New Roman" w:hAnsi="Arial" w:cs="Arial"/>
          <w:sz w:val="20"/>
          <w:szCs w:val="20"/>
          <w:lang w:eastAsia="es-ES"/>
        </w:rPr>
      </w:pPr>
    </w:p>
    <w:p w:rsidR="009070A8" w:rsidRDefault="009070A8" w:rsidP="009070A8">
      <w:pPr>
        <w:spacing w:after="0" w:line="240" w:lineRule="auto"/>
        <w:jc w:val="both"/>
        <w:rPr>
          <w:rFonts w:ascii="Arial" w:hAnsi="Arial" w:cs="Arial"/>
          <w:sz w:val="20"/>
          <w:szCs w:val="20"/>
        </w:rPr>
      </w:pPr>
      <w:r w:rsidRPr="00D02E2A">
        <w:rPr>
          <w:rFonts w:ascii="Arial" w:hAnsi="Arial" w:cs="Arial"/>
          <w:sz w:val="20"/>
          <w:szCs w:val="20"/>
        </w:rPr>
        <w:lastRenderedPageBreak/>
        <w:t>La NIF A-7, requiere que los estados financieros se presenten en forma comparativa, por lo menos con el periodo precedente. Hasta 2004, la presentación de los estados financieros de ejercicios anteriores, era optativa. Se requiere revelar en los estados financieros, la fecha autorizada para la emisión de los Estados Financieros y él o los nombres de funcionarios u órganos de la administración quienes autorizaron su emisión.</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Pr="00D02E2A" w:rsidRDefault="009070A8" w:rsidP="009070A8">
      <w:pPr>
        <w:pStyle w:val="Texto"/>
        <w:spacing w:after="0" w:line="240" w:lineRule="exact"/>
        <w:ind w:firstLine="0"/>
        <w:rPr>
          <w:b/>
          <w:sz w:val="20"/>
          <w:lang w:val="es-MX"/>
        </w:rPr>
      </w:pPr>
      <w:r>
        <w:rPr>
          <w:b/>
          <w:sz w:val="20"/>
          <w:lang w:val="es-MX"/>
        </w:rPr>
        <w:t xml:space="preserve">5 </w:t>
      </w:r>
      <w:proofErr w:type="gramStart"/>
      <w:r w:rsidRPr="00D02E2A">
        <w:rPr>
          <w:b/>
          <w:sz w:val="20"/>
          <w:lang w:val="es-MX"/>
        </w:rPr>
        <w:t>Políticas</w:t>
      </w:r>
      <w:proofErr w:type="gramEnd"/>
      <w:r w:rsidRPr="00D02E2A">
        <w:rPr>
          <w:b/>
          <w:sz w:val="20"/>
          <w:lang w:val="es-MX"/>
        </w:rPr>
        <w:t xml:space="preserve"> de Contabilidad Significativas</w:t>
      </w:r>
    </w:p>
    <w:p w:rsidR="009070A8" w:rsidRPr="00D02E2A" w:rsidRDefault="009070A8" w:rsidP="009070A8">
      <w:pPr>
        <w:pStyle w:val="INCISO"/>
        <w:spacing w:after="0" w:line="240" w:lineRule="exact"/>
        <w:rPr>
          <w:sz w:val="20"/>
          <w:szCs w:val="20"/>
          <w:lang w:val="es-MX"/>
        </w:rPr>
      </w:pPr>
    </w:p>
    <w:p w:rsidR="009070A8"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 xml:space="preserve">El Sistema Armonizado de Contabilidad Gubernamental, regula las operaciones realizadas por el Colegio, con base en los Postulados Básicos de Contabilidad Gubernamental, normas, criterios, procedimientos, métodos, políticas contables específicas y sistemas, aplicadas para las transacciones y eventos cuantificables en términos económicos, con el objeto de generar información útil y confiable. El registro de las operaciones está en apego a los Postulados Básicos de </w:t>
      </w:r>
    </w:p>
    <w:p w:rsidR="009070A8" w:rsidRPr="00D02E2A"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 xml:space="preserve">Contabilidad Gubernamental y a las normas y manuales vigentes. Se registran los gastos como tales en el momento en que se devenguen y los ingresos en el momento en que sean efectivamente percibidos o realizados. Los libros obligatorios de acuerdo a la Normatividad Contable, en donde deben registrar las operaciones que realizan los organismos públicos </w:t>
      </w:r>
    </w:p>
    <w:p w:rsidR="009070A8" w:rsidRPr="008225EF" w:rsidRDefault="009070A8" w:rsidP="009070A8">
      <w:pPr>
        <w:pStyle w:val="INCISO"/>
        <w:spacing w:after="0" w:line="240" w:lineRule="exact"/>
        <w:ind w:left="0" w:firstLine="0"/>
        <w:rPr>
          <w:rFonts w:eastAsiaTheme="minorHAnsi"/>
          <w:sz w:val="20"/>
          <w:szCs w:val="20"/>
          <w:lang w:val="es-MX" w:eastAsia="en-US"/>
        </w:rPr>
      </w:pPr>
      <w:r w:rsidRPr="00D02E2A">
        <w:rPr>
          <w:rFonts w:eastAsiaTheme="minorHAnsi"/>
          <w:sz w:val="20"/>
          <w:szCs w:val="20"/>
          <w:lang w:val="es-MX" w:eastAsia="en-US"/>
        </w:rPr>
        <w:t>son: el Libro Diario y Libro Mayor, los cuales contienen y conservan información financiera, hechos y cifras expresados en unidades monetarias, para facilitar la toma de decisiones. El control interno comprende todos los métodos y procedimientos que en forma coordinada adoptan las dependencias y entidades para salvaguardar los activos, verificar la razonabilidad y confiabilidad de la información contable, y promover la eficiencia operacional y la adherencia a la normatividad vigente.</w:t>
      </w:r>
    </w:p>
    <w:p w:rsidR="009070A8" w:rsidRPr="00D02E2A"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6 </w:t>
      </w:r>
      <w:proofErr w:type="gramStart"/>
      <w:r>
        <w:rPr>
          <w:b/>
          <w:sz w:val="20"/>
          <w:lang w:val="es-MX"/>
        </w:rPr>
        <w:t>Posición</w:t>
      </w:r>
      <w:proofErr w:type="gramEnd"/>
      <w:r>
        <w:rPr>
          <w:b/>
          <w:sz w:val="20"/>
          <w:lang w:val="es-MX"/>
        </w:rPr>
        <w:t xml:space="preserve"> en moneda extranjera y protección en medio cambiario.</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sz w:val="20"/>
          <w:lang w:val="es-MX"/>
        </w:rPr>
      </w:pPr>
      <w:r w:rsidRPr="00A13DE7">
        <w:rPr>
          <w:sz w:val="20"/>
          <w:lang w:val="es-MX"/>
        </w:rPr>
        <w:t xml:space="preserve">Al periodo que se reporta el Colegio </w:t>
      </w:r>
      <w:r>
        <w:rPr>
          <w:sz w:val="20"/>
          <w:lang w:val="es-MX"/>
        </w:rPr>
        <w:t xml:space="preserve">de Educación </w:t>
      </w:r>
      <w:r w:rsidRPr="00A13DE7">
        <w:rPr>
          <w:sz w:val="20"/>
          <w:lang w:val="es-MX"/>
        </w:rPr>
        <w:t>Profesional</w:t>
      </w:r>
      <w:r>
        <w:rPr>
          <w:sz w:val="20"/>
          <w:lang w:val="es-MX"/>
        </w:rPr>
        <w:t xml:space="preserve"> Técnica,</w:t>
      </w:r>
      <w:r w:rsidRPr="00A13DE7">
        <w:rPr>
          <w:sz w:val="20"/>
          <w:lang w:val="es-MX"/>
        </w:rPr>
        <w:t xml:space="preserve"> no maneja moneda extranjera y por consiguiente no se cuenta con protección en medio cambiario.</w:t>
      </w: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b/>
          <w:sz w:val="20"/>
          <w:lang w:val="es-MX"/>
        </w:rPr>
      </w:pPr>
      <w:r w:rsidRPr="00EF5C56">
        <w:rPr>
          <w:b/>
          <w:sz w:val="20"/>
          <w:lang w:val="es-MX"/>
        </w:rPr>
        <w:t xml:space="preserve">7 </w:t>
      </w:r>
      <w:proofErr w:type="gramStart"/>
      <w:r w:rsidRPr="00EF5C56">
        <w:rPr>
          <w:b/>
          <w:sz w:val="20"/>
          <w:lang w:val="es-MX"/>
        </w:rPr>
        <w:t>Reporte</w:t>
      </w:r>
      <w:proofErr w:type="gramEnd"/>
      <w:r w:rsidRPr="00EF5C56">
        <w:rPr>
          <w:b/>
          <w:sz w:val="20"/>
          <w:lang w:val="es-MX"/>
        </w:rPr>
        <w:t xml:space="preserve"> Analítico del Activo</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tbl>
      <w:tblPr>
        <w:tblW w:w="8600" w:type="dxa"/>
        <w:tblCellMar>
          <w:left w:w="70" w:type="dxa"/>
          <w:right w:w="70" w:type="dxa"/>
        </w:tblCellMar>
        <w:tblLook w:val="04A0" w:firstRow="1" w:lastRow="0" w:firstColumn="1" w:lastColumn="0" w:noHBand="0" w:noVBand="1"/>
      </w:tblPr>
      <w:tblGrid>
        <w:gridCol w:w="7400"/>
        <w:gridCol w:w="1200"/>
      </w:tblGrid>
      <w:tr w:rsidR="009070A8" w:rsidRPr="001F7C03" w:rsidTr="00A20A30">
        <w:trPr>
          <w:trHeight w:val="300"/>
        </w:trPr>
        <w:tc>
          <w:tcPr>
            <w:tcW w:w="8600" w:type="dxa"/>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070A8" w:rsidRPr="001F7C03" w:rsidRDefault="009070A8" w:rsidP="00A20A30">
            <w:pPr>
              <w:spacing w:after="0" w:line="240" w:lineRule="auto"/>
              <w:jc w:val="center"/>
              <w:rPr>
                <w:rFonts w:ascii="Arial" w:eastAsia="Times New Roman" w:hAnsi="Arial" w:cs="Arial"/>
                <w:b/>
                <w:bCs/>
                <w:sz w:val="20"/>
                <w:szCs w:val="20"/>
                <w:lang w:eastAsia="es-MX"/>
              </w:rPr>
            </w:pPr>
            <w:r w:rsidRPr="001F7C03">
              <w:rPr>
                <w:rFonts w:ascii="Arial" w:eastAsia="Times New Roman" w:hAnsi="Arial" w:cs="Arial"/>
                <w:b/>
                <w:bCs/>
                <w:sz w:val="20"/>
                <w:szCs w:val="20"/>
                <w:lang w:eastAsia="es-MX"/>
              </w:rPr>
              <w:t>REPORTE ANALÍTICO DEL ACTIVO</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shd w:val="clear" w:color="000000" w:fill="BFBFBF"/>
            <w:vAlign w:val="center"/>
            <w:hideMark/>
          </w:tcPr>
          <w:p w:rsidR="009070A8" w:rsidRPr="001F7C03" w:rsidRDefault="009070A8" w:rsidP="00A20A30">
            <w:pPr>
              <w:spacing w:after="0" w:line="240" w:lineRule="auto"/>
              <w:jc w:val="center"/>
              <w:rPr>
                <w:rFonts w:ascii="Arial" w:eastAsia="Times New Roman" w:hAnsi="Arial" w:cs="Arial"/>
                <w:b/>
                <w:bCs/>
                <w:sz w:val="20"/>
                <w:szCs w:val="20"/>
                <w:lang w:eastAsia="es-MX"/>
              </w:rPr>
            </w:pPr>
            <w:r w:rsidRPr="001F7C03">
              <w:rPr>
                <w:rFonts w:ascii="Arial" w:eastAsia="Times New Roman" w:hAnsi="Arial" w:cs="Arial"/>
                <w:b/>
                <w:bCs/>
                <w:sz w:val="20"/>
                <w:szCs w:val="20"/>
                <w:lang w:eastAsia="es-MX"/>
              </w:rPr>
              <w:t>Descripción</w:t>
            </w:r>
          </w:p>
        </w:tc>
        <w:tc>
          <w:tcPr>
            <w:tcW w:w="1200" w:type="dxa"/>
            <w:tcBorders>
              <w:top w:val="nil"/>
              <w:left w:val="nil"/>
              <w:bottom w:val="single" w:sz="4" w:space="0" w:color="auto"/>
              <w:right w:val="single" w:sz="4" w:space="0" w:color="auto"/>
            </w:tcBorders>
            <w:shd w:val="clear" w:color="000000" w:fill="BFBFBF"/>
            <w:vAlign w:val="center"/>
            <w:hideMark/>
          </w:tcPr>
          <w:p w:rsidR="009070A8" w:rsidRPr="001F7C03" w:rsidRDefault="009070A8" w:rsidP="00A20A30">
            <w:pPr>
              <w:spacing w:after="0" w:line="240" w:lineRule="auto"/>
              <w:jc w:val="center"/>
              <w:rPr>
                <w:rFonts w:ascii="Arial" w:eastAsia="Times New Roman" w:hAnsi="Arial" w:cs="Arial"/>
                <w:b/>
                <w:bCs/>
                <w:sz w:val="20"/>
                <w:szCs w:val="20"/>
                <w:lang w:eastAsia="es-MX"/>
              </w:rPr>
            </w:pPr>
            <w:r w:rsidRPr="001F7C03">
              <w:rPr>
                <w:rFonts w:ascii="Arial" w:eastAsia="Times New Roman" w:hAnsi="Arial" w:cs="Arial"/>
                <w:b/>
                <w:bCs/>
                <w:sz w:val="20"/>
                <w:szCs w:val="20"/>
                <w:lang w:eastAsia="es-MX"/>
              </w:rPr>
              <w:t>Porcentaje</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Muebles de Oficina y Estantería</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Automóviles y Equipo Terrestre</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20.00%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Otro Mobiliario y Equipo Educacional y Recreativo</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20.00%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Equipos y Aparatos Audiovisuales</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33.30%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Maquinaria y Equipo Industrial</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Equipo de Cómputo y de Tecnologías de la Información</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33.30%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Herramientas y Máquinas-Herramienta</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Otros Mobiliarios y Equipos de Administración</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Cámaras Fotográficas y de Video</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33.30%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Otros Equipos</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Equipos de Generación Eléctrica, Aparatos y Accesorios Eléctricos</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Sistemas de Aire Acondicionado, Calefacción y de Refrigeración Industrial y Comercial</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10.00%</w:t>
            </w:r>
          </w:p>
        </w:tc>
      </w:tr>
      <w:tr w:rsidR="009070A8" w:rsidRPr="001F7C03" w:rsidTr="00A20A30">
        <w:trPr>
          <w:trHeight w:val="300"/>
        </w:trPr>
        <w:tc>
          <w:tcPr>
            <w:tcW w:w="7400" w:type="dxa"/>
            <w:tcBorders>
              <w:top w:val="nil"/>
              <w:left w:val="single" w:sz="4" w:space="0" w:color="auto"/>
              <w:bottom w:val="single" w:sz="4" w:space="0" w:color="auto"/>
              <w:right w:val="single" w:sz="4" w:space="0" w:color="auto"/>
            </w:tcBorders>
            <w:noWrap/>
            <w:vAlign w:val="bottom"/>
            <w:hideMark/>
          </w:tcPr>
          <w:p w:rsidR="009070A8" w:rsidRPr="001F7C03" w:rsidRDefault="009070A8" w:rsidP="00A20A30">
            <w:pPr>
              <w:spacing w:after="0" w:line="240" w:lineRule="auto"/>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Equipo Médico y de Laboratorio</w:t>
            </w:r>
          </w:p>
        </w:tc>
        <w:tc>
          <w:tcPr>
            <w:tcW w:w="1200" w:type="dxa"/>
            <w:tcBorders>
              <w:top w:val="nil"/>
              <w:left w:val="nil"/>
              <w:bottom w:val="single" w:sz="4" w:space="0" w:color="auto"/>
              <w:right w:val="single" w:sz="4" w:space="0" w:color="auto"/>
            </w:tcBorders>
            <w:noWrap/>
            <w:vAlign w:val="bottom"/>
            <w:hideMark/>
          </w:tcPr>
          <w:p w:rsidR="009070A8" w:rsidRPr="001F7C03" w:rsidRDefault="009070A8" w:rsidP="00A20A30">
            <w:pPr>
              <w:spacing w:after="0" w:line="240" w:lineRule="auto"/>
              <w:jc w:val="right"/>
              <w:rPr>
                <w:rFonts w:ascii="Arial" w:eastAsia="Times New Roman" w:hAnsi="Arial" w:cs="Arial"/>
                <w:color w:val="000000"/>
                <w:sz w:val="20"/>
                <w:szCs w:val="20"/>
                <w:lang w:eastAsia="es-MX"/>
              </w:rPr>
            </w:pPr>
            <w:r w:rsidRPr="001F7C03">
              <w:rPr>
                <w:rFonts w:ascii="Arial" w:eastAsia="Times New Roman" w:hAnsi="Arial" w:cs="Arial"/>
                <w:color w:val="000000"/>
                <w:sz w:val="20"/>
                <w:szCs w:val="20"/>
                <w:lang w:eastAsia="es-MX"/>
              </w:rPr>
              <w:t>20.00%</w:t>
            </w:r>
          </w:p>
        </w:tc>
      </w:tr>
    </w:tbl>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3F56E5">
        <w:rPr>
          <w:b/>
          <w:sz w:val="20"/>
          <w:lang w:val="es-MX"/>
        </w:rPr>
        <w:lastRenderedPageBreak/>
        <w:t xml:space="preserve">8 </w:t>
      </w:r>
      <w:proofErr w:type="gramStart"/>
      <w:r w:rsidRPr="003F56E5">
        <w:rPr>
          <w:b/>
          <w:sz w:val="20"/>
          <w:lang w:val="es-MX"/>
        </w:rPr>
        <w:t>Fideicomisos</w:t>
      </w:r>
      <w:proofErr w:type="gramEnd"/>
      <w:r w:rsidRPr="003F56E5">
        <w:rPr>
          <w:b/>
          <w:sz w:val="20"/>
          <w:lang w:val="es-MX"/>
        </w:rPr>
        <w:t>, Mandatos y Análogos</w:t>
      </w:r>
    </w:p>
    <w:p w:rsidR="009070A8" w:rsidRPr="003F56E5"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3F56E5">
        <w:rPr>
          <w:sz w:val="20"/>
          <w:lang w:val="es-MX"/>
        </w:rPr>
        <w:t>El Colegio</w:t>
      </w:r>
      <w:r>
        <w:rPr>
          <w:sz w:val="20"/>
          <w:lang w:val="es-MX"/>
        </w:rPr>
        <w:t xml:space="preserve"> de E</w:t>
      </w:r>
      <w:r w:rsidRPr="00A13DE7">
        <w:rPr>
          <w:sz w:val="20"/>
          <w:lang w:val="es-MX"/>
        </w:rPr>
        <w:t>ducaci</w:t>
      </w:r>
      <w:r>
        <w:rPr>
          <w:sz w:val="20"/>
          <w:lang w:val="es-MX"/>
        </w:rPr>
        <w:t>ón 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no ha ejercido montos en el rubro de fideicomisos, mandatos y análogos.</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6612F4">
        <w:rPr>
          <w:b/>
          <w:sz w:val="20"/>
          <w:lang w:val="es-MX"/>
        </w:rPr>
        <w:t xml:space="preserve">9 </w:t>
      </w:r>
      <w:proofErr w:type="gramStart"/>
      <w:r w:rsidRPr="006612F4">
        <w:rPr>
          <w:b/>
          <w:sz w:val="20"/>
          <w:lang w:val="es-MX"/>
        </w:rPr>
        <w:t>Reporte</w:t>
      </w:r>
      <w:proofErr w:type="gramEnd"/>
      <w:r w:rsidRPr="006612F4">
        <w:rPr>
          <w:b/>
          <w:sz w:val="20"/>
          <w:lang w:val="es-MX"/>
        </w:rPr>
        <w:t xml:space="preserve"> de la Recaudación</w:t>
      </w:r>
    </w:p>
    <w:p w:rsidR="009070A8" w:rsidRDefault="009070A8" w:rsidP="009070A8">
      <w:pPr>
        <w:pStyle w:val="Texto"/>
        <w:spacing w:after="0" w:line="240" w:lineRule="exact"/>
        <w:ind w:firstLine="0"/>
        <w:rPr>
          <w:b/>
          <w:sz w:val="20"/>
          <w:lang w:val="es-MX"/>
        </w:rPr>
      </w:pPr>
    </w:p>
    <w:p w:rsidR="009070A8" w:rsidRDefault="009070A8" w:rsidP="009070A8">
      <w:pPr>
        <w:pStyle w:val="INCISO"/>
        <w:spacing w:after="0" w:line="240" w:lineRule="exact"/>
        <w:ind w:left="0" w:firstLine="0"/>
        <w:rPr>
          <w:sz w:val="20"/>
          <w:szCs w:val="20"/>
          <w:lang w:val="es-MX"/>
        </w:rPr>
      </w:pPr>
    </w:p>
    <w:p w:rsidR="009070A8" w:rsidRDefault="009070A8" w:rsidP="009070A8">
      <w:pPr>
        <w:pStyle w:val="INCISO"/>
        <w:spacing w:after="0" w:line="240" w:lineRule="exact"/>
        <w:ind w:left="0" w:firstLine="0"/>
        <w:rPr>
          <w:sz w:val="20"/>
          <w:szCs w:val="20"/>
          <w:lang w:val="es-MX"/>
        </w:rPr>
      </w:pPr>
    </w:p>
    <w:p w:rsidR="009070A8" w:rsidRPr="00D02E2A" w:rsidRDefault="009070A8" w:rsidP="009070A8">
      <w:pPr>
        <w:pStyle w:val="INCISO"/>
        <w:spacing w:after="0" w:line="240" w:lineRule="exact"/>
        <w:ind w:left="0" w:firstLine="0"/>
        <w:rPr>
          <w:sz w:val="20"/>
          <w:szCs w:val="20"/>
          <w:lang w:val="es-MX"/>
        </w:rPr>
      </w:pPr>
      <w:r w:rsidRPr="00D02E2A">
        <w:rPr>
          <w:sz w:val="20"/>
          <w:szCs w:val="20"/>
          <w:lang w:val="es-MX"/>
        </w:rPr>
        <w:t xml:space="preserve">Al periodo que se reporta, el análisis del comportamiento de la recaudación correspondiente al Colegio de Educación Profesional Técnica del Estado de Tlaxcala, es como a continuación se detalla: </w:t>
      </w:r>
    </w:p>
    <w:p w:rsidR="009070A8" w:rsidRDefault="009070A8" w:rsidP="009070A8">
      <w:pPr>
        <w:pStyle w:val="INCISO"/>
        <w:spacing w:after="0" w:line="240" w:lineRule="exact"/>
        <w:ind w:firstLine="0"/>
        <w:rPr>
          <w:sz w:val="20"/>
          <w:szCs w:val="20"/>
          <w:lang w:val="es-MX"/>
        </w:rPr>
      </w:pPr>
    </w:p>
    <w:p w:rsidR="009070A8" w:rsidRPr="00D02E2A" w:rsidRDefault="009070A8" w:rsidP="009070A8">
      <w:pPr>
        <w:pStyle w:val="INCISO"/>
        <w:spacing w:after="0" w:line="240" w:lineRule="exact"/>
        <w:ind w:firstLine="0"/>
        <w:rPr>
          <w:sz w:val="20"/>
          <w:szCs w:val="20"/>
          <w:lang w:val="es-MX"/>
        </w:rPr>
      </w:pPr>
    </w:p>
    <w:p w:rsidR="009070A8" w:rsidRPr="00D02E2A" w:rsidRDefault="009070A8" w:rsidP="009070A8">
      <w:pPr>
        <w:pStyle w:val="INCISO"/>
        <w:spacing w:after="0" w:line="240" w:lineRule="exact"/>
        <w:ind w:left="993" w:hanging="993"/>
        <w:jc w:val="left"/>
        <w:rPr>
          <w:sz w:val="20"/>
          <w:szCs w:val="20"/>
          <w:lang w:val="es-MX"/>
        </w:rPr>
      </w:pPr>
      <w:r w:rsidRPr="00D02E2A">
        <w:rPr>
          <w:sz w:val="20"/>
          <w:szCs w:val="20"/>
          <w:lang w:val="es-MX"/>
        </w:rPr>
        <w:t xml:space="preserve">Transferencias, asignaciones, subsidios y subvenciones, </w:t>
      </w:r>
    </w:p>
    <w:p w:rsidR="009070A8" w:rsidRPr="00434E85" w:rsidRDefault="009070A8" w:rsidP="009070A8">
      <w:pPr>
        <w:rPr>
          <w:rFonts w:ascii="Gadugi" w:eastAsia="Times New Roman" w:hAnsi="Gadugi" w:cs="Calibri"/>
          <w:b/>
          <w:color w:val="000000"/>
          <w:sz w:val="20"/>
          <w:szCs w:val="20"/>
          <w:lang w:eastAsia="es-MX"/>
        </w:rPr>
      </w:pPr>
      <w:r w:rsidRPr="00D02E2A">
        <w:rPr>
          <w:sz w:val="20"/>
          <w:szCs w:val="20"/>
        </w:rPr>
        <w:t>Y pensiones y jubilaciones.</w:t>
      </w:r>
      <w:r w:rsidRPr="00D02E2A">
        <w:rPr>
          <w:sz w:val="20"/>
          <w:szCs w:val="20"/>
        </w:rPr>
        <w:tab/>
      </w:r>
      <w:r w:rsidRPr="00D02E2A">
        <w:rPr>
          <w:sz w:val="20"/>
          <w:szCs w:val="20"/>
        </w:rPr>
        <w:tab/>
      </w:r>
      <w:r w:rsidRPr="00D02E2A">
        <w:rPr>
          <w:sz w:val="20"/>
          <w:szCs w:val="20"/>
        </w:rPr>
        <w:tab/>
      </w:r>
      <w:r w:rsidRPr="00434E85">
        <w:rPr>
          <w:b/>
          <w:sz w:val="20"/>
          <w:szCs w:val="20"/>
        </w:rPr>
        <w:t xml:space="preserve">                                        </w:t>
      </w:r>
      <w:proofErr w:type="gramStart"/>
      <w:r w:rsidRPr="00434E85">
        <w:rPr>
          <w:rFonts w:ascii="Arial" w:eastAsia="Times New Roman" w:hAnsi="Arial" w:cs="Arial"/>
          <w:b/>
          <w:sz w:val="20"/>
          <w:szCs w:val="20"/>
          <w:lang w:eastAsia="es-ES"/>
        </w:rPr>
        <w:t>$</w:t>
      </w:r>
      <w:r>
        <w:rPr>
          <w:rFonts w:ascii="Arial" w:eastAsia="Times New Roman" w:hAnsi="Arial" w:cs="Arial"/>
          <w:b/>
          <w:sz w:val="20"/>
          <w:szCs w:val="20"/>
          <w:lang w:eastAsia="es-ES"/>
        </w:rPr>
        <w:t xml:space="preserve">  43,908,460.00</w:t>
      </w:r>
      <w:proofErr w:type="gramEnd"/>
    </w:p>
    <w:p w:rsidR="009070A8" w:rsidRPr="00D02E2A" w:rsidRDefault="009070A8" w:rsidP="009070A8">
      <w:pPr>
        <w:pStyle w:val="INCISO"/>
        <w:spacing w:after="0" w:line="240" w:lineRule="exact"/>
        <w:ind w:firstLine="0"/>
        <w:rPr>
          <w:sz w:val="20"/>
          <w:szCs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10 </w:t>
      </w:r>
      <w:proofErr w:type="gramStart"/>
      <w:r>
        <w:rPr>
          <w:b/>
          <w:sz w:val="20"/>
          <w:lang w:val="es-MX"/>
        </w:rPr>
        <w:t>Información</w:t>
      </w:r>
      <w:proofErr w:type="gramEnd"/>
      <w:r>
        <w:rPr>
          <w:b/>
          <w:sz w:val="20"/>
          <w:lang w:val="es-MX"/>
        </w:rPr>
        <w:t xml:space="preserve"> sobre la deuda y reporte analítico de la deuda</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A13DE7">
        <w:rPr>
          <w:sz w:val="20"/>
          <w:lang w:val="es-MX"/>
        </w:rPr>
        <w:t>E</w:t>
      </w:r>
      <w:r>
        <w:rPr>
          <w:sz w:val="20"/>
          <w:lang w:val="es-MX"/>
        </w:rPr>
        <w:t>l Colegio de E</w:t>
      </w:r>
      <w:r w:rsidRPr="00A13DE7">
        <w:rPr>
          <w:sz w:val="20"/>
          <w:lang w:val="es-MX"/>
        </w:rPr>
        <w:t>ducaci</w:t>
      </w:r>
      <w:r>
        <w:rPr>
          <w:sz w:val="20"/>
          <w:lang w:val="es-MX"/>
        </w:rPr>
        <w:t>ón 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a la fecha no cuenta con ningún tipo de deuda.</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11 </w:t>
      </w:r>
      <w:proofErr w:type="gramStart"/>
      <w:r>
        <w:rPr>
          <w:b/>
          <w:sz w:val="20"/>
          <w:lang w:val="es-MX"/>
        </w:rPr>
        <w:t>Clasificaciones</w:t>
      </w:r>
      <w:proofErr w:type="gramEnd"/>
      <w:r>
        <w:rPr>
          <w:b/>
          <w:sz w:val="20"/>
          <w:lang w:val="es-MX"/>
        </w:rPr>
        <w:t xml:space="preserve"> otorgadas</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A13DE7">
        <w:rPr>
          <w:sz w:val="20"/>
          <w:lang w:val="es-MX"/>
        </w:rPr>
        <w:t>E</w:t>
      </w:r>
      <w:r>
        <w:rPr>
          <w:sz w:val="20"/>
          <w:lang w:val="es-MX"/>
        </w:rPr>
        <w:t>l Colegio de E</w:t>
      </w:r>
      <w:r w:rsidRPr="00A13DE7">
        <w:rPr>
          <w:sz w:val="20"/>
          <w:lang w:val="es-MX"/>
        </w:rPr>
        <w:t>ducaci</w:t>
      </w:r>
      <w:r>
        <w:rPr>
          <w:sz w:val="20"/>
          <w:lang w:val="es-MX"/>
        </w:rPr>
        <w:t>ón 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a la fecha no ha realizado transacciones que hayan sido sujetas a una clasificación crediticia.</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BC5206">
        <w:rPr>
          <w:b/>
          <w:sz w:val="20"/>
          <w:lang w:val="es-MX"/>
        </w:rPr>
        <w:t xml:space="preserve">12 </w:t>
      </w:r>
      <w:proofErr w:type="gramStart"/>
      <w:r w:rsidRPr="00BC5206">
        <w:rPr>
          <w:b/>
          <w:sz w:val="20"/>
          <w:lang w:val="es-MX"/>
        </w:rPr>
        <w:t>Procesos</w:t>
      </w:r>
      <w:proofErr w:type="gramEnd"/>
      <w:r w:rsidRPr="00BC5206">
        <w:rPr>
          <w:b/>
          <w:sz w:val="20"/>
          <w:lang w:val="es-MX"/>
        </w:rPr>
        <w:t xml:space="preserve"> de mejora</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sz w:val="20"/>
          <w:lang w:val="es-MX"/>
        </w:rPr>
      </w:pPr>
      <w:r w:rsidRPr="00A13DE7">
        <w:rPr>
          <w:sz w:val="20"/>
          <w:lang w:val="es-MX"/>
        </w:rPr>
        <w:t xml:space="preserve">El </w:t>
      </w:r>
      <w:r>
        <w:rPr>
          <w:sz w:val="20"/>
          <w:lang w:val="es-MX"/>
        </w:rPr>
        <w:t>C</w:t>
      </w:r>
      <w:r w:rsidRPr="00A13DE7">
        <w:rPr>
          <w:sz w:val="20"/>
          <w:lang w:val="es-MX"/>
        </w:rPr>
        <w:t xml:space="preserve">olegio de </w:t>
      </w:r>
      <w:r>
        <w:rPr>
          <w:sz w:val="20"/>
          <w:lang w:val="es-MX"/>
        </w:rPr>
        <w:t>E</w:t>
      </w:r>
      <w:r w:rsidRPr="00A13DE7">
        <w:rPr>
          <w:sz w:val="20"/>
          <w:lang w:val="es-MX"/>
        </w:rPr>
        <w:t xml:space="preserve">ducación </w:t>
      </w:r>
      <w:r>
        <w:rPr>
          <w:sz w:val="20"/>
          <w:lang w:val="es-MX"/>
        </w:rPr>
        <w:t>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se encuentra en proceso de implementar medidas de mejora a través de la reingeniería administrativa y de control interno, implementando normas y evaluación del desempeño.</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Pr>
          <w:b/>
          <w:sz w:val="20"/>
          <w:lang w:val="es-MX"/>
        </w:rPr>
        <w:t xml:space="preserve">13 </w:t>
      </w:r>
      <w:proofErr w:type="gramStart"/>
      <w:r>
        <w:rPr>
          <w:b/>
          <w:sz w:val="20"/>
          <w:lang w:val="es-MX"/>
        </w:rPr>
        <w:t>Información</w:t>
      </w:r>
      <w:proofErr w:type="gramEnd"/>
      <w:r>
        <w:rPr>
          <w:b/>
          <w:sz w:val="20"/>
          <w:lang w:val="es-MX"/>
        </w:rPr>
        <w:t xml:space="preserve"> por segmentos</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A13DE7">
        <w:rPr>
          <w:sz w:val="20"/>
          <w:lang w:val="es-MX"/>
        </w:rPr>
        <w:t xml:space="preserve">El </w:t>
      </w:r>
      <w:r>
        <w:rPr>
          <w:sz w:val="20"/>
          <w:lang w:val="es-MX"/>
        </w:rPr>
        <w:t>C</w:t>
      </w:r>
      <w:r w:rsidRPr="00A13DE7">
        <w:rPr>
          <w:sz w:val="20"/>
          <w:lang w:val="es-MX"/>
        </w:rPr>
        <w:t xml:space="preserve">olegio de </w:t>
      </w:r>
      <w:r>
        <w:rPr>
          <w:sz w:val="20"/>
          <w:lang w:val="es-MX"/>
        </w:rPr>
        <w:t>E</w:t>
      </w:r>
      <w:r w:rsidRPr="00A13DE7">
        <w:rPr>
          <w:sz w:val="20"/>
          <w:lang w:val="es-MX"/>
        </w:rPr>
        <w:t xml:space="preserve">ducación </w:t>
      </w:r>
      <w:r>
        <w:rPr>
          <w:sz w:val="20"/>
          <w:lang w:val="es-MX"/>
        </w:rPr>
        <w:t>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en cada una de las páginas se presentan las rubricas del Director General y Directora Administrativa que contiene la leyenda bajo protesta de decir verdad, declaramos que los estados financieros y sus notas son razonablemente correctos y responsabilidad del emisor.</w:t>
      </w:r>
    </w:p>
    <w:p w:rsidR="009070A8" w:rsidRDefault="009070A8" w:rsidP="009070A8">
      <w:pPr>
        <w:pStyle w:val="Texto"/>
        <w:spacing w:after="0" w:line="240" w:lineRule="exact"/>
        <w:ind w:firstLine="0"/>
        <w:rPr>
          <w:b/>
          <w:sz w:val="20"/>
          <w:lang w:val="es-MX"/>
        </w:rPr>
      </w:pPr>
    </w:p>
    <w:p w:rsidR="009070A8" w:rsidRPr="009A4E5E" w:rsidRDefault="009070A8" w:rsidP="009070A8">
      <w:pPr>
        <w:pStyle w:val="Texto"/>
        <w:spacing w:after="0" w:line="240" w:lineRule="exact"/>
        <w:ind w:firstLine="0"/>
        <w:rPr>
          <w:b/>
          <w:sz w:val="20"/>
          <w:lang w:val="es-MX"/>
        </w:rPr>
      </w:pPr>
      <w:r w:rsidRPr="009A4E5E">
        <w:rPr>
          <w:b/>
          <w:sz w:val="20"/>
          <w:lang w:val="es-MX"/>
        </w:rPr>
        <w:t xml:space="preserve">14 </w:t>
      </w:r>
      <w:proofErr w:type="gramStart"/>
      <w:r w:rsidRPr="009A4E5E">
        <w:rPr>
          <w:b/>
          <w:sz w:val="20"/>
          <w:lang w:val="es-MX"/>
        </w:rPr>
        <w:t>Eventos</w:t>
      </w:r>
      <w:proofErr w:type="gramEnd"/>
      <w:r w:rsidRPr="009A4E5E">
        <w:rPr>
          <w:b/>
          <w:sz w:val="20"/>
          <w:lang w:val="es-MX"/>
        </w:rPr>
        <w:t xml:space="preserve"> posteriores al cierre</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r w:rsidRPr="00A13DE7">
        <w:rPr>
          <w:sz w:val="20"/>
          <w:lang w:val="es-MX"/>
        </w:rPr>
        <w:t xml:space="preserve">El </w:t>
      </w:r>
      <w:r>
        <w:rPr>
          <w:sz w:val="20"/>
          <w:lang w:val="es-MX"/>
        </w:rPr>
        <w:t>C</w:t>
      </w:r>
      <w:r w:rsidRPr="00A13DE7">
        <w:rPr>
          <w:sz w:val="20"/>
          <w:lang w:val="es-MX"/>
        </w:rPr>
        <w:t xml:space="preserve">olegio de </w:t>
      </w:r>
      <w:r>
        <w:rPr>
          <w:sz w:val="20"/>
          <w:lang w:val="es-MX"/>
        </w:rPr>
        <w:t>E</w:t>
      </w:r>
      <w:r w:rsidRPr="00A13DE7">
        <w:rPr>
          <w:sz w:val="20"/>
          <w:lang w:val="es-MX"/>
        </w:rPr>
        <w:t xml:space="preserve">ducación </w:t>
      </w:r>
      <w:r>
        <w:rPr>
          <w:sz w:val="20"/>
          <w:lang w:val="es-MX"/>
        </w:rPr>
        <w:t>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al cierre de este trimestre no realizó eventos posteriores al cierre.</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sz w:val="20"/>
          <w:lang w:val="es-MX"/>
        </w:rPr>
      </w:pPr>
      <w:r>
        <w:rPr>
          <w:b/>
          <w:sz w:val="20"/>
          <w:lang w:val="es-MX"/>
        </w:rPr>
        <w:t xml:space="preserve">15 </w:t>
      </w:r>
      <w:proofErr w:type="gramStart"/>
      <w:r>
        <w:rPr>
          <w:b/>
          <w:sz w:val="20"/>
          <w:lang w:val="es-MX"/>
        </w:rPr>
        <w:t>Partes</w:t>
      </w:r>
      <w:proofErr w:type="gramEnd"/>
      <w:r>
        <w:rPr>
          <w:b/>
          <w:sz w:val="20"/>
          <w:lang w:val="es-MX"/>
        </w:rPr>
        <w:t xml:space="preserve"> relacionadas</w:t>
      </w:r>
      <w:r w:rsidRPr="00761537">
        <w:rPr>
          <w:sz w:val="20"/>
          <w:lang w:val="es-MX"/>
        </w:rPr>
        <w:t xml:space="preserve"> </w:t>
      </w:r>
    </w:p>
    <w:p w:rsidR="009070A8" w:rsidRDefault="009070A8" w:rsidP="009070A8">
      <w:pPr>
        <w:pStyle w:val="Texto"/>
        <w:spacing w:after="0" w:line="240" w:lineRule="exact"/>
        <w:ind w:firstLine="0"/>
        <w:rPr>
          <w:sz w:val="20"/>
          <w:lang w:val="es-MX"/>
        </w:rPr>
      </w:pPr>
    </w:p>
    <w:p w:rsidR="009070A8" w:rsidRPr="008225EF" w:rsidRDefault="009070A8" w:rsidP="009070A8">
      <w:pPr>
        <w:pStyle w:val="Texto"/>
        <w:spacing w:after="0" w:line="240" w:lineRule="exact"/>
        <w:ind w:firstLine="0"/>
        <w:rPr>
          <w:sz w:val="20"/>
          <w:lang w:val="es-MX"/>
        </w:rPr>
      </w:pPr>
      <w:r w:rsidRPr="00A13DE7">
        <w:rPr>
          <w:sz w:val="20"/>
          <w:lang w:val="es-MX"/>
        </w:rPr>
        <w:t>E</w:t>
      </w:r>
      <w:r>
        <w:rPr>
          <w:sz w:val="20"/>
          <w:lang w:val="es-MX"/>
        </w:rPr>
        <w:t>l Colegio de E</w:t>
      </w:r>
      <w:r w:rsidRPr="00A13DE7">
        <w:rPr>
          <w:sz w:val="20"/>
          <w:lang w:val="es-MX"/>
        </w:rPr>
        <w:t>ducaci</w:t>
      </w:r>
      <w:r>
        <w:rPr>
          <w:sz w:val="20"/>
          <w:lang w:val="es-MX"/>
        </w:rPr>
        <w:t>ón 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w:t>
      </w:r>
      <w:r w:rsidRPr="00A13DE7">
        <w:rPr>
          <w:sz w:val="20"/>
          <w:lang w:val="es-MX"/>
        </w:rPr>
        <w:t>, no existen partes relacionadas que pudieran ejercer influencia si</w:t>
      </w:r>
      <w:r>
        <w:rPr>
          <w:sz w:val="20"/>
          <w:lang w:val="es-MX"/>
        </w:rPr>
        <w:t>gnificativa sobre la toma de decis</w:t>
      </w:r>
      <w:r w:rsidRPr="00A13DE7">
        <w:rPr>
          <w:sz w:val="20"/>
          <w:lang w:val="es-MX"/>
        </w:rPr>
        <w:t>iones financieras y operativas.</w:t>
      </w:r>
    </w:p>
    <w:p w:rsidR="009070A8" w:rsidRDefault="009070A8" w:rsidP="009070A8">
      <w:pPr>
        <w:pStyle w:val="Texto"/>
        <w:spacing w:after="0" w:line="240" w:lineRule="exact"/>
        <w:ind w:firstLine="0"/>
        <w:rPr>
          <w:b/>
          <w:sz w:val="20"/>
          <w:lang w:val="es-MX"/>
        </w:rPr>
      </w:pPr>
    </w:p>
    <w:p w:rsidR="009070A8" w:rsidRPr="00B8765A" w:rsidRDefault="009070A8" w:rsidP="009070A8">
      <w:pPr>
        <w:pStyle w:val="Texto"/>
        <w:spacing w:after="0" w:line="240" w:lineRule="exact"/>
        <w:ind w:firstLine="0"/>
        <w:rPr>
          <w:b/>
          <w:sz w:val="20"/>
          <w:lang w:val="es-MX"/>
        </w:rPr>
      </w:pPr>
      <w:r w:rsidRPr="00B8765A">
        <w:rPr>
          <w:b/>
          <w:sz w:val="20"/>
          <w:lang w:val="es-MX"/>
        </w:rPr>
        <w:t xml:space="preserve">16 </w:t>
      </w:r>
      <w:proofErr w:type="gramStart"/>
      <w:r w:rsidRPr="00B8765A">
        <w:rPr>
          <w:b/>
          <w:sz w:val="20"/>
          <w:lang w:val="es-MX"/>
        </w:rPr>
        <w:t>Responsabilidad</w:t>
      </w:r>
      <w:proofErr w:type="gramEnd"/>
      <w:r w:rsidRPr="00B8765A">
        <w:rPr>
          <w:b/>
          <w:sz w:val="20"/>
          <w:lang w:val="es-MX"/>
        </w:rPr>
        <w:t xml:space="preserve"> sobre la presentación razonable de la información contable</w:t>
      </w:r>
    </w:p>
    <w:p w:rsidR="009070A8" w:rsidRDefault="009070A8" w:rsidP="009070A8">
      <w:pPr>
        <w:pStyle w:val="Texto"/>
        <w:spacing w:after="0" w:line="240" w:lineRule="exact"/>
        <w:ind w:firstLine="0"/>
        <w:rPr>
          <w:b/>
          <w:sz w:val="20"/>
          <w:lang w:val="es-MX"/>
        </w:rPr>
      </w:pPr>
    </w:p>
    <w:p w:rsidR="009070A8" w:rsidRPr="00760763"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b/>
          <w:sz w:val="20"/>
          <w:lang w:val="es-MX"/>
        </w:rPr>
      </w:pPr>
      <w:r w:rsidRPr="00A13DE7">
        <w:rPr>
          <w:sz w:val="20"/>
          <w:lang w:val="es-MX"/>
        </w:rPr>
        <w:t>E</w:t>
      </w:r>
      <w:r>
        <w:rPr>
          <w:sz w:val="20"/>
          <w:lang w:val="es-MX"/>
        </w:rPr>
        <w:t>l Colegio de E</w:t>
      </w:r>
      <w:r w:rsidRPr="00A13DE7">
        <w:rPr>
          <w:sz w:val="20"/>
          <w:lang w:val="es-MX"/>
        </w:rPr>
        <w:t>ducaci</w:t>
      </w:r>
      <w:r>
        <w:rPr>
          <w:sz w:val="20"/>
          <w:lang w:val="es-MX"/>
        </w:rPr>
        <w:t>ón P</w:t>
      </w:r>
      <w:r w:rsidRPr="00A13DE7">
        <w:rPr>
          <w:sz w:val="20"/>
          <w:lang w:val="es-MX"/>
        </w:rPr>
        <w:t xml:space="preserve">rofesional </w:t>
      </w:r>
      <w:r>
        <w:rPr>
          <w:sz w:val="20"/>
          <w:lang w:val="es-MX"/>
        </w:rPr>
        <w:t>T</w:t>
      </w:r>
      <w:r w:rsidRPr="00A13DE7">
        <w:rPr>
          <w:sz w:val="20"/>
          <w:lang w:val="es-MX"/>
        </w:rPr>
        <w:t>écnica</w:t>
      </w:r>
      <w:r>
        <w:rPr>
          <w:sz w:val="20"/>
          <w:lang w:val="es-MX"/>
        </w:rPr>
        <w:t xml:space="preserve"> del Estado de Tlaxcala, en cada uno de las paginas presentadas, las rubricas del Director General y Director Administrativo, así como contiene la leyenda “</w:t>
      </w:r>
      <w:r w:rsidRPr="00B80F09">
        <w:rPr>
          <w:sz w:val="20"/>
          <w:lang w:val="es-MX"/>
        </w:rPr>
        <w:t>Bajo protesta de decir verdad declaramos que los Estados Financieros y sus notas son razonablemente correctos y responsabilidad del emisor.</w:t>
      </w: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Default="009070A8" w:rsidP="009070A8">
      <w:pPr>
        <w:pStyle w:val="Texto"/>
        <w:spacing w:after="0" w:line="240" w:lineRule="exact"/>
        <w:ind w:firstLine="0"/>
        <w:rPr>
          <w:b/>
          <w:sz w:val="20"/>
          <w:lang w:val="es-MX"/>
        </w:rPr>
      </w:pPr>
    </w:p>
    <w:p w:rsidR="009070A8" w:rsidRPr="00D02E2A" w:rsidRDefault="009070A8" w:rsidP="009070A8">
      <w:pPr>
        <w:pStyle w:val="Texto"/>
        <w:spacing w:after="0" w:line="240" w:lineRule="exact"/>
        <w:jc w:val="center"/>
        <w:rPr>
          <w:sz w:val="20"/>
          <w:lang w:val="es-MX"/>
        </w:rPr>
      </w:pPr>
      <w:r w:rsidRPr="00D02E2A">
        <w:rPr>
          <w:b/>
          <w:sz w:val="20"/>
          <w:lang w:val="es-MX"/>
        </w:rPr>
        <w:t>b) NOTAS DE DESGLOSE</w:t>
      </w:r>
    </w:p>
    <w:p w:rsidR="009070A8" w:rsidRPr="00D02E2A" w:rsidRDefault="009070A8" w:rsidP="009070A8">
      <w:pPr>
        <w:pStyle w:val="INCISO"/>
        <w:spacing w:after="0" w:line="240" w:lineRule="exact"/>
        <w:ind w:left="0" w:firstLine="0"/>
        <w:rPr>
          <w:b/>
          <w:smallCaps/>
          <w:sz w:val="20"/>
          <w:szCs w:val="20"/>
          <w:lang w:val="es-MX"/>
        </w:rPr>
      </w:pPr>
    </w:p>
    <w:p w:rsidR="009070A8" w:rsidRPr="00D02E2A" w:rsidRDefault="009070A8" w:rsidP="009070A8">
      <w:pPr>
        <w:pStyle w:val="INCISO"/>
        <w:spacing w:after="0" w:line="240" w:lineRule="exact"/>
        <w:ind w:left="0" w:firstLine="0"/>
        <w:rPr>
          <w:b/>
          <w:smallCaps/>
          <w:sz w:val="20"/>
          <w:szCs w:val="20"/>
          <w:lang w:val="es-MX"/>
        </w:rPr>
      </w:pPr>
    </w:p>
    <w:p w:rsidR="009070A8" w:rsidRPr="00D02E2A" w:rsidRDefault="009070A8" w:rsidP="009070A8">
      <w:pPr>
        <w:pStyle w:val="INCISO"/>
        <w:spacing w:after="0" w:line="240" w:lineRule="exact"/>
        <w:ind w:left="360"/>
        <w:rPr>
          <w:b/>
          <w:smallCaps/>
          <w:sz w:val="20"/>
          <w:szCs w:val="20"/>
          <w:lang w:val="es-MX"/>
        </w:rPr>
      </w:pPr>
      <w:r w:rsidRPr="00D02E2A">
        <w:rPr>
          <w:b/>
          <w:smallCaps/>
          <w:sz w:val="20"/>
          <w:szCs w:val="20"/>
          <w:lang w:val="es-MX"/>
        </w:rPr>
        <w:t>I)</w:t>
      </w:r>
      <w:r w:rsidRPr="00D02E2A">
        <w:rPr>
          <w:b/>
          <w:smallCaps/>
          <w:sz w:val="20"/>
          <w:szCs w:val="20"/>
          <w:lang w:val="es-MX"/>
        </w:rPr>
        <w:tab/>
        <w:t>Notas al Estado de Actividades</w:t>
      </w:r>
    </w:p>
    <w:p w:rsidR="009070A8" w:rsidRPr="00D02E2A" w:rsidRDefault="009070A8" w:rsidP="009070A8">
      <w:pPr>
        <w:pStyle w:val="INCISO"/>
        <w:spacing w:after="0" w:line="240" w:lineRule="exact"/>
        <w:ind w:left="0" w:firstLine="0"/>
        <w:rPr>
          <w:sz w:val="20"/>
          <w:szCs w:val="20"/>
          <w:lang w:val="es-MX"/>
        </w:rPr>
      </w:pPr>
    </w:p>
    <w:p w:rsidR="009070A8" w:rsidRPr="00F50B89" w:rsidRDefault="009070A8" w:rsidP="009070A8">
      <w:pPr>
        <w:jc w:val="both"/>
        <w:rPr>
          <w:rFonts w:ascii="Arial" w:eastAsia="Times New Roman" w:hAnsi="Arial" w:cs="Arial"/>
          <w:b/>
          <w:bCs/>
          <w:color w:val="000000"/>
          <w:sz w:val="18"/>
          <w:szCs w:val="18"/>
          <w:lang w:eastAsia="es-MX"/>
        </w:rPr>
      </w:pPr>
      <w:r w:rsidRPr="00F50B89">
        <w:rPr>
          <w:rFonts w:ascii="Arial" w:hAnsi="Arial" w:cs="Arial"/>
          <w:sz w:val="20"/>
          <w:szCs w:val="20"/>
        </w:rPr>
        <w:t>En el Estado de Actividades se muestra la diferencia entre los ingresos generados y los gastos realizados</w:t>
      </w:r>
      <w:r>
        <w:rPr>
          <w:rFonts w:ascii="Arial" w:hAnsi="Arial" w:cs="Arial"/>
          <w:sz w:val="20"/>
          <w:szCs w:val="20"/>
        </w:rPr>
        <w:t xml:space="preserve"> </w:t>
      </w:r>
      <w:proofErr w:type="gramStart"/>
      <w:r>
        <w:rPr>
          <w:rFonts w:ascii="Arial" w:hAnsi="Arial" w:cs="Arial"/>
          <w:sz w:val="20"/>
          <w:szCs w:val="20"/>
        </w:rPr>
        <w:t xml:space="preserve">al </w:t>
      </w:r>
      <w:r w:rsidRPr="00F50B89">
        <w:rPr>
          <w:rFonts w:ascii="Arial" w:hAnsi="Arial" w:cs="Arial"/>
          <w:sz w:val="20"/>
          <w:szCs w:val="20"/>
        </w:rPr>
        <w:t xml:space="preserve"> </w:t>
      </w:r>
      <w:r>
        <w:rPr>
          <w:rFonts w:ascii="Arial" w:hAnsi="Arial" w:cs="Arial"/>
          <w:sz w:val="20"/>
          <w:szCs w:val="20"/>
        </w:rPr>
        <w:t>30</w:t>
      </w:r>
      <w:proofErr w:type="gramEnd"/>
      <w:r w:rsidRPr="00F50B89">
        <w:rPr>
          <w:rFonts w:ascii="Arial" w:hAnsi="Arial" w:cs="Arial"/>
          <w:sz w:val="20"/>
          <w:szCs w:val="20"/>
        </w:rPr>
        <w:t xml:space="preserve"> de</w:t>
      </w:r>
      <w:r>
        <w:rPr>
          <w:rFonts w:ascii="Arial" w:hAnsi="Arial" w:cs="Arial"/>
          <w:sz w:val="20"/>
          <w:szCs w:val="20"/>
        </w:rPr>
        <w:t xml:space="preserve"> junio</w:t>
      </w:r>
      <w:r w:rsidRPr="00F50B89">
        <w:rPr>
          <w:rFonts w:ascii="Arial" w:hAnsi="Arial" w:cs="Arial"/>
          <w:sz w:val="20"/>
          <w:szCs w:val="20"/>
        </w:rPr>
        <w:t xml:space="preserve"> de 202</w:t>
      </w:r>
      <w:r>
        <w:rPr>
          <w:rFonts w:ascii="Arial" w:hAnsi="Arial" w:cs="Arial"/>
          <w:sz w:val="20"/>
          <w:szCs w:val="20"/>
        </w:rPr>
        <w:t>6</w:t>
      </w:r>
      <w:r w:rsidRPr="00F50B89">
        <w:rPr>
          <w:rFonts w:ascii="Arial" w:hAnsi="Arial" w:cs="Arial"/>
          <w:sz w:val="20"/>
          <w:szCs w:val="20"/>
        </w:rPr>
        <w:t xml:space="preserve"> el Colegio obtuvo ingresos por un monto de </w:t>
      </w:r>
      <w:r w:rsidRPr="00DA6FBC">
        <w:rPr>
          <w:rFonts w:ascii="Arial" w:hAnsi="Arial" w:cs="Arial"/>
          <w:b/>
          <w:sz w:val="20"/>
          <w:szCs w:val="20"/>
        </w:rPr>
        <w:t xml:space="preserve">$ </w:t>
      </w:r>
      <w:r>
        <w:rPr>
          <w:rFonts w:ascii="Arial" w:eastAsia="Times New Roman" w:hAnsi="Arial" w:cs="Arial"/>
          <w:b/>
          <w:bCs/>
          <w:color w:val="000000"/>
          <w:sz w:val="20"/>
          <w:szCs w:val="18"/>
          <w:lang w:eastAsia="es-MX"/>
        </w:rPr>
        <w:t xml:space="preserve">43,908,460.00 </w:t>
      </w:r>
      <w:r w:rsidRPr="00F50B89">
        <w:rPr>
          <w:rFonts w:ascii="Arial" w:eastAsia="Times New Roman" w:hAnsi="Arial" w:cs="Arial"/>
          <w:b/>
          <w:bCs/>
          <w:color w:val="000000"/>
          <w:sz w:val="18"/>
          <w:szCs w:val="18"/>
          <w:lang w:eastAsia="es-MX"/>
        </w:rPr>
        <w:t>y</w:t>
      </w:r>
      <w:r w:rsidRPr="00F50B89">
        <w:rPr>
          <w:rFonts w:ascii="Arial" w:hAnsi="Arial" w:cs="Arial"/>
          <w:sz w:val="20"/>
          <w:szCs w:val="20"/>
        </w:rPr>
        <w:t xml:space="preserve"> efectuó gastos de funcionamiento por un total </w:t>
      </w:r>
      <w:r w:rsidRPr="00DA6FBC">
        <w:rPr>
          <w:rFonts w:ascii="Arial" w:hAnsi="Arial" w:cs="Arial"/>
          <w:sz w:val="20"/>
          <w:szCs w:val="20"/>
        </w:rPr>
        <w:t>de      $</w:t>
      </w:r>
      <w:r>
        <w:rPr>
          <w:rFonts w:ascii="Arial" w:eastAsia="Times New Roman" w:hAnsi="Arial" w:cs="Arial"/>
          <w:b/>
          <w:bCs/>
          <w:color w:val="000000"/>
          <w:sz w:val="20"/>
          <w:szCs w:val="18"/>
          <w:lang w:eastAsia="es-MX"/>
        </w:rPr>
        <w:t>38,499,936</w:t>
      </w:r>
      <w:r w:rsidRPr="00DA6FBC">
        <w:rPr>
          <w:rFonts w:ascii="Arial" w:eastAsia="Times New Roman" w:hAnsi="Arial" w:cs="Arial"/>
          <w:b/>
          <w:bCs/>
          <w:color w:val="000000"/>
          <w:sz w:val="20"/>
          <w:szCs w:val="18"/>
          <w:lang w:eastAsia="es-MX"/>
        </w:rPr>
        <w:t xml:space="preserve"> </w:t>
      </w:r>
      <w:r w:rsidRPr="00DA6FBC">
        <w:rPr>
          <w:rFonts w:ascii="Arial" w:hAnsi="Arial" w:cs="Arial"/>
          <w:sz w:val="20"/>
          <w:szCs w:val="20"/>
        </w:rPr>
        <w:t xml:space="preserve">resultando un ahorro por $ </w:t>
      </w:r>
      <w:r>
        <w:rPr>
          <w:rFonts w:ascii="Arial" w:hAnsi="Arial" w:cs="Arial"/>
          <w:b/>
          <w:sz w:val="20"/>
          <w:szCs w:val="20"/>
        </w:rPr>
        <w:t xml:space="preserve">5,000,104.00 </w:t>
      </w:r>
      <w:r w:rsidRPr="00DA6FBC">
        <w:rPr>
          <w:rFonts w:ascii="Arial" w:hAnsi="Arial" w:cs="Arial"/>
          <w:sz w:val="20"/>
          <w:szCs w:val="20"/>
        </w:rPr>
        <w:t>cabe</w:t>
      </w:r>
      <w:r w:rsidRPr="00F50B89">
        <w:rPr>
          <w:rFonts w:ascii="Arial" w:hAnsi="Arial" w:cs="Arial"/>
          <w:sz w:val="20"/>
          <w:szCs w:val="20"/>
        </w:rPr>
        <w:t xml:space="preserve"> mencionar que el Colegio no efectúa inversión física y financiera. </w:t>
      </w:r>
    </w:p>
    <w:p w:rsidR="009070A8" w:rsidRPr="00D02E2A" w:rsidRDefault="009070A8" w:rsidP="009070A8">
      <w:pPr>
        <w:pStyle w:val="ROMANOS"/>
        <w:tabs>
          <w:tab w:val="clear" w:pos="720"/>
        </w:tabs>
        <w:spacing w:after="0" w:line="240" w:lineRule="exact"/>
        <w:ind w:left="142" w:hanging="142"/>
        <w:rPr>
          <w:b/>
          <w:sz w:val="20"/>
          <w:szCs w:val="20"/>
          <w:lang w:val="es-MX"/>
        </w:rPr>
      </w:pPr>
      <w:r w:rsidRPr="00D02E2A">
        <w:rPr>
          <w:b/>
          <w:sz w:val="20"/>
          <w:szCs w:val="20"/>
          <w:lang w:val="es-MX"/>
        </w:rPr>
        <w:t>Ingresos de Gestión</w:t>
      </w:r>
    </w:p>
    <w:p w:rsidR="009070A8" w:rsidRPr="00D02E2A" w:rsidRDefault="009070A8" w:rsidP="009070A8">
      <w:pPr>
        <w:pStyle w:val="ROMANOS"/>
        <w:tabs>
          <w:tab w:val="clear" w:pos="720"/>
        </w:tabs>
        <w:spacing w:after="0" w:line="240" w:lineRule="exact"/>
        <w:ind w:left="142" w:hanging="142"/>
        <w:rPr>
          <w:b/>
          <w:sz w:val="8"/>
          <w:szCs w:val="20"/>
          <w:lang w:val="es-MX"/>
        </w:rPr>
      </w:pPr>
    </w:p>
    <w:p w:rsidR="009070A8" w:rsidRPr="00D02E2A" w:rsidRDefault="009070A8" w:rsidP="009070A8">
      <w:pPr>
        <w:pStyle w:val="ROMANOS"/>
        <w:tabs>
          <w:tab w:val="clear" w:pos="720"/>
        </w:tabs>
        <w:spacing w:after="0" w:line="240" w:lineRule="exact"/>
        <w:ind w:left="142" w:hanging="142"/>
        <w:rPr>
          <w:b/>
          <w:sz w:val="20"/>
          <w:szCs w:val="20"/>
          <w:lang w:val="es-MX"/>
        </w:rPr>
      </w:pPr>
      <w:r w:rsidRPr="00D02E2A">
        <w:rPr>
          <w:b/>
          <w:sz w:val="20"/>
          <w:szCs w:val="20"/>
          <w:lang w:val="es-MX"/>
        </w:rPr>
        <w:t>Productos</w:t>
      </w:r>
    </w:p>
    <w:p w:rsidR="009070A8" w:rsidRPr="00D02E2A" w:rsidRDefault="009070A8" w:rsidP="009070A8">
      <w:pPr>
        <w:pStyle w:val="ROMANOS"/>
        <w:tabs>
          <w:tab w:val="clear" w:pos="720"/>
        </w:tabs>
        <w:spacing w:after="0" w:line="240" w:lineRule="exact"/>
        <w:ind w:left="0" w:firstLine="0"/>
        <w:rPr>
          <w:sz w:val="20"/>
          <w:szCs w:val="20"/>
          <w:lang w:val="es-MX"/>
        </w:rPr>
      </w:pPr>
      <w:r w:rsidRPr="00D02E2A">
        <w:rPr>
          <w:sz w:val="20"/>
          <w:szCs w:val="20"/>
          <w:lang w:val="es-MX"/>
        </w:rPr>
        <w:t>Su saldo representa el monto de los ingresos obtenidos por los rendimientos generados, cuyo monto asciende a</w:t>
      </w:r>
      <w:r>
        <w:rPr>
          <w:sz w:val="20"/>
          <w:szCs w:val="20"/>
          <w:lang w:val="es-MX"/>
        </w:rPr>
        <w:t xml:space="preserve">   </w:t>
      </w:r>
      <w:r w:rsidRPr="00D02E2A">
        <w:rPr>
          <w:sz w:val="20"/>
          <w:szCs w:val="20"/>
          <w:lang w:val="es-MX"/>
        </w:rPr>
        <w:t xml:space="preserve"> </w:t>
      </w:r>
      <w:r w:rsidRPr="000920D8">
        <w:rPr>
          <w:sz w:val="20"/>
          <w:szCs w:val="20"/>
          <w:lang w:val="es-MX"/>
        </w:rPr>
        <w:t xml:space="preserve"> </w:t>
      </w:r>
      <w:r>
        <w:rPr>
          <w:sz w:val="20"/>
          <w:szCs w:val="20"/>
          <w:lang w:val="es-MX"/>
        </w:rPr>
        <w:t>$</w:t>
      </w:r>
      <w:r>
        <w:rPr>
          <w:b/>
          <w:sz w:val="20"/>
          <w:szCs w:val="20"/>
          <w:lang w:val="es-MX"/>
        </w:rPr>
        <w:t>20,506.00</w:t>
      </w:r>
    </w:p>
    <w:p w:rsidR="009070A8" w:rsidRPr="00D02E2A" w:rsidRDefault="009070A8" w:rsidP="009070A8">
      <w:pPr>
        <w:pStyle w:val="ROMANOS"/>
        <w:tabs>
          <w:tab w:val="clear" w:pos="720"/>
        </w:tabs>
        <w:spacing w:after="0" w:line="240" w:lineRule="exact"/>
        <w:ind w:left="0" w:firstLine="0"/>
        <w:rPr>
          <w:sz w:val="14"/>
          <w:szCs w:val="20"/>
          <w:lang w:val="es-MX"/>
        </w:rPr>
      </w:pPr>
    </w:p>
    <w:tbl>
      <w:tblPr>
        <w:tblStyle w:val="Tablaconcuadrcula"/>
        <w:tblW w:w="0" w:type="auto"/>
        <w:jc w:val="center"/>
        <w:tblLook w:val="04A0" w:firstRow="1" w:lastRow="0" w:firstColumn="1" w:lastColumn="0" w:noHBand="0" w:noVBand="1"/>
      </w:tblPr>
      <w:tblGrid>
        <w:gridCol w:w="2548"/>
        <w:gridCol w:w="1429"/>
        <w:gridCol w:w="1687"/>
        <w:gridCol w:w="1932"/>
        <w:gridCol w:w="1754"/>
      </w:tblGrid>
      <w:tr w:rsidR="009070A8" w:rsidRPr="00D02E2A" w:rsidTr="00A20A30">
        <w:trPr>
          <w:jc w:val="center"/>
        </w:trPr>
        <w:tc>
          <w:tcPr>
            <w:tcW w:w="2548"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42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Pr>
                <w:b/>
                <w:sz w:val="20"/>
                <w:szCs w:val="20"/>
                <w:lang w:val="es-MX"/>
              </w:rPr>
              <w:t>2026</w:t>
            </w:r>
          </w:p>
        </w:tc>
        <w:tc>
          <w:tcPr>
            <w:tcW w:w="1687"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Pr>
                <w:b/>
                <w:sz w:val="20"/>
                <w:szCs w:val="20"/>
                <w:lang w:val="es-MX"/>
              </w:rPr>
              <w:t>2025</w:t>
            </w:r>
          </w:p>
        </w:tc>
        <w:tc>
          <w:tcPr>
            <w:tcW w:w="3686"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2548"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42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87"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932"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754"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80"/>
          <w:jc w:val="center"/>
        </w:trPr>
        <w:tc>
          <w:tcPr>
            <w:tcW w:w="2548" w:type="dxa"/>
          </w:tcPr>
          <w:p w:rsidR="009070A8" w:rsidRPr="000920D8" w:rsidRDefault="009070A8" w:rsidP="00A20A30">
            <w:pPr>
              <w:pStyle w:val="ROMANOS"/>
              <w:spacing w:after="0" w:line="240" w:lineRule="exact"/>
              <w:ind w:left="0" w:firstLine="0"/>
              <w:rPr>
                <w:sz w:val="20"/>
                <w:szCs w:val="20"/>
                <w:lang w:val="es-MX"/>
              </w:rPr>
            </w:pPr>
            <w:r w:rsidRPr="004E3E23">
              <w:rPr>
                <w:sz w:val="22"/>
                <w:szCs w:val="20"/>
                <w:lang w:val="es-MX"/>
              </w:rPr>
              <w:t>Productos</w:t>
            </w:r>
          </w:p>
        </w:tc>
        <w:tc>
          <w:tcPr>
            <w:tcW w:w="1429" w:type="dxa"/>
          </w:tcPr>
          <w:p w:rsidR="009070A8" w:rsidRPr="000920D8" w:rsidRDefault="009070A8" w:rsidP="00A20A30">
            <w:pPr>
              <w:pStyle w:val="ROMANOS"/>
              <w:spacing w:after="0" w:line="240" w:lineRule="exact"/>
              <w:ind w:left="0" w:firstLine="0"/>
              <w:rPr>
                <w:sz w:val="20"/>
                <w:szCs w:val="20"/>
                <w:lang w:val="es-MX"/>
              </w:rPr>
            </w:pPr>
            <w:r>
              <w:rPr>
                <w:sz w:val="20"/>
                <w:szCs w:val="20"/>
                <w:lang w:val="es-MX"/>
              </w:rPr>
              <w:t xml:space="preserve">    </w:t>
            </w:r>
            <w:r w:rsidRPr="00DA6FBC">
              <w:rPr>
                <w:sz w:val="20"/>
                <w:szCs w:val="20"/>
                <w:lang w:val="es-MX"/>
              </w:rPr>
              <w:t xml:space="preserve">$ </w:t>
            </w:r>
            <w:r>
              <w:rPr>
                <w:sz w:val="20"/>
                <w:szCs w:val="20"/>
                <w:lang w:val="es-MX"/>
              </w:rPr>
              <w:t>20,506</w:t>
            </w:r>
          </w:p>
        </w:tc>
        <w:tc>
          <w:tcPr>
            <w:tcW w:w="1687" w:type="dxa"/>
          </w:tcPr>
          <w:p w:rsidR="009070A8" w:rsidRPr="000920D8" w:rsidRDefault="009070A8" w:rsidP="00A20A30">
            <w:pPr>
              <w:pStyle w:val="ROMANOS"/>
              <w:spacing w:after="0" w:line="240" w:lineRule="exact"/>
              <w:ind w:left="0" w:firstLine="0"/>
              <w:jc w:val="right"/>
              <w:rPr>
                <w:sz w:val="20"/>
                <w:szCs w:val="20"/>
                <w:lang w:val="es-MX"/>
              </w:rPr>
            </w:pPr>
            <w:r w:rsidRPr="000920D8">
              <w:rPr>
                <w:sz w:val="20"/>
                <w:szCs w:val="20"/>
                <w:lang w:val="es-MX"/>
              </w:rPr>
              <w:t>$</w:t>
            </w:r>
            <w:r w:rsidRPr="00DA6FBC">
              <w:rPr>
                <w:sz w:val="20"/>
                <w:szCs w:val="20"/>
                <w:lang w:val="es-MX"/>
              </w:rPr>
              <w:t>53,63</w:t>
            </w:r>
            <w:r>
              <w:rPr>
                <w:sz w:val="20"/>
                <w:szCs w:val="20"/>
                <w:lang w:val="es-MX"/>
              </w:rPr>
              <w:t>7</w:t>
            </w:r>
          </w:p>
        </w:tc>
        <w:tc>
          <w:tcPr>
            <w:tcW w:w="1932" w:type="dxa"/>
          </w:tcPr>
          <w:p w:rsidR="009070A8" w:rsidRPr="000920D8" w:rsidRDefault="009070A8" w:rsidP="00A20A30">
            <w:pPr>
              <w:pStyle w:val="ROMANOS"/>
              <w:spacing w:after="0" w:line="240" w:lineRule="exact"/>
              <w:rPr>
                <w:sz w:val="20"/>
                <w:szCs w:val="20"/>
                <w:lang w:val="es-MX"/>
              </w:rPr>
            </w:pPr>
            <w:r>
              <w:rPr>
                <w:sz w:val="20"/>
                <w:szCs w:val="20"/>
                <w:lang w:val="es-MX"/>
              </w:rPr>
              <w:t xml:space="preserve">    </w:t>
            </w:r>
            <w:r w:rsidRPr="000920D8">
              <w:rPr>
                <w:sz w:val="20"/>
                <w:szCs w:val="20"/>
                <w:lang w:val="es-MX"/>
              </w:rPr>
              <w:t xml:space="preserve">$ </w:t>
            </w:r>
            <w:r>
              <w:rPr>
                <w:sz w:val="20"/>
                <w:szCs w:val="20"/>
                <w:lang w:val="es-MX"/>
              </w:rPr>
              <w:t>-33,131</w:t>
            </w:r>
          </w:p>
        </w:tc>
        <w:tc>
          <w:tcPr>
            <w:tcW w:w="1754" w:type="dxa"/>
          </w:tcPr>
          <w:p w:rsidR="009070A8" w:rsidRPr="000920D8" w:rsidRDefault="009070A8" w:rsidP="00A20A30">
            <w:pPr>
              <w:pStyle w:val="ROMANOS"/>
              <w:spacing w:after="0" w:line="240" w:lineRule="exact"/>
              <w:ind w:left="360" w:firstLine="0"/>
              <w:jc w:val="center"/>
              <w:rPr>
                <w:sz w:val="20"/>
                <w:szCs w:val="20"/>
                <w:lang w:val="es-MX"/>
              </w:rPr>
            </w:pPr>
            <w:r>
              <w:rPr>
                <w:sz w:val="20"/>
                <w:szCs w:val="20"/>
                <w:lang w:val="es-MX"/>
              </w:rPr>
              <w:t>-62%</w:t>
            </w:r>
          </w:p>
        </w:tc>
      </w:tr>
    </w:tbl>
    <w:p w:rsidR="009070A8" w:rsidRPr="00D02E2A" w:rsidRDefault="009070A8" w:rsidP="009070A8">
      <w:pPr>
        <w:pStyle w:val="ROMANOS"/>
        <w:tabs>
          <w:tab w:val="clear" w:pos="720"/>
          <w:tab w:val="left" w:pos="288"/>
        </w:tabs>
        <w:spacing w:after="0" w:line="240" w:lineRule="exact"/>
        <w:ind w:left="0" w:firstLine="0"/>
        <w:rPr>
          <w:sz w:val="20"/>
          <w:szCs w:val="20"/>
          <w:lang w:val="es-MX"/>
        </w:rPr>
      </w:pPr>
    </w:p>
    <w:p w:rsidR="009070A8" w:rsidRDefault="009070A8" w:rsidP="009070A8">
      <w:pPr>
        <w:pStyle w:val="ROMANOS"/>
        <w:tabs>
          <w:tab w:val="clear" w:pos="720"/>
          <w:tab w:val="left" w:pos="288"/>
        </w:tabs>
        <w:spacing w:after="0" w:line="240" w:lineRule="exact"/>
        <w:ind w:left="0" w:firstLine="0"/>
        <w:rPr>
          <w:sz w:val="20"/>
          <w:szCs w:val="20"/>
          <w:lang w:val="es-MX"/>
        </w:rPr>
      </w:pPr>
    </w:p>
    <w:p w:rsidR="009070A8" w:rsidRPr="00D02E2A" w:rsidRDefault="009070A8" w:rsidP="009070A8">
      <w:pPr>
        <w:pStyle w:val="ROMANOS"/>
        <w:tabs>
          <w:tab w:val="clear" w:pos="720"/>
          <w:tab w:val="left" w:pos="288"/>
        </w:tabs>
        <w:spacing w:after="0" w:line="240" w:lineRule="exact"/>
        <w:ind w:left="0" w:firstLine="0"/>
        <w:rPr>
          <w:sz w:val="20"/>
          <w:szCs w:val="20"/>
          <w:lang w:val="es-MX"/>
        </w:rPr>
      </w:pPr>
    </w:p>
    <w:p w:rsidR="009070A8" w:rsidRPr="00D02E2A" w:rsidRDefault="009070A8" w:rsidP="009070A8">
      <w:pPr>
        <w:pStyle w:val="ROMANOS"/>
        <w:tabs>
          <w:tab w:val="clear" w:pos="720"/>
        </w:tabs>
        <w:spacing w:after="0" w:line="240" w:lineRule="exact"/>
        <w:ind w:left="142" w:hanging="142"/>
        <w:rPr>
          <w:b/>
          <w:sz w:val="20"/>
          <w:szCs w:val="20"/>
          <w:lang w:val="es-MX"/>
        </w:rPr>
      </w:pPr>
      <w:r w:rsidRPr="00D02E2A">
        <w:rPr>
          <w:b/>
          <w:sz w:val="20"/>
          <w:szCs w:val="20"/>
          <w:lang w:val="es-MX"/>
        </w:rPr>
        <w:t>Participaciones, Aportaciones, Transferencias, Asignaciones, Subsidios y otras ayudas</w:t>
      </w:r>
    </w:p>
    <w:p w:rsidR="009070A8" w:rsidRPr="00D02E2A" w:rsidRDefault="009070A8" w:rsidP="009070A8">
      <w:pPr>
        <w:pStyle w:val="ROMANOS"/>
        <w:tabs>
          <w:tab w:val="clear" w:pos="720"/>
        </w:tabs>
        <w:spacing w:after="0" w:line="240" w:lineRule="exact"/>
        <w:ind w:left="0" w:firstLine="0"/>
        <w:rPr>
          <w:sz w:val="20"/>
          <w:szCs w:val="20"/>
          <w:lang w:val="es-MX"/>
        </w:rPr>
      </w:pPr>
    </w:p>
    <w:p w:rsidR="009070A8" w:rsidRDefault="009070A8" w:rsidP="009070A8">
      <w:pPr>
        <w:pStyle w:val="ROMANOS"/>
        <w:tabs>
          <w:tab w:val="clear" w:pos="720"/>
        </w:tabs>
        <w:spacing w:after="0" w:line="240" w:lineRule="exact"/>
        <w:ind w:left="0" w:firstLine="0"/>
        <w:rPr>
          <w:sz w:val="20"/>
          <w:szCs w:val="20"/>
          <w:lang w:val="es-MX"/>
        </w:rPr>
      </w:pPr>
    </w:p>
    <w:p w:rsidR="009070A8" w:rsidRDefault="009070A8" w:rsidP="009070A8">
      <w:pPr>
        <w:pStyle w:val="ROMANOS"/>
        <w:tabs>
          <w:tab w:val="clear" w:pos="720"/>
        </w:tabs>
        <w:spacing w:after="0" w:line="240" w:lineRule="exact"/>
        <w:ind w:left="0" w:firstLine="0"/>
        <w:rPr>
          <w:sz w:val="20"/>
          <w:szCs w:val="20"/>
          <w:lang w:val="es-MX"/>
        </w:rPr>
      </w:pPr>
      <w:r w:rsidRPr="00D02E2A">
        <w:rPr>
          <w:sz w:val="20"/>
          <w:szCs w:val="20"/>
          <w:lang w:val="es-MX"/>
        </w:rPr>
        <w:t>Su saldo representa el monto de los ingresos autorizados en el Presupuesto de Egresos del Estado para el Ejercicio 202</w:t>
      </w:r>
      <w:r>
        <w:rPr>
          <w:sz w:val="20"/>
          <w:szCs w:val="20"/>
          <w:lang w:val="es-MX"/>
        </w:rPr>
        <w:t>6</w:t>
      </w:r>
      <w:r w:rsidRPr="00D02E2A">
        <w:rPr>
          <w:sz w:val="20"/>
          <w:szCs w:val="20"/>
          <w:lang w:val="es-MX"/>
        </w:rPr>
        <w:t xml:space="preserve">, cuyo monto al </w:t>
      </w:r>
      <w:r>
        <w:rPr>
          <w:sz w:val="20"/>
          <w:szCs w:val="20"/>
          <w:lang w:val="es-MX"/>
        </w:rPr>
        <w:t xml:space="preserve">31 de marzo </w:t>
      </w:r>
      <w:r w:rsidRPr="00D02E2A">
        <w:rPr>
          <w:sz w:val="20"/>
          <w:szCs w:val="20"/>
          <w:lang w:val="es-MX"/>
        </w:rPr>
        <w:t>de 202</w:t>
      </w:r>
      <w:r>
        <w:rPr>
          <w:sz w:val="20"/>
          <w:szCs w:val="20"/>
          <w:lang w:val="es-MX"/>
        </w:rPr>
        <w:t>6</w:t>
      </w:r>
      <w:r w:rsidRPr="00D02E2A">
        <w:rPr>
          <w:sz w:val="20"/>
          <w:szCs w:val="20"/>
          <w:lang w:val="es-MX"/>
        </w:rPr>
        <w:t xml:space="preserve"> asciende a </w:t>
      </w:r>
      <w:r w:rsidRPr="00DA6FBC">
        <w:rPr>
          <w:b/>
          <w:sz w:val="20"/>
          <w:szCs w:val="20"/>
          <w:lang w:val="es-MX"/>
        </w:rPr>
        <w:t>$</w:t>
      </w:r>
      <w:r>
        <w:rPr>
          <w:b/>
          <w:sz w:val="20"/>
          <w:szCs w:val="20"/>
          <w:lang w:val="es-MX"/>
        </w:rPr>
        <w:t xml:space="preserve"> </w:t>
      </w:r>
      <w:r>
        <w:rPr>
          <w:sz w:val="20"/>
          <w:szCs w:val="20"/>
          <w:lang w:val="es-MX"/>
        </w:rPr>
        <w:t>21,652.363.00</w:t>
      </w:r>
    </w:p>
    <w:p w:rsidR="009070A8" w:rsidRPr="00D02E2A" w:rsidRDefault="009070A8" w:rsidP="009070A8">
      <w:pPr>
        <w:pStyle w:val="ROMANOS"/>
        <w:tabs>
          <w:tab w:val="clear" w:pos="720"/>
        </w:tabs>
        <w:spacing w:after="0" w:line="240" w:lineRule="exact"/>
        <w:ind w:left="0" w:firstLine="0"/>
        <w:rPr>
          <w:sz w:val="20"/>
          <w:szCs w:val="20"/>
          <w:lang w:val="es-MX"/>
        </w:rPr>
      </w:pPr>
    </w:p>
    <w:tbl>
      <w:tblPr>
        <w:tblStyle w:val="Tablaconcuadrcula"/>
        <w:tblW w:w="0" w:type="auto"/>
        <w:jc w:val="center"/>
        <w:tblLook w:val="04A0" w:firstRow="1" w:lastRow="0" w:firstColumn="1" w:lastColumn="0" w:noHBand="0" w:noVBand="1"/>
      </w:tblPr>
      <w:tblGrid>
        <w:gridCol w:w="2502"/>
        <w:gridCol w:w="1570"/>
        <w:gridCol w:w="1657"/>
        <w:gridCol w:w="1909"/>
        <w:gridCol w:w="1712"/>
      </w:tblGrid>
      <w:tr w:rsidR="009070A8" w:rsidRPr="00D02E2A" w:rsidTr="00A20A30">
        <w:trPr>
          <w:jc w:val="center"/>
        </w:trPr>
        <w:tc>
          <w:tcPr>
            <w:tcW w:w="2502"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570"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Pr>
                <w:b/>
                <w:sz w:val="20"/>
                <w:szCs w:val="20"/>
                <w:lang w:val="es-MX"/>
              </w:rPr>
              <w:t>2026</w:t>
            </w:r>
          </w:p>
        </w:tc>
        <w:tc>
          <w:tcPr>
            <w:tcW w:w="1657"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Pr>
                <w:b/>
                <w:sz w:val="20"/>
                <w:szCs w:val="20"/>
                <w:lang w:val="es-MX"/>
              </w:rPr>
              <w:t>2025</w:t>
            </w:r>
          </w:p>
        </w:tc>
        <w:tc>
          <w:tcPr>
            <w:tcW w:w="3621"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2502"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570"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57"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909"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712"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0920D8" w:rsidTr="00A20A30">
        <w:trPr>
          <w:trHeight w:val="80"/>
          <w:jc w:val="center"/>
        </w:trPr>
        <w:tc>
          <w:tcPr>
            <w:tcW w:w="2502" w:type="dxa"/>
          </w:tcPr>
          <w:p w:rsidR="009070A8" w:rsidRPr="000920D8" w:rsidRDefault="009070A8" w:rsidP="00A20A30">
            <w:pPr>
              <w:pStyle w:val="ROMANOS"/>
              <w:spacing w:after="0" w:line="240" w:lineRule="exact"/>
              <w:ind w:left="0" w:firstLine="0"/>
              <w:rPr>
                <w:sz w:val="20"/>
                <w:szCs w:val="20"/>
                <w:lang w:val="es-MX"/>
              </w:rPr>
            </w:pPr>
            <w:r w:rsidRPr="000920D8">
              <w:rPr>
                <w:sz w:val="20"/>
                <w:szCs w:val="20"/>
                <w:lang w:val="es-MX"/>
              </w:rPr>
              <w:t>Transferencias, asignaciones, subsidios y otras ayudas</w:t>
            </w:r>
          </w:p>
        </w:tc>
        <w:tc>
          <w:tcPr>
            <w:tcW w:w="1570" w:type="dxa"/>
            <w:vAlign w:val="center"/>
          </w:tcPr>
          <w:p w:rsidR="009070A8" w:rsidRPr="000920D8" w:rsidRDefault="009070A8" w:rsidP="00A20A30">
            <w:pPr>
              <w:jc w:val="right"/>
              <w:rPr>
                <w:rFonts w:ascii="Arial" w:hAnsi="Arial" w:cs="Arial"/>
                <w:color w:val="000000"/>
                <w:sz w:val="20"/>
                <w:szCs w:val="20"/>
              </w:rPr>
            </w:pPr>
            <w:r w:rsidRPr="00DA6FBC">
              <w:rPr>
                <w:rFonts w:ascii="Arial" w:hAnsi="Arial" w:cs="Arial"/>
                <w:color w:val="000000"/>
                <w:sz w:val="20"/>
                <w:szCs w:val="20"/>
              </w:rPr>
              <w:t>$</w:t>
            </w:r>
            <w:r>
              <w:rPr>
                <w:rFonts w:ascii="Arial" w:eastAsia="Times New Roman" w:hAnsi="Arial" w:cs="Arial"/>
                <w:b/>
                <w:bCs/>
                <w:color w:val="000000"/>
                <w:sz w:val="20"/>
                <w:szCs w:val="18"/>
                <w:lang w:eastAsia="es-MX"/>
              </w:rPr>
              <w:t>43,908,460</w:t>
            </w:r>
          </w:p>
        </w:tc>
        <w:tc>
          <w:tcPr>
            <w:tcW w:w="1657" w:type="dxa"/>
            <w:vAlign w:val="center"/>
          </w:tcPr>
          <w:p w:rsidR="009070A8" w:rsidRPr="000920D8" w:rsidRDefault="009070A8" w:rsidP="00A20A30">
            <w:pPr>
              <w:jc w:val="right"/>
              <w:rPr>
                <w:rFonts w:ascii="Arial" w:hAnsi="Arial" w:cs="Arial"/>
                <w:color w:val="000000"/>
                <w:sz w:val="20"/>
                <w:szCs w:val="20"/>
              </w:rPr>
            </w:pPr>
            <w:r w:rsidRPr="000920D8">
              <w:rPr>
                <w:rFonts w:ascii="Arial" w:hAnsi="Arial" w:cs="Arial"/>
                <w:color w:val="000000"/>
                <w:sz w:val="20"/>
                <w:szCs w:val="20"/>
              </w:rPr>
              <w:t xml:space="preserve">$ </w:t>
            </w:r>
            <w:r w:rsidRPr="00DA6FBC">
              <w:rPr>
                <w:rFonts w:ascii="Arial" w:hAnsi="Arial" w:cs="Arial"/>
                <w:color w:val="000000"/>
                <w:sz w:val="20"/>
                <w:szCs w:val="20"/>
              </w:rPr>
              <w:t>87,891,644</w:t>
            </w:r>
          </w:p>
        </w:tc>
        <w:tc>
          <w:tcPr>
            <w:tcW w:w="1909" w:type="dxa"/>
            <w:vAlign w:val="center"/>
          </w:tcPr>
          <w:p w:rsidR="009070A8" w:rsidRPr="000920D8" w:rsidRDefault="009070A8" w:rsidP="00A20A30">
            <w:pPr>
              <w:jc w:val="right"/>
              <w:rPr>
                <w:rFonts w:ascii="Arial" w:hAnsi="Arial" w:cs="Arial"/>
                <w:color w:val="000000"/>
                <w:sz w:val="20"/>
                <w:szCs w:val="20"/>
              </w:rPr>
            </w:pPr>
            <w:r w:rsidRPr="000920D8">
              <w:rPr>
                <w:rFonts w:ascii="Arial" w:hAnsi="Arial" w:cs="Arial"/>
                <w:color w:val="000000"/>
                <w:sz w:val="20"/>
                <w:szCs w:val="20"/>
              </w:rPr>
              <w:t xml:space="preserve"> $</w:t>
            </w:r>
            <w:r>
              <w:rPr>
                <w:rFonts w:ascii="Arial" w:hAnsi="Arial" w:cs="Arial"/>
                <w:color w:val="000000"/>
                <w:sz w:val="20"/>
                <w:szCs w:val="20"/>
              </w:rPr>
              <w:t>-43,983,184</w:t>
            </w:r>
          </w:p>
        </w:tc>
        <w:tc>
          <w:tcPr>
            <w:tcW w:w="1712" w:type="dxa"/>
            <w:vAlign w:val="center"/>
          </w:tcPr>
          <w:p w:rsidR="009070A8" w:rsidRPr="000920D8" w:rsidRDefault="009070A8" w:rsidP="00A20A30">
            <w:pPr>
              <w:pStyle w:val="Prrafodelista"/>
              <w:jc w:val="center"/>
              <w:rPr>
                <w:rFonts w:ascii="Arial" w:hAnsi="Arial" w:cs="Arial"/>
                <w:color w:val="000000"/>
                <w:sz w:val="20"/>
                <w:szCs w:val="20"/>
              </w:rPr>
            </w:pPr>
            <w:r>
              <w:rPr>
                <w:rFonts w:ascii="Arial" w:hAnsi="Arial" w:cs="Arial"/>
                <w:color w:val="000000"/>
                <w:sz w:val="20"/>
                <w:szCs w:val="20"/>
              </w:rPr>
              <w:t>-50%</w:t>
            </w:r>
          </w:p>
        </w:tc>
      </w:tr>
    </w:tbl>
    <w:p w:rsidR="009070A8" w:rsidRPr="000920D8" w:rsidRDefault="009070A8" w:rsidP="009070A8">
      <w:pPr>
        <w:pStyle w:val="ROMANOS"/>
        <w:spacing w:after="0" w:line="240" w:lineRule="exact"/>
        <w:rPr>
          <w:sz w:val="20"/>
          <w:szCs w:val="20"/>
          <w:lang w:val="es-MX"/>
        </w:rPr>
      </w:pPr>
    </w:p>
    <w:p w:rsidR="009070A8" w:rsidRPr="000920D8" w:rsidRDefault="009070A8" w:rsidP="009070A8">
      <w:pPr>
        <w:pStyle w:val="ROMANOS"/>
        <w:tabs>
          <w:tab w:val="clear" w:pos="720"/>
        </w:tabs>
        <w:spacing w:after="0" w:line="240" w:lineRule="exact"/>
        <w:ind w:left="142" w:hanging="142"/>
        <w:rPr>
          <w:b/>
          <w:sz w:val="20"/>
          <w:szCs w:val="20"/>
          <w:lang w:val="es-MX"/>
        </w:rPr>
      </w:pPr>
      <w:r w:rsidRPr="000920D8">
        <w:rPr>
          <w:b/>
          <w:sz w:val="20"/>
          <w:szCs w:val="20"/>
          <w:lang w:val="es-MX"/>
        </w:rPr>
        <w:t>Otros Ingresos y Beneficios</w:t>
      </w:r>
    </w:p>
    <w:p w:rsidR="009070A8" w:rsidRPr="000920D8" w:rsidRDefault="009070A8" w:rsidP="009070A8">
      <w:pPr>
        <w:pStyle w:val="ROMANOS"/>
        <w:tabs>
          <w:tab w:val="clear" w:pos="720"/>
        </w:tabs>
        <w:spacing w:after="0" w:line="240" w:lineRule="exact"/>
        <w:ind w:left="0" w:firstLine="0"/>
        <w:rPr>
          <w:sz w:val="20"/>
          <w:szCs w:val="20"/>
          <w:lang w:val="es-MX"/>
        </w:rPr>
      </w:pPr>
    </w:p>
    <w:p w:rsidR="009070A8" w:rsidRPr="000920D8" w:rsidRDefault="009070A8" w:rsidP="009070A8">
      <w:pPr>
        <w:pStyle w:val="ROMANOS"/>
        <w:spacing w:after="0" w:line="240" w:lineRule="exact"/>
        <w:ind w:left="0" w:firstLine="0"/>
        <w:rPr>
          <w:sz w:val="20"/>
          <w:szCs w:val="20"/>
          <w:lang w:val="es-MX"/>
        </w:rPr>
      </w:pPr>
      <w:r w:rsidRPr="000920D8">
        <w:rPr>
          <w:sz w:val="20"/>
          <w:szCs w:val="20"/>
          <w:lang w:val="es-MX"/>
        </w:rPr>
        <w:t xml:space="preserve">Al periodo que se reporta, el Colegio tiene un saldo de $ </w:t>
      </w:r>
      <w:r>
        <w:rPr>
          <w:b/>
          <w:sz w:val="20"/>
          <w:szCs w:val="20"/>
          <w:lang w:val="es-MX"/>
        </w:rPr>
        <w:t>93,419.00</w:t>
      </w:r>
      <w:r w:rsidRPr="000920D8">
        <w:rPr>
          <w:sz w:val="20"/>
          <w:szCs w:val="20"/>
          <w:lang w:val="es-MX"/>
        </w:rPr>
        <w:t xml:space="preserve"> en Otros Ingresos y Beneficios.</w:t>
      </w:r>
    </w:p>
    <w:p w:rsidR="009070A8" w:rsidRPr="000920D8" w:rsidRDefault="009070A8" w:rsidP="009070A8">
      <w:pPr>
        <w:pStyle w:val="ROMANOS"/>
        <w:spacing w:after="0" w:line="240" w:lineRule="exact"/>
        <w:ind w:left="284" w:firstLine="0"/>
        <w:rPr>
          <w:sz w:val="20"/>
          <w:szCs w:val="20"/>
          <w:lang w:val="es-MX"/>
        </w:rPr>
      </w:pPr>
    </w:p>
    <w:tbl>
      <w:tblPr>
        <w:tblStyle w:val="Tablaconcuadrcula"/>
        <w:tblW w:w="0" w:type="auto"/>
        <w:jc w:val="center"/>
        <w:tblLook w:val="04A0" w:firstRow="1" w:lastRow="0" w:firstColumn="1" w:lastColumn="0" w:noHBand="0" w:noVBand="1"/>
      </w:tblPr>
      <w:tblGrid>
        <w:gridCol w:w="2579"/>
        <w:gridCol w:w="1532"/>
        <w:gridCol w:w="1645"/>
        <w:gridCol w:w="2044"/>
        <w:gridCol w:w="1726"/>
      </w:tblGrid>
      <w:tr w:rsidR="009070A8" w:rsidRPr="000920D8" w:rsidTr="00A20A30">
        <w:trPr>
          <w:trHeight w:val="399"/>
          <w:jc w:val="center"/>
        </w:trPr>
        <w:tc>
          <w:tcPr>
            <w:tcW w:w="2579" w:type="dxa"/>
            <w:vMerge w:val="restart"/>
            <w:shd w:val="clear" w:color="auto" w:fill="632423" w:themeFill="accent2" w:themeFillShade="80"/>
          </w:tcPr>
          <w:p w:rsidR="009070A8" w:rsidRPr="000920D8" w:rsidRDefault="009070A8" w:rsidP="00A20A30">
            <w:pPr>
              <w:pStyle w:val="ROMANOS"/>
              <w:spacing w:after="0" w:line="240" w:lineRule="exact"/>
              <w:ind w:left="0" w:firstLine="0"/>
              <w:jc w:val="center"/>
              <w:rPr>
                <w:b/>
                <w:sz w:val="20"/>
                <w:szCs w:val="20"/>
                <w:lang w:val="es-MX"/>
              </w:rPr>
            </w:pPr>
            <w:r w:rsidRPr="000920D8">
              <w:rPr>
                <w:b/>
                <w:sz w:val="20"/>
                <w:szCs w:val="20"/>
                <w:lang w:val="es-MX"/>
              </w:rPr>
              <w:t>Concepto</w:t>
            </w:r>
          </w:p>
        </w:tc>
        <w:tc>
          <w:tcPr>
            <w:tcW w:w="1532" w:type="dxa"/>
            <w:vMerge w:val="restart"/>
            <w:shd w:val="clear" w:color="auto" w:fill="632423" w:themeFill="accent2" w:themeFillShade="80"/>
          </w:tcPr>
          <w:p w:rsidR="009070A8" w:rsidRPr="000920D8" w:rsidRDefault="009070A8" w:rsidP="00A20A30">
            <w:pPr>
              <w:pStyle w:val="ROMANOS"/>
              <w:spacing w:after="0" w:line="240" w:lineRule="exact"/>
              <w:ind w:left="0" w:firstLine="0"/>
              <w:jc w:val="center"/>
              <w:rPr>
                <w:b/>
                <w:sz w:val="20"/>
                <w:szCs w:val="20"/>
                <w:lang w:val="es-MX"/>
              </w:rPr>
            </w:pPr>
            <w:r w:rsidRPr="000920D8">
              <w:rPr>
                <w:b/>
                <w:sz w:val="20"/>
                <w:szCs w:val="20"/>
                <w:lang w:val="es-MX"/>
              </w:rPr>
              <w:t>202</w:t>
            </w:r>
            <w:r>
              <w:rPr>
                <w:b/>
                <w:sz w:val="20"/>
                <w:szCs w:val="20"/>
                <w:lang w:val="es-MX"/>
              </w:rPr>
              <w:t>6</w:t>
            </w:r>
          </w:p>
        </w:tc>
        <w:tc>
          <w:tcPr>
            <w:tcW w:w="1645" w:type="dxa"/>
            <w:vMerge w:val="restart"/>
            <w:shd w:val="clear" w:color="auto" w:fill="632423" w:themeFill="accent2" w:themeFillShade="80"/>
          </w:tcPr>
          <w:p w:rsidR="009070A8" w:rsidRPr="000920D8" w:rsidRDefault="009070A8" w:rsidP="00A20A30">
            <w:pPr>
              <w:pStyle w:val="ROMANOS"/>
              <w:spacing w:after="0" w:line="240" w:lineRule="exact"/>
              <w:ind w:left="0" w:firstLine="0"/>
              <w:jc w:val="center"/>
              <w:rPr>
                <w:b/>
                <w:sz w:val="20"/>
                <w:szCs w:val="20"/>
                <w:lang w:val="es-MX"/>
              </w:rPr>
            </w:pPr>
            <w:r w:rsidRPr="000920D8">
              <w:rPr>
                <w:b/>
                <w:sz w:val="20"/>
                <w:szCs w:val="20"/>
                <w:lang w:val="es-MX"/>
              </w:rPr>
              <w:t>202</w:t>
            </w:r>
            <w:r>
              <w:rPr>
                <w:b/>
                <w:sz w:val="20"/>
                <w:szCs w:val="20"/>
                <w:lang w:val="es-MX"/>
              </w:rPr>
              <w:t>5</w:t>
            </w:r>
          </w:p>
        </w:tc>
        <w:tc>
          <w:tcPr>
            <w:tcW w:w="3770" w:type="dxa"/>
            <w:gridSpan w:val="2"/>
            <w:shd w:val="clear" w:color="auto" w:fill="632423" w:themeFill="accent2" w:themeFillShade="80"/>
          </w:tcPr>
          <w:p w:rsidR="009070A8" w:rsidRPr="000920D8" w:rsidRDefault="009070A8" w:rsidP="00A20A30">
            <w:pPr>
              <w:pStyle w:val="ROMANOS"/>
              <w:spacing w:after="0" w:line="240" w:lineRule="exact"/>
              <w:ind w:left="0" w:firstLine="0"/>
              <w:jc w:val="center"/>
              <w:rPr>
                <w:b/>
                <w:sz w:val="20"/>
                <w:szCs w:val="20"/>
                <w:lang w:val="es-MX"/>
              </w:rPr>
            </w:pPr>
            <w:r w:rsidRPr="000920D8">
              <w:rPr>
                <w:b/>
                <w:sz w:val="20"/>
                <w:szCs w:val="20"/>
                <w:lang w:val="es-MX"/>
              </w:rPr>
              <w:t>Variación</w:t>
            </w:r>
          </w:p>
        </w:tc>
      </w:tr>
      <w:tr w:rsidR="009070A8" w:rsidRPr="000920D8" w:rsidTr="00A20A30">
        <w:trPr>
          <w:trHeight w:val="236"/>
          <w:jc w:val="center"/>
        </w:trPr>
        <w:tc>
          <w:tcPr>
            <w:tcW w:w="2579" w:type="dxa"/>
            <w:vMerge/>
            <w:shd w:val="clear" w:color="auto" w:fill="632423" w:themeFill="accent2" w:themeFillShade="80"/>
          </w:tcPr>
          <w:p w:rsidR="009070A8" w:rsidRPr="000920D8" w:rsidRDefault="009070A8" w:rsidP="00A20A30">
            <w:pPr>
              <w:pStyle w:val="ROMANOS"/>
              <w:spacing w:after="0" w:line="240" w:lineRule="exact"/>
              <w:ind w:left="0" w:firstLine="0"/>
              <w:rPr>
                <w:b/>
                <w:sz w:val="20"/>
                <w:szCs w:val="20"/>
                <w:lang w:val="es-MX"/>
              </w:rPr>
            </w:pPr>
          </w:p>
        </w:tc>
        <w:tc>
          <w:tcPr>
            <w:tcW w:w="1532" w:type="dxa"/>
            <w:vMerge/>
            <w:shd w:val="clear" w:color="auto" w:fill="632423" w:themeFill="accent2" w:themeFillShade="80"/>
          </w:tcPr>
          <w:p w:rsidR="009070A8" w:rsidRPr="000920D8" w:rsidRDefault="009070A8" w:rsidP="00A20A30">
            <w:pPr>
              <w:pStyle w:val="ROMANOS"/>
              <w:spacing w:after="0" w:line="240" w:lineRule="exact"/>
              <w:ind w:left="0" w:firstLine="0"/>
              <w:rPr>
                <w:b/>
                <w:sz w:val="20"/>
                <w:szCs w:val="20"/>
                <w:lang w:val="es-MX"/>
              </w:rPr>
            </w:pPr>
          </w:p>
        </w:tc>
        <w:tc>
          <w:tcPr>
            <w:tcW w:w="1645" w:type="dxa"/>
            <w:vMerge/>
            <w:shd w:val="clear" w:color="auto" w:fill="632423" w:themeFill="accent2" w:themeFillShade="80"/>
          </w:tcPr>
          <w:p w:rsidR="009070A8" w:rsidRPr="000920D8" w:rsidRDefault="009070A8" w:rsidP="00A20A30">
            <w:pPr>
              <w:pStyle w:val="ROMANOS"/>
              <w:spacing w:after="0" w:line="240" w:lineRule="exact"/>
              <w:ind w:left="0" w:firstLine="0"/>
              <w:rPr>
                <w:b/>
                <w:sz w:val="20"/>
                <w:szCs w:val="20"/>
                <w:lang w:val="es-MX"/>
              </w:rPr>
            </w:pPr>
          </w:p>
        </w:tc>
        <w:tc>
          <w:tcPr>
            <w:tcW w:w="2044" w:type="dxa"/>
            <w:shd w:val="clear" w:color="auto" w:fill="632423" w:themeFill="accent2" w:themeFillShade="80"/>
          </w:tcPr>
          <w:p w:rsidR="009070A8" w:rsidRPr="000920D8" w:rsidRDefault="009070A8" w:rsidP="00A20A30">
            <w:pPr>
              <w:pStyle w:val="ROMANOS"/>
              <w:spacing w:after="0" w:line="240" w:lineRule="exact"/>
              <w:ind w:left="0" w:firstLine="0"/>
              <w:jc w:val="center"/>
              <w:rPr>
                <w:b/>
                <w:sz w:val="20"/>
                <w:szCs w:val="20"/>
                <w:lang w:val="es-MX"/>
              </w:rPr>
            </w:pPr>
            <w:r w:rsidRPr="000920D8">
              <w:rPr>
                <w:b/>
                <w:sz w:val="20"/>
                <w:szCs w:val="20"/>
                <w:lang w:val="es-MX"/>
              </w:rPr>
              <w:t>Importe</w:t>
            </w:r>
          </w:p>
        </w:tc>
        <w:tc>
          <w:tcPr>
            <w:tcW w:w="1725" w:type="dxa"/>
            <w:shd w:val="clear" w:color="auto" w:fill="632423" w:themeFill="accent2" w:themeFillShade="80"/>
          </w:tcPr>
          <w:p w:rsidR="009070A8" w:rsidRPr="000920D8" w:rsidRDefault="009070A8" w:rsidP="00A20A30">
            <w:pPr>
              <w:pStyle w:val="ROMANOS"/>
              <w:spacing w:after="0" w:line="240" w:lineRule="exact"/>
              <w:ind w:left="0" w:firstLine="0"/>
              <w:jc w:val="center"/>
              <w:rPr>
                <w:b/>
                <w:sz w:val="20"/>
                <w:szCs w:val="20"/>
                <w:lang w:val="es-MX"/>
              </w:rPr>
            </w:pPr>
            <w:r w:rsidRPr="000920D8">
              <w:rPr>
                <w:b/>
                <w:sz w:val="20"/>
                <w:szCs w:val="20"/>
                <w:lang w:val="es-MX"/>
              </w:rPr>
              <w:t>Porcentaje</w:t>
            </w:r>
          </w:p>
        </w:tc>
      </w:tr>
      <w:tr w:rsidR="009070A8" w:rsidRPr="00D02E2A" w:rsidTr="00A20A30">
        <w:trPr>
          <w:trHeight w:val="130"/>
          <w:jc w:val="center"/>
        </w:trPr>
        <w:tc>
          <w:tcPr>
            <w:tcW w:w="2579" w:type="dxa"/>
          </w:tcPr>
          <w:p w:rsidR="009070A8" w:rsidRPr="000920D8" w:rsidRDefault="009070A8" w:rsidP="00A20A30">
            <w:pPr>
              <w:pStyle w:val="ROMANOS"/>
              <w:spacing w:after="0" w:line="240" w:lineRule="exact"/>
              <w:ind w:left="0" w:firstLine="0"/>
              <w:rPr>
                <w:sz w:val="20"/>
                <w:szCs w:val="20"/>
                <w:lang w:val="es-MX"/>
              </w:rPr>
            </w:pPr>
            <w:r w:rsidRPr="000920D8">
              <w:rPr>
                <w:sz w:val="20"/>
                <w:szCs w:val="20"/>
                <w:lang w:val="es-MX"/>
              </w:rPr>
              <w:t>Otros Ingresos y Beneficios</w:t>
            </w:r>
          </w:p>
        </w:tc>
        <w:tc>
          <w:tcPr>
            <w:tcW w:w="1532" w:type="dxa"/>
            <w:vAlign w:val="center"/>
          </w:tcPr>
          <w:p w:rsidR="009070A8" w:rsidRPr="000920D8" w:rsidRDefault="009070A8" w:rsidP="00A20A30">
            <w:pPr>
              <w:rPr>
                <w:rFonts w:ascii="Arial" w:hAnsi="Arial" w:cs="Arial"/>
                <w:color w:val="000000"/>
                <w:sz w:val="20"/>
                <w:szCs w:val="20"/>
              </w:rPr>
            </w:pPr>
            <w:r>
              <w:rPr>
                <w:rFonts w:ascii="Arial" w:hAnsi="Arial" w:cs="Arial"/>
                <w:color w:val="000000"/>
                <w:sz w:val="20"/>
                <w:szCs w:val="20"/>
              </w:rPr>
              <w:t xml:space="preserve">      $ 93,419</w:t>
            </w:r>
          </w:p>
        </w:tc>
        <w:tc>
          <w:tcPr>
            <w:tcW w:w="1645" w:type="dxa"/>
            <w:vAlign w:val="center"/>
          </w:tcPr>
          <w:p w:rsidR="009070A8" w:rsidRPr="000920D8" w:rsidRDefault="009070A8" w:rsidP="00A20A30">
            <w:pPr>
              <w:jc w:val="right"/>
              <w:rPr>
                <w:rFonts w:ascii="Arial" w:hAnsi="Arial" w:cs="Arial"/>
                <w:color w:val="000000"/>
                <w:sz w:val="20"/>
                <w:szCs w:val="20"/>
              </w:rPr>
            </w:pPr>
            <w:r w:rsidRPr="000920D8">
              <w:rPr>
                <w:rFonts w:ascii="Arial" w:hAnsi="Arial" w:cs="Arial"/>
                <w:color w:val="000000"/>
                <w:sz w:val="20"/>
                <w:szCs w:val="20"/>
              </w:rPr>
              <w:t xml:space="preserve">$ </w:t>
            </w:r>
            <w:r w:rsidRPr="00DA6FBC">
              <w:rPr>
                <w:rFonts w:ascii="Arial" w:hAnsi="Arial" w:cs="Arial"/>
                <w:color w:val="000000"/>
                <w:sz w:val="20"/>
                <w:szCs w:val="20"/>
              </w:rPr>
              <w:t>133,337</w:t>
            </w:r>
          </w:p>
        </w:tc>
        <w:tc>
          <w:tcPr>
            <w:tcW w:w="2044" w:type="dxa"/>
            <w:vAlign w:val="center"/>
          </w:tcPr>
          <w:p w:rsidR="009070A8" w:rsidRPr="000920D8" w:rsidRDefault="009070A8" w:rsidP="00A20A30">
            <w:pPr>
              <w:rPr>
                <w:rFonts w:ascii="Arial" w:hAnsi="Arial" w:cs="Arial"/>
                <w:color w:val="000000"/>
                <w:sz w:val="20"/>
                <w:szCs w:val="20"/>
              </w:rPr>
            </w:pPr>
            <w:r>
              <w:rPr>
                <w:rFonts w:ascii="Arial" w:hAnsi="Arial" w:cs="Arial"/>
                <w:color w:val="000000"/>
                <w:sz w:val="20"/>
                <w:szCs w:val="20"/>
              </w:rPr>
              <w:t xml:space="preserve">               $-39,918</w:t>
            </w:r>
          </w:p>
        </w:tc>
        <w:tc>
          <w:tcPr>
            <w:tcW w:w="1725" w:type="dxa"/>
            <w:vAlign w:val="center"/>
          </w:tcPr>
          <w:p w:rsidR="009070A8" w:rsidRPr="00355D49" w:rsidRDefault="009070A8" w:rsidP="00A20A30">
            <w:pPr>
              <w:pStyle w:val="Prrafodelista"/>
              <w:ind w:left="645"/>
              <w:rPr>
                <w:rFonts w:ascii="Arial" w:hAnsi="Arial" w:cs="Arial"/>
                <w:color w:val="000000"/>
                <w:sz w:val="20"/>
                <w:szCs w:val="20"/>
              </w:rPr>
            </w:pPr>
            <w:r>
              <w:rPr>
                <w:rFonts w:ascii="Arial" w:hAnsi="Arial" w:cs="Arial"/>
                <w:color w:val="000000"/>
                <w:sz w:val="20"/>
                <w:szCs w:val="20"/>
              </w:rPr>
              <w:t>-30</w:t>
            </w:r>
            <w:r w:rsidRPr="00355D49">
              <w:rPr>
                <w:rFonts w:ascii="Arial" w:hAnsi="Arial" w:cs="Arial"/>
                <w:color w:val="000000"/>
                <w:sz w:val="20"/>
                <w:szCs w:val="20"/>
              </w:rPr>
              <w:t>%</w:t>
            </w:r>
          </w:p>
        </w:tc>
      </w:tr>
    </w:tbl>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Default="009070A8" w:rsidP="009070A8">
      <w:pPr>
        <w:pStyle w:val="ROMANOS"/>
        <w:spacing w:after="0" w:line="240" w:lineRule="exact"/>
        <w:ind w:left="284" w:firstLine="0"/>
        <w:rPr>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Gastos y Otras Pérdidas:</w:t>
      </w: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Servicios Personales</w:t>
      </w:r>
    </w:p>
    <w:p w:rsidR="009070A8" w:rsidRPr="00D02E2A" w:rsidRDefault="009070A8" w:rsidP="009070A8">
      <w:pPr>
        <w:pStyle w:val="ROMANOS"/>
        <w:tabs>
          <w:tab w:val="clear" w:pos="720"/>
          <w:tab w:val="left" w:pos="0"/>
        </w:tabs>
        <w:spacing w:after="0" w:line="240" w:lineRule="exact"/>
        <w:ind w:left="0" w:firstLine="0"/>
        <w:rPr>
          <w:sz w:val="20"/>
          <w:szCs w:val="20"/>
          <w:lang w:val="es-MX"/>
        </w:rPr>
      </w:pPr>
    </w:p>
    <w:p w:rsidR="009070A8" w:rsidRPr="00D02E2A" w:rsidRDefault="009070A8" w:rsidP="009070A8">
      <w:pPr>
        <w:pStyle w:val="ROMANOS"/>
        <w:tabs>
          <w:tab w:val="clear" w:pos="720"/>
          <w:tab w:val="left" w:pos="0"/>
          <w:tab w:val="left" w:pos="288"/>
        </w:tabs>
        <w:spacing w:after="0" w:line="240" w:lineRule="exact"/>
        <w:ind w:left="0" w:firstLine="0"/>
        <w:rPr>
          <w:sz w:val="20"/>
          <w:szCs w:val="20"/>
          <w:lang w:val="es-MX"/>
        </w:rPr>
      </w:pPr>
      <w:r w:rsidRPr="00D02E2A">
        <w:rPr>
          <w:sz w:val="20"/>
          <w:szCs w:val="20"/>
          <w:lang w:val="es-MX"/>
        </w:rPr>
        <w:t>Durante el ejercicio 202</w:t>
      </w:r>
      <w:r>
        <w:rPr>
          <w:sz w:val="20"/>
          <w:szCs w:val="20"/>
          <w:lang w:val="es-MX"/>
        </w:rPr>
        <w:t>6</w:t>
      </w:r>
      <w:r w:rsidRPr="00D02E2A">
        <w:rPr>
          <w:sz w:val="20"/>
          <w:szCs w:val="20"/>
          <w:lang w:val="es-MX"/>
        </w:rPr>
        <w:t xml:space="preserve"> se continúa con la política de austeridad y disciplina presupuestaria.</w:t>
      </w:r>
    </w:p>
    <w:p w:rsidR="009070A8" w:rsidRPr="00D02E2A" w:rsidRDefault="009070A8" w:rsidP="009070A8">
      <w:pPr>
        <w:pStyle w:val="ROMANOS"/>
        <w:spacing w:after="0" w:line="240" w:lineRule="exact"/>
        <w:ind w:left="648" w:firstLine="0"/>
        <w:rPr>
          <w:sz w:val="20"/>
          <w:szCs w:val="20"/>
          <w:lang w:val="es-MX"/>
        </w:rPr>
      </w:pPr>
    </w:p>
    <w:tbl>
      <w:tblPr>
        <w:tblStyle w:val="Tablaconcuadrcula"/>
        <w:tblW w:w="0" w:type="auto"/>
        <w:jc w:val="center"/>
        <w:tblLook w:val="04A0" w:firstRow="1" w:lastRow="0" w:firstColumn="1" w:lastColumn="0" w:noHBand="0" w:noVBand="1"/>
      </w:tblPr>
      <w:tblGrid>
        <w:gridCol w:w="3000"/>
        <w:gridCol w:w="1644"/>
        <w:gridCol w:w="1977"/>
        <w:gridCol w:w="2203"/>
        <w:gridCol w:w="1939"/>
      </w:tblGrid>
      <w:tr w:rsidR="009070A8" w:rsidRPr="00D02E2A" w:rsidTr="00A20A30">
        <w:trPr>
          <w:jc w:val="center"/>
        </w:trPr>
        <w:tc>
          <w:tcPr>
            <w:tcW w:w="311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665"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2020"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5</w:t>
            </w:r>
          </w:p>
        </w:tc>
        <w:tc>
          <w:tcPr>
            <w:tcW w:w="4253"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311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65"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020"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268"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985"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80"/>
          <w:jc w:val="center"/>
        </w:trPr>
        <w:tc>
          <w:tcPr>
            <w:tcW w:w="3119" w:type="dxa"/>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Servicios Personales</w:t>
            </w:r>
          </w:p>
        </w:tc>
        <w:tc>
          <w:tcPr>
            <w:tcW w:w="1665" w:type="dxa"/>
          </w:tcPr>
          <w:p w:rsidR="009070A8" w:rsidRPr="000920D8" w:rsidRDefault="009070A8" w:rsidP="00A20A30">
            <w:pPr>
              <w:pStyle w:val="ROMANOS"/>
              <w:spacing w:after="0" w:line="240" w:lineRule="exact"/>
              <w:ind w:left="0" w:firstLine="0"/>
              <w:jc w:val="right"/>
              <w:rPr>
                <w:color w:val="000000"/>
                <w:lang w:val="es-MX"/>
              </w:rPr>
            </w:pPr>
            <w:r w:rsidRPr="000920D8">
              <w:rPr>
                <w:sz w:val="20"/>
                <w:szCs w:val="20"/>
                <w:lang w:val="es-MX"/>
              </w:rPr>
              <w:t>$</w:t>
            </w:r>
            <w:r>
              <w:rPr>
                <w:sz w:val="20"/>
              </w:rPr>
              <w:t>34,241,216</w:t>
            </w:r>
          </w:p>
        </w:tc>
        <w:tc>
          <w:tcPr>
            <w:tcW w:w="2020" w:type="dxa"/>
          </w:tcPr>
          <w:p w:rsidR="009070A8" w:rsidRPr="000920D8" w:rsidRDefault="009070A8" w:rsidP="00A20A30">
            <w:pPr>
              <w:pStyle w:val="ROMANOS"/>
              <w:spacing w:after="0" w:line="240" w:lineRule="exact"/>
              <w:ind w:left="0" w:firstLine="0"/>
              <w:jc w:val="right"/>
              <w:rPr>
                <w:sz w:val="20"/>
                <w:szCs w:val="20"/>
                <w:lang w:val="es-MX"/>
              </w:rPr>
            </w:pPr>
            <w:r w:rsidRPr="000920D8">
              <w:rPr>
                <w:sz w:val="20"/>
                <w:szCs w:val="20"/>
                <w:lang w:val="es-MX"/>
              </w:rPr>
              <w:t>$</w:t>
            </w:r>
            <w:r w:rsidRPr="00DA6FBC">
              <w:rPr>
                <w:sz w:val="20"/>
              </w:rPr>
              <w:t>75,545,453</w:t>
            </w:r>
          </w:p>
        </w:tc>
        <w:tc>
          <w:tcPr>
            <w:tcW w:w="2268" w:type="dxa"/>
          </w:tcPr>
          <w:p w:rsidR="009070A8" w:rsidRPr="005E3B1A" w:rsidRDefault="009070A8" w:rsidP="00A20A30">
            <w:pPr>
              <w:jc w:val="center"/>
              <w:rPr>
                <w:rFonts w:ascii="Arial" w:hAnsi="Arial" w:cs="Arial"/>
                <w:sz w:val="20"/>
                <w:szCs w:val="20"/>
              </w:rPr>
            </w:pPr>
            <w:r>
              <w:rPr>
                <w:rFonts w:ascii="Arial" w:hAnsi="Arial" w:cs="Arial"/>
                <w:sz w:val="20"/>
                <w:szCs w:val="20"/>
              </w:rPr>
              <w:t xml:space="preserve">  $ -41,304,237</w:t>
            </w:r>
          </w:p>
        </w:tc>
        <w:tc>
          <w:tcPr>
            <w:tcW w:w="1985" w:type="dxa"/>
          </w:tcPr>
          <w:p w:rsidR="009070A8" w:rsidRPr="005E3B1A" w:rsidRDefault="009070A8" w:rsidP="00A20A30">
            <w:pPr>
              <w:pStyle w:val="ROMANOS"/>
              <w:spacing w:after="0" w:line="240" w:lineRule="exact"/>
              <w:ind w:left="0" w:firstLine="0"/>
              <w:jc w:val="center"/>
              <w:rPr>
                <w:sz w:val="20"/>
                <w:szCs w:val="20"/>
                <w:lang w:val="es-MX"/>
              </w:rPr>
            </w:pPr>
            <w:r>
              <w:rPr>
                <w:sz w:val="20"/>
                <w:szCs w:val="20"/>
                <w:lang w:val="es-MX"/>
              </w:rPr>
              <w:t>-55</w:t>
            </w:r>
            <w:r w:rsidRPr="005E3B1A">
              <w:rPr>
                <w:sz w:val="20"/>
                <w:szCs w:val="20"/>
                <w:lang w:val="es-MX"/>
              </w:rPr>
              <w:t>%</w:t>
            </w:r>
          </w:p>
        </w:tc>
      </w:tr>
    </w:tbl>
    <w:p w:rsidR="009070A8" w:rsidRPr="00D02E2A" w:rsidRDefault="009070A8" w:rsidP="009070A8">
      <w:pPr>
        <w:pStyle w:val="ROMANOS"/>
        <w:spacing w:after="0" w:line="240" w:lineRule="exact"/>
        <w:ind w:left="648" w:firstLine="0"/>
        <w:rPr>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Materiales y suministros</w:t>
      </w:r>
    </w:p>
    <w:p w:rsidR="009070A8" w:rsidRPr="00D02E2A" w:rsidRDefault="009070A8" w:rsidP="009070A8">
      <w:pPr>
        <w:pStyle w:val="ROMANOS"/>
        <w:tabs>
          <w:tab w:val="clear" w:pos="720"/>
          <w:tab w:val="left" w:pos="0"/>
          <w:tab w:val="left" w:pos="288"/>
        </w:tabs>
        <w:spacing w:after="0" w:line="240" w:lineRule="exact"/>
        <w:ind w:left="0" w:firstLine="0"/>
        <w:rPr>
          <w:sz w:val="20"/>
          <w:szCs w:val="20"/>
          <w:lang w:val="es-MX"/>
        </w:rPr>
      </w:pPr>
      <w:r w:rsidRPr="00D02E2A">
        <w:rPr>
          <w:sz w:val="20"/>
          <w:szCs w:val="20"/>
          <w:lang w:val="es-MX"/>
        </w:rPr>
        <w:t>Este concepto está compuesto por insumos y suministros necesarios para la prestación de servicios de derecho público, por parte del Colegio de Educación Profesional Técnica del Estado de Tlaxcala, incluyendo aquellos necesarios para actividades administrativas.</w:t>
      </w:r>
    </w:p>
    <w:p w:rsidR="009070A8" w:rsidRPr="00D02E2A" w:rsidRDefault="009070A8" w:rsidP="009070A8">
      <w:pPr>
        <w:pStyle w:val="ROMANOS"/>
        <w:spacing w:after="0" w:line="240" w:lineRule="exact"/>
        <w:ind w:left="648" w:firstLine="0"/>
        <w:rPr>
          <w:b/>
          <w:sz w:val="20"/>
          <w:szCs w:val="20"/>
          <w:lang w:val="es-MX"/>
        </w:rPr>
      </w:pPr>
    </w:p>
    <w:tbl>
      <w:tblPr>
        <w:tblStyle w:val="Tablaconcuadrcula"/>
        <w:tblW w:w="0" w:type="auto"/>
        <w:jc w:val="center"/>
        <w:tblLook w:val="04A0" w:firstRow="1" w:lastRow="0" w:firstColumn="1" w:lastColumn="0" w:noHBand="0" w:noVBand="1"/>
      </w:tblPr>
      <w:tblGrid>
        <w:gridCol w:w="3010"/>
        <w:gridCol w:w="1630"/>
        <w:gridCol w:w="1974"/>
        <w:gridCol w:w="2201"/>
        <w:gridCol w:w="1948"/>
      </w:tblGrid>
      <w:tr w:rsidR="009070A8" w:rsidRPr="00D02E2A" w:rsidTr="00A20A30">
        <w:trPr>
          <w:jc w:val="center"/>
        </w:trPr>
        <w:tc>
          <w:tcPr>
            <w:tcW w:w="311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665"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2020"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w:t>
            </w:r>
            <w:r>
              <w:rPr>
                <w:b/>
                <w:sz w:val="20"/>
                <w:szCs w:val="20"/>
                <w:lang w:val="es-MX"/>
              </w:rPr>
              <w:t>25</w:t>
            </w:r>
          </w:p>
        </w:tc>
        <w:tc>
          <w:tcPr>
            <w:tcW w:w="4253"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311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65"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020"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268"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985"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80"/>
          <w:jc w:val="center"/>
        </w:trPr>
        <w:tc>
          <w:tcPr>
            <w:tcW w:w="3119" w:type="dxa"/>
          </w:tcPr>
          <w:p w:rsidR="009070A8" w:rsidRPr="005E3B1A" w:rsidRDefault="009070A8" w:rsidP="00A20A30">
            <w:pPr>
              <w:pStyle w:val="ROMANOS"/>
              <w:spacing w:after="0" w:line="240" w:lineRule="exact"/>
              <w:ind w:left="0" w:firstLine="0"/>
              <w:rPr>
                <w:sz w:val="20"/>
                <w:szCs w:val="20"/>
                <w:lang w:val="es-MX"/>
              </w:rPr>
            </w:pPr>
            <w:r w:rsidRPr="005E3B1A">
              <w:rPr>
                <w:sz w:val="20"/>
                <w:szCs w:val="20"/>
                <w:lang w:val="es-MX"/>
              </w:rPr>
              <w:t>Materiales y suministros</w:t>
            </w:r>
          </w:p>
        </w:tc>
        <w:tc>
          <w:tcPr>
            <w:tcW w:w="1665" w:type="dxa"/>
          </w:tcPr>
          <w:p w:rsidR="009070A8" w:rsidRPr="005E3B1A" w:rsidRDefault="009070A8" w:rsidP="00A20A30">
            <w:pPr>
              <w:pStyle w:val="ROMANOS"/>
              <w:spacing w:after="0" w:line="240" w:lineRule="exact"/>
              <w:ind w:left="0" w:firstLine="0"/>
              <w:rPr>
                <w:sz w:val="20"/>
                <w:szCs w:val="20"/>
                <w:lang w:val="es-MX"/>
              </w:rPr>
            </w:pPr>
            <w:r>
              <w:rPr>
                <w:sz w:val="20"/>
                <w:szCs w:val="20"/>
                <w:lang w:val="es-MX"/>
              </w:rPr>
              <w:t xml:space="preserve">   </w:t>
            </w:r>
            <w:r w:rsidRPr="00DA6FBC">
              <w:rPr>
                <w:sz w:val="20"/>
                <w:szCs w:val="20"/>
                <w:lang w:val="es-MX"/>
              </w:rPr>
              <w:t>$</w:t>
            </w:r>
            <w:r>
              <w:rPr>
                <w:sz w:val="20"/>
                <w:szCs w:val="20"/>
              </w:rPr>
              <w:t>423,922</w:t>
            </w:r>
          </w:p>
        </w:tc>
        <w:tc>
          <w:tcPr>
            <w:tcW w:w="2020" w:type="dxa"/>
          </w:tcPr>
          <w:p w:rsidR="009070A8" w:rsidRPr="005E3B1A" w:rsidRDefault="009070A8" w:rsidP="00A20A30">
            <w:pPr>
              <w:pStyle w:val="ROMANOS"/>
              <w:spacing w:after="0" w:line="240" w:lineRule="exact"/>
              <w:ind w:left="0" w:firstLine="0"/>
              <w:jc w:val="right"/>
              <w:rPr>
                <w:sz w:val="20"/>
                <w:szCs w:val="20"/>
                <w:lang w:val="es-MX"/>
              </w:rPr>
            </w:pPr>
            <w:r w:rsidRPr="005E3B1A">
              <w:rPr>
                <w:sz w:val="20"/>
                <w:szCs w:val="20"/>
                <w:lang w:val="es-MX"/>
              </w:rPr>
              <w:t>$</w:t>
            </w:r>
            <w:r w:rsidRPr="00DA6FBC">
              <w:rPr>
                <w:sz w:val="20"/>
                <w:szCs w:val="20"/>
              </w:rPr>
              <w:t>2,154,709</w:t>
            </w:r>
          </w:p>
        </w:tc>
        <w:tc>
          <w:tcPr>
            <w:tcW w:w="2268" w:type="dxa"/>
          </w:tcPr>
          <w:p w:rsidR="009070A8" w:rsidRPr="005E3B1A" w:rsidRDefault="009070A8" w:rsidP="00A20A30">
            <w:pPr>
              <w:rPr>
                <w:rFonts w:ascii="Arial" w:hAnsi="Arial" w:cs="Arial"/>
                <w:sz w:val="20"/>
                <w:szCs w:val="20"/>
              </w:rPr>
            </w:pPr>
            <w:r>
              <w:rPr>
                <w:rFonts w:ascii="Arial" w:hAnsi="Arial" w:cs="Arial"/>
                <w:sz w:val="20"/>
                <w:szCs w:val="20"/>
              </w:rPr>
              <w:t xml:space="preserve">           </w:t>
            </w:r>
            <w:r w:rsidRPr="005E3B1A">
              <w:rPr>
                <w:rFonts w:ascii="Arial" w:hAnsi="Arial" w:cs="Arial"/>
                <w:sz w:val="20"/>
                <w:szCs w:val="20"/>
              </w:rPr>
              <w:t xml:space="preserve">$ </w:t>
            </w:r>
            <w:r>
              <w:rPr>
                <w:rFonts w:ascii="Arial" w:hAnsi="Arial" w:cs="Arial"/>
                <w:sz w:val="20"/>
                <w:szCs w:val="20"/>
              </w:rPr>
              <w:t>-1,730,787</w:t>
            </w:r>
          </w:p>
        </w:tc>
        <w:tc>
          <w:tcPr>
            <w:tcW w:w="1985" w:type="dxa"/>
          </w:tcPr>
          <w:p w:rsidR="009070A8" w:rsidRPr="005E3B1A" w:rsidRDefault="009070A8" w:rsidP="00A20A30">
            <w:pPr>
              <w:pStyle w:val="ROMANOS"/>
              <w:spacing w:after="0" w:line="240" w:lineRule="exact"/>
              <w:rPr>
                <w:sz w:val="20"/>
                <w:szCs w:val="20"/>
                <w:lang w:val="es-MX"/>
              </w:rPr>
            </w:pPr>
            <w:r>
              <w:rPr>
                <w:sz w:val="20"/>
                <w:szCs w:val="20"/>
                <w:lang w:val="es-MX"/>
              </w:rPr>
              <w:t xml:space="preserve">        -80%</w:t>
            </w:r>
          </w:p>
        </w:tc>
      </w:tr>
    </w:tbl>
    <w:p w:rsidR="009070A8" w:rsidRPr="00D02E2A" w:rsidRDefault="009070A8" w:rsidP="009070A8">
      <w:pPr>
        <w:pStyle w:val="ROMANOS"/>
        <w:spacing w:after="0" w:line="240" w:lineRule="exact"/>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Servicios Generales</w:t>
      </w: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 w:val="left" w:pos="288"/>
        </w:tabs>
        <w:spacing w:after="0" w:line="240" w:lineRule="exact"/>
        <w:ind w:left="0" w:firstLine="0"/>
        <w:rPr>
          <w:sz w:val="20"/>
          <w:szCs w:val="20"/>
          <w:lang w:val="es-MX"/>
        </w:rPr>
      </w:pPr>
      <w:r w:rsidRPr="00D02E2A">
        <w:rPr>
          <w:sz w:val="20"/>
          <w:szCs w:val="20"/>
          <w:lang w:val="es-MX"/>
        </w:rPr>
        <w:t>El saldo representa el gasto realizado por el Colegio en servicios, necesarios para el desarrollo de las actividades vinculadas a la prestación de servicios de educación profesional técnica.</w:t>
      </w:r>
    </w:p>
    <w:p w:rsidR="009070A8" w:rsidRPr="00D02E2A" w:rsidRDefault="009070A8" w:rsidP="009070A8">
      <w:pPr>
        <w:pStyle w:val="ROMANOS"/>
        <w:spacing w:after="0" w:line="240" w:lineRule="exact"/>
        <w:ind w:left="648" w:firstLine="0"/>
        <w:rPr>
          <w:b/>
          <w:sz w:val="20"/>
          <w:szCs w:val="20"/>
          <w:lang w:val="es-MX"/>
        </w:rPr>
      </w:pPr>
    </w:p>
    <w:tbl>
      <w:tblPr>
        <w:tblStyle w:val="Tablaconcuadrcula"/>
        <w:tblW w:w="0" w:type="auto"/>
        <w:jc w:val="center"/>
        <w:tblLook w:val="04A0" w:firstRow="1" w:lastRow="0" w:firstColumn="1" w:lastColumn="0" w:noHBand="0" w:noVBand="1"/>
      </w:tblPr>
      <w:tblGrid>
        <w:gridCol w:w="3011"/>
        <w:gridCol w:w="1634"/>
        <w:gridCol w:w="1871"/>
        <w:gridCol w:w="2303"/>
        <w:gridCol w:w="1944"/>
      </w:tblGrid>
      <w:tr w:rsidR="009070A8" w:rsidRPr="00D02E2A" w:rsidTr="00A20A30">
        <w:trPr>
          <w:jc w:val="center"/>
        </w:trPr>
        <w:tc>
          <w:tcPr>
            <w:tcW w:w="3011"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634" w:type="dxa"/>
            <w:vMerge w:val="restart"/>
            <w:shd w:val="clear" w:color="auto" w:fill="632423" w:themeFill="accent2" w:themeFillShade="80"/>
          </w:tcPr>
          <w:p w:rsidR="009070A8" w:rsidRPr="005E3B1A" w:rsidRDefault="009070A8" w:rsidP="00A20A30">
            <w:pPr>
              <w:pStyle w:val="ROMANOS"/>
              <w:spacing w:after="0" w:line="240" w:lineRule="exact"/>
              <w:ind w:left="0" w:firstLine="0"/>
              <w:jc w:val="center"/>
              <w:rPr>
                <w:b/>
                <w:sz w:val="20"/>
                <w:szCs w:val="20"/>
                <w:lang w:val="es-MX"/>
              </w:rPr>
            </w:pPr>
            <w:r w:rsidRPr="005E3B1A">
              <w:rPr>
                <w:b/>
                <w:sz w:val="20"/>
                <w:szCs w:val="20"/>
                <w:lang w:val="es-MX"/>
              </w:rPr>
              <w:t>202</w:t>
            </w:r>
            <w:r>
              <w:rPr>
                <w:b/>
                <w:sz w:val="20"/>
                <w:szCs w:val="20"/>
                <w:lang w:val="es-MX"/>
              </w:rPr>
              <w:t>6</w:t>
            </w:r>
          </w:p>
        </w:tc>
        <w:tc>
          <w:tcPr>
            <w:tcW w:w="1871" w:type="dxa"/>
            <w:vMerge w:val="restart"/>
            <w:shd w:val="clear" w:color="auto" w:fill="632423" w:themeFill="accent2" w:themeFillShade="80"/>
          </w:tcPr>
          <w:p w:rsidR="009070A8" w:rsidRPr="005E3B1A" w:rsidRDefault="009070A8" w:rsidP="00A20A30">
            <w:pPr>
              <w:pStyle w:val="ROMANOS"/>
              <w:spacing w:after="0" w:line="240" w:lineRule="exact"/>
              <w:ind w:left="0" w:firstLine="0"/>
              <w:jc w:val="center"/>
              <w:rPr>
                <w:b/>
                <w:sz w:val="20"/>
                <w:szCs w:val="20"/>
                <w:lang w:val="es-MX"/>
              </w:rPr>
            </w:pPr>
            <w:r w:rsidRPr="005E3B1A">
              <w:rPr>
                <w:b/>
                <w:sz w:val="20"/>
                <w:szCs w:val="20"/>
                <w:lang w:val="es-MX"/>
              </w:rPr>
              <w:t>202</w:t>
            </w:r>
            <w:r>
              <w:rPr>
                <w:b/>
                <w:sz w:val="20"/>
                <w:szCs w:val="20"/>
                <w:lang w:val="es-MX"/>
              </w:rPr>
              <w:t>5</w:t>
            </w:r>
          </w:p>
        </w:tc>
        <w:tc>
          <w:tcPr>
            <w:tcW w:w="4247"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3011"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34" w:type="dxa"/>
            <w:vMerge/>
            <w:shd w:val="clear" w:color="auto" w:fill="632423" w:themeFill="accent2" w:themeFillShade="80"/>
          </w:tcPr>
          <w:p w:rsidR="009070A8" w:rsidRPr="005E3B1A" w:rsidRDefault="009070A8" w:rsidP="00A20A30">
            <w:pPr>
              <w:pStyle w:val="ROMANOS"/>
              <w:spacing w:after="0" w:line="240" w:lineRule="exact"/>
              <w:ind w:left="0" w:firstLine="0"/>
              <w:rPr>
                <w:b/>
                <w:sz w:val="20"/>
                <w:szCs w:val="20"/>
                <w:lang w:val="es-MX"/>
              </w:rPr>
            </w:pPr>
          </w:p>
        </w:tc>
        <w:tc>
          <w:tcPr>
            <w:tcW w:w="1871" w:type="dxa"/>
            <w:vMerge/>
            <w:shd w:val="clear" w:color="auto" w:fill="632423" w:themeFill="accent2" w:themeFillShade="80"/>
          </w:tcPr>
          <w:p w:rsidR="009070A8" w:rsidRPr="005E3B1A" w:rsidRDefault="009070A8" w:rsidP="00A20A30">
            <w:pPr>
              <w:pStyle w:val="ROMANOS"/>
              <w:spacing w:after="0" w:line="240" w:lineRule="exact"/>
              <w:ind w:left="0" w:firstLine="0"/>
              <w:rPr>
                <w:b/>
                <w:sz w:val="20"/>
                <w:szCs w:val="20"/>
                <w:lang w:val="es-MX"/>
              </w:rPr>
            </w:pPr>
          </w:p>
        </w:tc>
        <w:tc>
          <w:tcPr>
            <w:tcW w:w="2303"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944"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80"/>
          <w:jc w:val="center"/>
        </w:trPr>
        <w:tc>
          <w:tcPr>
            <w:tcW w:w="3011" w:type="dxa"/>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Servicios Generales</w:t>
            </w:r>
          </w:p>
        </w:tc>
        <w:tc>
          <w:tcPr>
            <w:tcW w:w="1634" w:type="dxa"/>
          </w:tcPr>
          <w:p w:rsidR="009070A8" w:rsidRPr="005E3B1A" w:rsidRDefault="009070A8" w:rsidP="00A20A30">
            <w:pPr>
              <w:pStyle w:val="ROMANOS"/>
              <w:spacing w:after="0" w:line="240" w:lineRule="exact"/>
              <w:ind w:left="0" w:firstLine="0"/>
              <w:jc w:val="center"/>
              <w:rPr>
                <w:sz w:val="20"/>
                <w:szCs w:val="20"/>
                <w:lang w:val="es-MX"/>
              </w:rPr>
            </w:pPr>
            <w:r w:rsidRPr="0054598E">
              <w:rPr>
                <w:sz w:val="20"/>
                <w:szCs w:val="20"/>
                <w:lang w:val="es-MX"/>
              </w:rPr>
              <w:t>$</w:t>
            </w:r>
            <w:r>
              <w:rPr>
                <w:sz w:val="20"/>
                <w:szCs w:val="20"/>
                <w:lang w:val="es-MX"/>
              </w:rPr>
              <w:t>3,834,798</w:t>
            </w:r>
          </w:p>
        </w:tc>
        <w:tc>
          <w:tcPr>
            <w:tcW w:w="1871" w:type="dxa"/>
          </w:tcPr>
          <w:p w:rsidR="009070A8" w:rsidRPr="005E3B1A" w:rsidRDefault="009070A8" w:rsidP="00A20A30">
            <w:pPr>
              <w:pStyle w:val="ROMANOS"/>
              <w:spacing w:after="0" w:line="240" w:lineRule="exact"/>
              <w:ind w:left="0" w:firstLine="0"/>
              <w:jc w:val="right"/>
              <w:rPr>
                <w:sz w:val="20"/>
                <w:szCs w:val="20"/>
                <w:lang w:val="es-MX"/>
              </w:rPr>
            </w:pPr>
            <w:r w:rsidRPr="005E3B1A">
              <w:rPr>
                <w:sz w:val="20"/>
                <w:szCs w:val="20"/>
                <w:lang w:val="es-MX"/>
              </w:rPr>
              <w:t xml:space="preserve">$ </w:t>
            </w:r>
            <w:r w:rsidRPr="0054598E">
              <w:rPr>
                <w:sz w:val="20"/>
                <w:szCs w:val="20"/>
                <w:lang w:val="es-MX"/>
              </w:rPr>
              <w:t>7,580,408</w:t>
            </w:r>
          </w:p>
        </w:tc>
        <w:tc>
          <w:tcPr>
            <w:tcW w:w="2303" w:type="dxa"/>
          </w:tcPr>
          <w:p w:rsidR="009070A8" w:rsidRPr="00C50094" w:rsidRDefault="009070A8" w:rsidP="00A20A30">
            <w:pPr>
              <w:pStyle w:val="ROMANOS"/>
              <w:spacing w:after="0" w:line="240" w:lineRule="exact"/>
              <w:ind w:left="0" w:firstLine="0"/>
              <w:rPr>
                <w:sz w:val="20"/>
                <w:szCs w:val="20"/>
                <w:lang w:val="es-MX"/>
              </w:rPr>
            </w:pPr>
            <w:r>
              <w:rPr>
                <w:sz w:val="20"/>
                <w:szCs w:val="20"/>
                <w:lang w:val="es-MX"/>
              </w:rPr>
              <w:t xml:space="preserve">         </w:t>
            </w:r>
            <w:r w:rsidRPr="00C50094">
              <w:rPr>
                <w:sz w:val="20"/>
                <w:szCs w:val="20"/>
                <w:lang w:val="es-MX"/>
              </w:rPr>
              <w:t xml:space="preserve">$ </w:t>
            </w:r>
            <w:r>
              <w:rPr>
                <w:sz w:val="20"/>
                <w:szCs w:val="20"/>
                <w:lang w:val="es-MX"/>
              </w:rPr>
              <w:t>-3,745,610</w:t>
            </w:r>
          </w:p>
        </w:tc>
        <w:tc>
          <w:tcPr>
            <w:tcW w:w="1944" w:type="dxa"/>
          </w:tcPr>
          <w:p w:rsidR="009070A8" w:rsidRPr="00C50094" w:rsidRDefault="009070A8" w:rsidP="00A20A30">
            <w:pPr>
              <w:pStyle w:val="ROMANOS"/>
              <w:spacing w:after="0" w:line="240" w:lineRule="exact"/>
              <w:ind w:left="0" w:firstLine="0"/>
              <w:jc w:val="center"/>
              <w:rPr>
                <w:sz w:val="20"/>
                <w:szCs w:val="20"/>
                <w:lang w:val="es-MX"/>
              </w:rPr>
            </w:pPr>
            <w:r>
              <w:rPr>
                <w:sz w:val="20"/>
                <w:szCs w:val="20"/>
                <w:lang w:val="es-MX"/>
              </w:rPr>
              <w:t>-49</w:t>
            </w:r>
            <w:r w:rsidRPr="00C50094">
              <w:rPr>
                <w:sz w:val="20"/>
                <w:szCs w:val="20"/>
                <w:lang w:val="es-MX"/>
              </w:rPr>
              <w:t>%</w:t>
            </w:r>
          </w:p>
        </w:tc>
      </w:tr>
    </w:tbl>
    <w:p w:rsidR="009070A8" w:rsidRPr="00D02E2A" w:rsidRDefault="009070A8" w:rsidP="009070A8">
      <w:pPr>
        <w:pStyle w:val="INCISO"/>
        <w:spacing w:after="0" w:line="240" w:lineRule="exact"/>
        <w:ind w:left="0" w:firstLine="0"/>
        <w:rPr>
          <w:b/>
          <w:smallCaps/>
          <w:sz w:val="20"/>
          <w:szCs w:val="20"/>
          <w:lang w:val="es-MX"/>
        </w:rPr>
      </w:pPr>
    </w:p>
    <w:p w:rsidR="009070A8" w:rsidRPr="00D02E2A"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Pr="00D02E2A" w:rsidRDefault="009070A8" w:rsidP="009070A8">
      <w:pPr>
        <w:pStyle w:val="INCISO"/>
        <w:spacing w:after="0" w:line="240" w:lineRule="exact"/>
        <w:ind w:left="0" w:firstLine="0"/>
        <w:jc w:val="center"/>
        <w:rPr>
          <w:b/>
          <w:smallCaps/>
          <w:sz w:val="20"/>
          <w:szCs w:val="20"/>
          <w:lang w:val="es-MX"/>
        </w:rPr>
      </w:pPr>
      <w:r w:rsidRPr="00D02E2A">
        <w:rPr>
          <w:b/>
          <w:smallCaps/>
          <w:sz w:val="20"/>
          <w:szCs w:val="20"/>
          <w:lang w:val="es-MX"/>
        </w:rPr>
        <w:tab/>
        <w:t>Notas al Estado de Situación Financiera</w:t>
      </w:r>
    </w:p>
    <w:p w:rsidR="009070A8" w:rsidRPr="00D02E2A" w:rsidRDefault="009070A8" w:rsidP="009070A8">
      <w:pPr>
        <w:pStyle w:val="Texto"/>
        <w:spacing w:after="0" w:line="240" w:lineRule="auto"/>
        <w:ind w:firstLine="0"/>
        <w:rPr>
          <w:b/>
          <w:sz w:val="20"/>
          <w:lang w:val="es-MX"/>
        </w:rPr>
      </w:pPr>
    </w:p>
    <w:p w:rsidR="009070A8" w:rsidRPr="00D02E2A" w:rsidRDefault="009070A8" w:rsidP="009070A8">
      <w:pPr>
        <w:pStyle w:val="Texto"/>
        <w:spacing w:after="0" w:line="240" w:lineRule="exact"/>
        <w:ind w:firstLine="0"/>
        <w:rPr>
          <w:b/>
          <w:sz w:val="20"/>
          <w:lang w:val="es-MX"/>
        </w:rPr>
      </w:pPr>
      <w:r w:rsidRPr="00D02E2A">
        <w:rPr>
          <w:b/>
          <w:sz w:val="20"/>
          <w:lang w:val="es-MX"/>
        </w:rPr>
        <w:t>Activo</w:t>
      </w:r>
    </w:p>
    <w:p w:rsidR="009070A8" w:rsidRPr="00D02E2A" w:rsidRDefault="009070A8" w:rsidP="009070A8">
      <w:pPr>
        <w:pStyle w:val="Texto"/>
        <w:spacing w:after="0" w:line="240" w:lineRule="exact"/>
        <w:ind w:firstLine="0"/>
        <w:rPr>
          <w:sz w:val="20"/>
          <w:lang w:val="es-MX"/>
        </w:rPr>
      </w:pPr>
      <w:r w:rsidRPr="00D02E2A">
        <w:rPr>
          <w:sz w:val="20"/>
          <w:lang w:val="es-MX"/>
        </w:rPr>
        <w:t>Al Activo lo conforman los recursos a cargo del Colegio de Educación Profesional Técnica del Estado de Tlaxcala, mismos que son identificados y cuantificados en términos monetarios, de los que se esperan beneficios económicos futuros, derivado de operaciones ocurridas en el pasado.</w:t>
      </w:r>
    </w:p>
    <w:p w:rsidR="009070A8" w:rsidRPr="00D02E2A" w:rsidRDefault="009070A8" w:rsidP="009070A8">
      <w:pPr>
        <w:pStyle w:val="Texto"/>
        <w:spacing w:after="0" w:line="240" w:lineRule="exact"/>
        <w:ind w:firstLine="0"/>
        <w:rPr>
          <w:b/>
          <w:sz w:val="20"/>
          <w:lang w:val="es-MX"/>
        </w:rPr>
      </w:pPr>
    </w:p>
    <w:p w:rsidR="009070A8" w:rsidRPr="00D02E2A" w:rsidRDefault="009070A8" w:rsidP="009070A8">
      <w:pPr>
        <w:pStyle w:val="Texto"/>
        <w:spacing w:after="0" w:line="240" w:lineRule="exact"/>
        <w:ind w:firstLine="0"/>
        <w:rPr>
          <w:b/>
          <w:sz w:val="20"/>
          <w:lang w:val="es-MX"/>
        </w:rPr>
      </w:pPr>
      <w:r w:rsidRPr="00D02E2A">
        <w:rPr>
          <w:b/>
          <w:sz w:val="20"/>
          <w:lang w:val="es-MX"/>
        </w:rPr>
        <w:t xml:space="preserve">Efectivo y Equivalentes </w:t>
      </w:r>
    </w:p>
    <w:p w:rsidR="009070A8" w:rsidRPr="00D02E2A" w:rsidRDefault="009070A8" w:rsidP="009070A8">
      <w:pPr>
        <w:pStyle w:val="ROMANOS"/>
        <w:tabs>
          <w:tab w:val="clear" w:pos="720"/>
        </w:tabs>
        <w:spacing w:after="0" w:line="240" w:lineRule="exact"/>
        <w:ind w:left="0" w:firstLine="0"/>
        <w:rPr>
          <w:sz w:val="20"/>
          <w:szCs w:val="20"/>
          <w:lang w:val="es-MX"/>
        </w:rPr>
      </w:pPr>
      <w:r w:rsidRPr="00D02E2A">
        <w:rPr>
          <w:sz w:val="20"/>
          <w:szCs w:val="20"/>
          <w:lang w:val="es-MX"/>
        </w:rPr>
        <w:t>Su saldo representa el monto de dinero propiedad del Colegio en instituciones bancarias y en caja, el total disponible asciende a la cantidad de $</w:t>
      </w:r>
      <w:r>
        <w:rPr>
          <w:sz w:val="20"/>
          <w:szCs w:val="20"/>
          <w:lang w:val="es-MX"/>
        </w:rPr>
        <w:t xml:space="preserve"> </w:t>
      </w:r>
      <w:r>
        <w:rPr>
          <w:b/>
          <w:sz w:val="20"/>
          <w:szCs w:val="20"/>
          <w:lang w:val="es-MX"/>
        </w:rPr>
        <w:t>8,584,319.</w:t>
      </w:r>
      <w:r>
        <w:rPr>
          <w:sz w:val="20"/>
          <w:szCs w:val="20"/>
          <w:lang w:val="es-MX"/>
        </w:rPr>
        <w:t xml:space="preserve"> </w:t>
      </w:r>
      <w:r w:rsidRPr="00D02E2A">
        <w:rPr>
          <w:sz w:val="20"/>
          <w:szCs w:val="20"/>
          <w:lang w:val="es-MX"/>
        </w:rPr>
        <w:t xml:space="preserve">mismos que presentan una variación de </w:t>
      </w:r>
      <w:r>
        <w:rPr>
          <w:sz w:val="20"/>
          <w:szCs w:val="20"/>
          <w:lang w:val="es-MX"/>
        </w:rPr>
        <w:t>45</w:t>
      </w:r>
      <w:r w:rsidRPr="00C50094">
        <w:rPr>
          <w:sz w:val="20"/>
          <w:szCs w:val="20"/>
          <w:lang w:val="es-MX"/>
        </w:rPr>
        <w:t>%</w:t>
      </w:r>
      <w:r w:rsidRPr="00D02E2A">
        <w:rPr>
          <w:sz w:val="20"/>
          <w:szCs w:val="20"/>
          <w:lang w:val="es-MX"/>
        </w:rPr>
        <w:t xml:space="preserve"> con respecto al ejercicio 202</w:t>
      </w:r>
      <w:r>
        <w:rPr>
          <w:sz w:val="20"/>
          <w:szCs w:val="20"/>
          <w:lang w:val="es-MX"/>
        </w:rPr>
        <w:t>5</w:t>
      </w:r>
      <w:r w:rsidRPr="00D02E2A">
        <w:rPr>
          <w:sz w:val="20"/>
          <w:szCs w:val="20"/>
          <w:lang w:val="es-MX"/>
        </w:rPr>
        <w:t>, recursos destinados en pagos derivados de la relación de trabajo con el personal y prestadores de servicios académicos, así como el pago de los insumos y contratación de servicios necesarios para la operación del Conalep Tlaxcala.</w:t>
      </w:r>
    </w:p>
    <w:p w:rsidR="009070A8" w:rsidRPr="00D02E2A" w:rsidRDefault="009070A8" w:rsidP="009070A8">
      <w:pPr>
        <w:pStyle w:val="ROMANOS"/>
        <w:spacing w:after="0" w:line="240" w:lineRule="exact"/>
        <w:ind w:left="723" w:firstLine="0"/>
        <w:rPr>
          <w:sz w:val="20"/>
          <w:szCs w:val="20"/>
          <w:lang w:val="es-MX"/>
        </w:rPr>
      </w:pPr>
    </w:p>
    <w:tbl>
      <w:tblPr>
        <w:tblStyle w:val="Tablaconcuadrcula"/>
        <w:tblW w:w="0" w:type="auto"/>
        <w:jc w:val="center"/>
        <w:tblLook w:val="04A0" w:firstRow="1" w:lastRow="0" w:firstColumn="1" w:lastColumn="0" w:noHBand="0" w:noVBand="1"/>
      </w:tblPr>
      <w:tblGrid>
        <w:gridCol w:w="3011"/>
        <w:gridCol w:w="1639"/>
        <w:gridCol w:w="1967"/>
        <w:gridCol w:w="2205"/>
        <w:gridCol w:w="1941"/>
      </w:tblGrid>
      <w:tr w:rsidR="009070A8" w:rsidRPr="00D02E2A" w:rsidTr="00A20A30">
        <w:trPr>
          <w:jc w:val="center"/>
        </w:trPr>
        <w:tc>
          <w:tcPr>
            <w:tcW w:w="311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665"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2020"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5</w:t>
            </w:r>
          </w:p>
        </w:tc>
        <w:tc>
          <w:tcPr>
            <w:tcW w:w="4253"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311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65"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020"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268"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985"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jc w:val="center"/>
        </w:trPr>
        <w:tc>
          <w:tcPr>
            <w:tcW w:w="3119" w:type="dxa"/>
            <w:vAlign w:val="center"/>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Fondo Revolvente/ Bancos</w:t>
            </w:r>
          </w:p>
        </w:tc>
        <w:tc>
          <w:tcPr>
            <w:tcW w:w="1665" w:type="dxa"/>
            <w:vAlign w:val="center"/>
          </w:tcPr>
          <w:p w:rsidR="009070A8" w:rsidRPr="00911EBB" w:rsidRDefault="009070A8" w:rsidP="00A20A30">
            <w:pPr>
              <w:jc w:val="center"/>
              <w:rPr>
                <w:rFonts w:ascii="Arial" w:hAnsi="Arial" w:cs="Arial"/>
                <w:color w:val="000000"/>
                <w:sz w:val="20"/>
                <w:szCs w:val="20"/>
                <w:highlight w:val="yellow"/>
              </w:rPr>
            </w:pPr>
            <w:r w:rsidRPr="0054598E">
              <w:rPr>
                <w:rFonts w:ascii="Arial" w:hAnsi="Arial" w:cs="Arial"/>
                <w:color w:val="000000"/>
                <w:sz w:val="20"/>
                <w:szCs w:val="20"/>
              </w:rPr>
              <w:t>$</w:t>
            </w:r>
            <w:r>
              <w:rPr>
                <w:rFonts w:ascii="Arial" w:hAnsi="Arial" w:cs="Arial"/>
                <w:color w:val="000000"/>
                <w:sz w:val="20"/>
                <w:szCs w:val="20"/>
              </w:rPr>
              <w:t>8,584,319</w:t>
            </w:r>
          </w:p>
        </w:tc>
        <w:tc>
          <w:tcPr>
            <w:tcW w:w="2020" w:type="dxa"/>
            <w:vAlign w:val="center"/>
          </w:tcPr>
          <w:p w:rsidR="009070A8" w:rsidRPr="00C50094" w:rsidRDefault="009070A8" w:rsidP="00A20A30">
            <w:pPr>
              <w:jc w:val="center"/>
              <w:rPr>
                <w:rFonts w:ascii="Arial" w:hAnsi="Arial" w:cs="Arial"/>
                <w:color w:val="000000"/>
                <w:sz w:val="20"/>
                <w:szCs w:val="20"/>
              </w:rPr>
            </w:pPr>
            <w:r w:rsidRPr="00C50094">
              <w:rPr>
                <w:rFonts w:ascii="Arial" w:hAnsi="Arial" w:cs="Arial"/>
                <w:color w:val="000000"/>
                <w:sz w:val="20"/>
                <w:szCs w:val="20"/>
              </w:rPr>
              <w:t xml:space="preserve">$ </w:t>
            </w:r>
            <w:r>
              <w:rPr>
                <w:rFonts w:ascii="Arial" w:hAnsi="Arial" w:cs="Arial"/>
                <w:color w:val="000000"/>
                <w:sz w:val="20"/>
                <w:szCs w:val="20"/>
              </w:rPr>
              <w:t>5,905,428</w:t>
            </w:r>
          </w:p>
        </w:tc>
        <w:tc>
          <w:tcPr>
            <w:tcW w:w="2268" w:type="dxa"/>
            <w:vAlign w:val="center"/>
          </w:tcPr>
          <w:p w:rsidR="009070A8" w:rsidRPr="00C50094" w:rsidRDefault="009070A8" w:rsidP="00A20A30">
            <w:pPr>
              <w:jc w:val="center"/>
              <w:rPr>
                <w:rFonts w:ascii="Arial" w:hAnsi="Arial" w:cs="Arial"/>
                <w:color w:val="000000"/>
                <w:sz w:val="18"/>
                <w:szCs w:val="20"/>
              </w:rPr>
            </w:pPr>
          </w:p>
          <w:p w:rsidR="009070A8" w:rsidRPr="004A319F" w:rsidRDefault="009070A8" w:rsidP="00A20A30">
            <w:pPr>
              <w:jc w:val="center"/>
              <w:rPr>
                <w:rFonts w:ascii="Calibri" w:hAnsi="Calibri" w:cs="Calibri"/>
                <w:color w:val="000000"/>
                <w:sz w:val="18"/>
              </w:rPr>
            </w:pPr>
            <w:r w:rsidRPr="00C50094">
              <w:rPr>
                <w:rFonts w:ascii="Arial" w:hAnsi="Arial" w:cs="Arial"/>
                <w:color w:val="000000"/>
                <w:sz w:val="18"/>
                <w:szCs w:val="20"/>
              </w:rPr>
              <w:t>$</w:t>
            </w:r>
            <w:r w:rsidRPr="00C50094">
              <w:rPr>
                <w:rFonts w:ascii="Arial" w:hAnsi="Arial" w:cs="Arial"/>
                <w:color w:val="000000"/>
                <w:szCs w:val="20"/>
              </w:rPr>
              <w:t xml:space="preserve"> </w:t>
            </w:r>
            <w:r>
              <w:rPr>
                <w:rFonts w:ascii="Arial" w:hAnsi="Arial" w:cs="Arial"/>
                <w:color w:val="000000"/>
                <w:szCs w:val="20"/>
              </w:rPr>
              <w:t>2,678,891</w:t>
            </w:r>
          </w:p>
          <w:p w:rsidR="009070A8" w:rsidRPr="00C50094" w:rsidRDefault="009070A8" w:rsidP="00A20A30">
            <w:pPr>
              <w:pStyle w:val="Prrafodelista"/>
              <w:jc w:val="center"/>
              <w:rPr>
                <w:rFonts w:ascii="Arial" w:hAnsi="Arial" w:cs="Arial"/>
                <w:color w:val="000000"/>
                <w:sz w:val="20"/>
                <w:szCs w:val="20"/>
              </w:rPr>
            </w:pPr>
          </w:p>
        </w:tc>
        <w:tc>
          <w:tcPr>
            <w:tcW w:w="1985" w:type="dxa"/>
            <w:vAlign w:val="center"/>
          </w:tcPr>
          <w:p w:rsidR="009070A8" w:rsidRPr="00C50094" w:rsidRDefault="009070A8" w:rsidP="00A20A30">
            <w:pPr>
              <w:jc w:val="center"/>
              <w:rPr>
                <w:rFonts w:ascii="Arial" w:hAnsi="Arial" w:cs="Arial"/>
                <w:color w:val="000000"/>
                <w:sz w:val="20"/>
                <w:szCs w:val="20"/>
              </w:rPr>
            </w:pPr>
            <w:r>
              <w:rPr>
                <w:rFonts w:ascii="Arial" w:hAnsi="Arial" w:cs="Arial"/>
                <w:color w:val="000000"/>
                <w:sz w:val="20"/>
                <w:szCs w:val="20"/>
              </w:rPr>
              <w:t>45</w:t>
            </w:r>
            <w:r w:rsidRPr="00C50094">
              <w:rPr>
                <w:rFonts w:ascii="Arial" w:hAnsi="Arial" w:cs="Arial"/>
                <w:color w:val="000000"/>
                <w:sz w:val="20"/>
                <w:szCs w:val="20"/>
              </w:rPr>
              <w:t>%</w:t>
            </w:r>
          </w:p>
        </w:tc>
      </w:tr>
    </w:tbl>
    <w:p w:rsidR="009070A8" w:rsidRPr="00D02E2A" w:rsidRDefault="009070A8" w:rsidP="009070A8">
      <w:pPr>
        <w:pStyle w:val="ROMANOS"/>
        <w:tabs>
          <w:tab w:val="clear" w:pos="720"/>
        </w:tabs>
        <w:spacing w:after="0" w:line="240" w:lineRule="exact"/>
        <w:ind w:left="0" w:firstLine="0"/>
        <w:rPr>
          <w:b/>
          <w:sz w:val="20"/>
          <w:szCs w:val="20"/>
          <w:lang w:val="es-MX"/>
        </w:rPr>
      </w:pPr>
    </w:p>
    <w:p w:rsidR="009070A8" w:rsidRDefault="009070A8" w:rsidP="009070A8">
      <w:pPr>
        <w:pStyle w:val="ROMANOS"/>
        <w:tabs>
          <w:tab w:val="clear" w:pos="720"/>
        </w:tabs>
        <w:spacing w:after="0" w:line="240" w:lineRule="exact"/>
        <w:ind w:left="0" w:firstLine="0"/>
        <w:rPr>
          <w:b/>
          <w:sz w:val="20"/>
          <w:szCs w:val="20"/>
          <w:lang w:val="es-MX"/>
        </w:rPr>
      </w:pPr>
    </w:p>
    <w:p w:rsidR="009070A8" w:rsidRDefault="009070A8" w:rsidP="009070A8">
      <w:pPr>
        <w:pStyle w:val="ROMANOS"/>
        <w:tabs>
          <w:tab w:val="clear" w:pos="720"/>
        </w:tabs>
        <w:spacing w:after="0" w:line="240" w:lineRule="exact"/>
        <w:ind w:left="0" w:firstLine="0"/>
        <w:rPr>
          <w:b/>
          <w:sz w:val="20"/>
          <w:szCs w:val="20"/>
          <w:lang w:val="es-MX"/>
        </w:rPr>
      </w:pPr>
    </w:p>
    <w:p w:rsidR="009070A8" w:rsidRDefault="009070A8" w:rsidP="009070A8">
      <w:pPr>
        <w:pStyle w:val="ROMANOS"/>
        <w:tabs>
          <w:tab w:val="clear" w:pos="720"/>
        </w:tabs>
        <w:spacing w:after="0" w:line="240" w:lineRule="exact"/>
        <w:ind w:left="0" w:firstLine="0"/>
        <w:rPr>
          <w:b/>
          <w:sz w:val="20"/>
          <w:szCs w:val="20"/>
          <w:lang w:val="es-MX"/>
        </w:rPr>
      </w:pPr>
    </w:p>
    <w:p w:rsidR="009070A8" w:rsidRDefault="009070A8" w:rsidP="009070A8">
      <w:pPr>
        <w:pStyle w:val="ROMANOS"/>
        <w:tabs>
          <w:tab w:val="clear" w:pos="720"/>
        </w:tabs>
        <w:spacing w:after="0" w:line="240" w:lineRule="exact"/>
        <w:ind w:left="0" w:firstLine="0"/>
        <w:rPr>
          <w:b/>
          <w:sz w:val="20"/>
          <w:szCs w:val="20"/>
          <w:lang w:val="es-MX"/>
        </w:rPr>
      </w:pPr>
    </w:p>
    <w:p w:rsidR="009070A8" w:rsidRPr="00D02E2A" w:rsidRDefault="009070A8" w:rsidP="009070A8">
      <w:pPr>
        <w:pStyle w:val="ROMANOS"/>
        <w:tabs>
          <w:tab w:val="clear" w:pos="720"/>
        </w:tabs>
        <w:spacing w:after="0" w:line="240" w:lineRule="exact"/>
        <w:ind w:left="0" w:firstLine="0"/>
        <w:rPr>
          <w:b/>
          <w:sz w:val="20"/>
          <w:szCs w:val="20"/>
          <w:lang w:val="es-MX"/>
        </w:rPr>
      </w:pPr>
      <w:r w:rsidRPr="00D02E2A">
        <w:rPr>
          <w:b/>
          <w:sz w:val="20"/>
          <w:szCs w:val="20"/>
          <w:lang w:val="es-MX"/>
        </w:rPr>
        <w:t>Derechos a recibir Efectivo y Equivalentes y Bienes o Servicios</w:t>
      </w:r>
    </w:p>
    <w:p w:rsidR="009070A8" w:rsidRPr="00D02E2A" w:rsidRDefault="009070A8" w:rsidP="009070A8">
      <w:pPr>
        <w:pStyle w:val="ROMANOS"/>
        <w:tabs>
          <w:tab w:val="clear" w:pos="720"/>
        </w:tabs>
        <w:spacing w:after="0" w:line="240" w:lineRule="exact"/>
        <w:ind w:left="0" w:firstLine="0"/>
        <w:rPr>
          <w:sz w:val="20"/>
          <w:szCs w:val="20"/>
          <w:lang w:val="es-MX"/>
        </w:rPr>
      </w:pPr>
      <w:r w:rsidRPr="00D02E2A">
        <w:rPr>
          <w:sz w:val="20"/>
          <w:szCs w:val="20"/>
          <w:lang w:val="es-MX"/>
        </w:rPr>
        <w:t>Para el periodo que se reporta, se cuenta con un saldo de $</w:t>
      </w:r>
      <w:r>
        <w:rPr>
          <w:sz w:val="20"/>
          <w:szCs w:val="20"/>
          <w:lang w:val="es-MX"/>
        </w:rPr>
        <w:t xml:space="preserve"> </w:t>
      </w:r>
      <w:r>
        <w:rPr>
          <w:b/>
          <w:sz w:val="20"/>
          <w:szCs w:val="20"/>
          <w:lang w:val="es-MX"/>
        </w:rPr>
        <w:t>202,087</w:t>
      </w:r>
      <w:r w:rsidRPr="00205922">
        <w:rPr>
          <w:b/>
          <w:sz w:val="20"/>
          <w:szCs w:val="20"/>
          <w:lang w:val="es-MX"/>
        </w:rPr>
        <w:t xml:space="preserve">.00 </w:t>
      </w:r>
      <w:r w:rsidRPr="00D02E2A">
        <w:rPr>
          <w:sz w:val="20"/>
          <w:szCs w:val="20"/>
          <w:lang w:val="es-MX"/>
        </w:rPr>
        <w:t>en la cuenta de Derechos a recibir Efectivo y Equivalentes y Bienes o Servicios a Recibir.</w:t>
      </w:r>
    </w:p>
    <w:p w:rsidR="009070A8" w:rsidRPr="00D02E2A" w:rsidRDefault="009070A8" w:rsidP="009070A8">
      <w:pPr>
        <w:pStyle w:val="ROMANOS"/>
        <w:tabs>
          <w:tab w:val="clear" w:pos="720"/>
        </w:tabs>
        <w:spacing w:after="0" w:line="240" w:lineRule="exact"/>
        <w:ind w:left="284" w:firstLine="0"/>
        <w:rPr>
          <w:sz w:val="20"/>
          <w:szCs w:val="20"/>
          <w:lang w:val="es-MX"/>
        </w:rPr>
      </w:pPr>
    </w:p>
    <w:tbl>
      <w:tblPr>
        <w:tblStyle w:val="Tablaconcuadrcula"/>
        <w:tblW w:w="0" w:type="auto"/>
        <w:jc w:val="center"/>
        <w:tblLook w:val="04A0" w:firstRow="1" w:lastRow="0" w:firstColumn="1" w:lastColumn="0" w:noHBand="0" w:noVBand="1"/>
      </w:tblPr>
      <w:tblGrid>
        <w:gridCol w:w="2572"/>
        <w:gridCol w:w="1435"/>
        <w:gridCol w:w="1688"/>
        <w:gridCol w:w="1914"/>
        <w:gridCol w:w="1741"/>
      </w:tblGrid>
      <w:tr w:rsidR="009070A8" w:rsidRPr="00D02E2A" w:rsidTr="00A20A30">
        <w:trPr>
          <w:jc w:val="center"/>
        </w:trPr>
        <w:tc>
          <w:tcPr>
            <w:tcW w:w="2572"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435"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1688"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5</w:t>
            </w:r>
          </w:p>
        </w:tc>
        <w:tc>
          <w:tcPr>
            <w:tcW w:w="3655"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2572"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435"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88"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914"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741"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jc w:val="center"/>
        </w:trPr>
        <w:tc>
          <w:tcPr>
            <w:tcW w:w="2572" w:type="dxa"/>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Derechos a recibir efectivo o equivalentes</w:t>
            </w:r>
          </w:p>
        </w:tc>
        <w:tc>
          <w:tcPr>
            <w:tcW w:w="1435" w:type="dxa"/>
            <w:vAlign w:val="center"/>
          </w:tcPr>
          <w:p w:rsidR="009070A8" w:rsidRPr="00C50094" w:rsidRDefault="009070A8" w:rsidP="00A20A30">
            <w:pPr>
              <w:jc w:val="center"/>
              <w:rPr>
                <w:rFonts w:ascii="Arial" w:hAnsi="Arial" w:cs="Arial"/>
                <w:color w:val="000000"/>
                <w:sz w:val="20"/>
                <w:szCs w:val="20"/>
              </w:rPr>
            </w:pPr>
            <w:r w:rsidRPr="0060762E">
              <w:rPr>
                <w:rFonts w:ascii="Arial" w:hAnsi="Arial" w:cs="Arial"/>
                <w:color w:val="000000"/>
                <w:sz w:val="20"/>
                <w:szCs w:val="20"/>
              </w:rPr>
              <w:t xml:space="preserve">$ </w:t>
            </w:r>
            <w:r>
              <w:rPr>
                <w:rFonts w:ascii="Arial" w:hAnsi="Arial" w:cs="Arial"/>
                <w:color w:val="000000"/>
                <w:sz w:val="20"/>
                <w:szCs w:val="20"/>
              </w:rPr>
              <w:t>202,087</w:t>
            </w:r>
          </w:p>
        </w:tc>
        <w:tc>
          <w:tcPr>
            <w:tcW w:w="1688" w:type="dxa"/>
            <w:vAlign w:val="center"/>
          </w:tcPr>
          <w:p w:rsidR="009070A8" w:rsidRPr="00C50094" w:rsidRDefault="009070A8" w:rsidP="00A20A30">
            <w:pPr>
              <w:jc w:val="center"/>
              <w:rPr>
                <w:rFonts w:ascii="Arial" w:hAnsi="Arial" w:cs="Arial"/>
                <w:color w:val="000000"/>
                <w:sz w:val="20"/>
                <w:szCs w:val="20"/>
              </w:rPr>
            </w:pPr>
            <w:r w:rsidRPr="00C50094">
              <w:rPr>
                <w:rFonts w:ascii="Arial" w:hAnsi="Arial" w:cs="Arial"/>
                <w:color w:val="000000"/>
                <w:sz w:val="20"/>
                <w:szCs w:val="20"/>
              </w:rPr>
              <w:t xml:space="preserve">$ </w:t>
            </w:r>
            <w:r>
              <w:rPr>
                <w:rFonts w:ascii="Arial" w:hAnsi="Arial" w:cs="Arial"/>
                <w:color w:val="000000"/>
                <w:sz w:val="20"/>
                <w:szCs w:val="20"/>
              </w:rPr>
              <w:t>160,369</w:t>
            </w:r>
          </w:p>
        </w:tc>
        <w:tc>
          <w:tcPr>
            <w:tcW w:w="1914" w:type="dxa"/>
            <w:vAlign w:val="center"/>
          </w:tcPr>
          <w:p w:rsidR="009070A8" w:rsidRPr="00C50094" w:rsidRDefault="009070A8" w:rsidP="00A20A30">
            <w:pPr>
              <w:jc w:val="center"/>
              <w:rPr>
                <w:rFonts w:ascii="Arial" w:hAnsi="Arial" w:cs="Arial"/>
                <w:color w:val="000000"/>
                <w:sz w:val="20"/>
                <w:szCs w:val="20"/>
              </w:rPr>
            </w:pPr>
            <w:r w:rsidRPr="00C50094">
              <w:rPr>
                <w:rFonts w:ascii="Arial" w:hAnsi="Arial" w:cs="Arial"/>
                <w:color w:val="000000"/>
                <w:sz w:val="20"/>
                <w:szCs w:val="20"/>
              </w:rPr>
              <w:t xml:space="preserve"> $ </w:t>
            </w:r>
            <w:r>
              <w:rPr>
                <w:rFonts w:ascii="Arial" w:hAnsi="Arial" w:cs="Arial"/>
                <w:color w:val="000000"/>
                <w:sz w:val="20"/>
                <w:szCs w:val="20"/>
              </w:rPr>
              <w:t>41,718</w:t>
            </w:r>
          </w:p>
        </w:tc>
        <w:tc>
          <w:tcPr>
            <w:tcW w:w="1741" w:type="dxa"/>
            <w:vAlign w:val="center"/>
          </w:tcPr>
          <w:p w:rsidR="009070A8" w:rsidRPr="00C50094" w:rsidRDefault="009070A8" w:rsidP="00A20A30">
            <w:pPr>
              <w:jc w:val="center"/>
              <w:rPr>
                <w:rFonts w:ascii="Arial" w:hAnsi="Arial" w:cs="Arial"/>
                <w:color w:val="000000"/>
                <w:sz w:val="20"/>
                <w:szCs w:val="20"/>
              </w:rPr>
            </w:pPr>
            <w:r>
              <w:rPr>
                <w:rFonts w:ascii="Arial" w:hAnsi="Arial" w:cs="Arial"/>
                <w:color w:val="000000"/>
                <w:sz w:val="20"/>
                <w:szCs w:val="20"/>
              </w:rPr>
              <w:t>26</w:t>
            </w:r>
            <w:r w:rsidRPr="00C50094">
              <w:rPr>
                <w:rFonts w:ascii="Arial" w:hAnsi="Arial" w:cs="Arial"/>
                <w:color w:val="000000"/>
                <w:sz w:val="20"/>
                <w:szCs w:val="20"/>
              </w:rPr>
              <w:t xml:space="preserve">% </w:t>
            </w:r>
          </w:p>
        </w:tc>
      </w:tr>
    </w:tbl>
    <w:p w:rsidR="009070A8" w:rsidRDefault="009070A8" w:rsidP="009070A8">
      <w:pPr>
        <w:pStyle w:val="ROMANOS"/>
        <w:tabs>
          <w:tab w:val="clear" w:pos="720"/>
        </w:tabs>
        <w:spacing w:after="0" w:line="240" w:lineRule="exact"/>
        <w:ind w:left="284" w:firstLine="0"/>
        <w:rPr>
          <w:sz w:val="20"/>
          <w:szCs w:val="20"/>
          <w:lang w:val="es-MX"/>
        </w:rPr>
      </w:pPr>
    </w:p>
    <w:p w:rsidR="009070A8" w:rsidRDefault="009070A8" w:rsidP="009070A8">
      <w:pPr>
        <w:pStyle w:val="ROMANOS"/>
        <w:tabs>
          <w:tab w:val="clear" w:pos="720"/>
        </w:tabs>
        <w:spacing w:after="0" w:line="240" w:lineRule="exact"/>
        <w:ind w:left="284" w:firstLine="0"/>
        <w:rPr>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Bienes Disponibles para su Transformación o Consumo (inventarios)</w:t>
      </w:r>
    </w:p>
    <w:p w:rsidR="009070A8" w:rsidRPr="00D02E2A" w:rsidRDefault="009070A8" w:rsidP="009070A8">
      <w:pPr>
        <w:pStyle w:val="ROMANOS"/>
        <w:tabs>
          <w:tab w:val="clear" w:pos="720"/>
          <w:tab w:val="left" w:pos="0"/>
        </w:tabs>
        <w:spacing w:after="0" w:line="240" w:lineRule="exact"/>
        <w:ind w:left="0" w:firstLine="0"/>
        <w:rPr>
          <w:sz w:val="20"/>
          <w:szCs w:val="20"/>
          <w:lang w:val="es-MX"/>
        </w:rPr>
      </w:pPr>
      <w:r w:rsidRPr="00D02E2A">
        <w:rPr>
          <w:sz w:val="20"/>
          <w:szCs w:val="20"/>
          <w:lang w:val="es-MX"/>
        </w:rPr>
        <w:t>Para el período que se reporta, el Colegio no cuenta con Bienes Disponibles para su Transformación o Consumo (inventarios).</w:t>
      </w: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Inversiones Financieras</w:t>
      </w:r>
    </w:p>
    <w:p w:rsidR="009070A8" w:rsidRPr="00D02E2A" w:rsidRDefault="009070A8" w:rsidP="009070A8">
      <w:pPr>
        <w:pStyle w:val="ROMANOS"/>
        <w:tabs>
          <w:tab w:val="clear" w:pos="720"/>
          <w:tab w:val="left" w:pos="0"/>
          <w:tab w:val="left" w:pos="288"/>
        </w:tabs>
        <w:spacing w:after="0" w:line="240" w:lineRule="exact"/>
        <w:ind w:left="0" w:firstLine="0"/>
        <w:rPr>
          <w:sz w:val="20"/>
          <w:szCs w:val="20"/>
          <w:lang w:val="es-MX"/>
        </w:rPr>
      </w:pPr>
      <w:r w:rsidRPr="00D02E2A">
        <w:rPr>
          <w:sz w:val="20"/>
          <w:szCs w:val="20"/>
          <w:lang w:val="es-MX"/>
        </w:rPr>
        <w:t>Para el período que se reporta, el Colegio no tiene Inversiones Financieras.</w:t>
      </w: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Bienes Muebles, Inmuebles e Intangibles</w:t>
      </w:r>
    </w:p>
    <w:p w:rsidR="009070A8" w:rsidRPr="00D02E2A" w:rsidRDefault="009070A8" w:rsidP="009070A8">
      <w:pPr>
        <w:pStyle w:val="ROMANOS"/>
        <w:tabs>
          <w:tab w:val="clear" w:pos="720"/>
          <w:tab w:val="left" w:pos="0"/>
          <w:tab w:val="left" w:pos="288"/>
        </w:tabs>
        <w:spacing w:after="0" w:line="240" w:lineRule="exact"/>
        <w:ind w:left="0" w:firstLine="0"/>
        <w:rPr>
          <w:sz w:val="20"/>
          <w:szCs w:val="20"/>
          <w:lang w:val="es-MX"/>
        </w:rPr>
      </w:pPr>
      <w:r w:rsidRPr="00D02E2A">
        <w:rPr>
          <w:sz w:val="20"/>
          <w:szCs w:val="20"/>
          <w:lang w:val="es-MX"/>
        </w:rPr>
        <w:t xml:space="preserve">En el rubro de Bienes Muebles se tiene un saldo </w:t>
      </w:r>
      <w:r w:rsidRPr="00E01B3A">
        <w:rPr>
          <w:b/>
          <w:sz w:val="20"/>
          <w:szCs w:val="20"/>
          <w:lang w:val="es-MX"/>
        </w:rPr>
        <w:t xml:space="preserve">de $ </w:t>
      </w:r>
      <w:r>
        <w:rPr>
          <w:b/>
          <w:sz w:val="20"/>
          <w:szCs w:val="20"/>
          <w:lang w:val="es-MX"/>
        </w:rPr>
        <w:t>37,263,887.00</w:t>
      </w:r>
      <w:r w:rsidRPr="00D02E2A">
        <w:rPr>
          <w:sz w:val="20"/>
          <w:szCs w:val="20"/>
          <w:lang w:val="es-MX"/>
        </w:rPr>
        <w:t xml:space="preserve">  el cual se integra de equipo de transporte, equipo de cómputo, equipo de comunicación y telecomunicación, equipo de audio y video, equipo de ingeniería y medición, equipo educacional y recreativo, mobiliario y equipo de oficina, herramientas y equipo eléctrico, bienes artísticos y culturales, otros mobiliarios y equipos de administración así como otros equipos, todos necesarios para el cumplimiento y desarrollo de los fines para los que fue creado el Colegio. Ninguno se encuentra otorgado en garantía de créditos y están sujetos a depreciación.</w:t>
      </w:r>
    </w:p>
    <w:p w:rsidR="009070A8" w:rsidRPr="00D02E2A" w:rsidRDefault="009070A8" w:rsidP="009070A8">
      <w:pPr>
        <w:pStyle w:val="ROMANOS"/>
        <w:tabs>
          <w:tab w:val="clear" w:pos="720"/>
          <w:tab w:val="left" w:pos="0"/>
          <w:tab w:val="left" w:pos="288"/>
        </w:tabs>
        <w:spacing w:after="0" w:line="240" w:lineRule="exact"/>
        <w:ind w:left="0" w:firstLine="0"/>
        <w:rPr>
          <w:sz w:val="10"/>
          <w:szCs w:val="20"/>
          <w:lang w:val="es-MX"/>
        </w:rPr>
      </w:pPr>
    </w:p>
    <w:tbl>
      <w:tblPr>
        <w:tblStyle w:val="Tablaconcuadrcula"/>
        <w:tblW w:w="0" w:type="auto"/>
        <w:jc w:val="center"/>
        <w:tblLook w:val="04A0" w:firstRow="1" w:lastRow="0" w:firstColumn="1" w:lastColumn="0" w:noHBand="0" w:noVBand="1"/>
      </w:tblPr>
      <w:tblGrid>
        <w:gridCol w:w="2483"/>
        <w:gridCol w:w="1518"/>
        <w:gridCol w:w="1759"/>
        <w:gridCol w:w="1845"/>
        <w:gridCol w:w="1745"/>
      </w:tblGrid>
      <w:tr w:rsidR="009070A8" w:rsidRPr="00D02E2A" w:rsidTr="00A20A30">
        <w:trPr>
          <w:jc w:val="center"/>
        </w:trPr>
        <w:tc>
          <w:tcPr>
            <w:tcW w:w="2483"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518"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175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Pr>
                <w:b/>
                <w:sz w:val="20"/>
                <w:szCs w:val="20"/>
                <w:lang w:val="es-MX"/>
              </w:rPr>
              <w:t>2025</w:t>
            </w:r>
          </w:p>
          <w:p w:rsidR="009070A8" w:rsidRPr="00D02E2A" w:rsidRDefault="009070A8" w:rsidP="00A20A30">
            <w:pPr>
              <w:pStyle w:val="ROMANOS"/>
              <w:spacing w:after="0" w:line="240" w:lineRule="exact"/>
              <w:ind w:left="0" w:firstLine="0"/>
              <w:jc w:val="center"/>
              <w:rPr>
                <w:b/>
                <w:sz w:val="20"/>
                <w:szCs w:val="20"/>
                <w:lang w:val="es-MX"/>
              </w:rPr>
            </w:pPr>
          </w:p>
        </w:tc>
        <w:tc>
          <w:tcPr>
            <w:tcW w:w="3590"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2483"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518"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75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845"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745"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80"/>
          <w:jc w:val="center"/>
        </w:trPr>
        <w:tc>
          <w:tcPr>
            <w:tcW w:w="2483" w:type="dxa"/>
            <w:vAlign w:val="center"/>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Bienes Muebles</w:t>
            </w:r>
          </w:p>
        </w:tc>
        <w:tc>
          <w:tcPr>
            <w:tcW w:w="1518" w:type="dxa"/>
            <w:vAlign w:val="center"/>
          </w:tcPr>
          <w:p w:rsidR="009070A8" w:rsidRPr="00DC6887" w:rsidRDefault="009070A8" w:rsidP="00A20A30">
            <w:pPr>
              <w:jc w:val="right"/>
              <w:rPr>
                <w:rFonts w:ascii="Arial" w:hAnsi="Arial" w:cs="Arial"/>
                <w:color w:val="000000"/>
                <w:sz w:val="20"/>
                <w:szCs w:val="20"/>
              </w:rPr>
            </w:pPr>
            <w:r w:rsidRPr="00DC6887">
              <w:rPr>
                <w:rFonts w:ascii="Arial" w:hAnsi="Arial" w:cs="Arial"/>
                <w:color w:val="000000"/>
                <w:sz w:val="20"/>
                <w:szCs w:val="20"/>
              </w:rPr>
              <w:t>$</w:t>
            </w:r>
            <w:r>
              <w:rPr>
                <w:rFonts w:ascii="Arial" w:hAnsi="Arial" w:cs="Arial"/>
                <w:color w:val="000000"/>
                <w:sz w:val="20"/>
                <w:szCs w:val="20"/>
              </w:rPr>
              <w:t xml:space="preserve"> 37,263,887</w:t>
            </w:r>
            <w:r w:rsidRPr="00DC6887">
              <w:rPr>
                <w:rFonts w:ascii="Arial" w:hAnsi="Arial" w:cs="Arial"/>
                <w:color w:val="000000"/>
                <w:sz w:val="20"/>
                <w:szCs w:val="20"/>
              </w:rPr>
              <w:t xml:space="preserve"> </w:t>
            </w:r>
            <w:r w:rsidRPr="0060762E">
              <w:rPr>
                <w:rFonts w:ascii="Arial" w:hAnsi="Arial" w:cs="Arial"/>
                <w:color w:val="000000"/>
                <w:sz w:val="20"/>
                <w:szCs w:val="20"/>
              </w:rPr>
              <w:t xml:space="preserve"> </w:t>
            </w:r>
            <w:r w:rsidRPr="00DC6887">
              <w:rPr>
                <w:rFonts w:ascii="Arial" w:hAnsi="Arial" w:cs="Arial"/>
                <w:color w:val="000000"/>
                <w:sz w:val="20"/>
                <w:szCs w:val="20"/>
              </w:rPr>
              <w:t xml:space="preserve"> </w:t>
            </w:r>
          </w:p>
        </w:tc>
        <w:tc>
          <w:tcPr>
            <w:tcW w:w="1759" w:type="dxa"/>
            <w:vAlign w:val="center"/>
          </w:tcPr>
          <w:p w:rsidR="009070A8" w:rsidRPr="00DC6887" w:rsidRDefault="009070A8" w:rsidP="00A20A30">
            <w:pPr>
              <w:jc w:val="right"/>
              <w:rPr>
                <w:rFonts w:ascii="Arial" w:hAnsi="Arial" w:cs="Arial"/>
                <w:color w:val="000000"/>
                <w:sz w:val="20"/>
                <w:szCs w:val="20"/>
              </w:rPr>
            </w:pPr>
            <w:r w:rsidRPr="00DC6887">
              <w:rPr>
                <w:rFonts w:ascii="Arial" w:hAnsi="Arial" w:cs="Arial"/>
                <w:color w:val="000000"/>
                <w:sz w:val="20"/>
                <w:szCs w:val="20"/>
              </w:rPr>
              <w:t xml:space="preserve">$ </w:t>
            </w:r>
            <w:r>
              <w:rPr>
                <w:rFonts w:ascii="Arial" w:hAnsi="Arial" w:cs="Arial"/>
                <w:color w:val="000000"/>
                <w:sz w:val="20"/>
                <w:szCs w:val="20"/>
              </w:rPr>
              <w:t>37,263,887</w:t>
            </w:r>
          </w:p>
        </w:tc>
        <w:tc>
          <w:tcPr>
            <w:tcW w:w="1845" w:type="dxa"/>
            <w:vAlign w:val="center"/>
          </w:tcPr>
          <w:p w:rsidR="009070A8" w:rsidRPr="00DC6887" w:rsidRDefault="009070A8" w:rsidP="00A20A30">
            <w:pPr>
              <w:rPr>
                <w:rFonts w:ascii="Arial" w:hAnsi="Arial" w:cs="Arial"/>
                <w:color w:val="000000"/>
                <w:sz w:val="20"/>
                <w:szCs w:val="20"/>
              </w:rPr>
            </w:pPr>
            <w:r>
              <w:rPr>
                <w:rFonts w:ascii="Arial" w:hAnsi="Arial" w:cs="Arial"/>
                <w:color w:val="000000"/>
                <w:sz w:val="20"/>
                <w:szCs w:val="20"/>
              </w:rPr>
              <w:t xml:space="preserve">            </w:t>
            </w:r>
            <w:r w:rsidRPr="00DC6887">
              <w:rPr>
                <w:rFonts w:ascii="Arial" w:hAnsi="Arial" w:cs="Arial"/>
                <w:color w:val="000000"/>
                <w:sz w:val="20"/>
                <w:szCs w:val="20"/>
              </w:rPr>
              <w:t>$</w:t>
            </w:r>
            <w:r>
              <w:rPr>
                <w:rFonts w:ascii="Arial" w:hAnsi="Arial" w:cs="Arial"/>
                <w:color w:val="000000"/>
                <w:sz w:val="20"/>
                <w:szCs w:val="20"/>
              </w:rPr>
              <w:t xml:space="preserve"> 0</w:t>
            </w:r>
          </w:p>
        </w:tc>
        <w:tc>
          <w:tcPr>
            <w:tcW w:w="1745" w:type="dxa"/>
            <w:vAlign w:val="center"/>
          </w:tcPr>
          <w:p w:rsidR="009070A8" w:rsidRPr="00DC6887" w:rsidRDefault="009070A8" w:rsidP="00A20A30">
            <w:pPr>
              <w:spacing w:line="360" w:lineRule="auto"/>
              <w:jc w:val="center"/>
              <w:rPr>
                <w:rFonts w:ascii="Arial" w:hAnsi="Arial" w:cs="Arial"/>
                <w:color w:val="000000"/>
                <w:sz w:val="20"/>
                <w:szCs w:val="20"/>
              </w:rPr>
            </w:pPr>
            <w:r>
              <w:rPr>
                <w:rFonts w:ascii="Arial" w:hAnsi="Arial" w:cs="Arial"/>
                <w:color w:val="000000"/>
                <w:sz w:val="20"/>
                <w:szCs w:val="20"/>
              </w:rPr>
              <w:t>0</w:t>
            </w:r>
            <w:r w:rsidRPr="00DC6887">
              <w:rPr>
                <w:rFonts w:ascii="Arial" w:hAnsi="Arial" w:cs="Arial"/>
                <w:color w:val="000000"/>
                <w:sz w:val="20"/>
                <w:szCs w:val="20"/>
              </w:rPr>
              <w:t>%</w:t>
            </w:r>
          </w:p>
        </w:tc>
      </w:tr>
    </w:tbl>
    <w:p w:rsidR="009070A8" w:rsidRPr="00D02E2A" w:rsidRDefault="009070A8" w:rsidP="009070A8">
      <w:pPr>
        <w:pStyle w:val="ROMANOS"/>
        <w:spacing w:after="0" w:line="240" w:lineRule="exact"/>
        <w:rPr>
          <w:b/>
          <w:sz w:val="20"/>
          <w:szCs w:val="20"/>
          <w:lang w:val="es-MX"/>
        </w:rPr>
      </w:pPr>
    </w:p>
    <w:p w:rsidR="009070A8" w:rsidRPr="00D02E2A" w:rsidRDefault="009070A8" w:rsidP="009070A8">
      <w:pPr>
        <w:pStyle w:val="ROMANOS"/>
        <w:spacing w:after="0" w:line="240" w:lineRule="exact"/>
        <w:rPr>
          <w:b/>
          <w:sz w:val="20"/>
          <w:szCs w:val="20"/>
          <w:lang w:val="es-MX"/>
        </w:rPr>
      </w:pPr>
    </w:p>
    <w:p w:rsidR="009070A8" w:rsidRPr="00D02E2A" w:rsidRDefault="009070A8" w:rsidP="009070A8">
      <w:pPr>
        <w:pStyle w:val="ROMANOS"/>
        <w:tabs>
          <w:tab w:val="clear" w:pos="720"/>
          <w:tab w:val="left" w:pos="288"/>
        </w:tabs>
        <w:spacing w:after="0" w:line="240" w:lineRule="exact"/>
        <w:ind w:left="284" w:firstLine="4"/>
        <w:rPr>
          <w:sz w:val="20"/>
          <w:szCs w:val="20"/>
          <w:lang w:val="es-MX"/>
        </w:rPr>
      </w:pPr>
    </w:p>
    <w:p w:rsidR="009070A8" w:rsidRPr="00D02E2A" w:rsidRDefault="009070A8" w:rsidP="009070A8">
      <w:pPr>
        <w:pStyle w:val="ROMANOS"/>
        <w:tabs>
          <w:tab w:val="clear" w:pos="720"/>
          <w:tab w:val="left" w:pos="0"/>
        </w:tabs>
        <w:spacing w:after="0" w:line="240" w:lineRule="exact"/>
        <w:ind w:left="0" w:firstLine="0"/>
        <w:rPr>
          <w:sz w:val="20"/>
          <w:szCs w:val="20"/>
          <w:lang w:val="es-MX"/>
        </w:rPr>
      </w:pPr>
      <w:r w:rsidRPr="00D02E2A">
        <w:rPr>
          <w:sz w:val="20"/>
          <w:szCs w:val="20"/>
          <w:lang w:val="es-MX"/>
        </w:rPr>
        <w:t>El saldo de $</w:t>
      </w:r>
      <w:r>
        <w:rPr>
          <w:sz w:val="20"/>
          <w:szCs w:val="20"/>
          <w:lang w:val="es-MX"/>
        </w:rPr>
        <w:t xml:space="preserve"> 6,468,726.00</w:t>
      </w:r>
      <w:r w:rsidRPr="00D02E2A">
        <w:rPr>
          <w:sz w:val="20"/>
          <w:szCs w:val="20"/>
          <w:lang w:val="es-MX"/>
        </w:rPr>
        <w:t xml:space="preserve"> representa el valor de los terrenos y edificios no habitacionales valuados a su costo de adquisición, destinados para cumplir las funciones de derecho público como es proporcionar educación.</w:t>
      </w:r>
    </w:p>
    <w:p w:rsidR="009070A8" w:rsidRPr="00D02E2A" w:rsidRDefault="009070A8" w:rsidP="009070A8">
      <w:pPr>
        <w:pStyle w:val="ROMANOS"/>
        <w:tabs>
          <w:tab w:val="clear" w:pos="720"/>
          <w:tab w:val="left" w:pos="0"/>
        </w:tabs>
        <w:spacing w:after="0" w:line="240" w:lineRule="exact"/>
        <w:ind w:left="0" w:firstLine="0"/>
        <w:rPr>
          <w:sz w:val="20"/>
          <w:szCs w:val="20"/>
          <w:lang w:val="es-MX"/>
        </w:rPr>
      </w:pPr>
    </w:p>
    <w:p w:rsidR="009070A8" w:rsidRPr="00D02E2A" w:rsidRDefault="009070A8" w:rsidP="009070A8">
      <w:pPr>
        <w:pStyle w:val="ROMANOS"/>
        <w:tabs>
          <w:tab w:val="clear" w:pos="720"/>
          <w:tab w:val="left" w:pos="0"/>
        </w:tabs>
        <w:spacing w:after="0" w:line="240" w:lineRule="exact"/>
        <w:ind w:left="0" w:firstLine="0"/>
        <w:rPr>
          <w:sz w:val="20"/>
          <w:szCs w:val="20"/>
          <w:lang w:val="es-MX"/>
        </w:rPr>
      </w:pPr>
      <w:r w:rsidRPr="00D02E2A">
        <w:rPr>
          <w:sz w:val="20"/>
          <w:szCs w:val="20"/>
          <w:lang w:val="es-MX"/>
        </w:rPr>
        <w:t>Actualmente no se encuentran otorgados en garantía de créditos y no están sujetos a depreciación.</w:t>
      </w:r>
    </w:p>
    <w:p w:rsidR="009070A8" w:rsidRPr="00D02E2A" w:rsidRDefault="009070A8" w:rsidP="009070A8">
      <w:pPr>
        <w:pStyle w:val="ROMANOS"/>
        <w:spacing w:after="0" w:line="240" w:lineRule="exact"/>
        <w:rPr>
          <w:b/>
          <w:sz w:val="20"/>
          <w:szCs w:val="20"/>
          <w:lang w:val="es-MX"/>
        </w:rPr>
      </w:pPr>
    </w:p>
    <w:tbl>
      <w:tblPr>
        <w:tblStyle w:val="Tablaconcuadrcula"/>
        <w:tblW w:w="0" w:type="auto"/>
        <w:jc w:val="center"/>
        <w:tblLook w:val="04A0" w:firstRow="1" w:lastRow="0" w:firstColumn="1" w:lastColumn="0" w:noHBand="0" w:noVBand="1"/>
      </w:tblPr>
      <w:tblGrid>
        <w:gridCol w:w="2828"/>
        <w:gridCol w:w="1667"/>
        <w:gridCol w:w="1949"/>
        <w:gridCol w:w="2146"/>
        <w:gridCol w:w="1956"/>
      </w:tblGrid>
      <w:tr w:rsidR="009070A8" w:rsidRPr="00D02E2A" w:rsidTr="00A20A30">
        <w:trPr>
          <w:trHeight w:val="201"/>
          <w:jc w:val="center"/>
        </w:trPr>
        <w:tc>
          <w:tcPr>
            <w:tcW w:w="2828"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 xml:space="preserve"> Concepto</w:t>
            </w:r>
          </w:p>
        </w:tc>
        <w:tc>
          <w:tcPr>
            <w:tcW w:w="1667"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194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5</w:t>
            </w:r>
          </w:p>
        </w:tc>
        <w:tc>
          <w:tcPr>
            <w:tcW w:w="4102"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trHeight w:val="201"/>
          <w:jc w:val="center"/>
        </w:trPr>
        <w:tc>
          <w:tcPr>
            <w:tcW w:w="2828" w:type="dxa"/>
            <w:vMerge/>
            <w:shd w:val="clear" w:color="auto" w:fill="006600"/>
          </w:tcPr>
          <w:p w:rsidR="009070A8" w:rsidRPr="00D02E2A" w:rsidRDefault="009070A8" w:rsidP="00A20A30">
            <w:pPr>
              <w:pStyle w:val="ROMANOS"/>
              <w:spacing w:after="0" w:line="240" w:lineRule="exact"/>
              <w:ind w:left="0" w:firstLine="0"/>
              <w:rPr>
                <w:b/>
                <w:sz w:val="20"/>
                <w:szCs w:val="20"/>
                <w:lang w:val="es-MX"/>
              </w:rPr>
            </w:pPr>
          </w:p>
        </w:tc>
        <w:tc>
          <w:tcPr>
            <w:tcW w:w="1667" w:type="dxa"/>
            <w:vMerge/>
            <w:shd w:val="clear" w:color="auto" w:fill="006600"/>
          </w:tcPr>
          <w:p w:rsidR="009070A8" w:rsidRPr="00D02E2A" w:rsidRDefault="009070A8" w:rsidP="00A20A30">
            <w:pPr>
              <w:pStyle w:val="ROMANOS"/>
              <w:spacing w:after="0" w:line="240" w:lineRule="exact"/>
              <w:ind w:left="0" w:firstLine="0"/>
              <w:rPr>
                <w:b/>
                <w:sz w:val="20"/>
                <w:szCs w:val="20"/>
                <w:lang w:val="es-MX"/>
              </w:rPr>
            </w:pPr>
          </w:p>
        </w:tc>
        <w:tc>
          <w:tcPr>
            <w:tcW w:w="1949" w:type="dxa"/>
            <w:vMerge/>
            <w:shd w:val="clear" w:color="auto" w:fill="006600"/>
          </w:tcPr>
          <w:p w:rsidR="009070A8" w:rsidRPr="00D02E2A" w:rsidRDefault="009070A8" w:rsidP="00A20A30">
            <w:pPr>
              <w:pStyle w:val="ROMANOS"/>
              <w:spacing w:after="0" w:line="240" w:lineRule="exact"/>
              <w:ind w:left="0" w:firstLine="0"/>
              <w:rPr>
                <w:b/>
                <w:sz w:val="20"/>
                <w:szCs w:val="20"/>
                <w:lang w:val="es-MX"/>
              </w:rPr>
            </w:pPr>
          </w:p>
        </w:tc>
        <w:tc>
          <w:tcPr>
            <w:tcW w:w="2146"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956"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67"/>
          <w:jc w:val="center"/>
        </w:trPr>
        <w:tc>
          <w:tcPr>
            <w:tcW w:w="2828" w:type="dxa"/>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Bienes Inmuebles</w:t>
            </w:r>
          </w:p>
        </w:tc>
        <w:tc>
          <w:tcPr>
            <w:tcW w:w="1667" w:type="dxa"/>
          </w:tcPr>
          <w:p w:rsidR="009070A8" w:rsidRPr="00D02E2A" w:rsidRDefault="009070A8" w:rsidP="00A20A30">
            <w:pPr>
              <w:pStyle w:val="ROMANOS"/>
              <w:spacing w:after="0" w:line="240" w:lineRule="exact"/>
              <w:ind w:left="0" w:firstLine="0"/>
              <w:jc w:val="right"/>
              <w:rPr>
                <w:sz w:val="20"/>
                <w:szCs w:val="20"/>
                <w:lang w:val="es-MX"/>
              </w:rPr>
            </w:pPr>
            <w:r w:rsidRPr="00D02E2A">
              <w:rPr>
                <w:sz w:val="20"/>
                <w:szCs w:val="20"/>
                <w:lang w:val="es-MX"/>
              </w:rPr>
              <w:t xml:space="preserve">$ </w:t>
            </w:r>
            <w:r>
              <w:rPr>
                <w:sz w:val="20"/>
                <w:szCs w:val="20"/>
                <w:lang w:val="es-MX"/>
              </w:rPr>
              <w:t>6,468,726</w:t>
            </w:r>
          </w:p>
        </w:tc>
        <w:tc>
          <w:tcPr>
            <w:tcW w:w="1949" w:type="dxa"/>
          </w:tcPr>
          <w:p w:rsidR="009070A8" w:rsidRPr="00D02E2A" w:rsidRDefault="009070A8" w:rsidP="00A20A30">
            <w:pPr>
              <w:pStyle w:val="ROMANOS"/>
              <w:spacing w:after="0" w:line="240" w:lineRule="exact"/>
              <w:ind w:left="0" w:firstLine="0"/>
              <w:jc w:val="right"/>
              <w:rPr>
                <w:sz w:val="20"/>
                <w:szCs w:val="20"/>
                <w:lang w:val="es-MX"/>
              </w:rPr>
            </w:pPr>
            <w:r w:rsidRPr="00D02E2A">
              <w:rPr>
                <w:sz w:val="20"/>
                <w:szCs w:val="20"/>
                <w:lang w:val="es-MX"/>
              </w:rPr>
              <w:t>$ 6’468,726</w:t>
            </w:r>
          </w:p>
        </w:tc>
        <w:tc>
          <w:tcPr>
            <w:tcW w:w="2146" w:type="dxa"/>
          </w:tcPr>
          <w:p w:rsidR="009070A8" w:rsidRPr="00D02E2A" w:rsidRDefault="009070A8" w:rsidP="00A20A30">
            <w:pPr>
              <w:pStyle w:val="ROMANOS"/>
              <w:spacing w:after="0" w:line="240" w:lineRule="exact"/>
              <w:ind w:firstLine="0"/>
              <w:rPr>
                <w:sz w:val="20"/>
                <w:szCs w:val="20"/>
                <w:lang w:val="es-MX"/>
              </w:rPr>
            </w:pPr>
            <w:r w:rsidRPr="00D02E2A">
              <w:rPr>
                <w:sz w:val="20"/>
                <w:szCs w:val="20"/>
                <w:lang w:val="es-MX"/>
              </w:rPr>
              <w:t>$ 0</w:t>
            </w:r>
          </w:p>
        </w:tc>
        <w:tc>
          <w:tcPr>
            <w:tcW w:w="1956" w:type="dxa"/>
          </w:tcPr>
          <w:p w:rsidR="009070A8" w:rsidRPr="00D02E2A" w:rsidRDefault="009070A8" w:rsidP="00A20A30">
            <w:pPr>
              <w:pStyle w:val="ROMANOS"/>
              <w:spacing w:after="0" w:line="240" w:lineRule="exact"/>
              <w:ind w:left="0" w:firstLine="0"/>
              <w:jc w:val="center"/>
              <w:rPr>
                <w:sz w:val="20"/>
                <w:szCs w:val="20"/>
                <w:lang w:val="es-MX"/>
              </w:rPr>
            </w:pPr>
            <w:r w:rsidRPr="00D02E2A">
              <w:rPr>
                <w:sz w:val="20"/>
                <w:szCs w:val="20"/>
                <w:lang w:val="es-MX"/>
              </w:rPr>
              <w:t>0%</w:t>
            </w:r>
          </w:p>
        </w:tc>
      </w:tr>
    </w:tbl>
    <w:p w:rsidR="009070A8" w:rsidRPr="00D02E2A" w:rsidRDefault="009070A8" w:rsidP="009070A8">
      <w:pPr>
        <w:pStyle w:val="ROMANOS"/>
        <w:tabs>
          <w:tab w:val="clear" w:pos="720"/>
          <w:tab w:val="left" w:pos="0"/>
        </w:tabs>
        <w:spacing w:after="0" w:line="240" w:lineRule="exact"/>
        <w:ind w:left="0" w:firstLine="0"/>
        <w:rPr>
          <w:sz w:val="20"/>
          <w:szCs w:val="20"/>
          <w:lang w:val="es-MX"/>
        </w:rPr>
      </w:pPr>
    </w:p>
    <w:p w:rsidR="009070A8" w:rsidRPr="00D02E2A" w:rsidRDefault="009070A8" w:rsidP="009070A8">
      <w:pPr>
        <w:pStyle w:val="ROMANOS"/>
        <w:tabs>
          <w:tab w:val="clear" w:pos="720"/>
          <w:tab w:val="left" w:pos="0"/>
        </w:tabs>
        <w:spacing w:after="0" w:line="240" w:lineRule="exact"/>
        <w:ind w:left="0" w:firstLine="0"/>
        <w:rPr>
          <w:sz w:val="20"/>
          <w:szCs w:val="20"/>
          <w:lang w:val="es-MX"/>
        </w:rPr>
      </w:pPr>
      <w:r w:rsidRPr="00D02E2A">
        <w:rPr>
          <w:sz w:val="20"/>
          <w:szCs w:val="20"/>
          <w:lang w:val="es-MX"/>
        </w:rPr>
        <w:t>De igual manera existe un saldo por la cantidad de $</w:t>
      </w:r>
      <w:r>
        <w:rPr>
          <w:sz w:val="20"/>
          <w:szCs w:val="20"/>
          <w:lang w:val="es-MX"/>
        </w:rPr>
        <w:t xml:space="preserve"> 584,814.00 </w:t>
      </w:r>
      <w:r w:rsidRPr="00D02E2A">
        <w:rPr>
          <w:sz w:val="20"/>
          <w:szCs w:val="20"/>
          <w:lang w:val="es-MX"/>
        </w:rPr>
        <w:t>integrado por activos propiedad del Colegio constituido por software.</w:t>
      </w:r>
    </w:p>
    <w:p w:rsidR="009070A8" w:rsidRPr="00D02E2A" w:rsidRDefault="009070A8" w:rsidP="009070A8">
      <w:pPr>
        <w:pStyle w:val="ROMANOS"/>
        <w:tabs>
          <w:tab w:val="left" w:pos="0"/>
        </w:tabs>
        <w:spacing w:after="0" w:line="240" w:lineRule="exact"/>
        <w:ind w:left="0" w:firstLine="0"/>
        <w:rPr>
          <w:sz w:val="20"/>
          <w:szCs w:val="20"/>
          <w:lang w:val="es-MX"/>
        </w:rPr>
      </w:pPr>
    </w:p>
    <w:tbl>
      <w:tblPr>
        <w:tblStyle w:val="Tablaconcuadrcula"/>
        <w:tblW w:w="0" w:type="auto"/>
        <w:jc w:val="center"/>
        <w:tblLook w:val="04A0" w:firstRow="1" w:lastRow="0" w:firstColumn="1" w:lastColumn="0" w:noHBand="0" w:noVBand="1"/>
      </w:tblPr>
      <w:tblGrid>
        <w:gridCol w:w="3021"/>
        <w:gridCol w:w="1628"/>
        <w:gridCol w:w="1858"/>
        <w:gridCol w:w="2309"/>
        <w:gridCol w:w="1947"/>
      </w:tblGrid>
      <w:tr w:rsidR="009070A8" w:rsidRPr="00D02E2A" w:rsidTr="00A20A30">
        <w:trPr>
          <w:jc w:val="center"/>
        </w:trPr>
        <w:tc>
          <w:tcPr>
            <w:tcW w:w="311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665"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1907"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5</w:t>
            </w:r>
          </w:p>
        </w:tc>
        <w:tc>
          <w:tcPr>
            <w:tcW w:w="4366"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jc w:val="center"/>
        </w:trPr>
        <w:tc>
          <w:tcPr>
            <w:tcW w:w="311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665"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907"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381"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985"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D02E2A" w:rsidTr="00A20A30">
        <w:trPr>
          <w:trHeight w:val="80"/>
          <w:jc w:val="center"/>
        </w:trPr>
        <w:tc>
          <w:tcPr>
            <w:tcW w:w="3119" w:type="dxa"/>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Bienes Intangibles</w:t>
            </w:r>
          </w:p>
        </w:tc>
        <w:tc>
          <w:tcPr>
            <w:tcW w:w="1665" w:type="dxa"/>
          </w:tcPr>
          <w:p w:rsidR="009070A8" w:rsidRPr="00D02E2A" w:rsidRDefault="009070A8" w:rsidP="00A20A30">
            <w:pPr>
              <w:pStyle w:val="ROMANOS"/>
              <w:spacing w:after="0" w:line="240" w:lineRule="exact"/>
              <w:ind w:left="0" w:firstLine="0"/>
              <w:jc w:val="right"/>
              <w:rPr>
                <w:sz w:val="20"/>
                <w:szCs w:val="20"/>
                <w:lang w:val="es-MX"/>
              </w:rPr>
            </w:pPr>
            <w:r w:rsidRPr="00E01B3A">
              <w:rPr>
                <w:sz w:val="20"/>
                <w:szCs w:val="20"/>
                <w:lang w:val="es-MX"/>
              </w:rPr>
              <w:t>$ 584,814</w:t>
            </w:r>
          </w:p>
        </w:tc>
        <w:tc>
          <w:tcPr>
            <w:tcW w:w="1907" w:type="dxa"/>
          </w:tcPr>
          <w:p w:rsidR="009070A8" w:rsidRPr="00D02E2A" w:rsidRDefault="009070A8" w:rsidP="00A20A30">
            <w:pPr>
              <w:pStyle w:val="ROMANOS"/>
              <w:spacing w:after="0" w:line="240" w:lineRule="exact"/>
              <w:ind w:left="0" w:firstLine="0"/>
              <w:jc w:val="right"/>
              <w:rPr>
                <w:sz w:val="20"/>
                <w:szCs w:val="20"/>
                <w:lang w:val="es-MX"/>
              </w:rPr>
            </w:pPr>
            <w:r w:rsidRPr="00D02E2A">
              <w:rPr>
                <w:sz w:val="20"/>
                <w:szCs w:val="20"/>
                <w:lang w:val="es-MX"/>
              </w:rPr>
              <w:t>$ 584,814</w:t>
            </w:r>
          </w:p>
        </w:tc>
        <w:tc>
          <w:tcPr>
            <w:tcW w:w="2381" w:type="dxa"/>
          </w:tcPr>
          <w:p w:rsidR="009070A8" w:rsidRPr="00D02E2A" w:rsidRDefault="009070A8" w:rsidP="00A20A30">
            <w:pPr>
              <w:pStyle w:val="ROMANOS"/>
              <w:spacing w:after="0" w:line="240" w:lineRule="exact"/>
              <w:ind w:left="0" w:firstLine="0"/>
              <w:jc w:val="center"/>
              <w:rPr>
                <w:sz w:val="20"/>
                <w:szCs w:val="20"/>
                <w:lang w:val="es-MX"/>
              </w:rPr>
            </w:pPr>
            <w:r w:rsidRPr="00D02E2A">
              <w:rPr>
                <w:sz w:val="20"/>
                <w:szCs w:val="20"/>
                <w:lang w:val="es-MX"/>
              </w:rPr>
              <w:t>$0</w:t>
            </w:r>
          </w:p>
        </w:tc>
        <w:tc>
          <w:tcPr>
            <w:tcW w:w="1985" w:type="dxa"/>
          </w:tcPr>
          <w:p w:rsidR="009070A8" w:rsidRPr="00D02E2A" w:rsidRDefault="009070A8" w:rsidP="00A20A30">
            <w:pPr>
              <w:pStyle w:val="ROMANOS"/>
              <w:spacing w:after="0" w:line="240" w:lineRule="exact"/>
              <w:ind w:left="0" w:firstLine="0"/>
              <w:jc w:val="center"/>
              <w:rPr>
                <w:sz w:val="20"/>
                <w:szCs w:val="20"/>
                <w:lang w:val="es-MX"/>
              </w:rPr>
            </w:pPr>
            <w:r w:rsidRPr="00D02E2A">
              <w:rPr>
                <w:sz w:val="20"/>
                <w:szCs w:val="20"/>
                <w:lang w:val="es-MX"/>
              </w:rPr>
              <w:t>0%</w:t>
            </w:r>
          </w:p>
        </w:tc>
      </w:tr>
    </w:tbl>
    <w:p w:rsidR="009070A8" w:rsidRPr="00D02E2A" w:rsidRDefault="009070A8" w:rsidP="009070A8">
      <w:pPr>
        <w:pStyle w:val="ROMANOS"/>
        <w:spacing w:after="0" w:line="240" w:lineRule="exact"/>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Estimaciones y Deterioros</w:t>
      </w:r>
    </w:p>
    <w:p w:rsidR="009070A8" w:rsidRPr="00D02E2A" w:rsidRDefault="009070A8" w:rsidP="009070A8">
      <w:pPr>
        <w:pStyle w:val="ROMANOS"/>
        <w:tabs>
          <w:tab w:val="clear" w:pos="720"/>
          <w:tab w:val="left" w:pos="0"/>
          <w:tab w:val="left" w:pos="288"/>
        </w:tabs>
        <w:spacing w:after="0" w:line="240" w:lineRule="exact"/>
        <w:ind w:left="0" w:firstLine="0"/>
        <w:rPr>
          <w:sz w:val="20"/>
          <w:szCs w:val="20"/>
          <w:lang w:val="es-MX"/>
        </w:rPr>
      </w:pPr>
      <w:r w:rsidRPr="00D02E2A">
        <w:rPr>
          <w:sz w:val="20"/>
          <w:szCs w:val="20"/>
          <w:lang w:val="es-MX"/>
        </w:rPr>
        <w:t>El Colegio no tiene Estimaciones y Deterioros para el período que se reporta.</w:t>
      </w:r>
    </w:p>
    <w:p w:rsidR="009070A8" w:rsidRPr="00D02E2A" w:rsidRDefault="009070A8" w:rsidP="009070A8">
      <w:pPr>
        <w:pStyle w:val="ROMANOS"/>
        <w:tabs>
          <w:tab w:val="clear" w:pos="720"/>
          <w:tab w:val="left" w:pos="0"/>
        </w:tabs>
        <w:spacing w:after="0" w:line="240" w:lineRule="exact"/>
        <w:ind w:left="0" w:firstLine="0"/>
        <w:rPr>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Otros Activos</w:t>
      </w: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sz w:val="20"/>
          <w:szCs w:val="20"/>
          <w:lang w:val="es-MX"/>
        </w:rPr>
        <w:lastRenderedPageBreak/>
        <w:t>El Colegio no tiene Otros Activos para el período que se reporta.</w:t>
      </w: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sidRPr="00D02E2A">
        <w:rPr>
          <w:b/>
          <w:sz w:val="20"/>
          <w:szCs w:val="20"/>
          <w:lang w:val="es-MX"/>
        </w:rPr>
        <w:t>Pasivo</w:t>
      </w:r>
    </w:p>
    <w:p w:rsidR="009070A8" w:rsidRPr="00D02E2A" w:rsidRDefault="009070A8" w:rsidP="009070A8">
      <w:pPr>
        <w:pStyle w:val="ROMANOS"/>
        <w:tabs>
          <w:tab w:val="clear" w:pos="720"/>
          <w:tab w:val="left" w:pos="0"/>
        </w:tabs>
        <w:spacing w:after="0" w:line="240" w:lineRule="exact"/>
        <w:ind w:left="0" w:firstLine="0"/>
        <w:rPr>
          <w:sz w:val="20"/>
          <w:szCs w:val="20"/>
          <w:lang w:val="es-MX"/>
        </w:rPr>
      </w:pPr>
      <w:r w:rsidRPr="00D02E2A">
        <w:rPr>
          <w:sz w:val="20"/>
          <w:szCs w:val="20"/>
          <w:lang w:val="es-MX"/>
        </w:rPr>
        <w:t>Representa las obligaciones presentes del Colegio, ineludibles, identificadas, cuantificadas monetariamente y que representan una disminución futura de beneficios económicos, derivadas de operaciones ocurridas en el pasado, que le han afectado económicamente.</w:t>
      </w: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Pr="00D02E2A" w:rsidRDefault="009070A8" w:rsidP="009070A8">
      <w:pPr>
        <w:pStyle w:val="ROMANOS"/>
        <w:tabs>
          <w:tab w:val="clear" w:pos="720"/>
          <w:tab w:val="left" w:pos="0"/>
        </w:tabs>
        <w:spacing w:after="0" w:line="240" w:lineRule="exact"/>
        <w:ind w:left="0" w:firstLine="0"/>
        <w:rPr>
          <w:b/>
          <w:sz w:val="20"/>
          <w:szCs w:val="20"/>
          <w:lang w:val="es-MX"/>
        </w:rPr>
      </w:pPr>
      <w:r>
        <w:rPr>
          <w:b/>
          <w:sz w:val="20"/>
          <w:szCs w:val="20"/>
          <w:lang w:val="es-MX"/>
        </w:rPr>
        <w:t>O</w:t>
      </w:r>
      <w:r w:rsidRPr="00D02E2A">
        <w:rPr>
          <w:b/>
          <w:sz w:val="20"/>
          <w:szCs w:val="20"/>
          <w:lang w:val="es-MX"/>
        </w:rPr>
        <w:t>bligaciones a Corto Plazo</w:t>
      </w:r>
    </w:p>
    <w:p w:rsidR="009070A8" w:rsidRDefault="009070A8" w:rsidP="009070A8">
      <w:pPr>
        <w:jc w:val="both"/>
        <w:rPr>
          <w:rFonts w:ascii="Arial" w:hAnsi="Arial" w:cs="Arial"/>
          <w:sz w:val="20"/>
          <w:szCs w:val="20"/>
        </w:rPr>
      </w:pPr>
    </w:p>
    <w:p w:rsidR="009070A8" w:rsidRPr="00D02E2A" w:rsidRDefault="009070A8" w:rsidP="009070A8">
      <w:pPr>
        <w:jc w:val="both"/>
        <w:rPr>
          <w:rFonts w:ascii="Arial" w:eastAsia="Times New Roman" w:hAnsi="Arial" w:cs="Arial"/>
          <w:color w:val="000000"/>
          <w:sz w:val="20"/>
          <w:szCs w:val="20"/>
          <w:lang w:eastAsia="es-MX"/>
        </w:rPr>
      </w:pPr>
      <w:r w:rsidRPr="00D02E2A">
        <w:rPr>
          <w:rFonts w:ascii="Arial" w:hAnsi="Arial" w:cs="Arial"/>
          <w:sz w:val="20"/>
          <w:szCs w:val="20"/>
        </w:rPr>
        <w:t xml:space="preserve">El saldo de $ </w:t>
      </w:r>
      <w:r>
        <w:rPr>
          <w:b/>
        </w:rPr>
        <w:t>2,223,098</w:t>
      </w:r>
      <w:r w:rsidRPr="00CB253D">
        <w:t xml:space="preserve"> </w:t>
      </w:r>
      <w:r w:rsidRPr="00D02E2A">
        <w:rPr>
          <w:rFonts w:ascii="Arial" w:hAnsi="Arial" w:cs="Arial"/>
          <w:sz w:val="20"/>
          <w:szCs w:val="20"/>
        </w:rPr>
        <w:t>se integra principalmente por las retenciones realizadas a los trabajadores derivadas del pago de sueldos y salarios, que se enteran en el mes inmediato posterior en los plazos establecidos en las disposiciones legales que le son aplicables.</w:t>
      </w:r>
    </w:p>
    <w:tbl>
      <w:tblPr>
        <w:tblStyle w:val="Tablaconcuadrcula"/>
        <w:tblW w:w="0" w:type="auto"/>
        <w:jc w:val="center"/>
        <w:tblLook w:val="04A0" w:firstRow="1" w:lastRow="0" w:firstColumn="1" w:lastColumn="0" w:noHBand="0" w:noVBand="1"/>
      </w:tblPr>
      <w:tblGrid>
        <w:gridCol w:w="2699"/>
        <w:gridCol w:w="1771"/>
        <w:gridCol w:w="1960"/>
        <w:gridCol w:w="2358"/>
        <w:gridCol w:w="1758"/>
      </w:tblGrid>
      <w:tr w:rsidR="009070A8" w:rsidRPr="00D02E2A" w:rsidTr="00A20A30">
        <w:trPr>
          <w:trHeight w:val="109"/>
          <w:jc w:val="center"/>
        </w:trPr>
        <w:tc>
          <w:tcPr>
            <w:tcW w:w="2699"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Concepto</w:t>
            </w:r>
          </w:p>
        </w:tc>
        <w:tc>
          <w:tcPr>
            <w:tcW w:w="1771"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6</w:t>
            </w:r>
          </w:p>
        </w:tc>
        <w:tc>
          <w:tcPr>
            <w:tcW w:w="1960" w:type="dxa"/>
            <w:vMerge w:val="restart"/>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202</w:t>
            </w:r>
            <w:r>
              <w:rPr>
                <w:b/>
                <w:sz w:val="20"/>
                <w:szCs w:val="20"/>
                <w:lang w:val="es-MX"/>
              </w:rPr>
              <w:t>4</w:t>
            </w:r>
          </w:p>
        </w:tc>
        <w:tc>
          <w:tcPr>
            <w:tcW w:w="4116" w:type="dxa"/>
            <w:gridSpan w:val="2"/>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Variación</w:t>
            </w:r>
          </w:p>
        </w:tc>
      </w:tr>
      <w:tr w:rsidR="009070A8" w:rsidRPr="00D02E2A" w:rsidTr="00A20A30">
        <w:trPr>
          <w:trHeight w:val="109"/>
          <w:jc w:val="center"/>
        </w:trPr>
        <w:tc>
          <w:tcPr>
            <w:tcW w:w="2699"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771"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1960" w:type="dxa"/>
            <w:vMerge/>
            <w:shd w:val="clear" w:color="auto" w:fill="632423" w:themeFill="accent2" w:themeFillShade="80"/>
          </w:tcPr>
          <w:p w:rsidR="009070A8" w:rsidRPr="00D02E2A" w:rsidRDefault="009070A8" w:rsidP="00A20A30">
            <w:pPr>
              <w:pStyle w:val="ROMANOS"/>
              <w:spacing w:after="0" w:line="240" w:lineRule="exact"/>
              <w:ind w:left="0" w:firstLine="0"/>
              <w:rPr>
                <w:b/>
                <w:sz w:val="20"/>
                <w:szCs w:val="20"/>
                <w:lang w:val="es-MX"/>
              </w:rPr>
            </w:pPr>
          </w:p>
        </w:tc>
        <w:tc>
          <w:tcPr>
            <w:tcW w:w="2358"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Importe</w:t>
            </w:r>
          </w:p>
        </w:tc>
        <w:tc>
          <w:tcPr>
            <w:tcW w:w="1758" w:type="dxa"/>
            <w:shd w:val="clear" w:color="auto" w:fill="632423" w:themeFill="accent2" w:themeFillShade="80"/>
          </w:tcPr>
          <w:p w:rsidR="009070A8" w:rsidRPr="00D02E2A" w:rsidRDefault="009070A8" w:rsidP="00A20A30">
            <w:pPr>
              <w:pStyle w:val="ROMANOS"/>
              <w:spacing w:after="0" w:line="240" w:lineRule="exact"/>
              <w:ind w:left="0" w:firstLine="0"/>
              <w:jc w:val="center"/>
              <w:rPr>
                <w:b/>
                <w:sz w:val="20"/>
                <w:szCs w:val="20"/>
                <w:lang w:val="es-MX"/>
              </w:rPr>
            </w:pPr>
            <w:r w:rsidRPr="00D02E2A">
              <w:rPr>
                <w:b/>
                <w:sz w:val="20"/>
                <w:szCs w:val="20"/>
                <w:lang w:val="es-MX"/>
              </w:rPr>
              <w:t>Porcentaje</w:t>
            </w:r>
          </w:p>
        </w:tc>
      </w:tr>
      <w:tr w:rsidR="009070A8" w:rsidRPr="00A9348C" w:rsidTr="00A20A30">
        <w:trPr>
          <w:trHeight w:val="36"/>
          <w:jc w:val="center"/>
        </w:trPr>
        <w:tc>
          <w:tcPr>
            <w:tcW w:w="2699" w:type="dxa"/>
          </w:tcPr>
          <w:p w:rsidR="009070A8" w:rsidRPr="00D02E2A" w:rsidRDefault="009070A8" w:rsidP="00A20A30">
            <w:pPr>
              <w:pStyle w:val="ROMANOS"/>
              <w:spacing w:after="0" w:line="240" w:lineRule="exact"/>
              <w:ind w:left="0" w:firstLine="0"/>
              <w:rPr>
                <w:sz w:val="20"/>
                <w:szCs w:val="20"/>
                <w:lang w:val="es-MX"/>
              </w:rPr>
            </w:pPr>
            <w:r w:rsidRPr="00D02E2A">
              <w:rPr>
                <w:sz w:val="20"/>
                <w:szCs w:val="20"/>
                <w:lang w:val="es-MX"/>
              </w:rPr>
              <w:t>Cuentas por pagar a Corto Plazo</w:t>
            </w:r>
          </w:p>
        </w:tc>
        <w:tc>
          <w:tcPr>
            <w:tcW w:w="1771" w:type="dxa"/>
          </w:tcPr>
          <w:p w:rsidR="009070A8" w:rsidRPr="00CB253D" w:rsidRDefault="009070A8" w:rsidP="00A20A30">
            <w:pPr>
              <w:pStyle w:val="ROMANOS"/>
              <w:spacing w:after="0" w:line="240" w:lineRule="exact"/>
              <w:ind w:left="0" w:firstLine="0"/>
              <w:jc w:val="center"/>
            </w:pPr>
            <w:r w:rsidRPr="00CB253D">
              <w:rPr>
                <w:sz w:val="20"/>
                <w:szCs w:val="20"/>
                <w:lang w:val="es-MX"/>
              </w:rPr>
              <w:t>$</w:t>
            </w:r>
            <w:r>
              <w:t>2,223,098</w:t>
            </w:r>
          </w:p>
          <w:p w:rsidR="009070A8" w:rsidRPr="00463D05" w:rsidRDefault="009070A8" w:rsidP="00A20A30">
            <w:pPr>
              <w:pStyle w:val="ROMANOS"/>
              <w:spacing w:after="0" w:line="240" w:lineRule="exact"/>
              <w:ind w:left="0" w:firstLine="0"/>
              <w:jc w:val="right"/>
              <w:rPr>
                <w:sz w:val="20"/>
                <w:szCs w:val="20"/>
                <w:lang w:val="es-MX"/>
              </w:rPr>
            </w:pPr>
          </w:p>
        </w:tc>
        <w:tc>
          <w:tcPr>
            <w:tcW w:w="1960" w:type="dxa"/>
          </w:tcPr>
          <w:p w:rsidR="009070A8" w:rsidRPr="00463D05" w:rsidRDefault="009070A8" w:rsidP="00A20A30">
            <w:pPr>
              <w:pStyle w:val="ROMANOS"/>
              <w:spacing w:after="0" w:line="240" w:lineRule="exact"/>
              <w:ind w:left="0" w:firstLine="0"/>
              <w:jc w:val="center"/>
              <w:rPr>
                <w:sz w:val="20"/>
                <w:szCs w:val="20"/>
                <w:lang w:val="es-MX"/>
              </w:rPr>
            </w:pPr>
            <w:r w:rsidRPr="00463D05">
              <w:rPr>
                <w:sz w:val="20"/>
                <w:szCs w:val="20"/>
                <w:lang w:val="es-MX"/>
              </w:rPr>
              <w:t>$</w:t>
            </w:r>
            <w:r>
              <w:t>3,057,145</w:t>
            </w:r>
          </w:p>
        </w:tc>
        <w:tc>
          <w:tcPr>
            <w:tcW w:w="2358" w:type="dxa"/>
          </w:tcPr>
          <w:p w:rsidR="009070A8" w:rsidRPr="00463D05" w:rsidRDefault="009070A8" w:rsidP="00A20A30">
            <w:pPr>
              <w:pStyle w:val="ROMANOS"/>
              <w:spacing w:after="0" w:line="240" w:lineRule="exact"/>
              <w:ind w:left="0" w:firstLine="0"/>
              <w:jc w:val="center"/>
              <w:rPr>
                <w:sz w:val="20"/>
                <w:szCs w:val="20"/>
                <w:lang w:val="es-MX"/>
              </w:rPr>
            </w:pPr>
            <w:r w:rsidRPr="00463D05">
              <w:rPr>
                <w:sz w:val="20"/>
                <w:szCs w:val="20"/>
                <w:lang w:val="es-MX"/>
              </w:rPr>
              <w:t>$</w:t>
            </w:r>
            <w:r>
              <w:rPr>
                <w:sz w:val="20"/>
                <w:szCs w:val="20"/>
                <w:lang w:val="es-MX"/>
              </w:rPr>
              <w:t xml:space="preserve"> -834,047</w:t>
            </w:r>
          </w:p>
        </w:tc>
        <w:tc>
          <w:tcPr>
            <w:tcW w:w="1758" w:type="dxa"/>
          </w:tcPr>
          <w:p w:rsidR="009070A8" w:rsidRPr="00463D05" w:rsidRDefault="009070A8" w:rsidP="00A20A30">
            <w:pPr>
              <w:pStyle w:val="ROMANOS"/>
              <w:spacing w:after="0" w:line="240" w:lineRule="exact"/>
              <w:ind w:left="0" w:firstLine="0"/>
              <w:jc w:val="center"/>
              <w:rPr>
                <w:sz w:val="20"/>
                <w:szCs w:val="20"/>
                <w:lang w:val="es-MX"/>
              </w:rPr>
            </w:pPr>
            <w:r>
              <w:rPr>
                <w:sz w:val="20"/>
                <w:szCs w:val="20"/>
                <w:lang w:val="es-MX"/>
              </w:rPr>
              <w:t>-27</w:t>
            </w:r>
            <w:r w:rsidRPr="00463D05">
              <w:rPr>
                <w:sz w:val="20"/>
                <w:szCs w:val="20"/>
                <w:lang w:val="es-MX"/>
              </w:rPr>
              <w:t>%</w:t>
            </w:r>
          </w:p>
        </w:tc>
      </w:tr>
    </w:tbl>
    <w:p w:rsidR="009070A8" w:rsidRPr="00A9348C" w:rsidRDefault="009070A8" w:rsidP="009070A8">
      <w:pPr>
        <w:pStyle w:val="INCISO"/>
        <w:spacing w:after="0" w:line="240" w:lineRule="exact"/>
        <w:ind w:left="360"/>
        <w:rPr>
          <w:b/>
          <w:smallCaps/>
          <w:sz w:val="20"/>
          <w:szCs w:val="20"/>
          <w:lang w:val="es-MX"/>
        </w:rPr>
      </w:pPr>
    </w:p>
    <w:p w:rsidR="009070A8" w:rsidRDefault="009070A8" w:rsidP="009070A8">
      <w:pPr>
        <w:pStyle w:val="INCISO"/>
        <w:spacing w:after="0" w:line="240" w:lineRule="exact"/>
        <w:ind w:left="0" w:firstLine="0"/>
        <w:jc w:val="center"/>
        <w:rPr>
          <w:b/>
          <w:smallCaps/>
          <w:sz w:val="20"/>
          <w:szCs w:val="20"/>
          <w:lang w:val="es-MX"/>
        </w:rPr>
      </w:pPr>
    </w:p>
    <w:p w:rsidR="009070A8" w:rsidRPr="00A9348C" w:rsidRDefault="009070A8" w:rsidP="009070A8">
      <w:pPr>
        <w:pStyle w:val="INCISO"/>
        <w:spacing w:after="0" w:line="240" w:lineRule="exact"/>
        <w:ind w:left="0" w:firstLine="0"/>
        <w:jc w:val="center"/>
        <w:rPr>
          <w:b/>
          <w:smallCaps/>
          <w:sz w:val="20"/>
          <w:szCs w:val="20"/>
          <w:lang w:val="es-MX"/>
        </w:rPr>
      </w:pPr>
      <w:r w:rsidRPr="00A9348C">
        <w:rPr>
          <w:b/>
          <w:smallCaps/>
          <w:sz w:val="20"/>
          <w:szCs w:val="20"/>
          <w:lang w:val="es-MX"/>
        </w:rPr>
        <w:t>III)</w:t>
      </w:r>
      <w:r w:rsidRPr="00A9348C">
        <w:rPr>
          <w:b/>
          <w:smallCaps/>
          <w:sz w:val="20"/>
          <w:szCs w:val="20"/>
          <w:lang w:val="es-MX"/>
        </w:rPr>
        <w:tab/>
        <w:t>Notas al Estado de Variación en la Hacienda Pública</w:t>
      </w:r>
    </w:p>
    <w:p w:rsidR="009070A8" w:rsidRPr="00A9348C" w:rsidRDefault="009070A8" w:rsidP="009070A8">
      <w:pPr>
        <w:pStyle w:val="INCISO"/>
        <w:spacing w:after="0" w:line="240" w:lineRule="exact"/>
        <w:ind w:left="0" w:firstLine="0"/>
        <w:rPr>
          <w:b/>
          <w:smallCaps/>
          <w:sz w:val="20"/>
          <w:szCs w:val="20"/>
          <w:lang w:val="es-MX"/>
        </w:rPr>
      </w:pPr>
    </w:p>
    <w:p w:rsidR="009070A8" w:rsidRPr="00A9348C" w:rsidRDefault="009070A8" w:rsidP="009070A8">
      <w:pPr>
        <w:pStyle w:val="ROMANOS"/>
        <w:tabs>
          <w:tab w:val="clear" w:pos="720"/>
          <w:tab w:val="left" w:pos="288"/>
        </w:tabs>
        <w:spacing w:after="0" w:line="240" w:lineRule="exact"/>
        <w:ind w:left="0" w:firstLine="0"/>
        <w:rPr>
          <w:sz w:val="20"/>
          <w:szCs w:val="20"/>
          <w:lang w:val="es-MX"/>
        </w:rPr>
      </w:pPr>
      <w:r w:rsidRPr="00A9348C">
        <w:rPr>
          <w:sz w:val="20"/>
          <w:szCs w:val="20"/>
          <w:lang w:val="es-MX"/>
        </w:rPr>
        <w:t>Éste estado representa la diferencia del activo y pasivo, e incluye el resultado de la gestión del ejercicio actual y de ejercicios anteriores. El saldo integra el reconocimiento de la valuación de los activos, no contempla el reconocimiento de los efectos inflacionarios.</w:t>
      </w:r>
    </w:p>
    <w:p w:rsidR="009070A8" w:rsidRPr="00A9348C" w:rsidRDefault="009070A8" w:rsidP="009070A8">
      <w:pPr>
        <w:pStyle w:val="ROMANOS"/>
        <w:tabs>
          <w:tab w:val="clear" w:pos="720"/>
          <w:tab w:val="left" w:pos="288"/>
        </w:tabs>
        <w:spacing w:after="0" w:line="240" w:lineRule="exact"/>
        <w:ind w:left="0" w:firstLine="0"/>
        <w:rPr>
          <w:sz w:val="20"/>
          <w:szCs w:val="20"/>
          <w:lang w:val="es-MX"/>
        </w:rPr>
      </w:pPr>
    </w:p>
    <w:p w:rsidR="009070A8" w:rsidRPr="00A9348C" w:rsidRDefault="009070A8" w:rsidP="009070A8">
      <w:pPr>
        <w:pStyle w:val="ROMANOS"/>
        <w:tabs>
          <w:tab w:val="clear" w:pos="720"/>
          <w:tab w:val="left" w:pos="288"/>
        </w:tabs>
        <w:spacing w:after="0" w:line="240" w:lineRule="exact"/>
        <w:ind w:left="0" w:firstLine="0"/>
        <w:rPr>
          <w:b/>
          <w:sz w:val="20"/>
          <w:szCs w:val="20"/>
          <w:lang w:val="es-MX"/>
        </w:rPr>
      </w:pPr>
      <w:r w:rsidRPr="00A9348C">
        <w:rPr>
          <w:b/>
          <w:sz w:val="20"/>
          <w:szCs w:val="20"/>
          <w:lang w:val="es-MX"/>
        </w:rPr>
        <w:t>Hacienda Pública Patrimonio/Patrimonio Contribuido</w:t>
      </w:r>
    </w:p>
    <w:p w:rsidR="009070A8" w:rsidRPr="00A9348C" w:rsidRDefault="009070A8" w:rsidP="009070A8">
      <w:pPr>
        <w:pStyle w:val="ROMANOS"/>
        <w:tabs>
          <w:tab w:val="clear" w:pos="720"/>
          <w:tab w:val="left" w:pos="288"/>
        </w:tabs>
        <w:spacing w:after="0" w:line="240" w:lineRule="exact"/>
        <w:ind w:left="0" w:firstLine="0"/>
        <w:rPr>
          <w:sz w:val="20"/>
          <w:szCs w:val="20"/>
          <w:lang w:val="es-MX"/>
        </w:rPr>
      </w:pPr>
    </w:p>
    <w:p w:rsidR="009070A8" w:rsidRDefault="009070A8" w:rsidP="009070A8">
      <w:pPr>
        <w:pStyle w:val="ROMANOS"/>
        <w:tabs>
          <w:tab w:val="clear" w:pos="720"/>
          <w:tab w:val="left" w:pos="288"/>
        </w:tabs>
        <w:spacing w:after="0" w:line="240" w:lineRule="exact"/>
        <w:ind w:left="0" w:firstLine="0"/>
        <w:rPr>
          <w:sz w:val="20"/>
          <w:szCs w:val="20"/>
          <w:lang w:val="es-MX"/>
        </w:rPr>
      </w:pPr>
      <w:r w:rsidRPr="00A9348C">
        <w:rPr>
          <w:sz w:val="20"/>
          <w:szCs w:val="20"/>
          <w:lang w:val="es-MX"/>
        </w:rPr>
        <w:t xml:space="preserve">Está compuesto principalmente por las modificaciones patrimoniales y los resultados de ejercicios anteriores. El saldo al cierre del período es por la cantidad de </w:t>
      </w:r>
      <w:r w:rsidRPr="00CB253D">
        <w:rPr>
          <w:b/>
          <w:sz w:val="20"/>
          <w:szCs w:val="20"/>
          <w:lang w:val="es-MX"/>
        </w:rPr>
        <w:t xml:space="preserve">$ </w:t>
      </w:r>
      <w:r>
        <w:rPr>
          <w:b/>
          <w:sz w:val="20"/>
          <w:szCs w:val="20"/>
          <w:lang w:val="es-MX"/>
        </w:rPr>
        <w:t>47,577,002.</w:t>
      </w:r>
    </w:p>
    <w:p w:rsidR="009070A8" w:rsidRPr="00A9348C" w:rsidRDefault="009070A8" w:rsidP="009070A8">
      <w:pPr>
        <w:pStyle w:val="ROMANOS"/>
        <w:tabs>
          <w:tab w:val="clear" w:pos="720"/>
          <w:tab w:val="left" w:pos="288"/>
        </w:tabs>
        <w:spacing w:after="0" w:line="240" w:lineRule="exact"/>
        <w:ind w:left="0" w:firstLine="0"/>
        <w:rPr>
          <w:sz w:val="20"/>
          <w:szCs w:val="20"/>
          <w:lang w:val="es-MX"/>
        </w:rPr>
      </w:pPr>
    </w:p>
    <w:tbl>
      <w:tblPr>
        <w:tblStyle w:val="Tablaconcuadrcula"/>
        <w:tblW w:w="0" w:type="auto"/>
        <w:jc w:val="center"/>
        <w:tblLook w:val="04A0" w:firstRow="1" w:lastRow="0" w:firstColumn="1" w:lastColumn="0" w:noHBand="0" w:noVBand="1"/>
      </w:tblPr>
      <w:tblGrid>
        <w:gridCol w:w="2623"/>
        <w:gridCol w:w="1589"/>
        <w:gridCol w:w="1721"/>
        <w:gridCol w:w="1754"/>
        <w:gridCol w:w="1663"/>
      </w:tblGrid>
      <w:tr w:rsidR="009070A8" w:rsidRPr="00A9348C" w:rsidTr="00A20A30">
        <w:trPr>
          <w:jc w:val="center"/>
        </w:trPr>
        <w:tc>
          <w:tcPr>
            <w:tcW w:w="2623" w:type="dxa"/>
            <w:vMerge w:val="restart"/>
            <w:shd w:val="clear" w:color="auto" w:fill="632423" w:themeFill="accent2" w:themeFillShade="80"/>
          </w:tcPr>
          <w:p w:rsidR="009070A8" w:rsidRPr="00A9348C" w:rsidRDefault="009070A8" w:rsidP="00A20A30">
            <w:pPr>
              <w:pStyle w:val="ROMANOS"/>
              <w:spacing w:after="0" w:line="240" w:lineRule="exact"/>
              <w:ind w:left="0" w:firstLine="0"/>
              <w:jc w:val="center"/>
              <w:rPr>
                <w:b/>
                <w:sz w:val="20"/>
                <w:szCs w:val="20"/>
                <w:lang w:val="es-MX"/>
              </w:rPr>
            </w:pPr>
            <w:r w:rsidRPr="00A9348C">
              <w:rPr>
                <w:b/>
                <w:sz w:val="20"/>
                <w:szCs w:val="20"/>
                <w:lang w:val="es-MX"/>
              </w:rPr>
              <w:t>Concepto</w:t>
            </w:r>
          </w:p>
        </w:tc>
        <w:tc>
          <w:tcPr>
            <w:tcW w:w="1589" w:type="dxa"/>
            <w:vMerge w:val="restart"/>
            <w:shd w:val="clear" w:color="auto" w:fill="632423" w:themeFill="accent2" w:themeFillShade="80"/>
          </w:tcPr>
          <w:p w:rsidR="009070A8" w:rsidRPr="00A9348C" w:rsidRDefault="009070A8" w:rsidP="00A20A30">
            <w:pPr>
              <w:pStyle w:val="ROMANOS"/>
              <w:spacing w:after="0" w:line="240" w:lineRule="exact"/>
              <w:ind w:left="0" w:firstLine="0"/>
              <w:jc w:val="center"/>
              <w:rPr>
                <w:b/>
                <w:sz w:val="20"/>
                <w:szCs w:val="20"/>
                <w:lang w:val="es-MX"/>
              </w:rPr>
            </w:pPr>
            <w:r w:rsidRPr="00A9348C">
              <w:rPr>
                <w:b/>
                <w:sz w:val="20"/>
                <w:szCs w:val="20"/>
                <w:lang w:val="es-MX"/>
              </w:rPr>
              <w:t>202</w:t>
            </w:r>
            <w:r>
              <w:rPr>
                <w:b/>
                <w:sz w:val="20"/>
                <w:szCs w:val="20"/>
                <w:lang w:val="es-MX"/>
              </w:rPr>
              <w:t>6</w:t>
            </w:r>
          </w:p>
        </w:tc>
        <w:tc>
          <w:tcPr>
            <w:tcW w:w="1721" w:type="dxa"/>
            <w:vMerge w:val="restart"/>
            <w:shd w:val="clear" w:color="auto" w:fill="632423" w:themeFill="accent2" w:themeFillShade="80"/>
          </w:tcPr>
          <w:p w:rsidR="009070A8" w:rsidRPr="00A9348C" w:rsidRDefault="009070A8" w:rsidP="00A20A30">
            <w:pPr>
              <w:pStyle w:val="ROMANOS"/>
              <w:spacing w:after="0" w:line="240" w:lineRule="exact"/>
              <w:ind w:left="0" w:firstLine="0"/>
              <w:jc w:val="center"/>
              <w:rPr>
                <w:b/>
                <w:sz w:val="20"/>
                <w:szCs w:val="20"/>
                <w:lang w:val="es-MX"/>
              </w:rPr>
            </w:pPr>
            <w:r w:rsidRPr="00A9348C">
              <w:rPr>
                <w:b/>
                <w:sz w:val="20"/>
                <w:szCs w:val="20"/>
                <w:lang w:val="es-MX"/>
              </w:rPr>
              <w:t>202</w:t>
            </w:r>
            <w:r>
              <w:rPr>
                <w:b/>
                <w:sz w:val="20"/>
                <w:szCs w:val="20"/>
                <w:lang w:val="es-MX"/>
              </w:rPr>
              <w:t>5</w:t>
            </w:r>
          </w:p>
        </w:tc>
        <w:tc>
          <w:tcPr>
            <w:tcW w:w="3417" w:type="dxa"/>
            <w:gridSpan w:val="2"/>
            <w:shd w:val="clear" w:color="auto" w:fill="632423" w:themeFill="accent2" w:themeFillShade="80"/>
          </w:tcPr>
          <w:p w:rsidR="009070A8" w:rsidRPr="00A9348C" w:rsidRDefault="009070A8" w:rsidP="00A20A30">
            <w:pPr>
              <w:pStyle w:val="ROMANOS"/>
              <w:spacing w:after="0" w:line="240" w:lineRule="exact"/>
              <w:ind w:left="0" w:firstLine="0"/>
              <w:jc w:val="center"/>
              <w:rPr>
                <w:b/>
                <w:sz w:val="20"/>
                <w:szCs w:val="20"/>
                <w:lang w:val="es-MX"/>
              </w:rPr>
            </w:pPr>
            <w:r w:rsidRPr="00A9348C">
              <w:rPr>
                <w:b/>
                <w:sz w:val="20"/>
                <w:szCs w:val="20"/>
                <w:lang w:val="es-MX"/>
              </w:rPr>
              <w:t>Variación</w:t>
            </w:r>
          </w:p>
        </w:tc>
      </w:tr>
      <w:tr w:rsidR="009070A8" w:rsidRPr="00A9348C" w:rsidTr="00A20A30">
        <w:trPr>
          <w:jc w:val="center"/>
        </w:trPr>
        <w:tc>
          <w:tcPr>
            <w:tcW w:w="2623" w:type="dxa"/>
            <w:vMerge/>
            <w:shd w:val="clear" w:color="auto" w:fill="632423" w:themeFill="accent2" w:themeFillShade="80"/>
          </w:tcPr>
          <w:p w:rsidR="009070A8" w:rsidRPr="00A9348C" w:rsidRDefault="009070A8" w:rsidP="00A20A30">
            <w:pPr>
              <w:pStyle w:val="ROMANOS"/>
              <w:spacing w:after="0" w:line="240" w:lineRule="exact"/>
              <w:ind w:left="0" w:firstLine="0"/>
              <w:rPr>
                <w:b/>
                <w:sz w:val="20"/>
                <w:szCs w:val="20"/>
                <w:lang w:val="es-MX"/>
              </w:rPr>
            </w:pPr>
          </w:p>
        </w:tc>
        <w:tc>
          <w:tcPr>
            <w:tcW w:w="1589" w:type="dxa"/>
            <w:vMerge/>
            <w:shd w:val="clear" w:color="auto" w:fill="632423" w:themeFill="accent2" w:themeFillShade="80"/>
          </w:tcPr>
          <w:p w:rsidR="009070A8" w:rsidRPr="00A9348C" w:rsidRDefault="009070A8" w:rsidP="00A20A30">
            <w:pPr>
              <w:pStyle w:val="ROMANOS"/>
              <w:spacing w:after="0" w:line="240" w:lineRule="exact"/>
              <w:ind w:left="0" w:firstLine="0"/>
              <w:rPr>
                <w:b/>
                <w:sz w:val="20"/>
                <w:szCs w:val="20"/>
                <w:lang w:val="es-MX"/>
              </w:rPr>
            </w:pPr>
          </w:p>
        </w:tc>
        <w:tc>
          <w:tcPr>
            <w:tcW w:w="1721" w:type="dxa"/>
            <w:vMerge/>
            <w:shd w:val="clear" w:color="auto" w:fill="632423" w:themeFill="accent2" w:themeFillShade="80"/>
          </w:tcPr>
          <w:p w:rsidR="009070A8" w:rsidRPr="00A9348C" w:rsidRDefault="009070A8" w:rsidP="00A20A30">
            <w:pPr>
              <w:pStyle w:val="ROMANOS"/>
              <w:spacing w:after="0" w:line="240" w:lineRule="exact"/>
              <w:ind w:left="0" w:firstLine="0"/>
              <w:rPr>
                <w:b/>
                <w:sz w:val="20"/>
                <w:szCs w:val="20"/>
                <w:lang w:val="es-MX"/>
              </w:rPr>
            </w:pPr>
          </w:p>
        </w:tc>
        <w:tc>
          <w:tcPr>
            <w:tcW w:w="1754" w:type="dxa"/>
            <w:shd w:val="clear" w:color="auto" w:fill="632423" w:themeFill="accent2" w:themeFillShade="80"/>
          </w:tcPr>
          <w:p w:rsidR="009070A8" w:rsidRPr="00A9348C" w:rsidRDefault="009070A8" w:rsidP="00A20A30">
            <w:pPr>
              <w:pStyle w:val="ROMANOS"/>
              <w:spacing w:after="0" w:line="240" w:lineRule="exact"/>
              <w:ind w:left="0" w:firstLine="0"/>
              <w:jc w:val="center"/>
              <w:rPr>
                <w:b/>
                <w:sz w:val="20"/>
                <w:szCs w:val="20"/>
                <w:lang w:val="es-MX"/>
              </w:rPr>
            </w:pPr>
            <w:r w:rsidRPr="00A9348C">
              <w:rPr>
                <w:b/>
                <w:sz w:val="20"/>
                <w:szCs w:val="20"/>
                <w:lang w:val="es-MX"/>
              </w:rPr>
              <w:t>Importe</w:t>
            </w:r>
          </w:p>
        </w:tc>
        <w:tc>
          <w:tcPr>
            <w:tcW w:w="1663" w:type="dxa"/>
            <w:shd w:val="clear" w:color="auto" w:fill="632423" w:themeFill="accent2" w:themeFillShade="80"/>
          </w:tcPr>
          <w:p w:rsidR="009070A8" w:rsidRPr="00A9348C" w:rsidRDefault="009070A8" w:rsidP="00A20A30">
            <w:pPr>
              <w:pStyle w:val="ROMANOS"/>
              <w:spacing w:after="0" w:line="240" w:lineRule="exact"/>
              <w:ind w:left="0" w:firstLine="0"/>
              <w:jc w:val="center"/>
              <w:rPr>
                <w:b/>
                <w:sz w:val="20"/>
                <w:szCs w:val="20"/>
                <w:lang w:val="es-MX"/>
              </w:rPr>
            </w:pPr>
            <w:r w:rsidRPr="00A9348C">
              <w:rPr>
                <w:b/>
                <w:sz w:val="20"/>
                <w:szCs w:val="20"/>
                <w:lang w:val="es-MX"/>
              </w:rPr>
              <w:t>Porcentaje</w:t>
            </w:r>
          </w:p>
        </w:tc>
      </w:tr>
      <w:tr w:rsidR="009070A8" w:rsidRPr="00A9348C" w:rsidTr="00A20A30">
        <w:trPr>
          <w:trHeight w:val="80"/>
          <w:jc w:val="center"/>
        </w:trPr>
        <w:tc>
          <w:tcPr>
            <w:tcW w:w="2623" w:type="dxa"/>
          </w:tcPr>
          <w:p w:rsidR="009070A8" w:rsidRPr="00A9348C" w:rsidRDefault="009070A8" w:rsidP="00A20A30">
            <w:pPr>
              <w:pStyle w:val="ROMANOS"/>
              <w:spacing w:after="0" w:line="240" w:lineRule="exact"/>
              <w:ind w:left="0" w:firstLine="0"/>
              <w:jc w:val="center"/>
              <w:rPr>
                <w:sz w:val="20"/>
                <w:szCs w:val="20"/>
                <w:lang w:val="es-MX"/>
              </w:rPr>
            </w:pPr>
            <w:r w:rsidRPr="00A9348C">
              <w:rPr>
                <w:sz w:val="20"/>
                <w:szCs w:val="20"/>
                <w:lang w:val="es-MX"/>
              </w:rPr>
              <w:t>Hacienda Pública Patrimonio/Patrimonio Contribuido</w:t>
            </w:r>
          </w:p>
        </w:tc>
        <w:tc>
          <w:tcPr>
            <w:tcW w:w="1589" w:type="dxa"/>
            <w:vAlign w:val="center"/>
          </w:tcPr>
          <w:p w:rsidR="009070A8" w:rsidRPr="00463D05" w:rsidRDefault="009070A8" w:rsidP="00A20A30">
            <w:pPr>
              <w:rPr>
                <w:rFonts w:ascii="Arial" w:hAnsi="Arial" w:cs="Arial"/>
                <w:color w:val="000000"/>
                <w:sz w:val="20"/>
                <w:szCs w:val="20"/>
              </w:rPr>
            </w:pPr>
            <w:r>
              <w:rPr>
                <w:rFonts w:ascii="Arial" w:hAnsi="Arial" w:cs="Arial"/>
                <w:color w:val="000000"/>
                <w:sz w:val="20"/>
                <w:szCs w:val="20"/>
              </w:rPr>
              <w:t xml:space="preserve"> </w:t>
            </w:r>
            <w:r w:rsidRPr="00634FC5">
              <w:rPr>
                <w:rFonts w:ascii="Arial" w:hAnsi="Arial" w:cs="Arial"/>
                <w:color w:val="000000"/>
                <w:sz w:val="20"/>
                <w:szCs w:val="20"/>
              </w:rPr>
              <w:t>$4</w:t>
            </w:r>
            <w:r>
              <w:rPr>
                <w:rFonts w:ascii="Arial" w:hAnsi="Arial" w:cs="Arial"/>
                <w:color w:val="000000"/>
                <w:sz w:val="20"/>
                <w:szCs w:val="20"/>
              </w:rPr>
              <w:t>7,577,002</w:t>
            </w:r>
          </w:p>
        </w:tc>
        <w:tc>
          <w:tcPr>
            <w:tcW w:w="1721" w:type="dxa"/>
            <w:vAlign w:val="center"/>
          </w:tcPr>
          <w:p w:rsidR="009070A8" w:rsidRPr="00463D05" w:rsidRDefault="009070A8" w:rsidP="00A20A30">
            <w:pPr>
              <w:jc w:val="center"/>
              <w:rPr>
                <w:rFonts w:ascii="Arial" w:hAnsi="Arial" w:cs="Arial"/>
                <w:color w:val="000000"/>
                <w:sz w:val="20"/>
                <w:szCs w:val="20"/>
              </w:rPr>
            </w:pPr>
            <w:r w:rsidRPr="00463D05">
              <w:rPr>
                <w:rFonts w:ascii="Arial" w:hAnsi="Arial" w:cs="Arial"/>
                <w:color w:val="000000"/>
                <w:sz w:val="20"/>
                <w:szCs w:val="20"/>
              </w:rPr>
              <w:t>$</w:t>
            </w:r>
            <w:r w:rsidRPr="00634FC5">
              <w:rPr>
                <w:rFonts w:ascii="Arial" w:hAnsi="Arial" w:cs="Arial"/>
                <w:color w:val="000000"/>
                <w:sz w:val="20"/>
                <w:szCs w:val="20"/>
              </w:rPr>
              <w:t>45,925,183</w:t>
            </w:r>
          </w:p>
        </w:tc>
        <w:tc>
          <w:tcPr>
            <w:tcW w:w="1754" w:type="dxa"/>
            <w:vAlign w:val="center"/>
          </w:tcPr>
          <w:p w:rsidR="009070A8" w:rsidRPr="00463D05" w:rsidRDefault="009070A8" w:rsidP="00A20A30">
            <w:pPr>
              <w:jc w:val="center"/>
              <w:rPr>
                <w:rFonts w:ascii="Arial" w:hAnsi="Arial" w:cs="Arial"/>
                <w:sz w:val="20"/>
                <w:szCs w:val="20"/>
              </w:rPr>
            </w:pPr>
            <w:r w:rsidRPr="00463D05">
              <w:rPr>
                <w:rFonts w:ascii="Arial" w:hAnsi="Arial" w:cs="Arial"/>
                <w:sz w:val="20"/>
                <w:szCs w:val="20"/>
              </w:rPr>
              <w:t xml:space="preserve">$ </w:t>
            </w:r>
            <w:r>
              <w:rPr>
                <w:rFonts w:ascii="Arial" w:hAnsi="Arial" w:cs="Arial"/>
                <w:sz w:val="20"/>
                <w:szCs w:val="20"/>
              </w:rPr>
              <w:t>1,651,773</w:t>
            </w:r>
          </w:p>
        </w:tc>
        <w:tc>
          <w:tcPr>
            <w:tcW w:w="1663" w:type="dxa"/>
            <w:vAlign w:val="center"/>
          </w:tcPr>
          <w:p w:rsidR="009070A8" w:rsidRPr="00463D05" w:rsidRDefault="009070A8" w:rsidP="00A20A30">
            <w:pPr>
              <w:rPr>
                <w:rFonts w:ascii="Arial" w:hAnsi="Arial" w:cs="Arial"/>
                <w:color w:val="000000"/>
                <w:sz w:val="20"/>
                <w:szCs w:val="20"/>
              </w:rPr>
            </w:pPr>
            <w:r>
              <w:rPr>
                <w:rFonts w:ascii="Arial" w:hAnsi="Arial" w:cs="Arial"/>
                <w:color w:val="000000"/>
                <w:sz w:val="20"/>
                <w:szCs w:val="20"/>
              </w:rPr>
              <w:t xml:space="preserve">       0.04</w:t>
            </w:r>
            <w:r w:rsidRPr="00463D05">
              <w:rPr>
                <w:rFonts w:ascii="Arial" w:hAnsi="Arial" w:cs="Arial"/>
                <w:color w:val="000000"/>
                <w:sz w:val="20"/>
                <w:szCs w:val="20"/>
              </w:rPr>
              <w:t>%</w:t>
            </w:r>
          </w:p>
        </w:tc>
      </w:tr>
    </w:tbl>
    <w:p w:rsidR="009070A8" w:rsidRPr="00A9348C" w:rsidRDefault="009070A8" w:rsidP="009070A8">
      <w:pPr>
        <w:pStyle w:val="INCISO"/>
        <w:spacing w:after="0" w:line="240" w:lineRule="exact"/>
        <w:ind w:left="360" w:hanging="76"/>
        <w:rPr>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rPr>
          <w:b/>
          <w:smallCaps/>
          <w:sz w:val="20"/>
          <w:szCs w:val="20"/>
          <w:lang w:val="es-MX"/>
        </w:rPr>
      </w:pPr>
    </w:p>
    <w:p w:rsidR="009070A8" w:rsidRDefault="009070A8" w:rsidP="009070A8">
      <w:pPr>
        <w:pStyle w:val="INCISO"/>
        <w:spacing w:after="0" w:line="240" w:lineRule="exact"/>
        <w:ind w:left="0" w:firstLine="0"/>
        <w:jc w:val="center"/>
        <w:rPr>
          <w:b/>
          <w:smallCaps/>
          <w:sz w:val="20"/>
          <w:szCs w:val="20"/>
          <w:lang w:val="es-MX"/>
        </w:rPr>
      </w:pPr>
    </w:p>
    <w:p w:rsidR="009070A8" w:rsidRDefault="009070A8" w:rsidP="009070A8">
      <w:pPr>
        <w:pStyle w:val="INCISO"/>
        <w:spacing w:after="0" w:line="240" w:lineRule="exact"/>
        <w:ind w:left="0" w:firstLine="0"/>
        <w:jc w:val="center"/>
        <w:rPr>
          <w:b/>
          <w:smallCaps/>
          <w:sz w:val="20"/>
          <w:szCs w:val="20"/>
          <w:lang w:val="es-MX"/>
        </w:rPr>
      </w:pPr>
    </w:p>
    <w:p w:rsidR="009070A8" w:rsidRDefault="009070A8" w:rsidP="009070A8">
      <w:pPr>
        <w:pStyle w:val="INCISO"/>
        <w:spacing w:after="0" w:line="240" w:lineRule="exact"/>
        <w:ind w:left="0" w:firstLine="0"/>
        <w:jc w:val="center"/>
        <w:rPr>
          <w:b/>
          <w:smallCaps/>
          <w:sz w:val="20"/>
          <w:szCs w:val="20"/>
          <w:lang w:val="es-MX"/>
        </w:rPr>
      </w:pPr>
      <w:r w:rsidRPr="00A9348C">
        <w:rPr>
          <w:b/>
          <w:smallCaps/>
          <w:sz w:val="20"/>
          <w:szCs w:val="20"/>
          <w:lang w:val="es-MX"/>
        </w:rPr>
        <w:t>IV)</w:t>
      </w:r>
      <w:r w:rsidRPr="00A9348C">
        <w:rPr>
          <w:b/>
          <w:smallCaps/>
          <w:sz w:val="20"/>
          <w:szCs w:val="20"/>
          <w:lang w:val="es-MX"/>
        </w:rPr>
        <w:tab/>
        <w:t>Notas al Estado de Flujos de Efectivo</w:t>
      </w:r>
    </w:p>
    <w:p w:rsidR="009070A8" w:rsidRPr="00A9348C" w:rsidRDefault="009070A8" w:rsidP="009070A8">
      <w:pPr>
        <w:pStyle w:val="INCISO"/>
        <w:spacing w:after="0" w:line="240" w:lineRule="exact"/>
        <w:ind w:left="0" w:firstLine="0"/>
        <w:jc w:val="center"/>
        <w:rPr>
          <w:b/>
          <w:smallCaps/>
          <w:sz w:val="20"/>
          <w:szCs w:val="20"/>
          <w:lang w:val="es-MX"/>
        </w:rPr>
      </w:pPr>
    </w:p>
    <w:p w:rsidR="009070A8" w:rsidRPr="00A9348C" w:rsidRDefault="009070A8" w:rsidP="009070A8">
      <w:pPr>
        <w:pStyle w:val="ROMANOS"/>
        <w:spacing w:after="0" w:line="240" w:lineRule="exact"/>
        <w:ind w:left="0" w:firstLine="0"/>
        <w:rPr>
          <w:b/>
          <w:sz w:val="20"/>
          <w:szCs w:val="20"/>
          <w:lang w:val="es-MX"/>
        </w:rPr>
      </w:pPr>
    </w:p>
    <w:p w:rsidR="009070A8" w:rsidRPr="00A9348C" w:rsidRDefault="009070A8" w:rsidP="009070A8">
      <w:pPr>
        <w:pStyle w:val="ROMANOS"/>
        <w:spacing w:after="0" w:line="240" w:lineRule="exact"/>
        <w:ind w:left="0" w:firstLine="0"/>
        <w:rPr>
          <w:b/>
          <w:sz w:val="20"/>
          <w:szCs w:val="20"/>
          <w:lang w:val="es-MX"/>
        </w:rPr>
      </w:pPr>
      <w:r w:rsidRPr="00A9348C">
        <w:rPr>
          <w:b/>
          <w:sz w:val="20"/>
          <w:szCs w:val="20"/>
          <w:lang w:val="es-MX"/>
        </w:rPr>
        <w:t>Efectivo y equivalentes</w:t>
      </w:r>
    </w:p>
    <w:p w:rsidR="009070A8" w:rsidRPr="00A9348C" w:rsidRDefault="009070A8" w:rsidP="009070A8">
      <w:pPr>
        <w:pStyle w:val="ROMANOS"/>
        <w:tabs>
          <w:tab w:val="clear" w:pos="720"/>
          <w:tab w:val="left" w:pos="288"/>
        </w:tabs>
        <w:spacing w:after="0" w:line="240" w:lineRule="exact"/>
        <w:ind w:left="0" w:firstLine="0"/>
        <w:rPr>
          <w:sz w:val="20"/>
          <w:szCs w:val="20"/>
          <w:lang w:val="es-MX"/>
        </w:rPr>
      </w:pPr>
      <w:r w:rsidRPr="002369D5">
        <w:rPr>
          <w:sz w:val="20"/>
          <w:szCs w:val="20"/>
          <w:lang w:val="es-MX"/>
        </w:rPr>
        <w:t xml:space="preserve">Saldos al </w:t>
      </w:r>
      <w:r>
        <w:rPr>
          <w:sz w:val="20"/>
          <w:szCs w:val="20"/>
          <w:lang w:val="es-MX"/>
        </w:rPr>
        <w:t>30 de junio</w:t>
      </w:r>
      <w:r w:rsidRPr="002369D5">
        <w:rPr>
          <w:sz w:val="20"/>
          <w:szCs w:val="20"/>
          <w:lang w:val="es-MX"/>
        </w:rPr>
        <w:t xml:space="preserve"> de 2026.</w:t>
      </w: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r>
        <w:rPr>
          <w:b/>
          <w:sz w:val="20"/>
          <w:szCs w:val="20"/>
          <w:lang w:val="es-MX"/>
        </w:rPr>
        <w:t xml:space="preserve">     </w:t>
      </w:r>
    </w:p>
    <w:p w:rsidR="00D5427E" w:rsidRDefault="009070A8" w:rsidP="009070A8">
      <w:pPr>
        <w:pStyle w:val="ROMANOS"/>
        <w:tabs>
          <w:tab w:val="clear" w:pos="720"/>
          <w:tab w:val="left" w:pos="0"/>
        </w:tabs>
        <w:spacing w:after="0" w:line="240" w:lineRule="exact"/>
        <w:ind w:left="0" w:firstLine="0"/>
        <w:rPr>
          <w:rFonts w:asciiTheme="minorHAnsi" w:eastAsiaTheme="minorHAnsi" w:hAnsiTheme="minorHAnsi" w:cstheme="minorBidi"/>
          <w:sz w:val="22"/>
          <w:szCs w:val="22"/>
          <w:lang w:val="es-MX" w:eastAsia="en-US"/>
        </w:rPr>
      </w:pPr>
      <w:r>
        <w:fldChar w:fldCharType="begin"/>
      </w:r>
      <w:r>
        <w:instrText xml:space="preserve"> LINK </w:instrText>
      </w:r>
      <w:r w:rsidR="00D5427E">
        <w:instrText xml:space="preserve">Excel.Sheet.12 "C:\\Users\\administrativo\\OneDrive\\Documentos\\CONALEP 2025\\CUENTAS PUBLICAS CONALEP\\CTA PUBLICA 2026\\1ER TRIMESTRE 2026\\EXCEL\\2. Información Contable.xlsx" "Edo. Flujos de Efec notas!F2C1:F31C4" </w:instrText>
      </w:r>
      <w:r>
        <w:instrText xml:space="preserve">\a \f 4 \h </w:instrText>
      </w:r>
      <w:r w:rsidR="00D5427E">
        <w:fldChar w:fldCharType="separate"/>
      </w:r>
    </w:p>
    <w:tbl>
      <w:tblPr>
        <w:tblW w:w="7020" w:type="dxa"/>
        <w:tblCellMar>
          <w:left w:w="70" w:type="dxa"/>
          <w:right w:w="70" w:type="dxa"/>
        </w:tblCellMar>
        <w:tblLook w:val="04A0" w:firstRow="1" w:lastRow="0" w:firstColumn="1" w:lastColumn="0" w:noHBand="0" w:noVBand="1"/>
      </w:tblPr>
      <w:tblGrid>
        <w:gridCol w:w="1380"/>
        <w:gridCol w:w="3400"/>
        <w:gridCol w:w="1120"/>
        <w:gridCol w:w="1120"/>
      </w:tblGrid>
      <w:tr w:rsidR="00D5427E" w:rsidRPr="00D5427E" w:rsidTr="00D5427E">
        <w:trPr>
          <w:divId w:val="1238977307"/>
          <w:trHeight w:val="225"/>
        </w:trPr>
        <w:tc>
          <w:tcPr>
            <w:tcW w:w="5900" w:type="dxa"/>
            <w:gridSpan w:val="3"/>
            <w:tcBorders>
              <w:top w:val="nil"/>
              <w:left w:val="nil"/>
              <w:bottom w:val="nil"/>
              <w:right w:val="nil"/>
            </w:tcBorders>
            <w:shd w:val="clear" w:color="auto" w:fill="auto"/>
            <w:vAlign w:val="center"/>
            <w:hideMark/>
          </w:tcPr>
          <w:p w:rsidR="00D5427E" w:rsidRPr="00D5427E" w:rsidRDefault="00D5427E" w:rsidP="00D5427E">
            <w:pPr>
              <w:spacing w:after="0" w:line="240" w:lineRule="auto"/>
              <w:jc w:val="center"/>
              <w:rPr>
                <w:rFonts w:ascii="Arial" w:eastAsia="Times New Roman" w:hAnsi="Arial" w:cs="Arial"/>
                <w:b/>
                <w:bCs/>
                <w:color w:val="000000"/>
                <w:sz w:val="16"/>
                <w:szCs w:val="16"/>
                <w:lang w:eastAsia="es-MX"/>
              </w:rPr>
            </w:pPr>
            <w:r w:rsidRPr="00D5427E">
              <w:rPr>
                <w:rFonts w:ascii="Arial" w:eastAsia="Times New Roman" w:hAnsi="Arial" w:cs="Arial"/>
                <w:b/>
                <w:bCs/>
                <w:color w:val="000000"/>
                <w:sz w:val="16"/>
                <w:szCs w:val="16"/>
                <w:lang w:eastAsia="es-MX"/>
              </w:rPr>
              <w:t>Notas al Estado de Flujos de Efectivo</w:t>
            </w:r>
          </w:p>
        </w:tc>
        <w:tc>
          <w:tcPr>
            <w:tcW w:w="1120" w:type="dxa"/>
            <w:tcBorders>
              <w:top w:val="nil"/>
              <w:left w:val="nil"/>
              <w:bottom w:val="nil"/>
              <w:right w:val="nil"/>
            </w:tcBorders>
            <w:shd w:val="clear" w:color="auto" w:fill="auto"/>
            <w:noWrap/>
            <w:vAlign w:val="bottom"/>
            <w:hideMark/>
          </w:tcPr>
          <w:p w:rsidR="00D5427E" w:rsidRPr="00D5427E" w:rsidRDefault="00D5427E" w:rsidP="00D5427E">
            <w:pPr>
              <w:spacing w:after="0" w:line="240" w:lineRule="auto"/>
              <w:jc w:val="center"/>
              <w:rPr>
                <w:rFonts w:ascii="Arial" w:eastAsia="Times New Roman" w:hAnsi="Arial" w:cs="Arial"/>
                <w:b/>
                <w:bCs/>
                <w:color w:val="000000"/>
                <w:sz w:val="16"/>
                <w:szCs w:val="16"/>
                <w:lang w:eastAsia="es-MX"/>
              </w:rPr>
            </w:pPr>
          </w:p>
        </w:tc>
      </w:tr>
      <w:tr w:rsidR="00D5427E" w:rsidRPr="00D5427E" w:rsidTr="00D5427E">
        <w:trPr>
          <w:divId w:val="1238977307"/>
          <w:trHeight w:val="464"/>
        </w:trPr>
        <w:tc>
          <w:tcPr>
            <w:tcW w:w="7020" w:type="dxa"/>
            <w:gridSpan w:val="4"/>
            <w:vMerge w:val="restart"/>
            <w:tcBorders>
              <w:top w:val="nil"/>
              <w:left w:val="nil"/>
              <w:bottom w:val="nil"/>
              <w:right w:val="nil"/>
            </w:tcBorders>
            <w:shd w:val="clear" w:color="000000" w:fill="6D1328"/>
            <w:vAlign w:val="center"/>
            <w:hideMark/>
          </w:tcPr>
          <w:p w:rsidR="00D5427E" w:rsidRPr="00D5427E" w:rsidRDefault="00D5427E" w:rsidP="00D5427E">
            <w:pPr>
              <w:spacing w:after="0" w:line="240" w:lineRule="auto"/>
              <w:jc w:val="center"/>
              <w:rPr>
                <w:rFonts w:ascii="Arial" w:eastAsia="Times New Roman" w:hAnsi="Arial" w:cs="Arial"/>
                <w:color w:val="FFFFFF"/>
                <w:sz w:val="16"/>
                <w:szCs w:val="16"/>
                <w:lang w:eastAsia="es-MX"/>
              </w:rPr>
            </w:pPr>
            <w:r w:rsidRPr="00D5427E">
              <w:rPr>
                <w:rFonts w:ascii="Arial" w:eastAsia="Times New Roman" w:hAnsi="Arial" w:cs="Arial"/>
                <w:color w:val="FFFFFF"/>
                <w:sz w:val="16"/>
                <w:szCs w:val="16"/>
                <w:lang w:eastAsia="es-MX"/>
              </w:rPr>
              <w:t>Del 01 de enero 30 de junio de 2026</w:t>
            </w:r>
          </w:p>
        </w:tc>
      </w:tr>
      <w:tr w:rsidR="00D5427E" w:rsidRPr="00D5427E" w:rsidTr="00D5427E">
        <w:trPr>
          <w:divId w:val="1238977307"/>
          <w:trHeight w:val="464"/>
        </w:trPr>
        <w:tc>
          <w:tcPr>
            <w:tcW w:w="7020" w:type="dxa"/>
            <w:gridSpan w:val="4"/>
            <w:vMerge/>
            <w:tcBorders>
              <w:top w:val="nil"/>
              <w:left w:val="nil"/>
              <w:bottom w:val="nil"/>
              <w:right w:val="nil"/>
            </w:tcBorders>
            <w:vAlign w:val="center"/>
            <w:hideMark/>
          </w:tcPr>
          <w:p w:rsidR="00D5427E" w:rsidRPr="00D5427E" w:rsidRDefault="00D5427E" w:rsidP="00D5427E">
            <w:pPr>
              <w:spacing w:after="0" w:line="240" w:lineRule="auto"/>
              <w:rPr>
                <w:rFonts w:ascii="Arial" w:eastAsia="Times New Roman" w:hAnsi="Arial" w:cs="Arial"/>
                <w:color w:val="FFFFFF"/>
                <w:sz w:val="16"/>
                <w:szCs w:val="16"/>
                <w:lang w:eastAsia="es-MX"/>
              </w:rPr>
            </w:pPr>
          </w:p>
        </w:tc>
      </w:tr>
      <w:tr w:rsidR="00D5427E" w:rsidRPr="00D5427E" w:rsidTr="00D5427E">
        <w:trPr>
          <w:divId w:val="1238977307"/>
          <w:trHeight w:val="240"/>
        </w:trPr>
        <w:tc>
          <w:tcPr>
            <w:tcW w:w="4780" w:type="dxa"/>
            <w:gridSpan w:val="2"/>
            <w:tcBorders>
              <w:top w:val="single" w:sz="8" w:space="0" w:color="auto"/>
              <w:left w:val="single" w:sz="8" w:space="0" w:color="auto"/>
              <w:bottom w:val="nil"/>
              <w:right w:val="single" w:sz="8" w:space="0" w:color="000000"/>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EFE-01 FLUJO DE EFECTIVO:</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2025</w:t>
            </w:r>
          </w:p>
        </w:tc>
        <w:tc>
          <w:tcPr>
            <w:tcW w:w="1120" w:type="dxa"/>
            <w:tcBorders>
              <w:top w:val="single" w:sz="4" w:space="0" w:color="auto"/>
              <w:left w:val="nil"/>
              <w:bottom w:val="nil"/>
              <w:right w:val="single" w:sz="4" w:space="0" w:color="auto"/>
            </w:tcBorders>
            <w:shd w:val="clear" w:color="auto" w:fill="auto"/>
            <w:noWrap/>
            <w:vAlign w:val="bottom"/>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2026</w:t>
            </w:r>
          </w:p>
        </w:tc>
      </w:tr>
      <w:tr w:rsidR="00D5427E" w:rsidRPr="00D5427E" w:rsidTr="00D5427E">
        <w:trPr>
          <w:divId w:val="1238977307"/>
          <w:trHeight w:val="225"/>
        </w:trPr>
        <w:tc>
          <w:tcPr>
            <w:tcW w:w="1380" w:type="dxa"/>
            <w:tcBorders>
              <w:top w:val="single" w:sz="8" w:space="0" w:color="auto"/>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1.1.1.1</w:t>
            </w:r>
          </w:p>
        </w:tc>
        <w:tc>
          <w:tcPr>
            <w:tcW w:w="3400" w:type="dxa"/>
            <w:tcBorders>
              <w:top w:val="single" w:sz="8" w:space="0" w:color="auto"/>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EFECTIVO</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 </w:t>
            </w:r>
          </w:p>
        </w:tc>
        <w:tc>
          <w:tcPr>
            <w:tcW w:w="1120" w:type="dxa"/>
            <w:tcBorders>
              <w:top w:val="single" w:sz="8" w:space="0" w:color="auto"/>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 </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1.1.1.2</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BANCOS/TESORERÍA</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4,687</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4,687</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1.1.1.3</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BANCOS/DEPENDENCIAS Y OTROS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5,900,742</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8,579,632</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1.1.1.4</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INVERSIONES TEMPORALES (HASTA 3 MESES)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1.1.1.5</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FONDOS CON AFECTACIÓN ESPECÍFICA</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1.1.1.9</w:t>
            </w:r>
          </w:p>
        </w:tc>
        <w:tc>
          <w:tcPr>
            <w:tcW w:w="3400" w:type="dxa"/>
            <w:tcBorders>
              <w:top w:val="nil"/>
              <w:left w:val="nil"/>
              <w:bottom w:val="nil"/>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OTROS EFECTIVOS Y EQUIVALENTES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 </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 </w:t>
            </w:r>
          </w:p>
        </w:tc>
      </w:tr>
      <w:tr w:rsidR="00D5427E" w:rsidRPr="00D5427E" w:rsidTr="00D5427E">
        <w:trPr>
          <w:divId w:val="1238977307"/>
          <w:trHeight w:val="240"/>
        </w:trPr>
        <w:tc>
          <w:tcPr>
            <w:tcW w:w="1380" w:type="dxa"/>
            <w:tcBorders>
              <w:top w:val="nil"/>
              <w:left w:val="single" w:sz="8" w:space="0" w:color="auto"/>
              <w:bottom w:val="single" w:sz="8" w:space="0" w:color="auto"/>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1.1.1</w:t>
            </w:r>
          </w:p>
        </w:tc>
        <w:tc>
          <w:tcPr>
            <w:tcW w:w="3400" w:type="dxa"/>
            <w:tcBorders>
              <w:top w:val="nil"/>
              <w:left w:val="nil"/>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TOTAL</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5,905,429</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8,584,319</w:t>
            </w:r>
          </w:p>
        </w:tc>
      </w:tr>
      <w:tr w:rsidR="00D5427E" w:rsidRPr="00D5427E" w:rsidTr="00D5427E">
        <w:trPr>
          <w:divId w:val="1238977307"/>
          <w:trHeight w:val="435"/>
        </w:trPr>
        <w:tc>
          <w:tcPr>
            <w:tcW w:w="4780" w:type="dxa"/>
            <w:gridSpan w:val="2"/>
            <w:tcBorders>
              <w:top w:val="nil"/>
              <w:left w:val="single" w:sz="8" w:space="0" w:color="auto"/>
              <w:bottom w:val="nil"/>
              <w:right w:val="single" w:sz="8" w:space="0" w:color="000000"/>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EFE-02 ADQUISICIONES DE ACTIVIDADES DE INVERSIÓN EFECTIVAMENTE PAGADAS:</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2025</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2026</w:t>
            </w:r>
          </w:p>
        </w:tc>
      </w:tr>
      <w:tr w:rsidR="00D5427E" w:rsidRPr="00D5427E" w:rsidTr="00D5427E">
        <w:trPr>
          <w:divId w:val="1238977307"/>
          <w:trHeight w:val="225"/>
        </w:trPr>
        <w:tc>
          <w:tcPr>
            <w:tcW w:w="1380" w:type="dxa"/>
            <w:tcBorders>
              <w:top w:val="single" w:sz="8" w:space="0" w:color="auto"/>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1.2.3.9</w:t>
            </w:r>
          </w:p>
        </w:tc>
        <w:tc>
          <w:tcPr>
            <w:tcW w:w="3400" w:type="dxa"/>
            <w:tcBorders>
              <w:top w:val="single" w:sz="8" w:space="0" w:color="auto"/>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OTROS BIENES INMUEBLES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1.2.4</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BIENES MUEBLES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677,985.78</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1.2.4.1</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MOBILIARIO Y EQUIPO DE ADMINISTRACIÓN</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677,985.78</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1.2.5.9</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OTROS ACTIVOS INTANGIBLES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r>
      <w:tr w:rsidR="00D5427E" w:rsidRPr="00D5427E" w:rsidTr="00D5427E">
        <w:trPr>
          <w:divId w:val="1238977307"/>
          <w:trHeight w:val="465"/>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 </w:t>
            </w:r>
          </w:p>
        </w:tc>
        <w:tc>
          <w:tcPr>
            <w:tcW w:w="3400" w:type="dxa"/>
            <w:tcBorders>
              <w:top w:val="nil"/>
              <w:left w:val="nil"/>
              <w:bottom w:val="single" w:sz="8" w:space="0" w:color="auto"/>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proofErr w:type="gramStart"/>
            <w:r w:rsidRPr="00D5427E">
              <w:rPr>
                <w:rFonts w:ascii="Calibri" w:eastAsia="Times New Roman" w:hAnsi="Calibri" w:cs="Calibri"/>
                <w:b/>
                <w:bCs/>
                <w:color w:val="000000"/>
                <w:sz w:val="16"/>
                <w:szCs w:val="16"/>
                <w:lang w:eastAsia="es-MX"/>
              </w:rPr>
              <w:t>TOTAL</w:t>
            </w:r>
            <w:proofErr w:type="gramEnd"/>
            <w:r w:rsidRPr="00D5427E">
              <w:rPr>
                <w:rFonts w:ascii="Calibri" w:eastAsia="Times New Roman" w:hAnsi="Calibri" w:cs="Calibri"/>
                <w:b/>
                <w:bCs/>
                <w:color w:val="000000"/>
                <w:sz w:val="16"/>
                <w:szCs w:val="16"/>
                <w:lang w:eastAsia="es-MX"/>
              </w:rPr>
              <w:t xml:space="preserve"> DE APLICACIÓN DE EFECTIVO POR ACTIVIDADES DE INVERSIÓN</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color w:val="000000"/>
                <w:sz w:val="16"/>
                <w:szCs w:val="16"/>
                <w:lang w:eastAsia="es-MX"/>
              </w:rPr>
            </w:pPr>
            <w:r w:rsidRPr="00D5427E">
              <w:rPr>
                <w:rFonts w:ascii="Calibri" w:eastAsia="Times New Roman" w:hAnsi="Calibri" w:cs="Calibri"/>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677,985.78</w:t>
            </w:r>
          </w:p>
        </w:tc>
      </w:tr>
      <w:tr w:rsidR="00D5427E" w:rsidRPr="00D5427E" w:rsidTr="00D5427E">
        <w:trPr>
          <w:divId w:val="1238977307"/>
          <w:trHeight w:val="240"/>
        </w:trPr>
        <w:tc>
          <w:tcPr>
            <w:tcW w:w="4780" w:type="dxa"/>
            <w:gridSpan w:val="2"/>
            <w:tcBorders>
              <w:top w:val="nil"/>
              <w:left w:val="single" w:sz="8" w:space="0" w:color="auto"/>
              <w:bottom w:val="nil"/>
              <w:right w:val="nil"/>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EFE-03 CONCILIACIÓN DE LOS FLUJOS DE EFECTIVO NETOS DE LAS ACTIVIDADES DE OPERACIÓN:</w:t>
            </w:r>
          </w:p>
        </w:tc>
        <w:tc>
          <w:tcPr>
            <w:tcW w:w="11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2025</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2026</w:t>
            </w:r>
          </w:p>
        </w:tc>
      </w:tr>
      <w:tr w:rsidR="00D5427E" w:rsidRPr="00D5427E" w:rsidTr="00D5427E">
        <w:trPr>
          <w:divId w:val="1238977307"/>
          <w:trHeight w:val="225"/>
        </w:trPr>
        <w:tc>
          <w:tcPr>
            <w:tcW w:w="1380" w:type="dxa"/>
            <w:tcBorders>
              <w:top w:val="single" w:sz="8" w:space="0" w:color="auto"/>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3.2.1</w:t>
            </w:r>
          </w:p>
        </w:tc>
        <w:tc>
          <w:tcPr>
            <w:tcW w:w="3400" w:type="dxa"/>
            <w:tcBorders>
              <w:top w:val="single" w:sz="8" w:space="0" w:color="auto"/>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RESULTADO DEL EJERCICIO</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1,165,415.59</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4,609,591.01</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(AHORRO/DESAHORRO)</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w:t>
            </w:r>
          </w:p>
        </w:tc>
      </w:tr>
      <w:tr w:rsidR="00D5427E" w:rsidRPr="00D5427E" w:rsidTr="00D5427E">
        <w:trPr>
          <w:divId w:val="1238977307"/>
          <w:trHeight w:val="450"/>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w:t>
            </w:r>
          </w:p>
        </w:tc>
        <w:tc>
          <w:tcPr>
            <w:tcW w:w="3400" w:type="dxa"/>
            <w:tcBorders>
              <w:top w:val="nil"/>
              <w:left w:val="nil"/>
              <w:bottom w:val="nil"/>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MOVIMIENTOS DE PARTIDAS QUE NO AFECTAN AL EFECTIVO</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1,554,387.42</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390,511.49</w:t>
            </w:r>
          </w:p>
        </w:tc>
      </w:tr>
      <w:tr w:rsidR="00D5427E" w:rsidRPr="00D5427E" w:rsidTr="00D5427E">
        <w:trPr>
          <w:divId w:val="1238977307"/>
          <w:trHeight w:val="450"/>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5.4</w:t>
            </w:r>
          </w:p>
        </w:tc>
        <w:tc>
          <w:tcPr>
            <w:tcW w:w="3400" w:type="dxa"/>
            <w:tcBorders>
              <w:top w:val="nil"/>
              <w:left w:val="nil"/>
              <w:bottom w:val="nil"/>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INTERESES, COMISIONES Y OTROS GASTOS DE LA DEUDA PUBLICA</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5.5</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OTROS GASTOS Y PERDIDAS EXTRAORDINARIAS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1,544,387.42</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390,511.49</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5.6</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INVERSIÓN PÚBLICA</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w:t>
            </w:r>
          </w:p>
        </w:tc>
      </w:tr>
      <w:tr w:rsidR="00D5427E" w:rsidRPr="00D5427E" w:rsidTr="00D5427E">
        <w:trPr>
          <w:divId w:val="1238977307"/>
          <w:trHeight w:val="450"/>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2.1.1</w:t>
            </w:r>
          </w:p>
        </w:tc>
        <w:tc>
          <w:tcPr>
            <w:tcW w:w="3400" w:type="dxa"/>
            <w:tcBorders>
              <w:top w:val="nil"/>
              <w:left w:val="nil"/>
              <w:bottom w:val="nil"/>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INCREMENTOS EN CUENTAS POR PAGAR DE ACTIVIDADES DE OPERACIÓN</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w:t>
            </w:r>
          </w:p>
        </w:tc>
      </w:tr>
      <w:tr w:rsidR="00D5427E" w:rsidRPr="00D5427E" w:rsidTr="00D5427E">
        <w:trPr>
          <w:divId w:val="1238977307"/>
          <w:trHeight w:val="450"/>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w:t>
            </w:r>
          </w:p>
        </w:tc>
        <w:tc>
          <w:tcPr>
            <w:tcW w:w="3400" w:type="dxa"/>
            <w:tcBorders>
              <w:top w:val="nil"/>
              <w:left w:val="nil"/>
              <w:bottom w:val="nil"/>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MOVIMIENTOS DE PARTIDAS QUE NO AFECTAN AL EFECTIVO</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102,358.87</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-11,715.54</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4.x</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INGRESOS DE OPERACIÓN NO PRESUPUESTARIOS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115,483.85</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95,207.45</w:t>
            </w:r>
          </w:p>
        </w:tc>
      </w:tr>
      <w:tr w:rsidR="00D5427E" w:rsidRPr="00D5427E" w:rsidTr="00D5427E">
        <w:trPr>
          <w:divId w:val="1238977307"/>
          <w:trHeight w:val="22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1x,5x</w:t>
            </w:r>
          </w:p>
        </w:tc>
        <w:tc>
          <w:tcPr>
            <w:tcW w:w="340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GASTOS DE OPERACIÓN NO CONTABLES</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-13,125.00</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-110,310.00</w:t>
            </w:r>
          </w:p>
        </w:tc>
      </w:tr>
      <w:tr w:rsidR="00D5427E" w:rsidRPr="00D5427E" w:rsidTr="00D5427E">
        <w:trPr>
          <w:divId w:val="1238977307"/>
          <w:trHeight w:val="465"/>
        </w:trPr>
        <w:tc>
          <w:tcPr>
            <w:tcW w:w="1380" w:type="dxa"/>
            <w:tcBorders>
              <w:top w:val="nil"/>
              <w:left w:val="single" w:sz="8" w:space="0" w:color="auto"/>
              <w:bottom w:val="nil"/>
              <w:right w:val="single" w:sz="8" w:space="0" w:color="auto"/>
            </w:tcBorders>
            <w:shd w:val="clear" w:color="auto" w:fill="auto"/>
            <w:vAlign w:val="center"/>
            <w:hideMark/>
          </w:tcPr>
          <w:p w:rsidR="00D5427E" w:rsidRPr="00D5427E" w:rsidRDefault="00D5427E" w:rsidP="00D5427E">
            <w:pPr>
              <w:spacing w:after="0" w:line="240" w:lineRule="auto"/>
              <w:jc w:val="center"/>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1.1.2</w:t>
            </w:r>
          </w:p>
        </w:tc>
        <w:tc>
          <w:tcPr>
            <w:tcW w:w="3400" w:type="dxa"/>
            <w:tcBorders>
              <w:top w:val="nil"/>
              <w:left w:val="nil"/>
              <w:bottom w:val="nil"/>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INCREMENTOS EN CUENTAS POR COBRAR DE ACTIVIDADES DE OPERACIÓN</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0.02</w:t>
            </w:r>
          </w:p>
        </w:tc>
        <w:tc>
          <w:tcPr>
            <w:tcW w:w="1120" w:type="dxa"/>
            <w:tcBorders>
              <w:top w:val="nil"/>
              <w:left w:val="nil"/>
              <w:bottom w:val="nil"/>
              <w:right w:val="single" w:sz="8" w:space="0" w:color="auto"/>
            </w:tcBorders>
            <w:shd w:val="clear" w:color="auto" w:fill="auto"/>
            <w:noWrap/>
            <w:vAlign w:val="bottom"/>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3387.01</w:t>
            </w:r>
          </w:p>
        </w:tc>
      </w:tr>
      <w:tr w:rsidR="00D5427E" w:rsidRPr="00D5427E" w:rsidTr="00D5427E">
        <w:trPr>
          <w:divId w:val="1238977307"/>
          <w:trHeight w:val="465"/>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w:t>
            </w:r>
          </w:p>
        </w:tc>
        <w:tc>
          <w:tcPr>
            <w:tcW w:w="3400" w:type="dxa"/>
            <w:tcBorders>
              <w:top w:val="single" w:sz="8" w:space="0" w:color="auto"/>
              <w:left w:val="nil"/>
              <w:bottom w:val="single" w:sz="8" w:space="0" w:color="auto"/>
              <w:right w:val="single" w:sz="8" w:space="0" w:color="auto"/>
            </w:tcBorders>
            <w:shd w:val="clear" w:color="auto" w:fill="auto"/>
            <w:vAlign w:val="center"/>
            <w:hideMark/>
          </w:tcPr>
          <w:p w:rsidR="00D5427E" w:rsidRPr="00D5427E" w:rsidRDefault="00D5427E" w:rsidP="00D5427E">
            <w:pPr>
              <w:spacing w:after="0" w:line="240" w:lineRule="auto"/>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 FLUJOS DE EFECTIVO NETOS DE LAS ACTIVIDADES DE OPERACIÓN</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2,607,444.14</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D5427E" w:rsidRPr="00D5427E" w:rsidRDefault="00D5427E" w:rsidP="00D5427E">
            <w:pPr>
              <w:spacing w:after="0" w:line="240" w:lineRule="auto"/>
              <w:jc w:val="right"/>
              <w:rPr>
                <w:rFonts w:ascii="Calibri" w:eastAsia="Times New Roman" w:hAnsi="Calibri" w:cs="Calibri"/>
                <w:b/>
                <w:bCs/>
                <w:color w:val="000000"/>
                <w:sz w:val="16"/>
                <w:szCs w:val="16"/>
                <w:lang w:eastAsia="es-MX"/>
              </w:rPr>
            </w:pPr>
            <w:r w:rsidRPr="00D5427E">
              <w:rPr>
                <w:rFonts w:ascii="Calibri" w:eastAsia="Times New Roman" w:hAnsi="Calibri" w:cs="Calibri"/>
                <w:b/>
                <w:bCs/>
                <w:color w:val="000000"/>
                <w:sz w:val="16"/>
                <w:szCs w:val="16"/>
                <w:lang w:eastAsia="es-MX"/>
              </w:rPr>
              <w:t>5,011,818.04</w:t>
            </w:r>
          </w:p>
        </w:tc>
      </w:tr>
    </w:tbl>
    <w:p w:rsidR="009070A8" w:rsidRDefault="009070A8" w:rsidP="009070A8">
      <w:pPr>
        <w:pStyle w:val="ROMANOS"/>
        <w:tabs>
          <w:tab w:val="clear" w:pos="720"/>
          <w:tab w:val="left" w:pos="0"/>
        </w:tabs>
        <w:spacing w:after="0" w:line="240" w:lineRule="exact"/>
        <w:ind w:left="0" w:firstLine="0"/>
        <w:rPr>
          <w:b/>
          <w:sz w:val="20"/>
          <w:szCs w:val="20"/>
          <w:lang w:val="es-MX"/>
        </w:rPr>
      </w:pPr>
      <w:r>
        <w:rPr>
          <w:b/>
          <w:sz w:val="20"/>
          <w:szCs w:val="20"/>
          <w:lang w:val="es-MX"/>
        </w:rPr>
        <w:fldChar w:fldCharType="end"/>
      </w:r>
    </w:p>
    <w:tbl>
      <w:tblPr>
        <w:tblW w:w="6725" w:type="dxa"/>
        <w:tblCellMar>
          <w:left w:w="70" w:type="dxa"/>
          <w:right w:w="70" w:type="dxa"/>
        </w:tblCellMar>
        <w:tblLook w:val="04A0" w:firstRow="1" w:lastRow="0" w:firstColumn="1" w:lastColumn="0" w:noHBand="0" w:noVBand="1"/>
      </w:tblPr>
      <w:tblGrid>
        <w:gridCol w:w="611"/>
        <w:gridCol w:w="3535"/>
        <w:gridCol w:w="1336"/>
        <w:gridCol w:w="1092"/>
        <w:gridCol w:w="151"/>
      </w:tblGrid>
      <w:tr w:rsidR="009070A8" w:rsidRPr="00C04681" w:rsidTr="00A20A30">
        <w:trPr>
          <w:gridAfter w:val="1"/>
          <w:wAfter w:w="151" w:type="dxa"/>
          <w:trHeight w:val="260"/>
        </w:trPr>
        <w:tc>
          <w:tcPr>
            <w:tcW w:w="5483" w:type="dxa"/>
            <w:gridSpan w:val="3"/>
            <w:tcBorders>
              <w:top w:val="nil"/>
              <w:left w:val="nil"/>
              <w:bottom w:val="nil"/>
              <w:right w:val="nil"/>
            </w:tcBorders>
            <w:vAlign w:val="center"/>
            <w:hideMark/>
          </w:tcPr>
          <w:p w:rsidR="009070A8" w:rsidRPr="00C04681" w:rsidRDefault="009070A8" w:rsidP="00A20A30">
            <w:pPr>
              <w:spacing w:after="0" w:line="240" w:lineRule="auto"/>
              <w:jc w:val="center"/>
              <w:rPr>
                <w:rFonts w:ascii="Arial" w:eastAsia="Times New Roman" w:hAnsi="Arial" w:cs="Arial"/>
                <w:b/>
                <w:bCs/>
                <w:color w:val="000000"/>
                <w:sz w:val="16"/>
                <w:szCs w:val="16"/>
                <w:lang w:eastAsia="es-MX"/>
              </w:rPr>
            </w:pPr>
            <w:r w:rsidRPr="00C04681">
              <w:rPr>
                <w:rFonts w:ascii="Arial" w:eastAsia="Times New Roman" w:hAnsi="Arial" w:cs="Arial"/>
                <w:b/>
                <w:bCs/>
                <w:color w:val="000000"/>
                <w:sz w:val="16"/>
                <w:szCs w:val="16"/>
                <w:lang w:eastAsia="es-MX"/>
              </w:rPr>
              <w:t>Notas al Estado de Flujos de Efectivo</w:t>
            </w:r>
          </w:p>
        </w:tc>
        <w:tc>
          <w:tcPr>
            <w:tcW w:w="1091" w:type="dxa"/>
            <w:tcBorders>
              <w:top w:val="nil"/>
              <w:left w:val="nil"/>
              <w:bottom w:val="nil"/>
              <w:right w:val="nil"/>
            </w:tcBorders>
            <w:noWrap/>
            <w:vAlign w:val="bottom"/>
            <w:hideMark/>
          </w:tcPr>
          <w:p w:rsidR="009070A8" w:rsidRPr="00C04681" w:rsidRDefault="009070A8" w:rsidP="00A20A30">
            <w:pPr>
              <w:spacing w:after="0" w:line="240" w:lineRule="auto"/>
              <w:jc w:val="center"/>
              <w:rPr>
                <w:rFonts w:ascii="Arial" w:eastAsia="Times New Roman" w:hAnsi="Arial" w:cs="Arial"/>
                <w:b/>
                <w:bCs/>
                <w:color w:val="000000"/>
                <w:sz w:val="16"/>
                <w:szCs w:val="16"/>
                <w:lang w:eastAsia="es-MX"/>
              </w:rPr>
            </w:pPr>
          </w:p>
        </w:tc>
      </w:tr>
      <w:tr w:rsidR="009070A8" w:rsidRPr="00C04681" w:rsidTr="00A20A30">
        <w:trPr>
          <w:gridAfter w:val="1"/>
          <w:wAfter w:w="150" w:type="dxa"/>
          <w:trHeight w:val="509"/>
        </w:trPr>
        <w:tc>
          <w:tcPr>
            <w:tcW w:w="6575" w:type="dxa"/>
            <w:gridSpan w:val="4"/>
            <w:vMerge w:val="restart"/>
            <w:tcBorders>
              <w:top w:val="nil"/>
              <w:left w:val="nil"/>
              <w:bottom w:val="single" w:sz="8" w:space="0" w:color="000000"/>
              <w:right w:val="nil"/>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6"/>
                <w:szCs w:val="16"/>
                <w:lang w:eastAsia="es-MX"/>
              </w:rPr>
            </w:pPr>
            <w:r w:rsidRPr="00C04681">
              <w:rPr>
                <w:rFonts w:ascii="Arial" w:eastAsia="Times New Roman" w:hAnsi="Arial" w:cs="Arial"/>
                <w:color w:val="FFFFFF"/>
                <w:sz w:val="16"/>
                <w:szCs w:val="16"/>
                <w:lang w:eastAsia="es-MX"/>
              </w:rPr>
              <w:t>Del 01 de enero 30 de junio de 2026</w:t>
            </w:r>
          </w:p>
        </w:tc>
      </w:tr>
      <w:tr w:rsidR="009070A8" w:rsidRPr="00C04681" w:rsidTr="00A20A30">
        <w:trPr>
          <w:trHeight w:val="273"/>
        </w:trPr>
        <w:tc>
          <w:tcPr>
            <w:tcW w:w="6575" w:type="dxa"/>
            <w:gridSpan w:val="4"/>
            <w:vMerge/>
            <w:tcBorders>
              <w:top w:val="nil"/>
              <w:left w:val="nil"/>
              <w:bottom w:val="single" w:sz="8" w:space="0" w:color="000000"/>
              <w:right w:val="nil"/>
            </w:tcBorders>
            <w:vAlign w:val="center"/>
            <w:hideMark/>
          </w:tcPr>
          <w:p w:rsidR="009070A8" w:rsidRPr="00C04681" w:rsidRDefault="009070A8" w:rsidP="00A20A30">
            <w:pPr>
              <w:spacing w:after="0" w:line="240" w:lineRule="auto"/>
              <w:rPr>
                <w:rFonts w:ascii="Arial" w:eastAsia="Times New Roman" w:hAnsi="Arial" w:cs="Arial"/>
                <w:color w:val="FFFFFF"/>
                <w:sz w:val="16"/>
                <w:szCs w:val="16"/>
                <w:lang w:eastAsia="es-MX"/>
              </w:rPr>
            </w:pPr>
          </w:p>
        </w:tc>
        <w:tc>
          <w:tcPr>
            <w:tcW w:w="150" w:type="dxa"/>
            <w:tcBorders>
              <w:top w:val="nil"/>
              <w:left w:val="nil"/>
              <w:bottom w:val="nil"/>
              <w:right w:val="nil"/>
            </w:tcBorders>
            <w:noWrap/>
            <w:vAlign w:val="bottom"/>
            <w:hideMark/>
          </w:tcPr>
          <w:p w:rsidR="009070A8" w:rsidRPr="00C04681" w:rsidRDefault="009070A8" w:rsidP="00A20A30">
            <w:pPr>
              <w:spacing w:after="0" w:line="240" w:lineRule="auto"/>
              <w:jc w:val="center"/>
              <w:rPr>
                <w:rFonts w:ascii="Arial" w:eastAsia="Times New Roman" w:hAnsi="Arial" w:cs="Arial"/>
                <w:color w:val="FFFFFF"/>
                <w:sz w:val="16"/>
                <w:szCs w:val="16"/>
                <w:lang w:eastAsia="es-MX"/>
              </w:rPr>
            </w:pPr>
          </w:p>
        </w:tc>
      </w:tr>
      <w:tr w:rsidR="009070A8" w:rsidRPr="00C04681" w:rsidTr="00A20A30">
        <w:trPr>
          <w:trHeight w:val="273"/>
        </w:trPr>
        <w:tc>
          <w:tcPr>
            <w:tcW w:w="4147" w:type="dxa"/>
            <w:gridSpan w:val="2"/>
            <w:tcBorders>
              <w:top w:val="single" w:sz="8" w:space="0" w:color="auto"/>
              <w:left w:val="single" w:sz="8" w:space="0" w:color="auto"/>
              <w:bottom w:val="single" w:sz="8" w:space="0" w:color="auto"/>
              <w:right w:val="single" w:sz="8" w:space="0" w:color="000000"/>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EFE-01 FLUJO DE EFECTIVO:</w:t>
            </w:r>
          </w:p>
        </w:tc>
        <w:tc>
          <w:tcPr>
            <w:tcW w:w="1335"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2026</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2025</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1.1.1.1</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EFECTIVO</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 </w:t>
            </w:r>
          </w:p>
        </w:tc>
        <w:tc>
          <w:tcPr>
            <w:tcW w:w="1091" w:type="dxa"/>
            <w:tcBorders>
              <w:top w:val="single" w:sz="8" w:space="0" w:color="auto"/>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 </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1.1.1.2</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BANCOS/TESORERÍA</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4,687</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4,687</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1.1.1.3</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BANCOS/DEPENDENCIAS Y OTROS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8,579,632</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5,900,742</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1.1.1.4</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INVERSIONES TEMPORALES (HASTA 3 MESES)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1.1.1.5</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FONDOS CON AFECTACIÓN ESPECÍFICA</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1.1.1.9</w:t>
            </w:r>
          </w:p>
        </w:tc>
        <w:tc>
          <w:tcPr>
            <w:tcW w:w="3535" w:type="dxa"/>
            <w:tcBorders>
              <w:top w:val="nil"/>
              <w:left w:val="nil"/>
              <w:bottom w:val="nil"/>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OTROS EFECTIVOS Y EQUIVALENTES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 </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 </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73"/>
        </w:trPr>
        <w:tc>
          <w:tcPr>
            <w:tcW w:w="611" w:type="dxa"/>
            <w:tcBorders>
              <w:top w:val="nil"/>
              <w:left w:val="single" w:sz="8" w:space="0" w:color="auto"/>
              <w:bottom w:val="single" w:sz="8" w:space="0" w:color="auto"/>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1.1.1</w:t>
            </w:r>
          </w:p>
        </w:tc>
        <w:tc>
          <w:tcPr>
            <w:tcW w:w="3535"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TOTAL</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8,584,319</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5,905,429</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73"/>
        </w:trPr>
        <w:tc>
          <w:tcPr>
            <w:tcW w:w="4147" w:type="dxa"/>
            <w:gridSpan w:val="2"/>
            <w:tcBorders>
              <w:top w:val="single" w:sz="8" w:space="0" w:color="auto"/>
              <w:left w:val="single" w:sz="8" w:space="0" w:color="auto"/>
              <w:bottom w:val="single" w:sz="8" w:space="0" w:color="auto"/>
              <w:right w:val="single" w:sz="8" w:space="0" w:color="000000"/>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EFE-02 ADQUISICIONES DE ACTIVIDADES DE INVERSIÓN EFECTIVAMENTE PAGADAS:</w:t>
            </w:r>
          </w:p>
        </w:tc>
        <w:tc>
          <w:tcPr>
            <w:tcW w:w="1335"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2025</w:t>
            </w:r>
          </w:p>
        </w:tc>
        <w:tc>
          <w:tcPr>
            <w:tcW w:w="1091"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2026</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1.2.3.9</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OTROS BIENES INMUEBLES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1.2.4</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BIENES MUEBLES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677,986</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1.2.4.1</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MOBILIARIO Y EQUIPO DE ADMINISTRACIÓN</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677,986</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1.2.5.9</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OTROS ACTIVOS INTANGIBLES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403"/>
        </w:trPr>
        <w:tc>
          <w:tcPr>
            <w:tcW w:w="611" w:type="dxa"/>
            <w:tcBorders>
              <w:top w:val="nil"/>
              <w:left w:val="single" w:sz="8" w:space="0" w:color="auto"/>
              <w:bottom w:val="single" w:sz="8" w:space="0" w:color="auto"/>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color w:val="000000"/>
                <w:sz w:val="16"/>
                <w:szCs w:val="16"/>
                <w:lang w:eastAsia="es-MX"/>
              </w:rPr>
            </w:pPr>
            <w:r w:rsidRPr="00C04681">
              <w:rPr>
                <w:rFonts w:ascii="Calibri" w:eastAsia="Times New Roman" w:hAnsi="Calibri" w:cs="Calibri"/>
                <w:color w:val="000000"/>
                <w:sz w:val="16"/>
                <w:szCs w:val="16"/>
                <w:lang w:eastAsia="es-MX"/>
              </w:rPr>
              <w:t> </w:t>
            </w:r>
          </w:p>
        </w:tc>
        <w:tc>
          <w:tcPr>
            <w:tcW w:w="3535"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proofErr w:type="gramStart"/>
            <w:r w:rsidRPr="00C04681">
              <w:rPr>
                <w:rFonts w:ascii="Calibri" w:eastAsia="Times New Roman" w:hAnsi="Calibri" w:cs="Calibri"/>
                <w:b/>
                <w:bCs/>
                <w:color w:val="000000"/>
                <w:sz w:val="16"/>
                <w:szCs w:val="16"/>
                <w:lang w:eastAsia="es-MX"/>
              </w:rPr>
              <w:t>TOTAL</w:t>
            </w:r>
            <w:proofErr w:type="gramEnd"/>
            <w:r w:rsidRPr="00C04681">
              <w:rPr>
                <w:rFonts w:ascii="Calibri" w:eastAsia="Times New Roman" w:hAnsi="Calibri" w:cs="Calibri"/>
                <w:b/>
                <w:bCs/>
                <w:color w:val="000000"/>
                <w:sz w:val="16"/>
                <w:szCs w:val="16"/>
                <w:lang w:eastAsia="es-MX"/>
              </w:rPr>
              <w:t xml:space="preserve"> DE APLICACIÓN DE EFECTIVO POR ACTIVIDADES DE INVERSIÓN</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677,986</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73"/>
        </w:trPr>
        <w:tc>
          <w:tcPr>
            <w:tcW w:w="4147" w:type="dxa"/>
            <w:gridSpan w:val="2"/>
            <w:tcBorders>
              <w:top w:val="single" w:sz="8" w:space="0" w:color="auto"/>
              <w:left w:val="single" w:sz="8" w:space="0" w:color="auto"/>
              <w:bottom w:val="single" w:sz="8" w:space="0" w:color="auto"/>
              <w:right w:val="single" w:sz="8" w:space="0" w:color="000000"/>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EFE-03 CONCILIACIÓN DE LOS FLUJOS DE EFECTIVO NETOS DE LAS ACTIVIDADES DE OPERACIÓN:</w:t>
            </w:r>
          </w:p>
        </w:tc>
        <w:tc>
          <w:tcPr>
            <w:tcW w:w="1335"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2025</w:t>
            </w:r>
          </w:p>
        </w:tc>
        <w:tc>
          <w:tcPr>
            <w:tcW w:w="1091"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2026</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3.2.1</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RESULTADO DEL EJERCICIO</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4,609,591</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1,165,416.00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(AHORRO/DESAHORRO)</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9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w:t>
            </w:r>
          </w:p>
        </w:tc>
        <w:tc>
          <w:tcPr>
            <w:tcW w:w="3535" w:type="dxa"/>
            <w:tcBorders>
              <w:top w:val="nil"/>
              <w:left w:val="nil"/>
              <w:bottom w:val="nil"/>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MOVIMIENTOS DE PARTIDAS QUE NO AFECTAN AL EFECTIVO</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390,511</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1,544,387.00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9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5.4</w:t>
            </w:r>
          </w:p>
        </w:tc>
        <w:tc>
          <w:tcPr>
            <w:tcW w:w="3535" w:type="dxa"/>
            <w:tcBorders>
              <w:top w:val="nil"/>
              <w:left w:val="nil"/>
              <w:bottom w:val="nil"/>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INTERESES, COMISIONES Y OTROS GASTOS DE LA DEUDA PUBLICA</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5.5</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OTROS GASTOS Y PERDIDAS EXTRAORDINARIAS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390,511.00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1,544,387.00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5.6</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INVERSIÓN PÚBLICA</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9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2.1.1</w:t>
            </w:r>
          </w:p>
        </w:tc>
        <w:tc>
          <w:tcPr>
            <w:tcW w:w="3535" w:type="dxa"/>
            <w:tcBorders>
              <w:top w:val="nil"/>
              <w:left w:val="nil"/>
              <w:bottom w:val="nil"/>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INCREMENTOS EN CUENTAS POR PAGAR DE ACTIVIDADES DE OPERACIÓN</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9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w:t>
            </w:r>
          </w:p>
        </w:tc>
        <w:tc>
          <w:tcPr>
            <w:tcW w:w="3535" w:type="dxa"/>
            <w:tcBorders>
              <w:top w:val="nil"/>
              <w:left w:val="nil"/>
              <w:bottom w:val="nil"/>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MOVIMIENTOS DE PARTIDAS QUE NO AFECTAN AL EFECTIVO</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-11,716.00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102,359.00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4.x</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INGRESOS DE OPERACIÓN NO PRESUPUESTARIOS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95,207.00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115,484.00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0"/>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1x,5x</w:t>
            </w:r>
          </w:p>
        </w:tc>
        <w:tc>
          <w:tcPr>
            <w:tcW w:w="35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GASTOS DE OPERACIÓN NO CONTABLES</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-110,310.00</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-13,125.00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403"/>
        </w:trPr>
        <w:tc>
          <w:tcPr>
            <w:tcW w:w="611" w:type="dxa"/>
            <w:tcBorders>
              <w:top w:val="nil"/>
              <w:left w:val="single" w:sz="8" w:space="0" w:color="auto"/>
              <w:bottom w:val="nil"/>
              <w:right w:val="single" w:sz="8" w:space="0" w:color="auto"/>
            </w:tcBorders>
            <w:vAlign w:val="center"/>
            <w:hideMark/>
          </w:tcPr>
          <w:p w:rsidR="009070A8" w:rsidRPr="00C04681" w:rsidRDefault="009070A8" w:rsidP="00A20A30">
            <w:pPr>
              <w:spacing w:after="0" w:line="240" w:lineRule="auto"/>
              <w:jc w:val="center"/>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1.1.2</w:t>
            </w:r>
          </w:p>
        </w:tc>
        <w:tc>
          <w:tcPr>
            <w:tcW w:w="3535" w:type="dxa"/>
            <w:tcBorders>
              <w:top w:val="nil"/>
              <w:left w:val="nil"/>
              <w:bottom w:val="nil"/>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INCREMENTOS EN CUENTAS POR COBRAR DE ACTIVIDADES DE OPERACIÓN</w:t>
            </w:r>
          </w:p>
        </w:tc>
        <w:tc>
          <w:tcPr>
            <w:tcW w:w="1335"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3387</w:t>
            </w:r>
          </w:p>
        </w:tc>
        <w:tc>
          <w:tcPr>
            <w:tcW w:w="1091" w:type="dxa"/>
            <w:tcBorders>
              <w:top w:val="nil"/>
              <w:left w:val="nil"/>
              <w:bottom w:val="nil"/>
              <w:right w:val="single" w:sz="8" w:space="0" w:color="auto"/>
            </w:tcBorders>
            <w:noWrap/>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0.02</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403"/>
        </w:trPr>
        <w:tc>
          <w:tcPr>
            <w:tcW w:w="611" w:type="dxa"/>
            <w:tcBorders>
              <w:top w:val="nil"/>
              <w:left w:val="single" w:sz="8" w:space="0" w:color="auto"/>
              <w:bottom w:val="single" w:sz="8" w:space="0" w:color="auto"/>
              <w:right w:val="single" w:sz="8" w:space="0" w:color="auto"/>
            </w:tcBorders>
            <w:noWrap/>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w:t>
            </w:r>
          </w:p>
        </w:tc>
        <w:tc>
          <w:tcPr>
            <w:tcW w:w="3535" w:type="dxa"/>
            <w:tcBorders>
              <w:top w:val="single" w:sz="8" w:space="0" w:color="auto"/>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 FLUJOS DE EFECTIVO NETOS DE LAS ACTIVIDADES DE OPERACIÓN</w:t>
            </w:r>
          </w:p>
        </w:tc>
        <w:tc>
          <w:tcPr>
            <w:tcW w:w="1335" w:type="dxa"/>
            <w:tcBorders>
              <w:top w:val="single" w:sz="8" w:space="0" w:color="auto"/>
              <w:left w:val="nil"/>
              <w:bottom w:val="single" w:sz="8" w:space="0" w:color="auto"/>
              <w:right w:val="single" w:sz="8" w:space="0" w:color="auto"/>
            </w:tcBorders>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5,011,818.00</w:t>
            </w:r>
          </w:p>
        </w:tc>
        <w:tc>
          <w:tcPr>
            <w:tcW w:w="1091" w:type="dxa"/>
            <w:tcBorders>
              <w:top w:val="single" w:sz="8" w:space="0" w:color="auto"/>
              <w:left w:val="nil"/>
              <w:bottom w:val="single" w:sz="8" w:space="0" w:color="auto"/>
              <w:right w:val="single" w:sz="8" w:space="0" w:color="auto"/>
            </w:tcBorders>
            <w:vAlign w:val="center"/>
            <w:hideMark/>
          </w:tcPr>
          <w:p w:rsidR="009070A8" w:rsidRPr="00C04681" w:rsidRDefault="009070A8" w:rsidP="00A20A30">
            <w:pPr>
              <w:spacing w:after="0" w:line="240" w:lineRule="auto"/>
              <w:jc w:val="right"/>
              <w:rPr>
                <w:rFonts w:ascii="Calibri" w:eastAsia="Times New Roman" w:hAnsi="Calibri" w:cs="Calibri"/>
                <w:b/>
                <w:bCs/>
                <w:color w:val="000000"/>
                <w:sz w:val="16"/>
                <w:szCs w:val="16"/>
                <w:lang w:eastAsia="es-MX"/>
              </w:rPr>
            </w:pPr>
            <w:r w:rsidRPr="00C04681">
              <w:rPr>
                <w:rFonts w:ascii="Calibri" w:eastAsia="Times New Roman" w:hAnsi="Calibri" w:cs="Calibri"/>
                <w:b/>
                <w:bCs/>
                <w:color w:val="000000"/>
                <w:sz w:val="16"/>
                <w:szCs w:val="16"/>
                <w:lang w:eastAsia="es-MX"/>
              </w:rPr>
              <w:t>2,607,444.00</w:t>
            </w:r>
          </w:p>
        </w:tc>
        <w:tc>
          <w:tcPr>
            <w:tcW w:w="150" w:type="dxa"/>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bl>
    <w:p w:rsidR="009070A8" w:rsidRDefault="009070A8" w:rsidP="009070A8">
      <w:pPr>
        <w:pStyle w:val="ROMANOS"/>
        <w:tabs>
          <w:tab w:val="clear" w:pos="720"/>
          <w:tab w:val="left" w:pos="0"/>
        </w:tabs>
        <w:spacing w:after="0" w:line="240" w:lineRule="exact"/>
        <w:ind w:left="0" w:firstLine="0"/>
        <w:rPr>
          <w:b/>
          <w:sz w:val="20"/>
          <w:szCs w:val="20"/>
          <w:lang w:val="es-MX"/>
        </w:rPr>
      </w:pPr>
      <w:r>
        <w:rPr>
          <w:b/>
          <w:sz w:val="20"/>
          <w:szCs w:val="20"/>
          <w:lang w:val="es-MX"/>
        </w:rPr>
        <w:br w:type="textWrapping" w:clear="all"/>
      </w: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Default="009070A8" w:rsidP="009070A8">
      <w:pPr>
        <w:pStyle w:val="ROMANOS"/>
        <w:tabs>
          <w:tab w:val="clear" w:pos="720"/>
          <w:tab w:val="left" w:pos="0"/>
        </w:tabs>
        <w:spacing w:after="0" w:line="240" w:lineRule="exact"/>
        <w:ind w:left="0" w:firstLine="0"/>
        <w:rPr>
          <w:b/>
          <w:sz w:val="20"/>
          <w:szCs w:val="20"/>
          <w:lang w:val="es-MX"/>
        </w:rPr>
      </w:pPr>
    </w:p>
    <w:p w:rsidR="009070A8" w:rsidRPr="00A9348C" w:rsidRDefault="009070A8" w:rsidP="009070A8">
      <w:pPr>
        <w:pStyle w:val="INCISO"/>
        <w:spacing w:after="0" w:line="240" w:lineRule="exact"/>
        <w:ind w:left="0" w:firstLine="0"/>
        <w:rPr>
          <w:b/>
          <w:smallCaps/>
          <w:sz w:val="20"/>
          <w:szCs w:val="20"/>
          <w:lang w:val="es-MX"/>
        </w:rPr>
      </w:pPr>
      <w:r w:rsidRPr="00A9348C">
        <w:rPr>
          <w:b/>
          <w:smallCaps/>
          <w:sz w:val="20"/>
          <w:szCs w:val="20"/>
          <w:lang w:val="es-MX"/>
        </w:rPr>
        <w:t>Conciliación entre los ingresos presupuestarios y contables, así como entre los egresos presupuestarios y los gastos contables</w:t>
      </w:r>
    </w:p>
    <w:p w:rsidR="009070A8" w:rsidRPr="00A9348C" w:rsidRDefault="009070A8" w:rsidP="009070A8">
      <w:pPr>
        <w:pStyle w:val="INCISO"/>
        <w:spacing w:after="0" w:line="240" w:lineRule="exact"/>
        <w:ind w:left="0" w:firstLine="0"/>
        <w:rPr>
          <w:b/>
          <w:smallCaps/>
          <w:sz w:val="20"/>
          <w:szCs w:val="20"/>
          <w:lang w:val="es-MX"/>
        </w:rPr>
      </w:pPr>
    </w:p>
    <w:p w:rsidR="009070A8" w:rsidRDefault="009070A8" w:rsidP="009070A8">
      <w:pPr>
        <w:pStyle w:val="Texto"/>
        <w:spacing w:after="0" w:line="240" w:lineRule="exact"/>
        <w:ind w:firstLine="0"/>
        <w:rPr>
          <w:sz w:val="20"/>
          <w:lang w:val="es-MX"/>
        </w:rPr>
      </w:pPr>
      <w:r w:rsidRPr="00A9348C">
        <w:rPr>
          <w:sz w:val="20"/>
          <w:lang w:val="es-MX"/>
        </w:rPr>
        <w:t xml:space="preserve">La conciliación se presentará atendiendo a lo dispuesto por el </w:t>
      </w:r>
      <w:r>
        <w:rPr>
          <w:sz w:val="20"/>
          <w:lang w:val="es-MX"/>
        </w:rPr>
        <w:t>“</w:t>
      </w:r>
      <w:r w:rsidRPr="00A9348C">
        <w:rPr>
          <w:sz w:val="20"/>
          <w:lang w:val="es-MX"/>
        </w:rPr>
        <w:t>Acuerdo por el que se emite el formato de conciliación entre los ingresos presupuestarios y contables, así como entre los egresos presupuestarios y los gastos contables</w:t>
      </w:r>
      <w:r>
        <w:rPr>
          <w:sz w:val="20"/>
          <w:lang w:val="es-MX"/>
        </w:rPr>
        <w:t>” y sus modificaciones.</w:t>
      </w: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r>
        <w:rPr>
          <w:sz w:val="20"/>
          <w:lang w:val="es-MX"/>
        </w:rPr>
        <w:t xml:space="preserve">   </w:t>
      </w:r>
    </w:p>
    <w:tbl>
      <w:tblPr>
        <w:tblW w:w="8538" w:type="dxa"/>
        <w:tblCellMar>
          <w:left w:w="70" w:type="dxa"/>
          <w:right w:w="70" w:type="dxa"/>
        </w:tblCellMar>
        <w:tblLook w:val="04A0" w:firstRow="1" w:lastRow="0" w:firstColumn="1" w:lastColumn="0" w:noHBand="0" w:noVBand="1"/>
      </w:tblPr>
      <w:tblGrid>
        <w:gridCol w:w="548"/>
        <w:gridCol w:w="5719"/>
        <w:gridCol w:w="2271"/>
      </w:tblGrid>
      <w:tr w:rsidR="009070A8" w:rsidRPr="00C04681" w:rsidTr="00A20A30">
        <w:trPr>
          <w:trHeight w:val="308"/>
        </w:trPr>
        <w:tc>
          <w:tcPr>
            <w:tcW w:w="8538" w:type="dxa"/>
            <w:gridSpan w:val="3"/>
            <w:tcBorders>
              <w:top w:val="single" w:sz="8" w:space="0" w:color="auto"/>
              <w:left w:val="single" w:sz="8" w:space="0" w:color="auto"/>
              <w:bottom w:val="nil"/>
              <w:right w:val="single" w:sz="8" w:space="0" w:color="000000"/>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COLEGIO DE EDUCACIÓN PROFESIONAL TÉCNICA DEL ESTADO DE TLAXCALA</w:t>
            </w:r>
          </w:p>
        </w:tc>
      </w:tr>
      <w:tr w:rsidR="009070A8" w:rsidRPr="00C04681" w:rsidTr="00A20A30">
        <w:trPr>
          <w:trHeight w:val="308"/>
        </w:trPr>
        <w:tc>
          <w:tcPr>
            <w:tcW w:w="8538" w:type="dxa"/>
            <w:gridSpan w:val="3"/>
            <w:tcBorders>
              <w:top w:val="nil"/>
              <w:left w:val="single" w:sz="8" w:space="0" w:color="auto"/>
              <w:bottom w:val="nil"/>
              <w:right w:val="single" w:sz="8" w:space="0" w:color="000000"/>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lastRenderedPageBreak/>
              <w:t>Conciliación entre los Ingresos Presupuestarios y Contables</w:t>
            </w:r>
          </w:p>
        </w:tc>
      </w:tr>
      <w:tr w:rsidR="009070A8" w:rsidRPr="00C04681" w:rsidTr="00A20A30">
        <w:trPr>
          <w:trHeight w:val="308"/>
        </w:trPr>
        <w:tc>
          <w:tcPr>
            <w:tcW w:w="8538" w:type="dxa"/>
            <w:gridSpan w:val="3"/>
            <w:tcBorders>
              <w:top w:val="nil"/>
              <w:left w:val="single" w:sz="8" w:space="0" w:color="auto"/>
              <w:bottom w:val="nil"/>
              <w:right w:val="single" w:sz="8" w:space="0" w:color="000000"/>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 xml:space="preserve">Correspondientes del 01 de enero al 30 de </w:t>
            </w:r>
            <w:proofErr w:type="gramStart"/>
            <w:r w:rsidRPr="00C04681">
              <w:rPr>
                <w:rFonts w:ascii="Arial" w:eastAsia="Times New Roman" w:hAnsi="Arial" w:cs="Arial"/>
                <w:color w:val="FFFFFF"/>
                <w:sz w:val="18"/>
                <w:szCs w:val="18"/>
                <w:lang w:eastAsia="es-MX"/>
              </w:rPr>
              <w:t>junio  de</w:t>
            </w:r>
            <w:proofErr w:type="gramEnd"/>
            <w:r w:rsidRPr="00C04681">
              <w:rPr>
                <w:rFonts w:ascii="Arial" w:eastAsia="Times New Roman" w:hAnsi="Arial" w:cs="Arial"/>
                <w:color w:val="FFFFFF"/>
                <w:sz w:val="18"/>
                <w:szCs w:val="18"/>
                <w:lang w:eastAsia="es-MX"/>
              </w:rPr>
              <w:t xml:space="preserve"> 2026</w:t>
            </w:r>
          </w:p>
        </w:tc>
      </w:tr>
      <w:tr w:rsidR="009070A8" w:rsidRPr="00C04681" w:rsidTr="00A20A30">
        <w:trPr>
          <w:trHeight w:val="323"/>
        </w:trPr>
        <w:tc>
          <w:tcPr>
            <w:tcW w:w="8538" w:type="dxa"/>
            <w:gridSpan w:val="3"/>
            <w:tcBorders>
              <w:top w:val="nil"/>
              <w:left w:val="single" w:sz="8" w:space="0" w:color="auto"/>
              <w:bottom w:val="single" w:sz="8" w:space="0" w:color="auto"/>
              <w:right w:val="single" w:sz="8" w:space="0" w:color="000000"/>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 xml:space="preserve">  (Cifras en Pesos)</w:t>
            </w:r>
          </w:p>
        </w:tc>
      </w:tr>
      <w:tr w:rsidR="009070A8" w:rsidRPr="00C04681" w:rsidTr="00A20A30">
        <w:trPr>
          <w:trHeight w:val="323"/>
        </w:trPr>
        <w:tc>
          <w:tcPr>
            <w:tcW w:w="8538" w:type="dxa"/>
            <w:gridSpan w:val="3"/>
            <w:tcBorders>
              <w:top w:val="single" w:sz="8" w:space="0" w:color="auto"/>
              <w:left w:val="nil"/>
              <w:bottom w:val="single" w:sz="8" w:space="0" w:color="auto"/>
              <w:right w:val="nil"/>
            </w:tcBorders>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 </w:t>
            </w:r>
          </w:p>
        </w:tc>
      </w:tr>
      <w:tr w:rsidR="009070A8" w:rsidRPr="00C04681" w:rsidTr="00A20A30">
        <w:trPr>
          <w:trHeight w:val="323"/>
        </w:trPr>
        <w:tc>
          <w:tcPr>
            <w:tcW w:w="6267" w:type="dxa"/>
            <w:gridSpan w:val="2"/>
            <w:tcBorders>
              <w:top w:val="single" w:sz="8" w:space="0" w:color="auto"/>
              <w:left w:val="single" w:sz="8" w:space="0" w:color="auto"/>
              <w:bottom w:val="single" w:sz="8" w:space="0" w:color="auto"/>
              <w:right w:val="single" w:sz="8" w:space="0" w:color="000000"/>
            </w:tcBorders>
            <w:noWrap/>
            <w:vAlign w:val="center"/>
            <w:hideMark/>
          </w:tcPr>
          <w:p w:rsidR="009070A8" w:rsidRPr="00C04681" w:rsidRDefault="009070A8" w:rsidP="00A20A30">
            <w:pPr>
              <w:spacing w:after="0" w:line="240" w:lineRule="auto"/>
              <w:jc w:val="center"/>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Concepto</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2026</w:t>
            </w:r>
          </w:p>
        </w:tc>
      </w:tr>
      <w:tr w:rsidR="009070A8" w:rsidRPr="00C04681" w:rsidTr="00A20A30">
        <w:trPr>
          <w:trHeight w:val="323"/>
        </w:trPr>
        <w:tc>
          <w:tcPr>
            <w:tcW w:w="6267" w:type="dxa"/>
            <w:gridSpan w:val="2"/>
            <w:tcBorders>
              <w:top w:val="single" w:sz="8" w:space="0" w:color="auto"/>
              <w:left w:val="single" w:sz="8" w:space="0" w:color="auto"/>
              <w:bottom w:val="single" w:sz="8" w:space="0" w:color="auto"/>
              <w:right w:val="single" w:sz="8" w:space="0" w:color="000000"/>
            </w:tcBorders>
            <w:noWrap/>
            <w:vAlign w:val="center"/>
            <w:hideMark/>
          </w:tcPr>
          <w:p w:rsidR="009070A8" w:rsidRPr="00C04681" w:rsidRDefault="009070A8" w:rsidP="00A20A30">
            <w:pPr>
              <w:spacing w:after="0" w:line="240" w:lineRule="auto"/>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1. Ingresos Presupuestarios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 xml:space="preserve">      43,927,177.00 </w:t>
            </w:r>
          </w:p>
        </w:tc>
      </w:tr>
      <w:tr w:rsidR="009070A8" w:rsidRPr="00C04681" w:rsidTr="00A20A30">
        <w:trPr>
          <w:trHeight w:val="323"/>
        </w:trPr>
        <w:tc>
          <w:tcPr>
            <w:tcW w:w="548" w:type="dxa"/>
            <w:tcBorders>
              <w:top w:val="nil"/>
              <w:left w:val="nil"/>
              <w:bottom w:val="nil"/>
              <w:right w:val="nil"/>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p>
        </w:tc>
        <w:tc>
          <w:tcPr>
            <w:tcW w:w="5718" w:type="dxa"/>
            <w:tcBorders>
              <w:top w:val="nil"/>
              <w:left w:val="nil"/>
              <w:bottom w:val="nil"/>
              <w:right w:val="nil"/>
            </w:tcBorders>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c>
          <w:tcPr>
            <w:tcW w:w="2270" w:type="dxa"/>
            <w:tcBorders>
              <w:top w:val="nil"/>
              <w:left w:val="nil"/>
              <w:bottom w:val="nil"/>
              <w:right w:val="nil"/>
            </w:tcBorders>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23"/>
        </w:trPr>
        <w:tc>
          <w:tcPr>
            <w:tcW w:w="548" w:type="dxa"/>
            <w:tcBorders>
              <w:top w:val="single" w:sz="8" w:space="0" w:color="auto"/>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2</w:t>
            </w:r>
          </w:p>
        </w:tc>
        <w:tc>
          <w:tcPr>
            <w:tcW w:w="5718"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Más Ingresos contables No Presupuestarios</w:t>
            </w:r>
          </w:p>
        </w:tc>
        <w:tc>
          <w:tcPr>
            <w:tcW w:w="2270"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$95,208</w:t>
            </w:r>
          </w:p>
        </w:tc>
      </w:tr>
      <w:tr w:rsidR="009070A8" w:rsidRPr="00C04681" w:rsidTr="00A20A30">
        <w:trPr>
          <w:trHeight w:val="323"/>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718"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Ingresos Financieros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323"/>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718"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Incremento por Variación de Inventarios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508"/>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2.3</w:t>
            </w:r>
          </w:p>
        </w:tc>
        <w:tc>
          <w:tcPr>
            <w:tcW w:w="5718"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Disminución del Exceso de Estimaciones por Pérdida Deterioro u </w:t>
            </w:r>
            <w:proofErr w:type="spellStart"/>
            <w:r w:rsidRPr="00C04681">
              <w:rPr>
                <w:rFonts w:ascii="Arial" w:eastAsia="Times New Roman" w:hAnsi="Arial" w:cs="Arial"/>
                <w:color w:val="000000"/>
                <w:sz w:val="18"/>
                <w:szCs w:val="18"/>
                <w:lang w:eastAsia="es-MX"/>
              </w:rPr>
              <w:t>Obsolencia</w:t>
            </w:r>
            <w:proofErr w:type="spellEnd"/>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323"/>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2.4</w:t>
            </w:r>
          </w:p>
        </w:tc>
        <w:tc>
          <w:tcPr>
            <w:tcW w:w="5718"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Disminución del Exceso de Provisiones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323"/>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2.5</w:t>
            </w:r>
          </w:p>
        </w:tc>
        <w:tc>
          <w:tcPr>
            <w:tcW w:w="5718"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Otros Ingresos y Beneficios Varios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$92,840</w:t>
            </w:r>
          </w:p>
        </w:tc>
      </w:tr>
      <w:tr w:rsidR="009070A8" w:rsidRPr="00C04681" w:rsidTr="00A20A30">
        <w:trPr>
          <w:trHeight w:val="508"/>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2.6</w:t>
            </w:r>
          </w:p>
        </w:tc>
        <w:tc>
          <w:tcPr>
            <w:tcW w:w="5718"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Otros Ingresos Presupuestarios No Contables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$2,368</w:t>
            </w:r>
          </w:p>
        </w:tc>
      </w:tr>
      <w:tr w:rsidR="009070A8" w:rsidRPr="00C04681" w:rsidTr="00A20A30">
        <w:trPr>
          <w:trHeight w:val="323"/>
        </w:trPr>
        <w:tc>
          <w:tcPr>
            <w:tcW w:w="548" w:type="dxa"/>
            <w:tcBorders>
              <w:top w:val="nil"/>
              <w:left w:val="nil"/>
              <w:bottom w:val="nil"/>
              <w:right w:val="nil"/>
            </w:tcBorders>
            <w:noWrap/>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p>
        </w:tc>
        <w:tc>
          <w:tcPr>
            <w:tcW w:w="5718" w:type="dxa"/>
            <w:tcBorders>
              <w:top w:val="nil"/>
              <w:left w:val="nil"/>
              <w:bottom w:val="nil"/>
              <w:right w:val="nil"/>
            </w:tcBorders>
            <w:noWrap/>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c>
          <w:tcPr>
            <w:tcW w:w="2270" w:type="dxa"/>
            <w:tcBorders>
              <w:top w:val="nil"/>
              <w:left w:val="nil"/>
              <w:bottom w:val="nil"/>
              <w:right w:val="nil"/>
            </w:tcBorders>
            <w:noWrap/>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23"/>
        </w:trPr>
        <w:tc>
          <w:tcPr>
            <w:tcW w:w="548" w:type="dxa"/>
            <w:tcBorders>
              <w:top w:val="single" w:sz="8" w:space="0" w:color="auto"/>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3</w:t>
            </w:r>
          </w:p>
        </w:tc>
        <w:tc>
          <w:tcPr>
            <w:tcW w:w="5718"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Más Ingresos Presupuestarios No Contables</w:t>
            </w:r>
          </w:p>
        </w:tc>
        <w:tc>
          <w:tcPr>
            <w:tcW w:w="2270" w:type="dxa"/>
            <w:tcBorders>
              <w:top w:val="single" w:sz="8" w:space="0" w:color="auto"/>
              <w:left w:val="nil"/>
              <w:bottom w:val="single" w:sz="8" w:space="0" w:color="auto"/>
              <w:right w:val="single" w:sz="8" w:space="0" w:color="auto"/>
            </w:tcBorders>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$0</w:t>
            </w:r>
          </w:p>
        </w:tc>
      </w:tr>
      <w:tr w:rsidR="009070A8" w:rsidRPr="00C04681" w:rsidTr="00A20A30">
        <w:trPr>
          <w:trHeight w:val="323"/>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3.1</w:t>
            </w:r>
          </w:p>
        </w:tc>
        <w:tc>
          <w:tcPr>
            <w:tcW w:w="5718"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Aprovechamientos Patrimoniales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323"/>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3.2</w:t>
            </w:r>
          </w:p>
        </w:tc>
        <w:tc>
          <w:tcPr>
            <w:tcW w:w="5718"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Ingresos Derivados de Financiamientos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508"/>
        </w:trPr>
        <w:tc>
          <w:tcPr>
            <w:tcW w:w="548"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center"/>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3.3</w:t>
            </w:r>
          </w:p>
        </w:tc>
        <w:tc>
          <w:tcPr>
            <w:tcW w:w="5718"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Otros Ingresos Presupuestarios No Contables</w:t>
            </w:r>
          </w:p>
        </w:tc>
        <w:tc>
          <w:tcPr>
            <w:tcW w:w="2270"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323"/>
        </w:trPr>
        <w:tc>
          <w:tcPr>
            <w:tcW w:w="548" w:type="dxa"/>
            <w:tcBorders>
              <w:top w:val="nil"/>
              <w:left w:val="nil"/>
              <w:bottom w:val="nil"/>
              <w:right w:val="nil"/>
            </w:tcBorders>
            <w:noWrap/>
            <w:vAlign w:val="bottom"/>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p>
        </w:tc>
        <w:tc>
          <w:tcPr>
            <w:tcW w:w="5718" w:type="dxa"/>
            <w:tcBorders>
              <w:top w:val="nil"/>
              <w:left w:val="nil"/>
              <w:bottom w:val="nil"/>
              <w:right w:val="nil"/>
            </w:tcBorders>
            <w:noWrap/>
            <w:vAlign w:val="bottom"/>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c>
          <w:tcPr>
            <w:tcW w:w="2270" w:type="dxa"/>
            <w:tcBorders>
              <w:top w:val="nil"/>
              <w:left w:val="nil"/>
              <w:bottom w:val="nil"/>
              <w:right w:val="nil"/>
            </w:tcBorders>
            <w:noWrap/>
            <w:vAlign w:val="bottom"/>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323"/>
        </w:trPr>
        <w:tc>
          <w:tcPr>
            <w:tcW w:w="6267" w:type="dxa"/>
            <w:gridSpan w:val="2"/>
            <w:tcBorders>
              <w:top w:val="single" w:sz="8" w:space="0" w:color="auto"/>
              <w:left w:val="single" w:sz="8" w:space="0" w:color="auto"/>
              <w:bottom w:val="single" w:sz="8" w:space="0" w:color="auto"/>
              <w:right w:val="single" w:sz="8" w:space="0" w:color="000000"/>
            </w:tcBorders>
            <w:shd w:val="clear" w:color="000000" w:fill="6D1328"/>
            <w:noWrap/>
            <w:vAlign w:val="center"/>
            <w:hideMark/>
          </w:tcPr>
          <w:p w:rsidR="009070A8" w:rsidRPr="00C04681" w:rsidRDefault="009070A8" w:rsidP="00A20A30">
            <w:pPr>
              <w:spacing w:after="0" w:line="240" w:lineRule="auto"/>
              <w:rPr>
                <w:rFonts w:ascii="Arial" w:eastAsia="Times New Roman" w:hAnsi="Arial" w:cs="Arial"/>
                <w:b/>
                <w:bCs/>
                <w:color w:val="FFFFFF"/>
                <w:sz w:val="18"/>
                <w:szCs w:val="18"/>
                <w:lang w:eastAsia="es-MX"/>
              </w:rPr>
            </w:pPr>
            <w:r w:rsidRPr="00C04681">
              <w:rPr>
                <w:rFonts w:ascii="Arial" w:eastAsia="Times New Roman" w:hAnsi="Arial" w:cs="Arial"/>
                <w:b/>
                <w:bCs/>
                <w:color w:val="FFFFFF"/>
                <w:sz w:val="18"/>
                <w:szCs w:val="18"/>
                <w:lang w:eastAsia="es-MX"/>
              </w:rPr>
              <w:t>4. Total de Ingresos Contables</w:t>
            </w:r>
          </w:p>
        </w:tc>
        <w:tc>
          <w:tcPr>
            <w:tcW w:w="2270" w:type="dxa"/>
            <w:tcBorders>
              <w:top w:val="single" w:sz="8" w:space="0" w:color="auto"/>
              <w:left w:val="nil"/>
              <w:bottom w:val="single" w:sz="8" w:space="0" w:color="auto"/>
              <w:right w:val="single" w:sz="8" w:space="0" w:color="auto"/>
            </w:tcBorders>
            <w:shd w:val="clear" w:color="000000" w:fill="6D1328"/>
            <w:vAlign w:val="center"/>
            <w:hideMark/>
          </w:tcPr>
          <w:p w:rsidR="009070A8" w:rsidRPr="00C04681" w:rsidRDefault="009070A8" w:rsidP="00A20A30">
            <w:pPr>
              <w:spacing w:after="0" w:line="240" w:lineRule="auto"/>
              <w:jc w:val="right"/>
              <w:rPr>
                <w:rFonts w:ascii="Arial" w:eastAsia="Times New Roman" w:hAnsi="Arial" w:cs="Arial"/>
                <w:b/>
                <w:bCs/>
                <w:color w:val="FFFFFF"/>
                <w:sz w:val="18"/>
                <w:szCs w:val="18"/>
                <w:lang w:eastAsia="es-MX"/>
              </w:rPr>
            </w:pPr>
            <w:r w:rsidRPr="00C04681">
              <w:rPr>
                <w:rFonts w:ascii="Arial" w:eastAsia="Times New Roman" w:hAnsi="Arial" w:cs="Arial"/>
                <w:b/>
                <w:bCs/>
                <w:color w:val="FFFFFF"/>
                <w:sz w:val="18"/>
                <w:szCs w:val="18"/>
                <w:lang w:eastAsia="es-MX"/>
              </w:rPr>
              <w:t>$44,022,385</w:t>
            </w:r>
          </w:p>
        </w:tc>
      </w:tr>
    </w:tbl>
    <w:p w:rsidR="009070A8" w:rsidRDefault="009070A8" w:rsidP="009070A8">
      <w:pPr>
        <w:pStyle w:val="Texto"/>
        <w:spacing w:after="0" w:line="240" w:lineRule="exact"/>
        <w:ind w:firstLine="0"/>
        <w:rPr>
          <w:sz w:val="20"/>
          <w:lang w:val="es-MX"/>
        </w:rPr>
      </w:pPr>
      <w:r>
        <w:rPr>
          <w:sz w:val="20"/>
          <w:lang w:val="es-MX"/>
        </w:rPr>
        <w:t xml:space="preserve">           </w:t>
      </w:r>
    </w:p>
    <w:p w:rsidR="009070A8" w:rsidRDefault="009070A8" w:rsidP="009070A8">
      <w:pPr>
        <w:pStyle w:val="Texto"/>
        <w:spacing w:after="0" w:line="240" w:lineRule="exact"/>
        <w:ind w:firstLine="0"/>
        <w:rPr>
          <w:sz w:val="20"/>
          <w:lang w:val="es-MX"/>
        </w:rPr>
      </w:pPr>
      <w:r>
        <w:rPr>
          <w:sz w:val="20"/>
          <w:lang w:val="es-MX"/>
        </w:rPr>
        <w:t xml:space="preserve">   </w:t>
      </w: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tbl>
      <w:tblPr>
        <w:tblW w:w="9021" w:type="dxa"/>
        <w:tblCellMar>
          <w:left w:w="70" w:type="dxa"/>
          <w:right w:w="70" w:type="dxa"/>
        </w:tblCellMar>
        <w:tblLook w:val="04A0" w:firstRow="1" w:lastRow="0" w:firstColumn="1" w:lastColumn="0" w:noHBand="0" w:noVBand="1"/>
      </w:tblPr>
      <w:tblGrid>
        <w:gridCol w:w="515"/>
        <w:gridCol w:w="5571"/>
        <w:gridCol w:w="2935"/>
      </w:tblGrid>
      <w:tr w:rsidR="009070A8" w:rsidRPr="00C04681" w:rsidTr="00A20A30">
        <w:trPr>
          <w:trHeight w:val="249"/>
        </w:trPr>
        <w:tc>
          <w:tcPr>
            <w:tcW w:w="9021" w:type="dxa"/>
            <w:gridSpan w:val="3"/>
            <w:tcBorders>
              <w:top w:val="single" w:sz="8" w:space="0" w:color="auto"/>
              <w:left w:val="nil"/>
              <w:bottom w:val="nil"/>
              <w:right w:val="nil"/>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COLEGIO DE EDUCACIÓN PROFESIONAL TÉCNICA DEL ESTADO DE TLAXCALA</w:t>
            </w:r>
          </w:p>
        </w:tc>
      </w:tr>
      <w:tr w:rsidR="009070A8" w:rsidRPr="00C04681" w:rsidTr="00A20A30">
        <w:trPr>
          <w:trHeight w:val="249"/>
        </w:trPr>
        <w:tc>
          <w:tcPr>
            <w:tcW w:w="9021" w:type="dxa"/>
            <w:gridSpan w:val="3"/>
            <w:tcBorders>
              <w:top w:val="nil"/>
              <w:left w:val="nil"/>
              <w:bottom w:val="nil"/>
              <w:right w:val="nil"/>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Conciliación entre los Egresos Presupuestarios y los Gastos Contables</w:t>
            </w:r>
          </w:p>
        </w:tc>
      </w:tr>
      <w:tr w:rsidR="009070A8" w:rsidRPr="00C04681" w:rsidTr="00A20A30">
        <w:trPr>
          <w:trHeight w:val="249"/>
        </w:trPr>
        <w:tc>
          <w:tcPr>
            <w:tcW w:w="9021" w:type="dxa"/>
            <w:gridSpan w:val="3"/>
            <w:tcBorders>
              <w:top w:val="nil"/>
              <w:left w:val="nil"/>
              <w:bottom w:val="nil"/>
              <w:right w:val="nil"/>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Correspondientes del 01 de enero 30 de junio de 2026</w:t>
            </w:r>
          </w:p>
        </w:tc>
      </w:tr>
      <w:tr w:rsidR="009070A8" w:rsidRPr="00C04681" w:rsidTr="00A20A30">
        <w:trPr>
          <w:trHeight w:val="261"/>
        </w:trPr>
        <w:tc>
          <w:tcPr>
            <w:tcW w:w="9021" w:type="dxa"/>
            <w:gridSpan w:val="3"/>
            <w:tcBorders>
              <w:top w:val="nil"/>
              <w:left w:val="nil"/>
              <w:bottom w:val="single" w:sz="8" w:space="0" w:color="auto"/>
              <w:right w:val="nil"/>
            </w:tcBorders>
            <w:shd w:val="clear" w:color="000000" w:fill="6D1328"/>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 xml:space="preserve">  (Cifras en Pesos)</w:t>
            </w:r>
          </w:p>
        </w:tc>
      </w:tr>
      <w:tr w:rsidR="009070A8" w:rsidRPr="00C04681" w:rsidTr="00A20A30">
        <w:trPr>
          <w:trHeight w:val="261"/>
        </w:trPr>
        <w:tc>
          <w:tcPr>
            <w:tcW w:w="9021" w:type="dxa"/>
            <w:gridSpan w:val="3"/>
            <w:tcBorders>
              <w:top w:val="single" w:sz="8" w:space="0" w:color="auto"/>
              <w:left w:val="nil"/>
              <w:bottom w:val="single" w:sz="8" w:space="0" w:color="auto"/>
              <w:right w:val="nil"/>
            </w:tcBorders>
            <w:vAlign w:val="center"/>
            <w:hideMark/>
          </w:tcPr>
          <w:p w:rsidR="009070A8" w:rsidRPr="00C04681" w:rsidRDefault="009070A8" w:rsidP="00A20A30">
            <w:pPr>
              <w:spacing w:after="0" w:line="240" w:lineRule="auto"/>
              <w:jc w:val="center"/>
              <w:rPr>
                <w:rFonts w:ascii="Arial" w:eastAsia="Times New Roman" w:hAnsi="Arial" w:cs="Arial"/>
                <w:color w:val="FFFFFF"/>
                <w:sz w:val="18"/>
                <w:szCs w:val="18"/>
                <w:lang w:eastAsia="es-MX"/>
              </w:rPr>
            </w:pPr>
            <w:r w:rsidRPr="00C04681">
              <w:rPr>
                <w:rFonts w:ascii="Arial" w:eastAsia="Times New Roman" w:hAnsi="Arial" w:cs="Arial"/>
                <w:color w:val="FFFFFF"/>
                <w:sz w:val="18"/>
                <w:szCs w:val="18"/>
                <w:lang w:eastAsia="es-MX"/>
              </w:rPr>
              <w:t> </w:t>
            </w:r>
          </w:p>
        </w:tc>
      </w:tr>
      <w:tr w:rsidR="009070A8" w:rsidRPr="00C04681" w:rsidTr="00A20A30">
        <w:trPr>
          <w:trHeight w:val="261"/>
        </w:trPr>
        <w:tc>
          <w:tcPr>
            <w:tcW w:w="6086" w:type="dxa"/>
            <w:gridSpan w:val="2"/>
            <w:tcBorders>
              <w:top w:val="single" w:sz="8" w:space="0" w:color="auto"/>
              <w:left w:val="single" w:sz="8" w:space="0" w:color="auto"/>
              <w:bottom w:val="single" w:sz="8" w:space="0" w:color="auto"/>
              <w:right w:val="single" w:sz="8" w:space="0" w:color="000000"/>
            </w:tcBorders>
            <w:noWrap/>
            <w:vAlign w:val="center"/>
            <w:hideMark/>
          </w:tcPr>
          <w:p w:rsidR="009070A8" w:rsidRPr="00C04681" w:rsidRDefault="009070A8" w:rsidP="00A20A30">
            <w:pPr>
              <w:spacing w:after="0" w:line="240" w:lineRule="auto"/>
              <w:jc w:val="center"/>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Concepto</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center"/>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2026</w:t>
            </w:r>
          </w:p>
        </w:tc>
      </w:tr>
      <w:tr w:rsidR="009070A8" w:rsidRPr="00C04681" w:rsidTr="00A20A30">
        <w:trPr>
          <w:trHeight w:val="261"/>
        </w:trPr>
        <w:tc>
          <w:tcPr>
            <w:tcW w:w="6086" w:type="dxa"/>
            <w:gridSpan w:val="2"/>
            <w:tcBorders>
              <w:top w:val="single" w:sz="8" w:space="0" w:color="auto"/>
              <w:left w:val="single" w:sz="8" w:space="0" w:color="auto"/>
              <w:bottom w:val="single" w:sz="8" w:space="0" w:color="auto"/>
              <w:right w:val="single" w:sz="8" w:space="0" w:color="000000"/>
            </w:tcBorders>
            <w:noWrap/>
            <w:vAlign w:val="center"/>
            <w:hideMark/>
          </w:tcPr>
          <w:p w:rsidR="009070A8" w:rsidRPr="00C04681" w:rsidRDefault="009070A8" w:rsidP="00A20A30">
            <w:pPr>
              <w:spacing w:after="0" w:line="240" w:lineRule="auto"/>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1. Total Egresos Presupuestarios</w:t>
            </w:r>
          </w:p>
        </w:tc>
        <w:tc>
          <w:tcPr>
            <w:tcW w:w="2934" w:type="dxa"/>
            <w:tcBorders>
              <w:top w:val="nil"/>
              <w:left w:val="nil"/>
              <w:bottom w:val="single" w:sz="8" w:space="0" w:color="000000"/>
              <w:right w:val="single" w:sz="8" w:space="0" w:color="auto"/>
            </w:tcBorders>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$38,911,972</w:t>
            </w:r>
          </w:p>
        </w:tc>
      </w:tr>
      <w:tr w:rsidR="009070A8" w:rsidRPr="00C04681" w:rsidTr="00A20A30">
        <w:trPr>
          <w:trHeight w:val="261"/>
        </w:trPr>
        <w:tc>
          <w:tcPr>
            <w:tcW w:w="515" w:type="dxa"/>
            <w:tcBorders>
              <w:top w:val="nil"/>
              <w:left w:val="nil"/>
              <w:bottom w:val="nil"/>
              <w:right w:val="nil"/>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p>
        </w:tc>
        <w:tc>
          <w:tcPr>
            <w:tcW w:w="5571" w:type="dxa"/>
            <w:tcBorders>
              <w:top w:val="nil"/>
              <w:left w:val="nil"/>
              <w:bottom w:val="nil"/>
              <w:right w:val="nil"/>
            </w:tcBorders>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c>
          <w:tcPr>
            <w:tcW w:w="2934" w:type="dxa"/>
            <w:tcBorders>
              <w:top w:val="nil"/>
              <w:left w:val="nil"/>
              <w:bottom w:val="nil"/>
              <w:right w:val="nil"/>
            </w:tcBorders>
            <w:vAlign w:val="center"/>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1"/>
        </w:trPr>
        <w:tc>
          <w:tcPr>
            <w:tcW w:w="515" w:type="dxa"/>
            <w:tcBorders>
              <w:top w:val="single" w:sz="8" w:space="0" w:color="auto"/>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2</w:t>
            </w:r>
          </w:p>
        </w:tc>
        <w:tc>
          <w:tcPr>
            <w:tcW w:w="5571"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Menos Egresos Presupuestarios No Contables</w:t>
            </w:r>
          </w:p>
        </w:tc>
        <w:tc>
          <w:tcPr>
            <w:tcW w:w="2934"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$0</w:t>
            </w:r>
          </w:p>
        </w:tc>
      </w:tr>
      <w:tr w:rsidR="009070A8" w:rsidRPr="00C04681" w:rsidTr="00A20A30">
        <w:trPr>
          <w:trHeight w:val="41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Materias </w:t>
            </w:r>
            <w:proofErr w:type="spellStart"/>
            <w:r w:rsidRPr="00C04681">
              <w:rPr>
                <w:rFonts w:ascii="Arial" w:eastAsia="Times New Roman" w:hAnsi="Arial" w:cs="Arial"/>
                <w:color w:val="000000"/>
                <w:sz w:val="18"/>
                <w:szCs w:val="18"/>
                <w:lang w:eastAsia="es-MX"/>
              </w:rPr>
              <w:t>rimas</w:t>
            </w:r>
            <w:proofErr w:type="spellEnd"/>
            <w:r w:rsidRPr="00C04681">
              <w:rPr>
                <w:rFonts w:ascii="Arial" w:eastAsia="Times New Roman" w:hAnsi="Arial" w:cs="Arial"/>
                <w:color w:val="000000"/>
                <w:sz w:val="18"/>
                <w:szCs w:val="18"/>
                <w:lang w:eastAsia="es-MX"/>
              </w:rPr>
              <w:t xml:space="preserve"> y materiales de producción y comercialización materiales y suministros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Materiales y suministros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lastRenderedPageBreak/>
              <w:t>2.3</w:t>
            </w:r>
          </w:p>
        </w:tc>
        <w:tc>
          <w:tcPr>
            <w:tcW w:w="5571"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Mobiliario y equipo de administración  </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2.4</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Mobiliario y equipo educacional y recreativo</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2.5</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Equipo e instrumental médico y de laboratorio</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2.6</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Vehículos y equipo de transporte</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2.7</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Equipo de defensa y seguridad</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2.8</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Maquinaria, otros equipos y herramientas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2.9</w:t>
            </w:r>
          </w:p>
        </w:tc>
        <w:tc>
          <w:tcPr>
            <w:tcW w:w="5571"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Activos biológicos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Bienes inmuebles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Activos intangibles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Obra pública en bienes de dominio público</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Obra pública </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Acciones y participaciones de capital</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Compra de títulos y valores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Concesión de préstamos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41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Inversiones en fideicomisos, mandatos y otros </w:t>
            </w:r>
            <w:proofErr w:type="spellStart"/>
            <w:r w:rsidRPr="00C04681">
              <w:rPr>
                <w:rFonts w:ascii="Arial" w:eastAsia="Times New Roman" w:hAnsi="Arial" w:cs="Arial"/>
                <w:color w:val="000000"/>
                <w:sz w:val="18"/>
                <w:szCs w:val="18"/>
                <w:lang w:eastAsia="es-MX"/>
              </w:rPr>
              <w:t>analogos</w:t>
            </w:r>
            <w:proofErr w:type="spellEnd"/>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41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Provisiones para contingencias y otras erogaciones especiales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Amortización de la deuda pública</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41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Adeudos de ejercicios fiscales anteriores (</w:t>
            </w:r>
            <w:proofErr w:type="spellStart"/>
            <w:r w:rsidRPr="00C04681">
              <w:rPr>
                <w:rFonts w:ascii="Arial" w:eastAsia="Times New Roman" w:hAnsi="Arial" w:cs="Arial"/>
                <w:color w:val="000000"/>
                <w:sz w:val="18"/>
                <w:szCs w:val="18"/>
                <w:lang w:eastAsia="es-MX"/>
              </w:rPr>
              <w:t>adefas</w:t>
            </w:r>
            <w:proofErr w:type="spellEnd"/>
            <w:r w:rsidRPr="00C04681">
              <w:rPr>
                <w:rFonts w:ascii="Arial" w:eastAsia="Times New Roman" w:hAnsi="Arial" w:cs="Arial"/>
                <w:color w:val="000000"/>
                <w:sz w:val="18"/>
                <w:szCs w:val="18"/>
                <w:lang w:eastAsia="es-MX"/>
              </w:rPr>
              <w:t>)</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2.2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Otros egresos presupuestarios no contables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nil"/>
              <w:bottom w:val="nil"/>
              <w:right w:val="nil"/>
            </w:tcBorders>
            <w:noWrap/>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p>
        </w:tc>
        <w:tc>
          <w:tcPr>
            <w:tcW w:w="5571" w:type="dxa"/>
            <w:tcBorders>
              <w:top w:val="nil"/>
              <w:left w:val="nil"/>
              <w:bottom w:val="nil"/>
              <w:right w:val="nil"/>
            </w:tcBorders>
            <w:noWrap/>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c>
          <w:tcPr>
            <w:tcW w:w="2934" w:type="dxa"/>
            <w:tcBorders>
              <w:top w:val="nil"/>
              <w:left w:val="nil"/>
              <w:bottom w:val="nil"/>
              <w:right w:val="nil"/>
            </w:tcBorders>
            <w:noWrap/>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1"/>
        </w:trPr>
        <w:tc>
          <w:tcPr>
            <w:tcW w:w="515" w:type="dxa"/>
            <w:tcBorders>
              <w:top w:val="single" w:sz="8" w:space="0" w:color="auto"/>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3</w:t>
            </w:r>
          </w:p>
        </w:tc>
        <w:tc>
          <w:tcPr>
            <w:tcW w:w="5571" w:type="dxa"/>
            <w:tcBorders>
              <w:top w:val="single" w:sz="8" w:space="0" w:color="auto"/>
              <w:left w:val="nil"/>
              <w:bottom w:val="single" w:sz="8" w:space="0" w:color="auto"/>
              <w:right w:val="single" w:sz="8" w:space="0" w:color="auto"/>
            </w:tcBorders>
            <w:noWrap/>
            <w:vAlign w:val="center"/>
            <w:hideMark/>
          </w:tcPr>
          <w:p w:rsidR="009070A8" w:rsidRPr="00C04681" w:rsidRDefault="009070A8" w:rsidP="00A20A30">
            <w:pPr>
              <w:spacing w:after="0" w:line="240" w:lineRule="auto"/>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Más Gastos Contables No Presupuestarios</w:t>
            </w:r>
          </w:p>
        </w:tc>
        <w:tc>
          <w:tcPr>
            <w:tcW w:w="2934" w:type="dxa"/>
            <w:tcBorders>
              <w:top w:val="single" w:sz="8" w:space="0" w:color="auto"/>
              <w:left w:val="nil"/>
              <w:bottom w:val="single" w:sz="8" w:space="0" w:color="auto"/>
              <w:right w:val="single" w:sz="8" w:space="0" w:color="auto"/>
            </w:tcBorders>
            <w:vAlign w:val="center"/>
            <w:hideMark/>
          </w:tcPr>
          <w:p w:rsidR="009070A8" w:rsidRPr="00C04681" w:rsidRDefault="009070A8" w:rsidP="00A20A30">
            <w:pPr>
              <w:spacing w:after="0" w:line="240" w:lineRule="auto"/>
              <w:jc w:val="right"/>
              <w:rPr>
                <w:rFonts w:ascii="Arial" w:eastAsia="Times New Roman" w:hAnsi="Arial" w:cs="Arial"/>
                <w:b/>
                <w:bCs/>
                <w:color w:val="000000"/>
                <w:sz w:val="18"/>
                <w:szCs w:val="18"/>
                <w:lang w:eastAsia="es-MX"/>
              </w:rPr>
            </w:pPr>
            <w:r w:rsidRPr="00C04681">
              <w:rPr>
                <w:rFonts w:ascii="Arial" w:eastAsia="Times New Roman" w:hAnsi="Arial" w:cs="Arial"/>
                <w:b/>
                <w:bCs/>
                <w:color w:val="000000"/>
                <w:sz w:val="18"/>
                <w:szCs w:val="18"/>
                <w:lang w:eastAsia="es-MX"/>
              </w:rPr>
              <w:t>$500,821</w:t>
            </w:r>
          </w:p>
        </w:tc>
      </w:tr>
      <w:tr w:rsidR="009070A8" w:rsidRPr="00C04681" w:rsidTr="00A20A30">
        <w:trPr>
          <w:trHeight w:val="41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3.1</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Estimaciones, Depreciaciones, Deterioros, </w:t>
            </w:r>
            <w:proofErr w:type="spellStart"/>
            <w:r w:rsidRPr="00C04681">
              <w:rPr>
                <w:rFonts w:ascii="Arial" w:eastAsia="Times New Roman" w:hAnsi="Arial" w:cs="Arial"/>
                <w:color w:val="000000"/>
                <w:sz w:val="18"/>
                <w:szCs w:val="18"/>
                <w:lang w:eastAsia="es-MX"/>
              </w:rPr>
              <w:t>Obsolencia</w:t>
            </w:r>
            <w:proofErr w:type="spellEnd"/>
            <w:r w:rsidRPr="00C04681">
              <w:rPr>
                <w:rFonts w:ascii="Arial" w:eastAsia="Times New Roman" w:hAnsi="Arial" w:cs="Arial"/>
                <w:color w:val="000000"/>
                <w:sz w:val="18"/>
                <w:szCs w:val="18"/>
                <w:lang w:eastAsia="es-MX"/>
              </w:rPr>
              <w:t xml:space="preserve"> y Amortizaciones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3.2</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Provisiones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3.3</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Disminución de inventarios </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3.4</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 xml:space="preserve">Otros gastos </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$390,511</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3.5</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Inversión Pública no Capitalizable</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3.6</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Materiales y Suministros (consumos)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$0</w:t>
            </w:r>
          </w:p>
        </w:tc>
      </w:tr>
      <w:tr w:rsidR="009070A8" w:rsidRPr="00C04681" w:rsidTr="00A20A30">
        <w:trPr>
          <w:trHeight w:val="261"/>
        </w:trPr>
        <w:tc>
          <w:tcPr>
            <w:tcW w:w="515" w:type="dxa"/>
            <w:tcBorders>
              <w:top w:val="nil"/>
              <w:left w:val="single" w:sz="8" w:space="0" w:color="auto"/>
              <w:bottom w:val="single" w:sz="8" w:space="0" w:color="auto"/>
              <w:right w:val="nil"/>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3.7</w:t>
            </w:r>
          </w:p>
        </w:tc>
        <w:tc>
          <w:tcPr>
            <w:tcW w:w="5571" w:type="dxa"/>
            <w:tcBorders>
              <w:top w:val="nil"/>
              <w:left w:val="nil"/>
              <w:bottom w:val="single" w:sz="8" w:space="0" w:color="auto"/>
              <w:right w:val="single" w:sz="8" w:space="0" w:color="auto"/>
            </w:tcBorders>
            <w:vAlign w:val="center"/>
            <w:hideMark/>
          </w:tcPr>
          <w:p w:rsidR="009070A8" w:rsidRPr="00C04681" w:rsidRDefault="009070A8" w:rsidP="00A20A30">
            <w:pPr>
              <w:spacing w:after="0" w:line="240" w:lineRule="auto"/>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Otros gastos contables no presupuestarios</w:t>
            </w:r>
          </w:p>
        </w:tc>
        <w:tc>
          <w:tcPr>
            <w:tcW w:w="2934" w:type="dxa"/>
            <w:tcBorders>
              <w:top w:val="nil"/>
              <w:left w:val="nil"/>
              <w:bottom w:val="single" w:sz="8" w:space="0" w:color="auto"/>
              <w:right w:val="single" w:sz="8" w:space="0" w:color="auto"/>
            </w:tcBorders>
            <w:noWrap/>
            <w:vAlign w:val="center"/>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r w:rsidRPr="00C04681">
              <w:rPr>
                <w:rFonts w:ascii="Arial" w:eastAsia="Times New Roman" w:hAnsi="Arial" w:cs="Arial"/>
                <w:color w:val="000000"/>
                <w:sz w:val="18"/>
                <w:szCs w:val="18"/>
                <w:lang w:eastAsia="es-MX"/>
              </w:rPr>
              <w:t>$110,310</w:t>
            </w:r>
          </w:p>
        </w:tc>
      </w:tr>
      <w:tr w:rsidR="009070A8" w:rsidRPr="00C04681" w:rsidTr="00A20A30">
        <w:trPr>
          <w:trHeight w:val="261"/>
        </w:trPr>
        <w:tc>
          <w:tcPr>
            <w:tcW w:w="515" w:type="dxa"/>
            <w:tcBorders>
              <w:top w:val="nil"/>
              <w:left w:val="nil"/>
              <w:bottom w:val="nil"/>
              <w:right w:val="nil"/>
            </w:tcBorders>
            <w:noWrap/>
            <w:vAlign w:val="bottom"/>
            <w:hideMark/>
          </w:tcPr>
          <w:p w:rsidR="009070A8" w:rsidRPr="00C04681" w:rsidRDefault="009070A8" w:rsidP="00A20A30">
            <w:pPr>
              <w:spacing w:after="0" w:line="240" w:lineRule="auto"/>
              <w:jc w:val="right"/>
              <w:rPr>
                <w:rFonts w:ascii="Arial" w:eastAsia="Times New Roman" w:hAnsi="Arial" w:cs="Arial"/>
                <w:color w:val="000000"/>
                <w:sz w:val="18"/>
                <w:szCs w:val="18"/>
                <w:lang w:eastAsia="es-MX"/>
              </w:rPr>
            </w:pPr>
          </w:p>
        </w:tc>
        <w:tc>
          <w:tcPr>
            <w:tcW w:w="5571" w:type="dxa"/>
            <w:tcBorders>
              <w:top w:val="nil"/>
              <w:left w:val="nil"/>
              <w:bottom w:val="nil"/>
              <w:right w:val="nil"/>
            </w:tcBorders>
            <w:noWrap/>
            <w:vAlign w:val="bottom"/>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c>
          <w:tcPr>
            <w:tcW w:w="2934" w:type="dxa"/>
            <w:tcBorders>
              <w:top w:val="nil"/>
              <w:left w:val="nil"/>
              <w:bottom w:val="nil"/>
              <w:right w:val="nil"/>
            </w:tcBorders>
            <w:noWrap/>
            <w:vAlign w:val="bottom"/>
            <w:hideMark/>
          </w:tcPr>
          <w:p w:rsidR="009070A8" w:rsidRPr="00C04681" w:rsidRDefault="009070A8" w:rsidP="00A20A30">
            <w:pPr>
              <w:spacing w:after="0" w:line="240" w:lineRule="auto"/>
              <w:rPr>
                <w:rFonts w:ascii="Times New Roman" w:eastAsia="Times New Roman" w:hAnsi="Times New Roman" w:cs="Times New Roman"/>
                <w:sz w:val="20"/>
                <w:szCs w:val="20"/>
                <w:lang w:eastAsia="es-MX"/>
              </w:rPr>
            </w:pPr>
          </w:p>
        </w:tc>
      </w:tr>
      <w:tr w:rsidR="009070A8" w:rsidRPr="00C04681" w:rsidTr="00A20A30">
        <w:trPr>
          <w:trHeight w:val="261"/>
        </w:trPr>
        <w:tc>
          <w:tcPr>
            <w:tcW w:w="6086" w:type="dxa"/>
            <w:gridSpan w:val="2"/>
            <w:tcBorders>
              <w:top w:val="single" w:sz="8" w:space="0" w:color="auto"/>
              <w:left w:val="nil"/>
              <w:bottom w:val="single" w:sz="8" w:space="0" w:color="auto"/>
              <w:right w:val="single" w:sz="8" w:space="0" w:color="000000"/>
            </w:tcBorders>
            <w:shd w:val="clear" w:color="000000" w:fill="6D1328"/>
            <w:noWrap/>
            <w:vAlign w:val="center"/>
            <w:hideMark/>
          </w:tcPr>
          <w:p w:rsidR="009070A8" w:rsidRPr="00C04681" w:rsidRDefault="009070A8" w:rsidP="00A20A30">
            <w:pPr>
              <w:spacing w:after="0" w:line="240" w:lineRule="auto"/>
              <w:rPr>
                <w:rFonts w:ascii="Arial" w:eastAsia="Times New Roman" w:hAnsi="Arial" w:cs="Arial"/>
                <w:b/>
                <w:bCs/>
                <w:color w:val="FFFFFF"/>
                <w:sz w:val="18"/>
                <w:szCs w:val="18"/>
                <w:lang w:eastAsia="es-MX"/>
              </w:rPr>
            </w:pPr>
            <w:r w:rsidRPr="00C04681">
              <w:rPr>
                <w:rFonts w:ascii="Arial" w:eastAsia="Times New Roman" w:hAnsi="Arial" w:cs="Arial"/>
                <w:b/>
                <w:bCs/>
                <w:color w:val="FFFFFF"/>
                <w:sz w:val="18"/>
                <w:szCs w:val="18"/>
                <w:lang w:eastAsia="es-MX"/>
              </w:rPr>
              <w:t>4. Total de Gastos Contables</w:t>
            </w:r>
          </w:p>
        </w:tc>
        <w:tc>
          <w:tcPr>
            <w:tcW w:w="2934" w:type="dxa"/>
            <w:tcBorders>
              <w:top w:val="nil"/>
              <w:left w:val="nil"/>
              <w:bottom w:val="single" w:sz="8" w:space="0" w:color="000000"/>
              <w:right w:val="nil"/>
            </w:tcBorders>
            <w:shd w:val="clear" w:color="000000" w:fill="6D1328"/>
            <w:vAlign w:val="center"/>
            <w:hideMark/>
          </w:tcPr>
          <w:p w:rsidR="009070A8" w:rsidRPr="00C04681" w:rsidRDefault="009070A8" w:rsidP="00A20A30">
            <w:pPr>
              <w:spacing w:after="0" w:line="240" w:lineRule="auto"/>
              <w:jc w:val="right"/>
              <w:rPr>
                <w:rFonts w:ascii="Arial" w:eastAsia="Times New Roman" w:hAnsi="Arial" w:cs="Arial"/>
                <w:b/>
                <w:bCs/>
                <w:color w:val="FFFFFF"/>
                <w:sz w:val="18"/>
                <w:szCs w:val="18"/>
                <w:lang w:eastAsia="es-MX"/>
              </w:rPr>
            </w:pPr>
            <w:r w:rsidRPr="00C04681">
              <w:rPr>
                <w:rFonts w:ascii="Arial" w:eastAsia="Times New Roman" w:hAnsi="Arial" w:cs="Arial"/>
                <w:b/>
                <w:bCs/>
                <w:color w:val="FFFFFF"/>
                <w:sz w:val="18"/>
                <w:szCs w:val="18"/>
                <w:lang w:eastAsia="es-MX"/>
              </w:rPr>
              <w:t>$39,412,793</w:t>
            </w:r>
          </w:p>
        </w:tc>
      </w:tr>
    </w:tbl>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Default="009070A8" w:rsidP="009070A8">
      <w:pPr>
        <w:pStyle w:val="Texto"/>
        <w:spacing w:after="0" w:line="240" w:lineRule="exact"/>
        <w:rPr>
          <w:sz w:val="20"/>
          <w:lang w:val="es-MX"/>
        </w:rPr>
      </w:pPr>
    </w:p>
    <w:p w:rsidR="009070A8" w:rsidRPr="00A9348C" w:rsidRDefault="009070A8" w:rsidP="009070A8">
      <w:pPr>
        <w:pStyle w:val="Texto"/>
        <w:spacing w:after="0" w:line="240" w:lineRule="exact"/>
        <w:ind w:firstLine="0"/>
        <w:jc w:val="center"/>
        <w:rPr>
          <w:b/>
          <w:sz w:val="20"/>
          <w:lang w:val="es-MX"/>
        </w:rPr>
      </w:pPr>
      <w:r>
        <w:rPr>
          <w:b/>
          <w:sz w:val="20"/>
          <w:lang w:val="es-MX"/>
        </w:rPr>
        <w:t>c</w:t>
      </w:r>
      <w:r w:rsidRPr="00A9348C">
        <w:rPr>
          <w:b/>
          <w:sz w:val="20"/>
          <w:lang w:val="es-MX"/>
        </w:rPr>
        <w:t>)</w:t>
      </w:r>
      <w:r w:rsidRPr="00A9348C">
        <w:rPr>
          <w:sz w:val="20"/>
          <w:lang w:val="es-MX"/>
        </w:rPr>
        <w:t xml:space="preserve"> </w:t>
      </w:r>
      <w:r w:rsidRPr="00A9348C">
        <w:rPr>
          <w:b/>
          <w:sz w:val="20"/>
          <w:lang w:val="es-MX"/>
        </w:rPr>
        <w:t>NOTAS DE MEMORIA (CUENTAS DE ORDEN)</w:t>
      </w:r>
    </w:p>
    <w:p w:rsidR="009070A8" w:rsidRPr="00A9348C" w:rsidRDefault="009070A8" w:rsidP="009070A8">
      <w:pPr>
        <w:pStyle w:val="Texto"/>
        <w:spacing w:after="0" w:line="240" w:lineRule="exact"/>
        <w:ind w:firstLine="0"/>
        <w:rPr>
          <w:b/>
          <w:sz w:val="20"/>
          <w:lang w:val="es-MX"/>
        </w:rPr>
      </w:pPr>
    </w:p>
    <w:p w:rsidR="009070A8" w:rsidRPr="00A9348C" w:rsidRDefault="009070A8" w:rsidP="009070A8">
      <w:pPr>
        <w:pStyle w:val="Texto"/>
        <w:spacing w:after="0" w:line="240" w:lineRule="exact"/>
        <w:ind w:firstLine="0"/>
        <w:rPr>
          <w:sz w:val="20"/>
          <w:lang w:val="es-MX"/>
        </w:rPr>
      </w:pPr>
      <w:r w:rsidRPr="00A9348C">
        <w:rPr>
          <w:sz w:val="20"/>
          <w:lang w:val="es-MX"/>
        </w:rPr>
        <w:t>Las cuentas de orden se utilizan para registrar movimientos de valores que no afecten o modifiquen el balance del ente, sin embargo, su incorporación en libros es necesaria con fines de recordatorio contable, de control y en general sobre los aspectos administrativos, o bien para consignar sus derechos o responsabilidades contingentes que puedan o no presentarse en el futuro.</w:t>
      </w:r>
    </w:p>
    <w:p w:rsidR="009070A8" w:rsidRPr="00A9348C" w:rsidRDefault="009070A8" w:rsidP="009070A8">
      <w:pPr>
        <w:pStyle w:val="Texto"/>
        <w:spacing w:after="0" w:line="240" w:lineRule="exact"/>
        <w:rPr>
          <w:sz w:val="20"/>
          <w:lang w:val="es-MX"/>
        </w:rPr>
      </w:pPr>
    </w:p>
    <w:p w:rsidR="009070A8" w:rsidRPr="00A9348C" w:rsidRDefault="009070A8" w:rsidP="009070A8">
      <w:pPr>
        <w:pStyle w:val="Texto"/>
        <w:spacing w:after="0" w:line="240" w:lineRule="exact"/>
        <w:ind w:firstLine="0"/>
        <w:rPr>
          <w:b/>
          <w:sz w:val="20"/>
          <w:lang w:val="es-MX"/>
        </w:rPr>
      </w:pPr>
      <w:r w:rsidRPr="00A9348C">
        <w:rPr>
          <w:b/>
          <w:sz w:val="20"/>
          <w:lang w:val="es-MX"/>
        </w:rPr>
        <w:lastRenderedPageBreak/>
        <w:t>Cuentas de Orden Contables</w:t>
      </w:r>
    </w:p>
    <w:p w:rsidR="009070A8" w:rsidRPr="00A9348C" w:rsidRDefault="009070A8" w:rsidP="009070A8">
      <w:pPr>
        <w:pStyle w:val="Texto"/>
        <w:spacing w:after="0" w:line="240" w:lineRule="exact"/>
        <w:rPr>
          <w:sz w:val="20"/>
          <w:lang w:val="es-MX"/>
        </w:rPr>
      </w:pPr>
    </w:p>
    <w:p w:rsidR="009070A8" w:rsidRPr="00A9348C" w:rsidRDefault="009070A8" w:rsidP="009070A8">
      <w:pPr>
        <w:pStyle w:val="Texto"/>
        <w:spacing w:after="0" w:line="240" w:lineRule="exact"/>
        <w:ind w:firstLine="0"/>
        <w:rPr>
          <w:sz w:val="20"/>
          <w:lang w:val="es-MX"/>
        </w:rPr>
      </w:pPr>
      <w:r w:rsidRPr="00A9348C">
        <w:rPr>
          <w:sz w:val="20"/>
          <w:lang w:val="es-MX"/>
        </w:rPr>
        <w:t>El Colegio no tiene cuentas de orden contables para el período que se reporta.</w:t>
      </w:r>
    </w:p>
    <w:p w:rsidR="009070A8" w:rsidRDefault="009070A8" w:rsidP="009070A8">
      <w:pPr>
        <w:pStyle w:val="Texto"/>
        <w:spacing w:after="0" w:line="240" w:lineRule="exact"/>
        <w:rPr>
          <w:b/>
          <w:sz w:val="20"/>
          <w:lang w:val="es-MX"/>
        </w:rPr>
      </w:pPr>
    </w:p>
    <w:p w:rsidR="009070A8" w:rsidRDefault="009070A8" w:rsidP="009070A8">
      <w:pPr>
        <w:pStyle w:val="Texto"/>
        <w:spacing w:after="0" w:line="240" w:lineRule="exact"/>
        <w:rPr>
          <w:b/>
          <w:sz w:val="20"/>
          <w:lang w:val="es-MX"/>
        </w:rPr>
      </w:pPr>
    </w:p>
    <w:p w:rsidR="009070A8" w:rsidRDefault="009070A8" w:rsidP="009070A8">
      <w:pPr>
        <w:pStyle w:val="Texto"/>
        <w:spacing w:after="0" w:line="240" w:lineRule="exact"/>
        <w:ind w:firstLine="0"/>
        <w:rPr>
          <w:b/>
          <w:sz w:val="20"/>
          <w:lang w:val="es-MX"/>
        </w:rPr>
      </w:pPr>
      <w:r w:rsidRPr="00A9348C">
        <w:rPr>
          <w:b/>
          <w:sz w:val="20"/>
          <w:lang w:val="es-MX"/>
        </w:rPr>
        <w:t xml:space="preserve">Cuentas de Orden </w:t>
      </w:r>
      <w:r>
        <w:rPr>
          <w:b/>
          <w:sz w:val="20"/>
          <w:lang w:val="es-MX"/>
        </w:rPr>
        <w:t>Presupuestario</w:t>
      </w:r>
    </w:p>
    <w:p w:rsidR="009070A8" w:rsidRPr="00A9348C" w:rsidRDefault="009070A8" w:rsidP="009070A8">
      <w:pPr>
        <w:pStyle w:val="Texto"/>
        <w:spacing w:after="0" w:line="240" w:lineRule="exact"/>
        <w:rPr>
          <w:sz w:val="20"/>
          <w:lang w:val="es-MX"/>
        </w:rPr>
      </w:pPr>
    </w:p>
    <w:tbl>
      <w:tblPr>
        <w:tblW w:w="7074" w:type="dxa"/>
        <w:tblInd w:w="1585" w:type="dxa"/>
        <w:tblCellMar>
          <w:left w:w="70" w:type="dxa"/>
          <w:right w:w="70" w:type="dxa"/>
        </w:tblCellMar>
        <w:tblLook w:val="04A0" w:firstRow="1" w:lastRow="0" w:firstColumn="1" w:lastColumn="0" w:noHBand="0" w:noVBand="1"/>
      </w:tblPr>
      <w:tblGrid>
        <w:gridCol w:w="5670"/>
        <w:gridCol w:w="1404"/>
      </w:tblGrid>
      <w:tr w:rsidR="009070A8" w:rsidRPr="001F7C03" w:rsidTr="00A20A30">
        <w:trPr>
          <w:trHeight w:val="300"/>
        </w:trPr>
        <w:tc>
          <w:tcPr>
            <w:tcW w:w="7074"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070A8" w:rsidRPr="001F7C03" w:rsidRDefault="009070A8" w:rsidP="00A20A30">
            <w:pPr>
              <w:spacing w:after="0" w:line="240" w:lineRule="auto"/>
              <w:jc w:val="center"/>
              <w:rPr>
                <w:rFonts w:ascii="Arial" w:eastAsia="Times New Roman" w:hAnsi="Arial" w:cs="Arial"/>
                <w:b/>
                <w:bCs/>
                <w:color w:val="000000"/>
                <w:sz w:val="20"/>
                <w:szCs w:val="20"/>
                <w:lang w:eastAsia="es-MX"/>
              </w:rPr>
            </w:pPr>
            <w:r w:rsidRPr="001F7C03">
              <w:rPr>
                <w:rFonts w:ascii="Arial" w:eastAsia="Times New Roman" w:hAnsi="Arial" w:cs="Arial"/>
                <w:b/>
                <w:bCs/>
                <w:color w:val="000000"/>
                <w:sz w:val="20"/>
                <w:szCs w:val="20"/>
                <w:lang w:eastAsia="es-MX"/>
              </w:rPr>
              <w:t xml:space="preserve">Cuentas de Orden Presupuestarias de Ingresos </w:t>
            </w:r>
          </w:p>
        </w:tc>
      </w:tr>
      <w:tr w:rsidR="009070A8" w:rsidRPr="002D0C47" w:rsidTr="00A20A30">
        <w:trPr>
          <w:trHeight w:val="300"/>
        </w:trPr>
        <w:tc>
          <w:tcPr>
            <w:tcW w:w="5670" w:type="dxa"/>
            <w:tcBorders>
              <w:top w:val="nil"/>
              <w:left w:val="single" w:sz="4" w:space="0" w:color="auto"/>
              <w:bottom w:val="single" w:sz="4" w:space="0" w:color="auto"/>
              <w:right w:val="single" w:sz="4" w:space="0" w:color="auto"/>
            </w:tcBorders>
            <w:shd w:val="clear" w:color="000000" w:fill="D9D9D9"/>
            <w:noWrap/>
            <w:vAlign w:val="bottom"/>
            <w:hideMark/>
          </w:tcPr>
          <w:p w:rsidR="009070A8" w:rsidRPr="002D0C47" w:rsidRDefault="009070A8" w:rsidP="00A20A30">
            <w:pPr>
              <w:spacing w:after="0" w:line="240" w:lineRule="auto"/>
              <w:jc w:val="center"/>
              <w:rPr>
                <w:rFonts w:ascii="Arial" w:eastAsia="Times New Roman" w:hAnsi="Arial" w:cs="Arial"/>
                <w:b/>
                <w:bCs/>
                <w:color w:val="000000"/>
                <w:sz w:val="20"/>
                <w:szCs w:val="20"/>
                <w:lang w:eastAsia="es-MX"/>
              </w:rPr>
            </w:pPr>
            <w:r w:rsidRPr="002D0C47">
              <w:rPr>
                <w:rFonts w:ascii="Arial" w:eastAsia="Times New Roman" w:hAnsi="Arial" w:cs="Arial"/>
                <w:b/>
                <w:bCs/>
                <w:color w:val="000000"/>
                <w:sz w:val="20"/>
                <w:szCs w:val="20"/>
                <w:lang w:eastAsia="es-MX"/>
              </w:rPr>
              <w:t>Concepto</w:t>
            </w:r>
          </w:p>
        </w:tc>
        <w:tc>
          <w:tcPr>
            <w:tcW w:w="1404" w:type="dxa"/>
            <w:tcBorders>
              <w:top w:val="nil"/>
              <w:left w:val="nil"/>
              <w:bottom w:val="single" w:sz="4" w:space="0" w:color="auto"/>
              <w:right w:val="single" w:sz="4" w:space="0" w:color="auto"/>
            </w:tcBorders>
            <w:shd w:val="clear" w:color="000000" w:fill="D9D9D9"/>
            <w:noWrap/>
            <w:vAlign w:val="bottom"/>
            <w:hideMark/>
          </w:tcPr>
          <w:p w:rsidR="009070A8" w:rsidRPr="002D0C47" w:rsidRDefault="009070A8" w:rsidP="00A20A30">
            <w:pPr>
              <w:spacing w:after="0" w:line="240" w:lineRule="auto"/>
              <w:jc w:val="center"/>
              <w:rPr>
                <w:rFonts w:ascii="Arial" w:eastAsia="Times New Roman" w:hAnsi="Arial" w:cs="Arial"/>
                <w:b/>
                <w:bCs/>
                <w:color w:val="000000"/>
                <w:sz w:val="20"/>
                <w:szCs w:val="20"/>
                <w:lang w:eastAsia="es-MX"/>
              </w:rPr>
            </w:pPr>
            <w:r w:rsidRPr="002D0C47">
              <w:rPr>
                <w:rFonts w:ascii="Arial" w:eastAsia="Times New Roman" w:hAnsi="Arial" w:cs="Arial"/>
                <w:b/>
                <w:bCs/>
                <w:color w:val="000000"/>
                <w:sz w:val="20"/>
                <w:szCs w:val="20"/>
                <w:lang w:eastAsia="es-MX"/>
              </w:rPr>
              <w:t>202</w:t>
            </w:r>
            <w:r>
              <w:rPr>
                <w:rFonts w:ascii="Arial" w:eastAsia="Times New Roman" w:hAnsi="Arial" w:cs="Arial"/>
                <w:b/>
                <w:bCs/>
                <w:color w:val="000000"/>
                <w:sz w:val="20"/>
                <w:szCs w:val="20"/>
                <w:lang w:eastAsia="es-MX"/>
              </w:rPr>
              <w:t>6</w:t>
            </w:r>
          </w:p>
        </w:tc>
      </w:tr>
      <w:tr w:rsidR="009070A8" w:rsidRPr="002D0C47" w:rsidTr="00A20A30">
        <w:trPr>
          <w:trHeight w:val="300"/>
        </w:trPr>
        <w:tc>
          <w:tcPr>
            <w:tcW w:w="567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Ley de Ingresos Estimada</w:t>
            </w:r>
          </w:p>
        </w:tc>
        <w:tc>
          <w:tcPr>
            <w:tcW w:w="1404"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90,580,923</w:t>
            </w:r>
          </w:p>
        </w:tc>
      </w:tr>
      <w:tr w:rsidR="009070A8" w:rsidRPr="002D0C47" w:rsidTr="00A20A30">
        <w:trPr>
          <w:trHeight w:val="300"/>
        </w:trPr>
        <w:tc>
          <w:tcPr>
            <w:tcW w:w="567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Ley de Ingresos por Ejecutar</w:t>
            </w:r>
          </w:p>
        </w:tc>
        <w:tc>
          <w:tcPr>
            <w:tcW w:w="1404"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 xml:space="preserve">  46,902,670</w:t>
            </w:r>
          </w:p>
        </w:tc>
      </w:tr>
      <w:tr w:rsidR="009070A8" w:rsidRPr="002D0C47" w:rsidTr="00A20A30">
        <w:trPr>
          <w:trHeight w:val="300"/>
        </w:trPr>
        <w:tc>
          <w:tcPr>
            <w:tcW w:w="5670" w:type="dxa"/>
            <w:tcBorders>
              <w:top w:val="nil"/>
              <w:left w:val="single" w:sz="4" w:space="0" w:color="auto"/>
              <w:bottom w:val="single" w:sz="4" w:space="0" w:color="auto"/>
              <w:right w:val="single" w:sz="4" w:space="0" w:color="auto"/>
            </w:tcBorders>
            <w:noWrap/>
            <w:vAlign w:val="bottom"/>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Modificaciones a la Ley de Ingresos Estimada</w:t>
            </w:r>
          </w:p>
        </w:tc>
        <w:tc>
          <w:tcPr>
            <w:tcW w:w="1404"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248,924</w:t>
            </w:r>
          </w:p>
        </w:tc>
      </w:tr>
      <w:tr w:rsidR="009070A8" w:rsidRPr="002D0C47" w:rsidTr="00A20A30">
        <w:trPr>
          <w:trHeight w:val="300"/>
        </w:trPr>
        <w:tc>
          <w:tcPr>
            <w:tcW w:w="567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Ley de Ingresos Devengada</w:t>
            </w:r>
          </w:p>
        </w:tc>
        <w:tc>
          <w:tcPr>
            <w:tcW w:w="1404"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43,927,177</w:t>
            </w:r>
          </w:p>
        </w:tc>
      </w:tr>
      <w:tr w:rsidR="009070A8" w:rsidRPr="002D0C47" w:rsidTr="00A20A30">
        <w:trPr>
          <w:trHeight w:val="300"/>
        </w:trPr>
        <w:tc>
          <w:tcPr>
            <w:tcW w:w="567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Ley de Ingresos Recaudada</w:t>
            </w:r>
          </w:p>
        </w:tc>
        <w:tc>
          <w:tcPr>
            <w:tcW w:w="1404"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 xml:space="preserve">  $</w:t>
            </w:r>
            <w:r>
              <w:rPr>
                <w:rFonts w:ascii="Arial" w:eastAsia="Times New Roman" w:hAnsi="Arial" w:cs="Arial"/>
                <w:color w:val="000000"/>
                <w:sz w:val="20"/>
                <w:szCs w:val="20"/>
                <w:lang w:eastAsia="es-MX"/>
              </w:rPr>
              <w:t>43,923,790</w:t>
            </w:r>
          </w:p>
        </w:tc>
      </w:tr>
    </w:tbl>
    <w:p w:rsidR="009070A8" w:rsidRPr="002D0C47" w:rsidRDefault="009070A8" w:rsidP="009070A8">
      <w:pPr>
        <w:pStyle w:val="Texto"/>
        <w:spacing w:after="0" w:line="240" w:lineRule="exact"/>
        <w:rPr>
          <w:b/>
          <w:sz w:val="20"/>
          <w:lang w:val="es-MX"/>
        </w:rPr>
      </w:pPr>
    </w:p>
    <w:p w:rsidR="009070A8" w:rsidRPr="002D0C47" w:rsidRDefault="009070A8" w:rsidP="009070A8">
      <w:pPr>
        <w:pStyle w:val="Texto"/>
        <w:spacing w:after="0" w:line="240" w:lineRule="exact"/>
        <w:rPr>
          <w:b/>
          <w:sz w:val="20"/>
          <w:lang w:val="es-MX"/>
        </w:rPr>
      </w:pPr>
    </w:p>
    <w:tbl>
      <w:tblPr>
        <w:tblW w:w="7073" w:type="dxa"/>
        <w:tblInd w:w="1585" w:type="dxa"/>
        <w:tblCellMar>
          <w:left w:w="70" w:type="dxa"/>
          <w:right w:w="70" w:type="dxa"/>
        </w:tblCellMar>
        <w:tblLook w:val="04A0" w:firstRow="1" w:lastRow="0" w:firstColumn="1" w:lastColumn="0" w:noHBand="0" w:noVBand="1"/>
      </w:tblPr>
      <w:tblGrid>
        <w:gridCol w:w="5820"/>
        <w:gridCol w:w="1253"/>
      </w:tblGrid>
      <w:tr w:rsidR="009070A8" w:rsidRPr="002D0C47" w:rsidTr="00A20A30">
        <w:trPr>
          <w:trHeight w:val="300"/>
        </w:trPr>
        <w:tc>
          <w:tcPr>
            <w:tcW w:w="7073"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9070A8" w:rsidRPr="002D0C47" w:rsidRDefault="009070A8" w:rsidP="00A20A30">
            <w:pPr>
              <w:spacing w:after="0" w:line="240" w:lineRule="auto"/>
              <w:jc w:val="center"/>
              <w:rPr>
                <w:rFonts w:ascii="Arial" w:eastAsia="Times New Roman" w:hAnsi="Arial" w:cs="Arial"/>
                <w:b/>
                <w:bCs/>
                <w:color w:val="000000"/>
                <w:sz w:val="20"/>
                <w:szCs w:val="20"/>
                <w:lang w:eastAsia="es-MX"/>
              </w:rPr>
            </w:pPr>
            <w:r w:rsidRPr="002D0C47">
              <w:rPr>
                <w:rFonts w:ascii="Arial" w:eastAsia="Times New Roman" w:hAnsi="Arial" w:cs="Arial"/>
                <w:b/>
                <w:bCs/>
                <w:color w:val="000000"/>
                <w:sz w:val="20"/>
                <w:szCs w:val="20"/>
                <w:lang w:eastAsia="es-MX"/>
              </w:rPr>
              <w:t xml:space="preserve">Cuentas de Orden Presupuestarias de Egresos </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shd w:val="clear" w:color="000000" w:fill="D9D9D9"/>
            <w:noWrap/>
            <w:vAlign w:val="bottom"/>
            <w:hideMark/>
          </w:tcPr>
          <w:p w:rsidR="009070A8" w:rsidRPr="002D0C47" w:rsidRDefault="009070A8" w:rsidP="00A20A30">
            <w:pPr>
              <w:spacing w:after="0" w:line="240" w:lineRule="auto"/>
              <w:jc w:val="center"/>
              <w:rPr>
                <w:rFonts w:ascii="Arial" w:eastAsia="Times New Roman" w:hAnsi="Arial" w:cs="Arial"/>
                <w:b/>
                <w:bCs/>
                <w:color w:val="000000"/>
                <w:sz w:val="20"/>
                <w:szCs w:val="20"/>
                <w:lang w:eastAsia="es-MX"/>
              </w:rPr>
            </w:pPr>
            <w:r w:rsidRPr="002D0C47">
              <w:rPr>
                <w:rFonts w:ascii="Arial" w:eastAsia="Times New Roman" w:hAnsi="Arial" w:cs="Arial"/>
                <w:b/>
                <w:bCs/>
                <w:color w:val="000000"/>
                <w:sz w:val="20"/>
                <w:szCs w:val="20"/>
                <w:lang w:eastAsia="es-MX"/>
              </w:rPr>
              <w:t>Concepto</w:t>
            </w:r>
          </w:p>
        </w:tc>
        <w:tc>
          <w:tcPr>
            <w:tcW w:w="1253" w:type="dxa"/>
            <w:tcBorders>
              <w:top w:val="nil"/>
              <w:left w:val="nil"/>
              <w:bottom w:val="single" w:sz="4" w:space="0" w:color="auto"/>
              <w:right w:val="single" w:sz="4" w:space="0" w:color="auto"/>
            </w:tcBorders>
            <w:shd w:val="clear" w:color="000000" w:fill="D9D9D9"/>
            <w:noWrap/>
            <w:vAlign w:val="bottom"/>
            <w:hideMark/>
          </w:tcPr>
          <w:p w:rsidR="009070A8" w:rsidRPr="002D0C47" w:rsidRDefault="009070A8" w:rsidP="00A20A30">
            <w:pPr>
              <w:spacing w:after="0" w:line="240" w:lineRule="auto"/>
              <w:jc w:val="center"/>
              <w:rPr>
                <w:rFonts w:ascii="Arial" w:eastAsia="Times New Roman" w:hAnsi="Arial" w:cs="Arial"/>
                <w:b/>
                <w:bCs/>
                <w:color w:val="000000"/>
                <w:sz w:val="20"/>
                <w:szCs w:val="20"/>
                <w:lang w:eastAsia="es-MX"/>
              </w:rPr>
            </w:pPr>
            <w:r w:rsidRPr="002D0C47">
              <w:rPr>
                <w:rFonts w:ascii="Arial" w:eastAsia="Times New Roman" w:hAnsi="Arial" w:cs="Arial"/>
                <w:b/>
                <w:bCs/>
                <w:color w:val="000000"/>
                <w:sz w:val="20"/>
                <w:szCs w:val="20"/>
                <w:lang w:eastAsia="es-MX"/>
              </w:rPr>
              <w:t>202</w:t>
            </w:r>
            <w:r>
              <w:rPr>
                <w:rFonts w:ascii="Arial" w:eastAsia="Times New Roman" w:hAnsi="Arial" w:cs="Arial"/>
                <w:b/>
                <w:bCs/>
                <w:color w:val="000000"/>
                <w:sz w:val="20"/>
                <w:szCs w:val="20"/>
                <w:lang w:eastAsia="es-MX"/>
              </w:rPr>
              <w:t>6</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Presupuesto de Egresos Aprobada</w:t>
            </w:r>
          </w:p>
        </w:tc>
        <w:tc>
          <w:tcPr>
            <w:tcW w:w="1253"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90,580,923</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Presupuesto de Egresos por Ejercer</w:t>
            </w:r>
          </w:p>
        </w:tc>
        <w:tc>
          <w:tcPr>
            <w:tcW w:w="1253"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52,112,890</w:t>
            </w:r>
            <w:r w:rsidRPr="002D0C47">
              <w:rPr>
                <w:rFonts w:ascii="Arial" w:eastAsia="Times New Roman" w:hAnsi="Arial" w:cs="Arial"/>
                <w:color w:val="000000"/>
                <w:sz w:val="20"/>
                <w:szCs w:val="20"/>
                <w:lang w:eastAsia="es-MX"/>
              </w:rPr>
              <w:t xml:space="preserve"> </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noWrap/>
            <w:vAlign w:val="bottom"/>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Modificaciones al Presupuesto de Egresos Aprobado</w:t>
            </w:r>
          </w:p>
        </w:tc>
        <w:tc>
          <w:tcPr>
            <w:tcW w:w="1253"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443,949</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Presupuesto de Egresos Comprometido</w:t>
            </w:r>
          </w:p>
        </w:tc>
        <w:tc>
          <w:tcPr>
            <w:tcW w:w="1253" w:type="dxa"/>
            <w:tcBorders>
              <w:top w:val="nil"/>
              <w:left w:val="nil"/>
              <w:bottom w:val="single" w:sz="4" w:space="0" w:color="auto"/>
              <w:right w:val="single" w:sz="4" w:space="0" w:color="auto"/>
            </w:tcBorders>
            <w:noWrap/>
            <w:vAlign w:val="bottom"/>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38,911,972</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Presupuesto de Egresos Devengado</w:t>
            </w:r>
          </w:p>
        </w:tc>
        <w:tc>
          <w:tcPr>
            <w:tcW w:w="1253" w:type="dxa"/>
            <w:tcBorders>
              <w:top w:val="nil"/>
              <w:left w:val="nil"/>
              <w:bottom w:val="single" w:sz="4" w:space="0" w:color="auto"/>
              <w:right w:val="single" w:sz="4" w:space="0" w:color="auto"/>
            </w:tcBorders>
            <w:noWrap/>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418D6">
              <w:rPr>
                <w:rFonts w:ascii="Arial" w:eastAsia="Times New Roman" w:hAnsi="Arial" w:cs="Arial"/>
                <w:color w:val="000000"/>
                <w:sz w:val="20"/>
                <w:szCs w:val="20"/>
                <w:lang w:eastAsia="es-MX"/>
              </w:rPr>
              <w:t>$38,911,972</w:t>
            </w:r>
          </w:p>
        </w:tc>
      </w:tr>
      <w:tr w:rsidR="009070A8" w:rsidRPr="002D0C47" w:rsidTr="00A20A30">
        <w:trPr>
          <w:trHeight w:val="300"/>
        </w:trPr>
        <w:tc>
          <w:tcPr>
            <w:tcW w:w="582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Presupuesto de Egresos Ejercido</w:t>
            </w:r>
          </w:p>
        </w:tc>
        <w:tc>
          <w:tcPr>
            <w:tcW w:w="1253" w:type="dxa"/>
            <w:tcBorders>
              <w:top w:val="nil"/>
              <w:left w:val="nil"/>
              <w:bottom w:val="single" w:sz="4" w:space="0" w:color="auto"/>
              <w:right w:val="single" w:sz="4" w:space="0" w:color="auto"/>
            </w:tcBorders>
            <w:noWrap/>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418D6">
              <w:rPr>
                <w:rFonts w:ascii="Arial" w:eastAsia="Times New Roman" w:hAnsi="Arial" w:cs="Arial"/>
                <w:color w:val="000000"/>
                <w:sz w:val="20"/>
                <w:szCs w:val="20"/>
                <w:lang w:eastAsia="es-MX"/>
              </w:rPr>
              <w:t>$38,911,972</w:t>
            </w:r>
          </w:p>
        </w:tc>
      </w:tr>
      <w:tr w:rsidR="009070A8" w:rsidRPr="001F7C03" w:rsidTr="00A20A30">
        <w:trPr>
          <w:trHeight w:val="300"/>
        </w:trPr>
        <w:tc>
          <w:tcPr>
            <w:tcW w:w="5820" w:type="dxa"/>
            <w:tcBorders>
              <w:top w:val="nil"/>
              <w:left w:val="single" w:sz="4" w:space="0" w:color="auto"/>
              <w:bottom w:val="single" w:sz="4" w:space="0" w:color="auto"/>
              <w:right w:val="single" w:sz="4" w:space="0" w:color="auto"/>
            </w:tcBorders>
            <w:vAlign w:val="center"/>
            <w:hideMark/>
          </w:tcPr>
          <w:p w:rsidR="009070A8" w:rsidRPr="002D0C47" w:rsidRDefault="009070A8" w:rsidP="00A20A30">
            <w:pPr>
              <w:spacing w:after="0" w:line="240" w:lineRule="auto"/>
              <w:rPr>
                <w:rFonts w:ascii="Arial" w:eastAsia="Times New Roman" w:hAnsi="Arial" w:cs="Arial"/>
                <w:color w:val="000000"/>
                <w:sz w:val="20"/>
                <w:szCs w:val="20"/>
                <w:lang w:eastAsia="es-MX"/>
              </w:rPr>
            </w:pPr>
            <w:r w:rsidRPr="002D0C47">
              <w:rPr>
                <w:rFonts w:ascii="Arial" w:eastAsia="Times New Roman" w:hAnsi="Arial" w:cs="Arial"/>
                <w:color w:val="000000"/>
                <w:sz w:val="20"/>
                <w:szCs w:val="20"/>
                <w:lang w:eastAsia="es-MX"/>
              </w:rPr>
              <w:t>Presupuesto de Egresos Pagado</w:t>
            </w:r>
          </w:p>
        </w:tc>
        <w:tc>
          <w:tcPr>
            <w:tcW w:w="1253" w:type="dxa"/>
            <w:tcBorders>
              <w:top w:val="nil"/>
              <w:left w:val="nil"/>
              <w:bottom w:val="single" w:sz="4" w:space="0" w:color="auto"/>
              <w:right w:val="single" w:sz="4" w:space="0" w:color="auto"/>
            </w:tcBorders>
            <w:noWrap/>
            <w:hideMark/>
          </w:tcPr>
          <w:p w:rsidR="009070A8" w:rsidRPr="002D0C47" w:rsidRDefault="009070A8" w:rsidP="00A20A30">
            <w:pPr>
              <w:spacing w:after="0" w:line="240" w:lineRule="auto"/>
              <w:jc w:val="right"/>
              <w:rPr>
                <w:rFonts w:ascii="Arial" w:eastAsia="Times New Roman" w:hAnsi="Arial" w:cs="Arial"/>
                <w:color w:val="000000"/>
                <w:sz w:val="20"/>
                <w:szCs w:val="20"/>
                <w:lang w:eastAsia="es-MX"/>
              </w:rPr>
            </w:pPr>
            <w:r w:rsidRPr="002418D6">
              <w:rPr>
                <w:rFonts w:ascii="Arial" w:eastAsia="Times New Roman" w:hAnsi="Arial" w:cs="Arial"/>
                <w:color w:val="000000"/>
                <w:sz w:val="20"/>
                <w:szCs w:val="20"/>
                <w:lang w:eastAsia="es-MX"/>
              </w:rPr>
              <w:t>$38,911,972</w:t>
            </w:r>
          </w:p>
        </w:tc>
      </w:tr>
    </w:tbl>
    <w:p w:rsidR="009070A8" w:rsidRDefault="009070A8" w:rsidP="009070A8">
      <w:pPr>
        <w:pStyle w:val="Texto"/>
        <w:spacing w:after="0" w:line="240" w:lineRule="exact"/>
        <w:rPr>
          <w:b/>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r w:rsidRPr="00B80F09">
        <w:rPr>
          <w:sz w:val="20"/>
          <w:lang w:val="es-MX"/>
        </w:rPr>
        <w:t>Bajo protesta de decir verdad declaramos que los Estados Financieros y sus notas son razonablemente correctos y responsabilidad del emisor.</w:t>
      </w: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p w:rsidR="009070A8" w:rsidRDefault="009070A8" w:rsidP="009070A8">
      <w:pPr>
        <w:pStyle w:val="Texto"/>
        <w:spacing w:after="0" w:line="240" w:lineRule="exact"/>
        <w:ind w:firstLine="0"/>
        <w:rPr>
          <w:sz w:val="20"/>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70A8" w:rsidTr="00A20A30">
        <w:tc>
          <w:tcPr>
            <w:tcW w:w="4675" w:type="dxa"/>
          </w:tcPr>
          <w:p w:rsidR="009070A8" w:rsidRDefault="009070A8" w:rsidP="00A20A30">
            <w:pPr>
              <w:pStyle w:val="Texto"/>
              <w:spacing w:after="0" w:line="240" w:lineRule="exact"/>
              <w:ind w:firstLine="0"/>
              <w:jc w:val="center"/>
              <w:rPr>
                <w:sz w:val="20"/>
                <w:lang w:val="es-MX"/>
              </w:rPr>
            </w:pPr>
            <w:r>
              <w:rPr>
                <w:sz w:val="20"/>
                <w:lang w:val="es-MX"/>
              </w:rPr>
              <w:t>____________________________________</w:t>
            </w:r>
          </w:p>
        </w:tc>
        <w:tc>
          <w:tcPr>
            <w:tcW w:w="4675" w:type="dxa"/>
          </w:tcPr>
          <w:p w:rsidR="009070A8" w:rsidRDefault="009070A8" w:rsidP="00A20A30">
            <w:pPr>
              <w:pStyle w:val="Texto"/>
              <w:spacing w:after="0" w:line="240" w:lineRule="exact"/>
              <w:ind w:firstLine="0"/>
              <w:jc w:val="center"/>
              <w:rPr>
                <w:sz w:val="20"/>
                <w:lang w:val="es-MX"/>
              </w:rPr>
            </w:pPr>
            <w:r>
              <w:rPr>
                <w:sz w:val="20"/>
                <w:lang w:val="es-MX"/>
              </w:rPr>
              <w:t>___________________________________</w:t>
            </w:r>
          </w:p>
        </w:tc>
      </w:tr>
      <w:tr w:rsidR="009070A8" w:rsidTr="00A20A30">
        <w:tc>
          <w:tcPr>
            <w:tcW w:w="4675" w:type="dxa"/>
          </w:tcPr>
          <w:p w:rsidR="009070A8" w:rsidRPr="00B80B74" w:rsidRDefault="009070A8" w:rsidP="00A20A30">
            <w:pPr>
              <w:pStyle w:val="Texto"/>
              <w:spacing w:after="0" w:line="240" w:lineRule="exact"/>
              <w:ind w:firstLine="0"/>
              <w:jc w:val="center"/>
              <w:rPr>
                <w:b/>
                <w:sz w:val="20"/>
                <w:lang w:val="es-MX"/>
              </w:rPr>
            </w:pPr>
            <w:r>
              <w:rPr>
                <w:b/>
                <w:sz w:val="20"/>
                <w:lang w:val="es-MX"/>
              </w:rPr>
              <w:t>Dr. Blas Marvin Mora Olvera</w:t>
            </w:r>
          </w:p>
        </w:tc>
        <w:tc>
          <w:tcPr>
            <w:tcW w:w="4675" w:type="dxa"/>
          </w:tcPr>
          <w:p w:rsidR="009070A8" w:rsidRPr="00B80B74" w:rsidRDefault="009070A8" w:rsidP="00A20A30">
            <w:pPr>
              <w:pStyle w:val="Texto"/>
              <w:spacing w:after="0" w:line="240" w:lineRule="exact"/>
              <w:ind w:firstLine="0"/>
              <w:jc w:val="center"/>
              <w:rPr>
                <w:b/>
                <w:sz w:val="20"/>
                <w:lang w:val="es-MX"/>
              </w:rPr>
            </w:pPr>
            <w:r w:rsidRPr="00B80B74">
              <w:rPr>
                <w:b/>
                <w:sz w:val="20"/>
                <w:lang w:val="es-MX"/>
              </w:rPr>
              <w:t xml:space="preserve">C.P. María Olivia Hernández </w:t>
            </w:r>
            <w:proofErr w:type="spellStart"/>
            <w:r w:rsidRPr="00B80B74">
              <w:rPr>
                <w:b/>
                <w:sz w:val="20"/>
                <w:lang w:val="es-MX"/>
              </w:rPr>
              <w:t>Corichi</w:t>
            </w:r>
            <w:proofErr w:type="spellEnd"/>
            <w:r w:rsidRPr="00B80B74">
              <w:rPr>
                <w:b/>
                <w:sz w:val="20"/>
                <w:lang w:val="es-MX"/>
              </w:rPr>
              <w:t xml:space="preserve"> </w:t>
            </w:r>
          </w:p>
        </w:tc>
      </w:tr>
      <w:tr w:rsidR="009070A8" w:rsidTr="00A20A30">
        <w:tc>
          <w:tcPr>
            <w:tcW w:w="4675" w:type="dxa"/>
          </w:tcPr>
          <w:p w:rsidR="009070A8" w:rsidRPr="00B80B74" w:rsidRDefault="009070A8" w:rsidP="00A20A30">
            <w:pPr>
              <w:pStyle w:val="Texto"/>
              <w:spacing w:after="0" w:line="240" w:lineRule="exact"/>
              <w:ind w:firstLine="0"/>
              <w:jc w:val="center"/>
              <w:rPr>
                <w:b/>
                <w:sz w:val="20"/>
                <w:lang w:val="es-MX"/>
              </w:rPr>
            </w:pPr>
            <w:r w:rsidRPr="00B80B74">
              <w:rPr>
                <w:b/>
                <w:sz w:val="20"/>
                <w:lang w:val="es-MX"/>
              </w:rPr>
              <w:t>Director General</w:t>
            </w:r>
          </w:p>
        </w:tc>
        <w:tc>
          <w:tcPr>
            <w:tcW w:w="4675" w:type="dxa"/>
          </w:tcPr>
          <w:p w:rsidR="009070A8" w:rsidRPr="00B80B74" w:rsidRDefault="009070A8" w:rsidP="00A20A30">
            <w:pPr>
              <w:pStyle w:val="Texto"/>
              <w:spacing w:after="0" w:line="240" w:lineRule="exact"/>
              <w:ind w:firstLine="0"/>
              <w:jc w:val="center"/>
              <w:rPr>
                <w:b/>
                <w:sz w:val="20"/>
                <w:lang w:val="es-MX"/>
              </w:rPr>
            </w:pPr>
            <w:r w:rsidRPr="00B80B74">
              <w:rPr>
                <w:b/>
                <w:sz w:val="20"/>
                <w:lang w:val="es-MX"/>
              </w:rPr>
              <w:t>Directora Administrativa</w:t>
            </w:r>
          </w:p>
        </w:tc>
      </w:tr>
    </w:tbl>
    <w:p w:rsidR="009070A8" w:rsidRPr="00667D50" w:rsidRDefault="009070A8" w:rsidP="009070A8"/>
    <w:p w:rsidR="007D59F6" w:rsidRPr="00667D50" w:rsidRDefault="007D59F6" w:rsidP="009070A8">
      <w:pPr>
        <w:jc w:val="center"/>
      </w:pPr>
    </w:p>
    <w:sectPr w:rsidR="007D59F6" w:rsidRPr="00667D50" w:rsidSect="00A47D65">
      <w:headerReference w:type="even" r:id="rId29"/>
      <w:headerReference w:type="default" r:id="rId30"/>
      <w:footerReference w:type="even" r:id="rId31"/>
      <w:footerReference w:type="default" r:id="rId32"/>
      <w:headerReference w:type="first" r:id="rId33"/>
      <w:footerReference w:type="first" r:id="rId34"/>
      <w:pgSz w:w="12240" w:h="15840" w:code="1"/>
      <w:pgMar w:top="1115" w:right="474"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D51" w:rsidRDefault="001A2D51" w:rsidP="00EA5418">
      <w:pPr>
        <w:spacing w:after="0" w:line="240" w:lineRule="auto"/>
      </w:pPr>
      <w:r>
        <w:separator/>
      </w:r>
    </w:p>
  </w:endnote>
  <w:endnote w:type="continuationSeparator" w:id="0">
    <w:p w:rsidR="001A2D51" w:rsidRDefault="001A2D5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berana Sans Light">
    <w:altName w:val="Calibri"/>
    <w:panose1 w:val="00000000000000000000"/>
    <w:charset w:val="00"/>
    <w:family w:val="modern"/>
    <w:notTrueType/>
    <w:pitch w:val="variable"/>
    <w:sig w:usb0="800000AF" w:usb1="4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Soberana Titular">
    <w:altName w:val="Times New Roman"/>
    <w:panose1 w:val="00000000000000000000"/>
    <w:charset w:val="00"/>
    <w:family w:val="modern"/>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D51" w:rsidRPr="004E3EA4" w:rsidRDefault="001A2D51"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47C557EB" wp14:editId="78CAACF5">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9A03B93"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640259303"/>
        <w:docPartObj>
          <w:docPartGallery w:val="Page Numbers (Bottom of Page)"/>
          <w:docPartUnique/>
        </w:docPartObj>
      </w:sdtPr>
      <w:sdtEnd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991021">
          <w:rPr>
            <w:rFonts w:ascii="Arial" w:hAnsi="Arial" w:cs="Arial"/>
            <w:noProof/>
            <w:sz w:val="20"/>
            <w:lang w:val="es-ES"/>
          </w:rPr>
          <w:t>24</w:t>
        </w:r>
        <w:r w:rsidRPr="004E3EA4">
          <w:rPr>
            <w:rFonts w:ascii="Arial" w:hAnsi="Arial" w:cs="Arial"/>
            <w:sz w:val="20"/>
          </w:rPr>
          <w:fldChar w:fldCharType="end"/>
        </w:r>
      </w:sdtContent>
    </w:sdt>
  </w:p>
  <w:p w:rsidR="001A2D51" w:rsidRDefault="001A2D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D51" w:rsidRPr="003527CD" w:rsidRDefault="001A2D51"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08D341"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531414652"/>
        <w:docPartObj>
          <w:docPartGallery w:val="Page Numbers (Bottom of Page)"/>
          <w:docPartUnique/>
        </w:docPartObj>
      </w:sdtPr>
      <w:sdtEnd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991021">
          <w:rPr>
            <w:rFonts w:ascii="Arial" w:hAnsi="Arial" w:cs="Arial"/>
            <w:noProof/>
            <w:lang w:val="es-ES"/>
          </w:rPr>
          <w:t>25</w:t>
        </w:r>
        <w:r w:rsidRPr="003527CD">
          <w:rPr>
            <w:rFonts w:ascii="Arial" w:hAnsi="Arial" w:cs="Arial"/>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D51" w:rsidRDefault="001A2D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D51" w:rsidRDefault="001A2D51" w:rsidP="00EA5418">
      <w:pPr>
        <w:spacing w:after="0" w:line="240" w:lineRule="auto"/>
      </w:pPr>
      <w:r>
        <w:separator/>
      </w:r>
    </w:p>
  </w:footnote>
  <w:footnote w:type="continuationSeparator" w:id="0">
    <w:p w:rsidR="001A2D51" w:rsidRDefault="001A2D5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D51" w:rsidRDefault="001A2D51" w:rsidP="007C1CF4">
    <w:pPr>
      <w:pStyle w:val="Encabezado"/>
      <w:ind w:left="720"/>
    </w:pPr>
  </w:p>
  <w:p w:rsidR="001A2D51" w:rsidRDefault="001A2D51" w:rsidP="007C1CF4">
    <w:pPr>
      <w:pStyle w:val="Encabezado"/>
      <w:ind w:left="720"/>
    </w:pPr>
    <w:r>
      <w:rPr>
        <w:noProof/>
        <w:lang w:eastAsia="es-MX"/>
      </w:rPr>
      <mc:AlternateContent>
        <mc:Choice Requires="wps">
          <w:drawing>
            <wp:anchor distT="0" distB="0" distL="114300" distR="114300" simplePos="0" relativeHeight="251668480" behindDoc="0" locked="0" layoutInCell="1" allowOverlap="1" wp14:anchorId="7E4264A4" wp14:editId="541BE036">
              <wp:simplePos x="0" y="0"/>
              <wp:positionH relativeFrom="column">
                <wp:posOffset>-264795</wp:posOffset>
              </wp:positionH>
              <wp:positionV relativeFrom="paragraph">
                <wp:posOffset>-303912</wp:posOffset>
              </wp:positionV>
              <wp:extent cx="3248025" cy="738835"/>
              <wp:effectExtent l="0" t="0" r="0" b="4445"/>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7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D51" w:rsidRPr="00062F9C" w:rsidRDefault="001A2D51" w:rsidP="00040466">
                          <w:pPr>
                            <w:spacing w:after="120"/>
                            <w:jc w:val="right"/>
                            <w:rPr>
                              <w:rFonts w:ascii="Soberana Titular" w:hAnsi="Soberana Titular" w:cs="Arial"/>
                              <w:color w:val="808080" w:themeColor="background1" w:themeShade="80"/>
                              <w:sz w:val="16"/>
                              <w:szCs w:val="20"/>
                            </w:rPr>
                          </w:pPr>
                          <w:r w:rsidRPr="00062F9C">
                            <w:rPr>
                              <w:rFonts w:ascii="Soberana Titular" w:hAnsi="Soberana Titular" w:cs="Arial"/>
                              <w:color w:val="808080" w:themeColor="background1" w:themeShade="80"/>
                              <w:sz w:val="16"/>
                              <w:szCs w:val="20"/>
                            </w:rPr>
                            <w:t>CUENTA PÚBLICA</w:t>
                          </w:r>
                        </w:p>
                        <w:p w:rsidR="001A2D51" w:rsidRPr="00062F9C" w:rsidRDefault="001A2D51" w:rsidP="00540418">
                          <w:pPr>
                            <w:spacing w:after="120"/>
                            <w:jc w:val="right"/>
                            <w:rPr>
                              <w:rFonts w:ascii="Soberana Titular" w:hAnsi="Soberana Titular" w:cs="Arial"/>
                              <w:color w:val="808080" w:themeColor="background1" w:themeShade="80"/>
                              <w:sz w:val="16"/>
                              <w:szCs w:val="20"/>
                            </w:rPr>
                          </w:pPr>
                          <w:r w:rsidRPr="00062F9C">
                            <w:rPr>
                              <w:rFonts w:ascii="Soberana Titular" w:hAnsi="Soberana Titular" w:cs="Arial"/>
                              <w:color w:val="808080" w:themeColor="background1" w:themeShade="80"/>
                              <w:sz w:val="16"/>
                              <w:szCs w:val="20"/>
                            </w:rPr>
                            <w:t>ENTIDAD FEDERATIVA DE TLAXCALA</w:t>
                          </w:r>
                        </w:p>
                        <w:p w:rsidR="001A2D51" w:rsidRDefault="001A2D51" w:rsidP="00040466">
                          <w:pPr>
                            <w:jc w:val="right"/>
                            <w:rPr>
                              <w:rFonts w:ascii="Soberana Titular" w:hAnsi="Soberana Titular" w:cs="Arial"/>
                              <w:color w:val="808080" w:themeColor="background1" w:themeShade="80"/>
                              <w:sz w:val="16"/>
                              <w:szCs w:val="20"/>
                            </w:rPr>
                          </w:pPr>
                          <w:r w:rsidRPr="00062F9C">
                            <w:rPr>
                              <w:rFonts w:ascii="Soberana Titular" w:hAnsi="Soberana Titular" w:cs="Arial"/>
                              <w:color w:val="808080" w:themeColor="background1" w:themeShade="80"/>
                              <w:sz w:val="16"/>
                              <w:szCs w:val="20"/>
                            </w:rPr>
                            <w:t xml:space="preserve">Al </w:t>
                          </w:r>
                          <w:r>
                            <w:rPr>
                              <w:rFonts w:ascii="Soberana Titular" w:hAnsi="Soberana Titular" w:cs="Arial"/>
                              <w:color w:val="808080" w:themeColor="background1" w:themeShade="80"/>
                              <w:sz w:val="16"/>
                              <w:szCs w:val="20"/>
                            </w:rPr>
                            <w:t>30 DE JUNIO</w:t>
                          </w:r>
                        </w:p>
                        <w:p w:rsidR="001A2D51" w:rsidRDefault="001A2D51" w:rsidP="00040466">
                          <w:pPr>
                            <w:jc w:val="right"/>
                            <w:rPr>
                              <w:rFonts w:ascii="Soberana Titular" w:hAnsi="Soberana Titular" w:cs="Arial"/>
                              <w:color w:val="808080" w:themeColor="background1" w:themeShade="80"/>
                              <w:sz w:val="16"/>
                              <w:szCs w:val="20"/>
                            </w:rPr>
                          </w:pPr>
                        </w:p>
                        <w:p w:rsidR="001A2D51" w:rsidRPr="00062F9C" w:rsidRDefault="001A2D51" w:rsidP="00040466">
                          <w:pPr>
                            <w:jc w:val="right"/>
                            <w:rPr>
                              <w:rFonts w:ascii="Soberana Titular" w:hAnsi="Soberana Titular" w:cs="Arial"/>
                              <w:color w:val="808080" w:themeColor="background1" w:themeShade="80"/>
                              <w:sz w:val="16"/>
                              <w:szCs w:val="20"/>
                            </w:rPr>
                          </w:pPr>
                        </w:p>
                        <w:p w:rsidR="001A2D51" w:rsidRDefault="001A2D51" w:rsidP="00040466">
                          <w:pPr>
                            <w:jc w:val="right"/>
                            <w:rPr>
                              <w:rFonts w:ascii="Soberana Titular" w:hAnsi="Soberana Titular" w:cs="Arial"/>
                              <w:color w:val="808080" w:themeColor="background1" w:themeShade="80"/>
                              <w:sz w:val="20"/>
                              <w:szCs w:val="20"/>
                            </w:rPr>
                          </w:pPr>
                        </w:p>
                        <w:p w:rsidR="001A2D51" w:rsidRPr="00275FC6" w:rsidRDefault="001A2D51"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264A4" id="_x0000_t202" coordsize="21600,21600" o:spt="202" path="m,l,21600r21600,l21600,xe">
              <v:stroke joinstyle="miter"/>
              <v:path gradientshapeok="t" o:connecttype="rect"/>
            </v:shapetype>
            <v:shape id="Cuadro de texto 5" o:spid="_x0000_s1026" type="#_x0000_t202" style="position:absolute;left:0;text-align:left;margin-left:-20.85pt;margin-top:-23.95pt;width:255.75pt;height:5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" filled="f" stroked="f">
              <v:textbox>
                <w:txbxContent>
                  <w:p w:rsidR="00A719CA" w:rsidRPr="00062F9C" w:rsidRDefault="00A719CA" w:rsidP="00040466">
                    <w:pPr>
                      <w:spacing w:after="120"/>
                      <w:jc w:val="right"/>
                      <w:rPr>
                        <w:rFonts w:ascii="Soberana Titular" w:hAnsi="Soberana Titular" w:cs="Arial"/>
                        <w:color w:val="808080" w:themeColor="background1" w:themeShade="80"/>
                        <w:sz w:val="16"/>
                        <w:szCs w:val="20"/>
                      </w:rPr>
                    </w:pPr>
                    <w:r w:rsidRPr="00062F9C">
                      <w:rPr>
                        <w:rFonts w:ascii="Soberana Titular" w:hAnsi="Soberana Titular" w:cs="Arial"/>
                        <w:color w:val="808080" w:themeColor="background1" w:themeShade="80"/>
                        <w:sz w:val="16"/>
                        <w:szCs w:val="20"/>
                      </w:rPr>
                      <w:t>CUENTA PÚBLICA</w:t>
                    </w:r>
                  </w:p>
                  <w:p w:rsidR="00A719CA" w:rsidRPr="00062F9C" w:rsidRDefault="00A719CA" w:rsidP="00540418">
                    <w:pPr>
                      <w:spacing w:after="120"/>
                      <w:jc w:val="right"/>
                      <w:rPr>
                        <w:rFonts w:ascii="Soberana Titular" w:hAnsi="Soberana Titular" w:cs="Arial"/>
                        <w:color w:val="808080" w:themeColor="background1" w:themeShade="80"/>
                        <w:sz w:val="16"/>
                        <w:szCs w:val="20"/>
                      </w:rPr>
                    </w:pPr>
                    <w:r w:rsidRPr="00062F9C">
                      <w:rPr>
                        <w:rFonts w:ascii="Soberana Titular" w:hAnsi="Soberana Titular" w:cs="Arial"/>
                        <w:color w:val="808080" w:themeColor="background1" w:themeShade="80"/>
                        <w:sz w:val="16"/>
                        <w:szCs w:val="20"/>
                      </w:rPr>
                      <w:t>ENTIDAD FEDERATIVA DE TLAXCALA</w:t>
                    </w:r>
                  </w:p>
                  <w:p w:rsidR="00A719CA" w:rsidRDefault="00A719CA" w:rsidP="00040466">
                    <w:pPr>
                      <w:jc w:val="right"/>
                      <w:rPr>
                        <w:rFonts w:ascii="Soberana Titular" w:hAnsi="Soberana Titular" w:cs="Arial"/>
                        <w:color w:val="808080" w:themeColor="background1" w:themeShade="80"/>
                        <w:sz w:val="16"/>
                        <w:szCs w:val="20"/>
                      </w:rPr>
                    </w:pPr>
                    <w:r w:rsidRPr="00062F9C">
                      <w:rPr>
                        <w:rFonts w:ascii="Soberana Titular" w:hAnsi="Soberana Titular" w:cs="Arial"/>
                        <w:color w:val="808080" w:themeColor="background1" w:themeShade="80"/>
                        <w:sz w:val="16"/>
                        <w:szCs w:val="20"/>
                      </w:rPr>
                      <w:t xml:space="preserve">Al </w:t>
                    </w:r>
                    <w:r>
                      <w:rPr>
                        <w:rFonts w:ascii="Soberana Titular" w:hAnsi="Soberana Titular" w:cs="Arial"/>
                        <w:color w:val="808080" w:themeColor="background1" w:themeShade="80"/>
                        <w:sz w:val="16"/>
                        <w:szCs w:val="20"/>
                      </w:rPr>
                      <w:t>3</w:t>
                    </w:r>
                    <w:r w:rsidR="006B30D5">
                      <w:rPr>
                        <w:rFonts w:ascii="Soberana Titular" w:hAnsi="Soberana Titular" w:cs="Arial"/>
                        <w:color w:val="808080" w:themeColor="background1" w:themeShade="80"/>
                        <w:sz w:val="16"/>
                        <w:szCs w:val="20"/>
                      </w:rPr>
                      <w:t>0</w:t>
                    </w:r>
                    <w:r>
                      <w:rPr>
                        <w:rFonts w:ascii="Soberana Titular" w:hAnsi="Soberana Titular" w:cs="Arial"/>
                        <w:color w:val="808080" w:themeColor="background1" w:themeShade="80"/>
                        <w:sz w:val="16"/>
                        <w:szCs w:val="20"/>
                      </w:rPr>
                      <w:t xml:space="preserve"> DE </w:t>
                    </w:r>
                    <w:r w:rsidR="006B30D5">
                      <w:rPr>
                        <w:rFonts w:ascii="Soberana Titular" w:hAnsi="Soberana Titular" w:cs="Arial"/>
                        <w:color w:val="808080" w:themeColor="background1" w:themeShade="80"/>
                        <w:sz w:val="16"/>
                        <w:szCs w:val="20"/>
                      </w:rPr>
                      <w:t>JUNIO</w:t>
                    </w:r>
                  </w:p>
                  <w:p w:rsidR="00A719CA" w:rsidRDefault="00A719CA" w:rsidP="00040466">
                    <w:pPr>
                      <w:jc w:val="right"/>
                      <w:rPr>
                        <w:rFonts w:ascii="Soberana Titular" w:hAnsi="Soberana Titular" w:cs="Arial"/>
                        <w:color w:val="808080" w:themeColor="background1" w:themeShade="80"/>
                        <w:sz w:val="16"/>
                        <w:szCs w:val="20"/>
                      </w:rPr>
                    </w:pPr>
                  </w:p>
                  <w:p w:rsidR="00A719CA" w:rsidRPr="00062F9C" w:rsidRDefault="00A719CA" w:rsidP="00040466">
                    <w:pPr>
                      <w:jc w:val="right"/>
                      <w:rPr>
                        <w:rFonts w:ascii="Soberana Titular" w:hAnsi="Soberana Titular" w:cs="Arial"/>
                        <w:color w:val="808080" w:themeColor="background1" w:themeShade="80"/>
                        <w:sz w:val="16"/>
                        <w:szCs w:val="20"/>
                      </w:rPr>
                    </w:pPr>
                  </w:p>
                  <w:p w:rsidR="00A719CA" w:rsidRDefault="00A719CA" w:rsidP="00040466">
                    <w:pPr>
                      <w:jc w:val="right"/>
                      <w:rPr>
                        <w:rFonts w:ascii="Soberana Titular" w:hAnsi="Soberana Titular" w:cs="Arial"/>
                        <w:color w:val="808080" w:themeColor="background1" w:themeShade="80"/>
                        <w:sz w:val="20"/>
                        <w:szCs w:val="20"/>
                      </w:rPr>
                    </w:pPr>
                  </w:p>
                  <w:p w:rsidR="00A719CA" w:rsidRPr="00275FC6" w:rsidRDefault="00A719CA" w:rsidP="00040466">
                    <w:pPr>
                      <w:jc w:val="right"/>
                      <w:rPr>
                        <w:rFonts w:ascii="Soberana Titular" w:hAnsi="Soberana Titular" w:cs="Arial"/>
                        <w:color w:val="808080" w:themeColor="background1" w:themeShade="80"/>
                        <w:sz w:val="20"/>
                        <w:szCs w:val="20"/>
                      </w:rPr>
                    </w:pPr>
                  </w:p>
                </w:txbxContent>
              </v:textbox>
            </v:shape>
          </w:pict>
        </mc:Fallback>
      </mc:AlternateContent>
    </w:r>
    <w:r>
      <w:rPr>
        <w:noProof/>
        <w:lang w:eastAsia="es-MX"/>
      </w:rPr>
      <mc:AlternateContent>
        <mc:Choice Requires="wpg">
          <w:drawing>
            <wp:anchor distT="0" distB="0" distL="114300" distR="114300" simplePos="0" relativeHeight="251669504" behindDoc="0" locked="0" layoutInCell="1" allowOverlap="1" wp14:anchorId="1F962FC2" wp14:editId="5FB2E949">
              <wp:simplePos x="0" y="0"/>
              <wp:positionH relativeFrom="column">
                <wp:posOffset>3467100</wp:posOffset>
              </wp:positionH>
              <wp:positionV relativeFrom="paragraph">
                <wp:posOffset>-307340</wp:posOffset>
              </wp:positionV>
              <wp:extent cx="1066800" cy="438150"/>
              <wp:effectExtent l="0" t="0" r="0" b="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0" cy="438150"/>
                        <a:chOff x="0" y="0"/>
                        <a:chExt cx="919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703"/>
                          <a:ext cx="8759" cy="35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2D51" w:rsidRDefault="001A2D51"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rsidR="001A2D51" w:rsidRPr="00DE4269" w:rsidRDefault="001A2D51"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62FC2" id="9 Grupo" o:spid="_x0000_s1027" style="position:absolute;left:0;text-align:left;margin-left:273pt;margin-top:-24.2pt;width:84pt;height:34.5pt;z-index:251669504" coordsize="919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o7q5W0t3kb7qAsceg5rg&#10;f2Yf2mfDf7W3wf07xx4TGof2HqkkscH22HyZsxuUbK5OPmU96nmV+XqZSrU1UVJv3mm0urStd/K6&#10;+89CoooqjU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Q39sbyyliVt&#10;pkQrk9sjFeL/APBPT9kq6/Yl/Zb0P4d32tW/iC40ea5lN7Dbm3STzZmkxsLMRjdjrXt1FHmd1PMs&#10;RTwdTARf7upKEpKy1lBTUXfdWU5aLR312QUUUUHC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B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n3oz70uaM0AJn3oz70uaM0AJn3oz70uaM0AJn3oz70uaM0AJn3oz70uaM&#10;0AJn3oz70uaM0AJn3oz70uaM0AJn3oz70uaM0AJn3oz70uaM0AJn3oz70uaM0AJn3oz70uaM0AJn&#10;3oz70uaM0AJn3oz70uaM0AJn3oz70uaM0AJn3oz70uaM0AJn3oz70uaM0AJn3oz70uaM0AJn3oz7&#10;0uaM0AJn3oz70uaM0AJ+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703;width:8759;height:3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A719CA" w:rsidRDefault="00A719C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2026</w:t>
                      </w:r>
                    </w:p>
                    <w:p w:rsidR="00A719CA" w:rsidRPr="00DE4269" w:rsidRDefault="00A719CA" w:rsidP="00040466">
                      <w:pPr>
                        <w:jc w:val="both"/>
                        <w:rPr>
                          <w:rFonts w:ascii="Soberana Titular" w:hAnsi="Soberana Titular" w:cs="Arial"/>
                          <w:color w:val="808080" w:themeColor="background1" w:themeShade="80"/>
                          <w:sz w:val="42"/>
                          <w:szCs w:val="42"/>
                        </w:rPr>
                      </w:pPr>
                    </w:p>
                  </w:txbxContent>
                </v:textbox>
              </v:shape>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6DAC7E1E" wp14:editId="0D6F349F">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57E18B"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D51" w:rsidRPr="003527CD" w:rsidRDefault="001A2D51"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33029191" wp14:editId="04972CEA">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B1CA06"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 xml:space="preserve">SECTOR PARAESTATAL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D51" w:rsidRDefault="001A2D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E0B"/>
    <w:multiLevelType w:val="hybridMultilevel"/>
    <w:tmpl w:val="FFA062EA"/>
    <w:lvl w:ilvl="0" w:tplc="62D04B6C">
      <w:numFmt w:val="bullet"/>
      <w:lvlText w:val="-"/>
      <w:lvlJc w:val="left"/>
      <w:pPr>
        <w:ind w:left="645" w:hanging="360"/>
      </w:pPr>
      <w:rPr>
        <w:rFonts w:ascii="Arial" w:eastAsiaTheme="minorHAnsi" w:hAnsi="Arial" w:cs="Arial" w:hint="default"/>
      </w:rPr>
    </w:lvl>
    <w:lvl w:ilvl="1" w:tplc="080A0003" w:tentative="1">
      <w:start w:val="1"/>
      <w:numFmt w:val="bullet"/>
      <w:lvlText w:val="o"/>
      <w:lvlJc w:val="left"/>
      <w:pPr>
        <w:ind w:left="1365" w:hanging="360"/>
      </w:pPr>
      <w:rPr>
        <w:rFonts w:ascii="Courier New" w:hAnsi="Courier New" w:cs="Courier New" w:hint="default"/>
      </w:rPr>
    </w:lvl>
    <w:lvl w:ilvl="2" w:tplc="080A0005" w:tentative="1">
      <w:start w:val="1"/>
      <w:numFmt w:val="bullet"/>
      <w:lvlText w:val=""/>
      <w:lvlJc w:val="left"/>
      <w:pPr>
        <w:ind w:left="2085" w:hanging="360"/>
      </w:pPr>
      <w:rPr>
        <w:rFonts w:ascii="Wingdings" w:hAnsi="Wingdings" w:hint="default"/>
      </w:rPr>
    </w:lvl>
    <w:lvl w:ilvl="3" w:tplc="080A0001" w:tentative="1">
      <w:start w:val="1"/>
      <w:numFmt w:val="bullet"/>
      <w:lvlText w:val=""/>
      <w:lvlJc w:val="left"/>
      <w:pPr>
        <w:ind w:left="2805" w:hanging="360"/>
      </w:pPr>
      <w:rPr>
        <w:rFonts w:ascii="Symbol" w:hAnsi="Symbol" w:hint="default"/>
      </w:rPr>
    </w:lvl>
    <w:lvl w:ilvl="4" w:tplc="080A0003" w:tentative="1">
      <w:start w:val="1"/>
      <w:numFmt w:val="bullet"/>
      <w:lvlText w:val="o"/>
      <w:lvlJc w:val="left"/>
      <w:pPr>
        <w:ind w:left="3525" w:hanging="360"/>
      </w:pPr>
      <w:rPr>
        <w:rFonts w:ascii="Courier New" w:hAnsi="Courier New" w:cs="Courier New" w:hint="default"/>
      </w:rPr>
    </w:lvl>
    <w:lvl w:ilvl="5" w:tplc="080A0005" w:tentative="1">
      <w:start w:val="1"/>
      <w:numFmt w:val="bullet"/>
      <w:lvlText w:val=""/>
      <w:lvlJc w:val="left"/>
      <w:pPr>
        <w:ind w:left="4245" w:hanging="360"/>
      </w:pPr>
      <w:rPr>
        <w:rFonts w:ascii="Wingdings" w:hAnsi="Wingdings" w:hint="default"/>
      </w:rPr>
    </w:lvl>
    <w:lvl w:ilvl="6" w:tplc="080A0001" w:tentative="1">
      <w:start w:val="1"/>
      <w:numFmt w:val="bullet"/>
      <w:lvlText w:val=""/>
      <w:lvlJc w:val="left"/>
      <w:pPr>
        <w:ind w:left="4965" w:hanging="360"/>
      </w:pPr>
      <w:rPr>
        <w:rFonts w:ascii="Symbol" w:hAnsi="Symbol" w:hint="default"/>
      </w:rPr>
    </w:lvl>
    <w:lvl w:ilvl="7" w:tplc="080A0003" w:tentative="1">
      <w:start w:val="1"/>
      <w:numFmt w:val="bullet"/>
      <w:lvlText w:val="o"/>
      <w:lvlJc w:val="left"/>
      <w:pPr>
        <w:ind w:left="5685" w:hanging="360"/>
      </w:pPr>
      <w:rPr>
        <w:rFonts w:ascii="Courier New" w:hAnsi="Courier New" w:cs="Courier New" w:hint="default"/>
      </w:rPr>
    </w:lvl>
    <w:lvl w:ilvl="8" w:tplc="080A0005" w:tentative="1">
      <w:start w:val="1"/>
      <w:numFmt w:val="bullet"/>
      <w:lvlText w:val=""/>
      <w:lvlJc w:val="left"/>
      <w:pPr>
        <w:ind w:left="6405" w:hanging="360"/>
      </w:pPr>
      <w:rPr>
        <w:rFonts w:ascii="Wingdings" w:hAnsi="Wingdings" w:hint="default"/>
      </w:rPr>
    </w:lvl>
  </w:abstractNum>
  <w:abstractNum w:abstractNumId="1"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7"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9"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0" w15:restartNumberingAfterBreak="0">
    <w:nsid w:val="39DF6399"/>
    <w:multiLevelType w:val="hybridMultilevel"/>
    <w:tmpl w:val="1BAE6086"/>
    <w:lvl w:ilvl="0" w:tplc="A74EEA24">
      <w:start w:val="1"/>
      <w:numFmt w:val="bullet"/>
      <w:lvlText w:val="-"/>
      <w:lvlJc w:val="left"/>
      <w:pPr>
        <w:ind w:left="1020" w:hanging="360"/>
      </w:pPr>
      <w:rPr>
        <w:rFonts w:ascii="Arial" w:eastAsia="Times New Roman" w:hAnsi="Arial" w:cs="Arial" w:hint="default"/>
      </w:rPr>
    </w:lvl>
    <w:lvl w:ilvl="1" w:tplc="080A0003" w:tentative="1">
      <w:start w:val="1"/>
      <w:numFmt w:val="bullet"/>
      <w:lvlText w:val="o"/>
      <w:lvlJc w:val="left"/>
      <w:pPr>
        <w:ind w:left="1740" w:hanging="360"/>
      </w:pPr>
      <w:rPr>
        <w:rFonts w:ascii="Courier New" w:hAnsi="Courier New" w:cs="Courier New" w:hint="default"/>
      </w:rPr>
    </w:lvl>
    <w:lvl w:ilvl="2" w:tplc="080A0005" w:tentative="1">
      <w:start w:val="1"/>
      <w:numFmt w:val="bullet"/>
      <w:lvlText w:val=""/>
      <w:lvlJc w:val="left"/>
      <w:pPr>
        <w:ind w:left="2460" w:hanging="360"/>
      </w:pPr>
      <w:rPr>
        <w:rFonts w:ascii="Wingdings" w:hAnsi="Wingdings" w:hint="default"/>
      </w:rPr>
    </w:lvl>
    <w:lvl w:ilvl="3" w:tplc="080A0001" w:tentative="1">
      <w:start w:val="1"/>
      <w:numFmt w:val="bullet"/>
      <w:lvlText w:val=""/>
      <w:lvlJc w:val="left"/>
      <w:pPr>
        <w:ind w:left="3180" w:hanging="360"/>
      </w:pPr>
      <w:rPr>
        <w:rFonts w:ascii="Symbol" w:hAnsi="Symbol" w:hint="default"/>
      </w:rPr>
    </w:lvl>
    <w:lvl w:ilvl="4" w:tplc="080A0003" w:tentative="1">
      <w:start w:val="1"/>
      <w:numFmt w:val="bullet"/>
      <w:lvlText w:val="o"/>
      <w:lvlJc w:val="left"/>
      <w:pPr>
        <w:ind w:left="3900" w:hanging="360"/>
      </w:pPr>
      <w:rPr>
        <w:rFonts w:ascii="Courier New" w:hAnsi="Courier New" w:cs="Courier New" w:hint="default"/>
      </w:rPr>
    </w:lvl>
    <w:lvl w:ilvl="5" w:tplc="080A0005" w:tentative="1">
      <w:start w:val="1"/>
      <w:numFmt w:val="bullet"/>
      <w:lvlText w:val=""/>
      <w:lvlJc w:val="left"/>
      <w:pPr>
        <w:ind w:left="4620" w:hanging="360"/>
      </w:pPr>
      <w:rPr>
        <w:rFonts w:ascii="Wingdings" w:hAnsi="Wingdings" w:hint="default"/>
      </w:rPr>
    </w:lvl>
    <w:lvl w:ilvl="6" w:tplc="080A0001" w:tentative="1">
      <w:start w:val="1"/>
      <w:numFmt w:val="bullet"/>
      <w:lvlText w:val=""/>
      <w:lvlJc w:val="left"/>
      <w:pPr>
        <w:ind w:left="5340" w:hanging="360"/>
      </w:pPr>
      <w:rPr>
        <w:rFonts w:ascii="Symbol" w:hAnsi="Symbol" w:hint="default"/>
      </w:rPr>
    </w:lvl>
    <w:lvl w:ilvl="7" w:tplc="080A0003" w:tentative="1">
      <w:start w:val="1"/>
      <w:numFmt w:val="bullet"/>
      <w:lvlText w:val="o"/>
      <w:lvlJc w:val="left"/>
      <w:pPr>
        <w:ind w:left="6060" w:hanging="360"/>
      </w:pPr>
      <w:rPr>
        <w:rFonts w:ascii="Courier New" w:hAnsi="Courier New" w:cs="Courier New" w:hint="default"/>
      </w:rPr>
    </w:lvl>
    <w:lvl w:ilvl="8" w:tplc="080A0005" w:tentative="1">
      <w:start w:val="1"/>
      <w:numFmt w:val="bullet"/>
      <w:lvlText w:val=""/>
      <w:lvlJc w:val="left"/>
      <w:pPr>
        <w:ind w:left="6780" w:hanging="360"/>
      </w:pPr>
      <w:rPr>
        <w:rFonts w:ascii="Wingdings" w:hAnsi="Wingdings" w:hint="default"/>
      </w:rPr>
    </w:lvl>
  </w:abstractNum>
  <w:abstractNum w:abstractNumId="21"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5756C8D"/>
    <w:multiLevelType w:val="hybridMultilevel"/>
    <w:tmpl w:val="566CD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5847E0C"/>
    <w:multiLevelType w:val="hybridMultilevel"/>
    <w:tmpl w:val="D58AB19C"/>
    <w:lvl w:ilvl="0" w:tplc="8A00959A">
      <w:start w:val="3"/>
      <w:numFmt w:val="lowerLetter"/>
      <w:lvlText w:val="%1)"/>
      <w:lvlJc w:val="left"/>
      <w:pPr>
        <w:ind w:left="1068" w:hanging="360"/>
      </w:pPr>
      <w:rPr>
        <w:rFonts w:ascii="Soberana Sans Light" w:eastAsiaTheme="minorHAnsi" w:hAnsi="Soberana Sans Light" w:cstheme="minorBidi"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9"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2"/>
  </w:num>
  <w:num w:numId="2">
    <w:abstractNumId w:val="5"/>
  </w:num>
  <w:num w:numId="3">
    <w:abstractNumId w:val="19"/>
  </w:num>
  <w:num w:numId="4">
    <w:abstractNumId w:val="11"/>
  </w:num>
  <w:num w:numId="5">
    <w:abstractNumId w:val="15"/>
  </w:num>
  <w:num w:numId="6">
    <w:abstractNumId w:val="33"/>
  </w:num>
  <w:num w:numId="7">
    <w:abstractNumId w:val="27"/>
  </w:num>
  <w:num w:numId="8">
    <w:abstractNumId w:val="22"/>
  </w:num>
  <w:num w:numId="9">
    <w:abstractNumId w:val="10"/>
  </w:num>
  <w:num w:numId="10">
    <w:abstractNumId w:val="4"/>
  </w:num>
  <w:num w:numId="11">
    <w:abstractNumId w:val="1"/>
  </w:num>
  <w:num w:numId="12">
    <w:abstractNumId w:val="8"/>
  </w:num>
  <w:num w:numId="13">
    <w:abstractNumId w:val="28"/>
  </w:num>
  <w:num w:numId="14">
    <w:abstractNumId w:val="24"/>
  </w:num>
  <w:num w:numId="15">
    <w:abstractNumId w:val="14"/>
  </w:num>
  <w:num w:numId="16">
    <w:abstractNumId w:val="3"/>
  </w:num>
  <w:num w:numId="17">
    <w:abstractNumId w:val="13"/>
  </w:num>
  <w:num w:numId="18">
    <w:abstractNumId w:val="18"/>
  </w:num>
  <w:num w:numId="19">
    <w:abstractNumId w:val="17"/>
  </w:num>
  <w:num w:numId="20">
    <w:abstractNumId w:val="7"/>
  </w:num>
  <w:num w:numId="21">
    <w:abstractNumId w:val="9"/>
  </w:num>
  <w:num w:numId="22">
    <w:abstractNumId w:val="30"/>
  </w:num>
  <w:num w:numId="23">
    <w:abstractNumId w:val="29"/>
  </w:num>
  <w:num w:numId="24">
    <w:abstractNumId w:val="21"/>
  </w:num>
  <w:num w:numId="25">
    <w:abstractNumId w:val="32"/>
  </w:num>
  <w:num w:numId="26">
    <w:abstractNumId w:val="12"/>
  </w:num>
  <w:num w:numId="27">
    <w:abstractNumId w:val="31"/>
  </w:num>
  <w:num w:numId="28">
    <w:abstractNumId w:val="26"/>
  </w:num>
  <w:num w:numId="29">
    <w:abstractNumId w:val="16"/>
  </w:num>
  <w:num w:numId="30">
    <w:abstractNumId w:val="34"/>
  </w:num>
  <w:num w:numId="31">
    <w:abstractNumId w:val="6"/>
  </w:num>
  <w:num w:numId="32">
    <w:abstractNumId w:val="25"/>
  </w:num>
  <w:num w:numId="33">
    <w:abstractNumId w:val="23"/>
  </w:num>
  <w:num w:numId="34">
    <w:abstractNumId w:val="0"/>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07C2"/>
    <w:rsid w:val="00001107"/>
    <w:rsid w:val="000024D1"/>
    <w:rsid w:val="000040CE"/>
    <w:rsid w:val="00004A16"/>
    <w:rsid w:val="000053D1"/>
    <w:rsid w:val="00006217"/>
    <w:rsid w:val="0001258F"/>
    <w:rsid w:val="00013308"/>
    <w:rsid w:val="0001342E"/>
    <w:rsid w:val="000155BC"/>
    <w:rsid w:val="000164D8"/>
    <w:rsid w:val="000202A5"/>
    <w:rsid w:val="00021787"/>
    <w:rsid w:val="00022989"/>
    <w:rsid w:val="00024655"/>
    <w:rsid w:val="000256D8"/>
    <w:rsid w:val="00025854"/>
    <w:rsid w:val="000262E1"/>
    <w:rsid w:val="00026C0E"/>
    <w:rsid w:val="000271C8"/>
    <w:rsid w:val="00031160"/>
    <w:rsid w:val="00031C2C"/>
    <w:rsid w:val="00031DC4"/>
    <w:rsid w:val="00032921"/>
    <w:rsid w:val="00032DEC"/>
    <w:rsid w:val="0003502B"/>
    <w:rsid w:val="00037045"/>
    <w:rsid w:val="00037339"/>
    <w:rsid w:val="00037A4C"/>
    <w:rsid w:val="00037E57"/>
    <w:rsid w:val="00040466"/>
    <w:rsid w:val="00040A0C"/>
    <w:rsid w:val="00040BE0"/>
    <w:rsid w:val="0004135F"/>
    <w:rsid w:val="000413EA"/>
    <w:rsid w:val="000417DA"/>
    <w:rsid w:val="0004279F"/>
    <w:rsid w:val="00043D1E"/>
    <w:rsid w:val="00043F64"/>
    <w:rsid w:val="000443FE"/>
    <w:rsid w:val="0004567A"/>
    <w:rsid w:val="00045A10"/>
    <w:rsid w:val="00045BDA"/>
    <w:rsid w:val="0004695D"/>
    <w:rsid w:val="000474FE"/>
    <w:rsid w:val="00047870"/>
    <w:rsid w:val="00051199"/>
    <w:rsid w:val="00053DE7"/>
    <w:rsid w:val="00054C4D"/>
    <w:rsid w:val="0005655C"/>
    <w:rsid w:val="00056EDF"/>
    <w:rsid w:val="000574E6"/>
    <w:rsid w:val="00057BEC"/>
    <w:rsid w:val="00057C1C"/>
    <w:rsid w:val="00057E86"/>
    <w:rsid w:val="000609A5"/>
    <w:rsid w:val="00062509"/>
    <w:rsid w:val="00062680"/>
    <w:rsid w:val="00062F9C"/>
    <w:rsid w:val="00063159"/>
    <w:rsid w:val="000655E4"/>
    <w:rsid w:val="0006610A"/>
    <w:rsid w:val="00066325"/>
    <w:rsid w:val="0006668A"/>
    <w:rsid w:val="00066CB1"/>
    <w:rsid w:val="0006755E"/>
    <w:rsid w:val="00067C4C"/>
    <w:rsid w:val="00071854"/>
    <w:rsid w:val="00072BA1"/>
    <w:rsid w:val="0007333B"/>
    <w:rsid w:val="0007519E"/>
    <w:rsid w:val="00075FF8"/>
    <w:rsid w:val="0007618A"/>
    <w:rsid w:val="00076813"/>
    <w:rsid w:val="00076E1D"/>
    <w:rsid w:val="00077A1F"/>
    <w:rsid w:val="0008099F"/>
    <w:rsid w:val="00080D6B"/>
    <w:rsid w:val="00080EF0"/>
    <w:rsid w:val="00083600"/>
    <w:rsid w:val="000839F5"/>
    <w:rsid w:val="00083BBF"/>
    <w:rsid w:val="00084D46"/>
    <w:rsid w:val="000866CF"/>
    <w:rsid w:val="000872D9"/>
    <w:rsid w:val="00090FD9"/>
    <w:rsid w:val="0009143C"/>
    <w:rsid w:val="000920D8"/>
    <w:rsid w:val="0009477F"/>
    <w:rsid w:val="00094B62"/>
    <w:rsid w:val="0009604B"/>
    <w:rsid w:val="00096399"/>
    <w:rsid w:val="00097255"/>
    <w:rsid w:val="00097915"/>
    <w:rsid w:val="000A00F8"/>
    <w:rsid w:val="000A03A0"/>
    <w:rsid w:val="000A1688"/>
    <w:rsid w:val="000A1DD4"/>
    <w:rsid w:val="000A25C5"/>
    <w:rsid w:val="000A4867"/>
    <w:rsid w:val="000A4927"/>
    <w:rsid w:val="000A5776"/>
    <w:rsid w:val="000A58AB"/>
    <w:rsid w:val="000A5980"/>
    <w:rsid w:val="000A6895"/>
    <w:rsid w:val="000A7734"/>
    <w:rsid w:val="000A7AB8"/>
    <w:rsid w:val="000B0542"/>
    <w:rsid w:val="000B0742"/>
    <w:rsid w:val="000B15F5"/>
    <w:rsid w:val="000B5003"/>
    <w:rsid w:val="000B5226"/>
    <w:rsid w:val="000B54AD"/>
    <w:rsid w:val="000B552D"/>
    <w:rsid w:val="000B62E8"/>
    <w:rsid w:val="000B6DEA"/>
    <w:rsid w:val="000B6E5A"/>
    <w:rsid w:val="000C1F14"/>
    <w:rsid w:val="000C3439"/>
    <w:rsid w:val="000C3E00"/>
    <w:rsid w:val="000C5DDA"/>
    <w:rsid w:val="000C6E95"/>
    <w:rsid w:val="000C7FBB"/>
    <w:rsid w:val="000D01E9"/>
    <w:rsid w:val="000D0EE3"/>
    <w:rsid w:val="000D2C9C"/>
    <w:rsid w:val="000D4D45"/>
    <w:rsid w:val="000D553D"/>
    <w:rsid w:val="000D5CF5"/>
    <w:rsid w:val="000E0A96"/>
    <w:rsid w:val="000E10A7"/>
    <w:rsid w:val="000E4072"/>
    <w:rsid w:val="000E5C7A"/>
    <w:rsid w:val="000E6692"/>
    <w:rsid w:val="000E7AD7"/>
    <w:rsid w:val="000F0BE2"/>
    <w:rsid w:val="000F0E08"/>
    <w:rsid w:val="000F1310"/>
    <w:rsid w:val="000F1B18"/>
    <w:rsid w:val="000F1FDE"/>
    <w:rsid w:val="000F5376"/>
    <w:rsid w:val="000F5D5C"/>
    <w:rsid w:val="000F75F7"/>
    <w:rsid w:val="000F7AB4"/>
    <w:rsid w:val="00100FD7"/>
    <w:rsid w:val="0010182C"/>
    <w:rsid w:val="00103291"/>
    <w:rsid w:val="001049BA"/>
    <w:rsid w:val="00105410"/>
    <w:rsid w:val="001065EC"/>
    <w:rsid w:val="00111884"/>
    <w:rsid w:val="00112770"/>
    <w:rsid w:val="001130E9"/>
    <w:rsid w:val="001156F5"/>
    <w:rsid w:val="00115CB7"/>
    <w:rsid w:val="00115E5C"/>
    <w:rsid w:val="00115FAF"/>
    <w:rsid w:val="00117011"/>
    <w:rsid w:val="00117F03"/>
    <w:rsid w:val="001203B5"/>
    <w:rsid w:val="00120A86"/>
    <w:rsid w:val="00120F4C"/>
    <w:rsid w:val="001210DD"/>
    <w:rsid w:val="00121842"/>
    <w:rsid w:val="00121982"/>
    <w:rsid w:val="00123461"/>
    <w:rsid w:val="001234D1"/>
    <w:rsid w:val="00124BA4"/>
    <w:rsid w:val="00124E00"/>
    <w:rsid w:val="00125004"/>
    <w:rsid w:val="001278BF"/>
    <w:rsid w:val="0013011C"/>
    <w:rsid w:val="00131DF6"/>
    <w:rsid w:val="001330F9"/>
    <w:rsid w:val="001340E0"/>
    <w:rsid w:val="00134F21"/>
    <w:rsid w:val="00136E7D"/>
    <w:rsid w:val="001378E7"/>
    <w:rsid w:val="00142035"/>
    <w:rsid w:val="001435CE"/>
    <w:rsid w:val="00144713"/>
    <w:rsid w:val="00144A5D"/>
    <w:rsid w:val="0014540D"/>
    <w:rsid w:val="001470CD"/>
    <w:rsid w:val="0015067C"/>
    <w:rsid w:val="001528B7"/>
    <w:rsid w:val="00153264"/>
    <w:rsid w:val="00153A1F"/>
    <w:rsid w:val="001547B6"/>
    <w:rsid w:val="00155BEA"/>
    <w:rsid w:val="00160E16"/>
    <w:rsid w:val="00161865"/>
    <w:rsid w:val="00161964"/>
    <w:rsid w:val="00161AD7"/>
    <w:rsid w:val="0016216C"/>
    <w:rsid w:val="0016242F"/>
    <w:rsid w:val="001635E1"/>
    <w:rsid w:val="00164EE3"/>
    <w:rsid w:val="00165BB4"/>
    <w:rsid w:val="001660FE"/>
    <w:rsid w:val="00166DA6"/>
    <w:rsid w:val="00167722"/>
    <w:rsid w:val="00170347"/>
    <w:rsid w:val="00171788"/>
    <w:rsid w:val="00171B02"/>
    <w:rsid w:val="0017209A"/>
    <w:rsid w:val="00172B7D"/>
    <w:rsid w:val="00174F47"/>
    <w:rsid w:val="00174F5B"/>
    <w:rsid w:val="001769D8"/>
    <w:rsid w:val="00176D92"/>
    <w:rsid w:val="00176DC2"/>
    <w:rsid w:val="001778B1"/>
    <w:rsid w:val="0018009C"/>
    <w:rsid w:val="00180FF6"/>
    <w:rsid w:val="0018603D"/>
    <w:rsid w:val="001872A3"/>
    <w:rsid w:val="00191085"/>
    <w:rsid w:val="00191999"/>
    <w:rsid w:val="00191DC7"/>
    <w:rsid w:val="00192770"/>
    <w:rsid w:val="00192B86"/>
    <w:rsid w:val="00193B2D"/>
    <w:rsid w:val="00194614"/>
    <w:rsid w:val="00196662"/>
    <w:rsid w:val="00197CE3"/>
    <w:rsid w:val="001A12C9"/>
    <w:rsid w:val="001A18B3"/>
    <w:rsid w:val="001A220D"/>
    <w:rsid w:val="001A22CD"/>
    <w:rsid w:val="001A2D51"/>
    <w:rsid w:val="001A3F6A"/>
    <w:rsid w:val="001A575F"/>
    <w:rsid w:val="001A78A4"/>
    <w:rsid w:val="001B05F8"/>
    <w:rsid w:val="001B0DD5"/>
    <w:rsid w:val="001B13BF"/>
    <w:rsid w:val="001B1B72"/>
    <w:rsid w:val="001B1BBF"/>
    <w:rsid w:val="001B1C01"/>
    <w:rsid w:val="001B2632"/>
    <w:rsid w:val="001B267D"/>
    <w:rsid w:val="001B2ABE"/>
    <w:rsid w:val="001B4000"/>
    <w:rsid w:val="001B4EE5"/>
    <w:rsid w:val="001B51F1"/>
    <w:rsid w:val="001B54E9"/>
    <w:rsid w:val="001B6F95"/>
    <w:rsid w:val="001B7545"/>
    <w:rsid w:val="001B7DDA"/>
    <w:rsid w:val="001C2435"/>
    <w:rsid w:val="001C2C71"/>
    <w:rsid w:val="001C37DA"/>
    <w:rsid w:val="001C47EF"/>
    <w:rsid w:val="001C4842"/>
    <w:rsid w:val="001C48E8"/>
    <w:rsid w:val="001C4CB9"/>
    <w:rsid w:val="001C5543"/>
    <w:rsid w:val="001C66C1"/>
    <w:rsid w:val="001C6C21"/>
    <w:rsid w:val="001C6FD8"/>
    <w:rsid w:val="001C75A4"/>
    <w:rsid w:val="001D0747"/>
    <w:rsid w:val="001D11AD"/>
    <w:rsid w:val="001D1379"/>
    <w:rsid w:val="001D1569"/>
    <w:rsid w:val="001D1AAA"/>
    <w:rsid w:val="001D3572"/>
    <w:rsid w:val="001D7706"/>
    <w:rsid w:val="001E0308"/>
    <w:rsid w:val="001E1413"/>
    <w:rsid w:val="001E2A65"/>
    <w:rsid w:val="001E315E"/>
    <w:rsid w:val="001E3216"/>
    <w:rsid w:val="001E327A"/>
    <w:rsid w:val="001E3A7C"/>
    <w:rsid w:val="001E46CF"/>
    <w:rsid w:val="001E4A9B"/>
    <w:rsid w:val="001E7072"/>
    <w:rsid w:val="001E70F6"/>
    <w:rsid w:val="001F0C04"/>
    <w:rsid w:val="001F14C0"/>
    <w:rsid w:val="001F18C1"/>
    <w:rsid w:val="001F27C5"/>
    <w:rsid w:val="001F2DE2"/>
    <w:rsid w:val="001F2E68"/>
    <w:rsid w:val="001F4B7F"/>
    <w:rsid w:val="001F6F8F"/>
    <w:rsid w:val="001F7C03"/>
    <w:rsid w:val="00201919"/>
    <w:rsid w:val="002023F6"/>
    <w:rsid w:val="00202C27"/>
    <w:rsid w:val="00202EFA"/>
    <w:rsid w:val="00203080"/>
    <w:rsid w:val="00203AC0"/>
    <w:rsid w:val="00203F37"/>
    <w:rsid w:val="00204C86"/>
    <w:rsid w:val="00204F06"/>
    <w:rsid w:val="00205922"/>
    <w:rsid w:val="00206E09"/>
    <w:rsid w:val="00212203"/>
    <w:rsid w:val="002130A2"/>
    <w:rsid w:val="002137B1"/>
    <w:rsid w:val="00213FE7"/>
    <w:rsid w:val="002142DB"/>
    <w:rsid w:val="00216943"/>
    <w:rsid w:val="00217B07"/>
    <w:rsid w:val="00217C35"/>
    <w:rsid w:val="0022056D"/>
    <w:rsid w:val="00220DD7"/>
    <w:rsid w:val="00221C53"/>
    <w:rsid w:val="00221DB1"/>
    <w:rsid w:val="0022227A"/>
    <w:rsid w:val="00222340"/>
    <w:rsid w:val="00223CE1"/>
    <w:rsid w:val="0022440F"/>
    <w:rsid w:val="00225353"/>
    <w:rsid w:val="00225543"/>
    <w:rsid w:val="002258C6"/>
    <w:rsid w:val="00226138"/>
    <w:rsid w:val="00227B93"/>
    <w:rsid w:val="00230B71"/>
    <w:rsid w:val="00232AC3"/>
    <w:rsid w:val="0023642F"/>
    <w:rsid w:val="00236748"/>
    <w:rsid w:val="002369D5"/>
    <w:rsid w:val="00236D6C"/>
    <w:rsid w:val="00237A38"/>
    <w:rsid w:val="0024097B"/>
    <w:rsid w:val="0024137D"/>
    <w:rsid w:val="002431DD"/>
    <w:rsid w:val="00243D91"/>
    <w:rsid w:val="00245E54"/>
    <w:rsid w:val="00247AD7"/>
    <w:rsid w:val="00251F0D"/>
    <w:rsid w:val="002552E0"/>
    <w:rsid w:val="00255476"/>
    <w:rsid w:val="00256CDB"/>
    <w:rsid w:val="0025735F"/>
    <w:rsid w:val="00257644"/>
    <w:rsid w:val="00257BA3"/>
    <w:rsid w:val="00261B45"/>
    <w:rsid w:val="00261CFD"/>
    <w:rsid w:val="0026333F"/>
    <w:rsid w:val="00264426"/>
    <w:rsid w:val="002652DB"/>
    <w:rsid w:val="002702F8"/>
    <w:rsid w:val="002705C0"/>
    <w:rsid w:val="00270EC8"/>
    <w:rsid w:val="002714C7"/>
    <w:rsid w:val="00271606"/>
    <w:rsid w:val="00272E20"/>
    <w:rsid w:val="00274353"/>
    <w:rsid w:val="00274590"/>
    <w:rsid w:val="002748C9"/>
    <w:rsid w:val="0027627B"/>
    <w:rsid w:val="00277C07"/>
    <w:rsid w:val="002805C1"/>
    <w:rsid w:val="00280CD3"/>
    <w:rsid w:val="00280CDA"/>
    <w:rsid w:val="0028338E"/>
    <w:rsid w:val="00283831"/>
    <w:rsid w:val="002858C7"/>
    <w:rsid w:val="00287D90"/>
    <w:rsid w:val="00290A24"/>
    <w:rsid w:val="00290F58"/>
    <w:rsid w:val="00291699"/>
    <w:rsid w:val="002928E6"/>
    <w:rsid w:val="00295874"/>
    <w:rsid w:val="00295D09"/>
    <w:rsid w:val="00295FCC"/>
    <w:rsid w:val="00297CD6"/>
    <w:rsid w:val="00297D52"/>
    <w:rsid w:val="002A15A9"/>
    <w:rsid w:val="002A15C4"/>
    <w:rsid w:val="002A2013"/>
    <w:rsid w:val="002A2899"/>
    <w:rsid w:val="002A50F4"/>
    <w:rsid w:val="002A5576"/>
    <w:rsid w:val="002A70B3"/>
    <w:rsid w:val="002A728F"/>
    <w:rsid w:val="002A7396"/>
    <w:rsid w:val="002A7609"/>
    <w:rsid w:val="002B0770"/>
    <w:rsid w:val="002B2B25"/>
    <w:rsid w:val="002B32BF"/>
    <w:rsid w:val="002B44E6"/>
    <w:rsid w:val="002B4828"/>
    <w:rsid w:val="002B483D"/>
    <w:rsid w:val="002B547F"/>
    <w:rsid w:val="002B5A15"/>
    <w:rsid w:val="002B5E12"/>
    <w:rsid w:val="002B7C62"/>
    <w:rsid w:val="002C0A9F"/>
    <w:rsid w:val="002C2395"/>
    <w:rsid w:val="002C2C09"/>
    <w:rsid w:val="002C3D20"/>
    <w:rsid w:val="002C416F"/>
    <w:rsid w:val="002C479E"/>
    <w:rsid w:val="002C4A76"/>
    <w:rsid w:val="002C4E19"/>
    <w:rsid w:val="002C55F6"/>
    <w:rsid w:val="002C5ACA"/>
    <w:rsid w:val="002C6D4D"/>
    <w:rsid w:val="002D0278"/>
    <w:rsid w:val="002D0C47"/>
    <w:rsid w:val="002D1B31"/>
    <w:rsid w:val="002D22E8"/>
    <w:rsid w:val="002D24C3"/>
    <w:rsid w:val="002D2813"/>
    <w:rsid w:val="002D2BEE"/>
    <w:rsid w:val="002D5B48"/>
    <w:rsid w:val="002D6AF6"/>
    <w:rsid w:val="002D70DE"/>
    <w:rsid w:val="002D715C"/>
    <w:rsid w:val="002D717F"/>
    <w:rsid w:val="002E1198"/>
    <w:rsid w:val="002E3C2E"/>
    <w:rsid w:val="002E3E50"/>
    <w:rsid w:val="002E3F51"/>
    <w:rsid w:val="002E44CD"/>
    <w:rsid w:val="002E4A3B"/>
    <w:rsid w:val="002E52F9"/>
    <w:rsid w:val="002E544B"/>
    <w:rsid w:val="002E78DE"/>
    <w:rsid w:val="002F2920"/>
    <w:rsid w:val="002F502D"/>
    <w:rsid w:val="002F546C"/>
    <w:rsid w:val="00300EF3"/>
    <w:rsid w:val="00300F57"/>
    <w:rsid w:val="003012CB"/>
    <w:rsid w:val="0030292A"/>
    <w:rsid w:val="00302E39"/>
    <w:rsid w:val="00303699"/>
    <w:rsid w:val="00303E91"/>
    <w:rsid w:val="00306B33"/>
    <w:rsid w:val="00310A44"/>
    <w:rsid w:val="00311228"/>
    <w:rsid w:val="00311255"/>
    <w:rsid w:val="00312040"/>
    <w:rsid w:val="00312447"/>
    <w:rsid w:val="0031508E"/>
    <w:rsid w:val="003156F1"/>
    <w:rsid w:val="00315AD8"/>
    <w:rsid w:val="003161BC"/>
    <w:rsid w:val="003162B3"/>
    <w:rsid w:val="0031694B"/>
    <w:rsid w:val="00316CEF"/>
    <w:rsid w:val="003171B4"/>
    <w:rsid w:val="003211A5"/>
    <w:rsid w:val="0032152C"/>
    <w:rsid w:val="0032322F"/>
    <w:rsid w:val="0032384C"/>
    <w:rsid w:val="00323D16"/>
    <w:rsid w:val="00324090"/>
    <w:rsid w:val="00324311"/>
    <w:rsid w:val="00327048"/>
    <w:rsid w:val="00327701"/>
    <w:rsid w:val="00327740"/>
    <w:rsid w:val="003301BD"/>
    <w:rsid w:val="00331185"/>
    <w:rsid w:val="00332091"/>
    <w:rsid w:val="003324EC"/>
    <w:rsid w:val="0033398C"/>
    <w:rsid w:val="00334098"/>
    <w:rsid w:val="00336B8F"/>
    <w:rsid w:val="00337969"/>
    <w:rsid w:val="00343552"/>
    <w:rsid w:val="003478FA"/>
    <w:rsid w:val="00347BC6"/>
    <w:rsid w:val="00347BEA"/>
    <w:rsid w:val="00351098"/>
    <w:rsid w:val="00351921"/>
    <w:rsid w:val="003527CD"/>
    <w:rsid w:val="00352B56"/>
    <w:rsid w:val="003530FB"/>
    <w:rsid w:val="00353248"/>
    <w:rsid w:val="00353C0F"/>
    <w:rsid w:val="00354047"/>
    <w:rsid w:val="0035405F"/>
    <w:rsid w:val="00354140"/>
    <w:rsid w:val="0035468F"/>
    <w:rsid w:val="00355D49"/>
    <w:rsid w:val="00356170"/>
    <w:rsid w:val="00356398"/>
    <w:rsid w:val="00357A70"/>
    <w:rsid w:val="003612CA"/>
    <w:rsid w:val="00365BA0"/>
    <w:rsid w:val="00367165"/>
    <w:rsid w:val="00367DCC"/>
    <w:rsid w:val="00370A73"/>
    <w:rsid w:val="00370FF6"/>
    <w:rsid w:val="003719DD"/>
    <w:rsid w:val="00371E98"/>
    <w:rsid w:val="00372F40"/>
    <w:rsid w:val="00374952"/>
    <w:rsid w:val="00374B19"/>
    <w:rsid w:val="00374E36"/>
    <w:rsid w:val="00374EA7"/>
    <w:rsid w:val="00374EEE"/>
    <w:rsid w:val="00375F89"/>
    <w:rsid w:val="0037734C"/>
    <w:rsid w:val="00380DDF"/>
    <w:rsid w:val="00380E8C"/>
    <w:rsid w:val="00380EE2"/>
    <w:rsid w:val="003811EC"/>
    <w:rsid w:val="00381329"/>
    <w:rsid w:val="00382E8F"/>
    <w:rsid w:val="00383BCB"/>
    <w:rsid w:val="0038695F"/>
    <w:rsid w:val="00386C8E"/>
    <w:rsid w:val="00386DD7"/>
    <w:rsid w:val="00386E53"/>
    <w:rsid w:val="003871CC"/>
    <w:rsid w:val="003900E3"/>
    <w:rsid w:val="003901F0"/>
    <w:rsid w:val="00390936"/>
    <w:rsid w:val="00390A9A"/>
    <w:rsid w:val="00392742"/>
    <w:rsid w:val="00393281"/>
    <w:rsid w:val="00393659"/>
    <w:rsid w:val="00393A23"/>
    <w:rsid w:val="00394541"/>
    <w:rsid w:val="003947B0"/>
    <w:rsid w:val="003951A0"/>
    <w:rsid w:val="00395592"/>
    <w:rsid w:val="00395654"/>
    <w:rsid w:val="00396C2B"/>
    <w:rsid w:val="00397076"/>
    <w:rsid w:val="003A0303"/>
    <w:rsid w:val="003A072B"/>
    <w:rsid w:val="003A3013"/>
    <w:rsid w:val="003A328D"/>
    <w:rsid w:val="003A4153"/>
    <w:rsid w:val="003A5B0D"/>
    <w:rsid w:val="003A5DA2"/>
    <w:rsid w:val="003A6C39"/>
    <w:rsid w:val="003A731F"/>
    <w:rsid w:val="003A7ADE"/>
    <w:rsid w:val="003A7CD4"/>
    <w:rsid w:val="003B0942"/>
    <w:rsid w:val="003B1B0C"/>
    <w:rsid w:val="003B38A9"/>
    <w:rsid w:val="003B4F60"/>
    <w:rsid w:val="003B55DA"/>
    <w:rsid w:val="003B5CCA"/>
    <w:rsid w:val="003B5CE9"/>
    <w:rsid w:val="003B7557"/>
    <w:rsid w:val="003C25B1"/>
    <w:rsid w:val="003C2A91"/>
    <w:rsid w:val="003C35FE"/>
    <w:rsid w:val="003C3B3A"/>
    <w:rsid w:val="003C422B"/>
    <w:rsid w:val="003C4805"/>
    <w:rsid w:val="003C5C30"/>
    <w:rsid w:val="003C6654"/>
    <w:rsid w:val="003C73F8"/>
    <w:rsid w:val="003C7A1D"/>
    <w:rsid w:val="003D0221"/>
    <w:rsid w:val="003D1331"/>
    <w:rsid w:val="003D1B39"/>
    <w:rsid w:val="003D244F"/>
    <w:rsid w:val="003D2E3D"/>
    <w:rsid w:val="003D56C9"/>
    <w:rsid w:val="003D5DBF"/>
    <w:rsid w:val="003D6079"/>
    <w:rsid w:val="003D6C47"/>
    <w:rsid w:val="003E222C"/>
    <w:rsid w:val="003E33EF"/>
    <w:rsid w:val="003E37D2"/>
    <w:rsid w:val="003E3D38"/>
    <w:rsid w:val="003E4322"/>
    <w:rsid w:val="003E62A8"/>
    <w:rsid w:val="003E63CA"/>
    <w:rsid w:val="003E6BD8"/>
    <w:rsid w:val="003E76C4"/>
    <w:rsid w:val="003E7FD0"/>
    <w:rsid w:val="003F0340"/>
    <w:rsid w:val="003F0EA4"/>
    <w:rsid w:val="003F16E6"/>
    <w:rsid w:val="003F1B7A"/>
    <w:rsid w:val="003F2A03"/>
    <w:rsid w:val="003F4574"/>
    <w:rsid w:val="003F56E5"/>
    <w:rsid w:val="003F5C80"/>
    <w:rsid w:val="003F6942"/>
    <w:rsid w:val="003F6B56"/>
    <w:rsid w:val="003F7393"/>
    <w:rsid w:val="00401774"/>
    <w:rsid w:val="00401A74"/>
    <w:rsid w:val="0040301B"/>
    <w:rsid w:val="0040339F"/>
    <w:rsid w:val="00403B4B"/>
    <w:rsid w:val="0040659E"/>
    <w:rsid w:val="0040746E"/>
    <w:rsid w:val="004076AC"/>
    <w:rsid w:val="0041065F"/>
    <w:rsid w:val="0041097E"/>
    <w:rsid w:val="00411B83"/>
    <w:rsid w:val="00412CB0"/>
    <w:rsid w:val="00412D28"/>
    <w:rsid w:val="00415099"/>
    <w:rsid w:val="004151EE"/>
    <w:rsid w:val="00417A37"/>
    <w:rsid w:val="00420208"/>
    <w:rsid w:val="00420945"/>
    <w:rsid w:val="004213BC"/>
    <w:rsid w:val="00422E2C"/>
    <w:rsid w:val="00424251"/>
    <w:rsid w:val="00424EFC"/>
    <w:rsid w:val="0042608B"/>
    <w:rsid w:val="004270CA"/>
    <w:rsid w:val="004306DA"/>
    <w:rsid w:val="004311BE"/>
    <w:rsid w:val="00434E85"/>
    <w:rsid w:val="00435556"/>
    <w:rsid w:val="00436898"/>
    <w:rsid w:val="004373B9"/>
    <w:rsid w:val="00437809"/>
    <w:rsid w:val="00437B87"/>
    <w:rsid w:val="00441E7C"/>
    <w:rsid w:val="0044253C"/>
    <w:rsid w:val="00444B10"/>
    <w:rsid w:val="004460C2"/>
    <w:rsid w:val="004466A7"/>
    <w:rsid w:val="004518B9"/>
    <w:rsid w:val="00451963"/>
    <w:rsid w:val="00454129"/>
    <w:rsid w:val="00454250"/>
    <w:rsid w:val="00454AE1"/>
    <w:rsid w:val="00455CE0"/>
    <w:rsid w:val="00456316"/>
    <w:rsid w:val="004568FB"/>
    <w:rsid w:val="00462592"/>
    <w:rsid w:val="00462642"/>
    <w:rsid w:val="00463B0D"/>
    <w:rsid w:val="00463B6A"/>
    <w:rsid w:val="00463D05"/>
    <w:rsid w:val="0046425D"/>
    <w:rsid w:val="00464409"/>
    <w:rsid w:val="004644D4"/>
    <w:rsid w:val="004649FD"/>
    <w:rsid w:val="00464D46"/>
    <w:rsid w:val="00465D72"/>
    <w:rsid w:val="00466C1E"/>
    <w:rsid w:val="00466CA6"/>
    <w:rsid w:val="00467C1C"/>
    <w:rsid w:val="00471132"/>
    <w:rsid w:val="004714CF"/>
    <w:rsid w:val="00471984"/>
    <w:rsid w:val="00474420"/>
    <w:rsid w:val="004779DD"/>
    <w:rsid w:val="00477A12"/>
    <w:rsid w:val="00480484"/>
    <w:rsid w:val="00480F7F"/>
    <w:rsid w:val="00482C64"/>
    <w:rsid w:val="00482E20"/>
    <w:rsid w:val="004842C3"/>
    <w:rsid w:val="00484C0D"/>
    <w:rsid w:val="00484E35"/>
    <w:rsid w:val="00487AC2"/>
    <w:rsid w:val="00491809"/>
    <w:rsid w:val="0049279C"/>
    <w:rsid w:val="00493E27"/>
    <w:rsid w:val="00496633"/>
    <w:rsid w:val="00497D8B"/>
    <w:rsid w:val="004A07A5"/>
    <w:rsid w:val="004A319F"/>
    <w:rsid w:val="004A56B0"/>
    <w:rsid w:val="004A62EB"/>
    <w:rsid w:val="004A67F1"/>
    <w:rsid w:val="004A6987"/>
    <w:rsid w:val="004A7484"/>
    <w:rsid w:val="004B04CF"/>
    <w:rsid w:val="004B1994"/>
    <w:rsid w:val="004B1F00"/>
    <w:rsid w:val="004B2344"/>
    <w:rsid w:val="004B263B"/>
    <w:rsid w:val="004B3109"/>
    <w:rsid w:val="004B33FC"/>
    <w:rsid w:val="004B5686"/>
    <w:rsid w:val="004B6ACD"/>
    <w:rsid w:val="004C0ECA"/>
    <w:rsid w:val="004C1616"/>
    <w:rsid w:val="004C187E"/>
    <w:rsid w:val="004C1B61"/>
    <w:rsid w:val="004C46BA"/>
    <w:rsid w:val="004C4A37"/>
    <w:rsid w:val="004C4F16"/>
    <w:rsid w:val="004C5A1D"/>
    <w:rsid w:val="004C5E7B"/>
    <w:rsid w:val="004D0307"/>
    <w:rsid w:val="004D0B86"/>
    <w:rsid w:val="004D172D"/>
    <w:rsid w:val="004D30E1"/>
    <w:rsid w:val="004D3D5B"/>
    <w:rsid w:val="004D3E91"/>
    <w:rsid w:val="004D41B8"/>
    <w:rsid w:val="004D5BEA"/>
    <w:rsid w:val="004E1564"/>
    <w:rsid w:val="004E197A"/>
    <w:rsid w:val="004E2603"/>
    <w:rsid w:val="004E3E23"/>
    <w:rsid w:val="004E3EA4"/>
    <w:rsid w:val="004E4DB8"/>
    <w:rsid w:val="004E4E71"/>
    <w:rsid w:val="004E6076"/>
    <w:rsid w:val="004E68FC"/>
    <w:rsid w:val="004F53E3"/>
    <w:rsid w:val="004F542A"/>
    <w:rsid w:val="004F5641"/>
    <w:rsid w:val="004F5D32"/>
    <w:rsid w:val="004F64B5"/>
    <w:rsid w:val="004F6EBD"/>
    <w:rsid w:val="0050183B"/>
    <w:rsid w:val="00502324"/>
    <w:rsid w:val="00502DDD"/>
    <w:rsid w:val="00503454"/>
    <w:rsid w:val="00503ED5"/>
    <w:rsid w:val="005111D4"/>
    <w:rsid w:val="00512B3D"/>
    <w:rsid w:val="00513054"/>
    <w:rsid w:val="00513E7E"/>
    <w:rsid w:val="00513FE1"/>
    <w:rsid w:val="00514F2B"/>
    <w:rsid w:val="00515B24"/>
    <w:rsid w:val="00516599"/>
    <w:rsid w:val="0051688C"/>
    <w:rsid w:val="00517994"/>
    <w:rsid w:val="0052034A"/>
    <w:rsid w:val="005203AB"/>
    <w:rsid w:val="00521715"/>
    <w:rsid w:val="00521728"/>
    <w:rsid w:val="00521938"/>
    <w:rsid w:val="00522365"/>
    <w:rsid w:val="00522632"/>
    <w:rsid w:val="00522815"/>
    <w:rsid w:val="00522A1B"/>
    <w:rsid w:val="00522EF3"/>
    <w:rsid w:val="005243D9"/>
    <w:rsid w:val="0052562F"/>
    <w:rsid w:val="0052637F"/>
    <w:rsid w:val="005269BE"/>
    <w:rsid w:val="005304DF"/>
    <w:rsid w:val="005308B9"/>
    <w:rsid w:val="00530DED"/>
    <w:rsid w:val="005315EA"/>
    <w:rsid w:val="00531D66"/>
    <w:rsid w:val="00532030"/>
    <w:rsid w:val="0053277D"/>
    <w:rsid w:val="005327CE"/>
    <w:rsid w:val="0053400D"/>
    <w:rsid w:val="00534678"/>
    <w:rsid w:val="00534F34"/>
    <w:rsid w:val="00534F38"/>
    <w:rsid w:val="005355B2"/>
    <w:rsid w:val="00537139"/>
    <w:rsid w:val="00540418"/>
    <w:rsid w:val="00540C3C"/>
    <w:rsid w:val="00541302"/>
    <w:rsid w:val="00543F6D"/>
    <w:rsid w:val="00543F97"/>
    <w:rsid w:val="00544C66"/>
    <w:rsid w:val="00545527"/>
    <w:rsid w:val="0054598E"/>
    <w:rsid w:val="00550363"/>
    <w:rsid w:val="00551999"/>
    <w:rsid w:val="00553CB3"/>
    <w:rsid w:val="005562B4"/>
    <w:rsid w:val="00556D2F"/>
    <w:rsid w:val="00556DC7"/>
    <w:rsid w:val="00557756"/>
    <w:rsid w:val="00557B00"/>
    <w:rsid w:val="0056081A"/>
    <w:rsid w:val="00561761"/>
    <w:rsid w:val="00562D1C"/>
    <w:rsid w:val="00563458"/>
    <w:rsid w:val="00565576"/>
    <w:rsid w:val="0056617A"/>
    <w:rsid w:val="00566750"/>
    <w:rsid w:val="0056773F"/>
    <w:rsid w:val="005679E4"/>
    <w:rsid w:val="00567FA2"/>
    <w:rsid w:val="00570444"/>
    <w:rsid w:val="0057089C"/>
    <w:rsid w:val="005712C2"/>
    <w:rsid w:val="0057355F"/>
    <w:rsid w:val="00574266"/>
    <w:rsid w:val="00574570"/>
    <w:rsid w:val="0057461C"/>
    <w:rsid w:val="00575347"/>
    <w:rsid w:val="0057571F"/>
    <w:rsid w:val="0057576E"/>
    <w:rsid w:val="00575EE0"/>
    <w:rsid w:val="005768CC"/>
    <w:rsid w:val="005768EA"/>
    <w:rsid w:val="005769E4"/>
    <w:rsid w:val="00576C8C"/>
    <w:rsid w:val="005774CE"/>
    <w:rsid w:val="00577617"/>
    <w:rsid w:val="00582CA5"/>
    <w:rsid w:val="00583A55"/>
    <w:rsid w:val="00584F08"/>
    <w:rsid w:val="0058542E"/>
    <w:rsid w:val="00585D38"/>
    <w:rsid w:val="005869CF"/>
    <w:rsid w:val="00587618"/>
    <w:rsid w:val="005876AE"/>
    <w:rsid w:val="005907A0"/>
    <w:rsid w:val="0059084C"/>
    <w:rsid w:val="00590C01"/>
    <w:rsid w:val="005915A1"/>
    <w:rsid w:val="00592938"/>
    <w:rsid w:val="00592B24"/>
    <w:rsid w:val="00593097"/>
    <w:rsid w:val="00596953"/>
    <w:rsid w:val="0059709C"/>
    <w:rsid w:val="005A19E6"/>
    <w:rsid w:val="005A1BD9"/>
    <w:rsid w:val="005A3CCB"/>
    <w:rsid w:val="005A53BA"/>
    <w:rsid w:val="005A57AD"/>
    <w:rsid w:val="005A70B4"/>
    <w:rsid w:val="005B000D"/>
    <w:rsid w:val="005B0106"/>
    <w:rsid w:val="005B048C"/>
    <w:rsid w:val="005B0863"/>
    <w:rsid w:val="005B0F75"/>
    <w:rsid w:val="005B13C3"/>
    <w:rsid w:val="005B1C69"/>
    <w:rsid w:val="005B1CA9"/>
    <w:rsid w:val="005B6569"/>
    <w:rsid w:val="005C02A4"/>
    <w:rsid w:val="005C0524"/>
    <w:rsid w:val="005C07B2"/>
    <w:rsid w:val="005C0A07"/>
    <w:rsid w:val="005C0F25"/>
    <w:rsid w:val="005C1613"/>
    <w:rsid w:val="005C162E"/>
    <w:rsid w:val="005C1E73"/>
    <w:rsid w:val="005C36E3"/>
    <w:rsid w:val="005C4B84"/>
    <w:rsid w:val="005C4BC3"/>
    <w:rsid w:val="005C58B3"/>
    <w:rsid w:val="005C76B3"/>
    <w:rsid w:val="005D0D10"/>
    <w:rsid w:val="005D20E2"/>
    <w:rsid w:val="005D271F"/>
    <w:rsid w:val="005D2936"/>
    <w:rsid w:val="005D296A"/>
    <w:rsid w:val="005D3D25"/>
    <w:rsid w:val="005D3D80"/>
    <w:rsid w:val="005D5223"/>
    <w:rsid w:val="005D568E"/>
    <w:rsid w:val="005D7824"/>
    <w:rsid w:val="005E3706"/>
    <w:rsid w:val="005E39FD"/>
    <w:rsid w:val="005E3B1A"/>
    <w:rsid w:val="005E62B2"/>
    <w:rsid w:val="005E68A5"/>
    <w:rsid w:val="005E7914"/>
    <w:rsid w:val="005F109A"/>
    <w:rsid w:val="005F1154"/>
    <w:rsid w:val="005F253A"/>
    <w:rsid w:val="005F3B9E"/>
    <w:rsid w:val="005F4E94"/>
    <w:rsid w:val="005F4F77"/>
    <w:rsid w:val="005F52B3"/>
    <w:rsid w:val="005F5707"/>
    <w:rsid w:val="005F7D1B"/>
    <w:rsid w:val="00600110"/>
    <w:rsid w:val="00600878"/>
    <w:rsid w:val="00601D73"/>
    <w:rsid w:val="00602E51"/>
    <w:rsid w:val="00603BFE"/>
    <w:rsid w:val="006049C8"/>
    <w:rsid w:val="00604EBF"/>
    <w:rsid w:val="00605027"/>
    <w:rsid w:val="0060657D"/>
    <w:rsid w:val="006071BA"/>
    <w:rsid w:val="0060762E"/>
    <w:rsid w:val="00612203"/>
    <w:rsid w:val="00612216"/>
    <w:rsid w:val="006132FB"/>
    <w:rsid w:val="006139F0"/>
    <w:rsid w:val="00621405"/>
    <w:rsid w:val="00621A95"/>
    <w:rsid w:val="00622823"/>
    <w:rsid w:val="00623ACB"/>
    <w:rsid w:val="00623F86"/>
    <w:rsid w:val="006247D5"/>
    <w:rsid w:val="006247EF"/>
    <w:rsid w:val="00624D96"/>
    <w:rsid w:val="006253D1"/>
    <w:rsid w:val="00625FF2"/>
    <w:rsid w:val="00631040"/>
    <w:rsid w:val="00631AAA"/>
    <w:rsid w:val="00632109"/>
    <w:rsid w:val="00632C87"/>
    <w:rsid w:val="006331B3"/>
    <w:rsid w:val="0063488B"/>
    <w:rsid w:val="00634903"/>
    <w:rsid w:val="00634986"/>
    <w:rsid w:val="00634FC5"/>
    <w:rsid w:val="006356AA"/>
    <w:rsid w:val="00635C1F"/>
    <w:rsid w:val="00637A48"/>
    <w:rsid w:val="006429DB"/>
    <w:rsid w:val="0064333C"/>
    <w:rsid w:val="00643BBD"/>
    <w:rsid w:val="0064409F"/>
    <w:rsid w:val="006441E4"/>
    <w:rsid w:val="006443DF"/>
    <w:rsid w:val="00644F03"/>
    <w:rsid w:val="00646959"/>
    <w:rsid w:val="00647CF0"/>
    <w:rsid w:val="00650760"/>
    <w:rsid w:val="006519BC"/>
    <w:rsid w:val="00651FB7"/>
    <w:rsid w:val="0065342C"/>
    <w:rsid w:val="006537A5"/>
    <w:rsid w:val="00653A66"/>
    <w:rsid w:val="0065446E"/>
    <w:rsid w:val="006548F6"/>
    <w:rsid w:val="0065525F"/>
    <w:rsid w:val="00655EB2"/>
    <w:rsid w:val="006565CF"/>
    <w:rsid w:val="00657D3F"/>
    <w:rsid w:val="00660015"/>
    <w:rsid w:val="006612F4"/>
    <w:rsid w:val="00661A17"/>
    <w:rsid w:val="00662012"/>
    <w:rsid w:val="006653EB"/>
    <w:rsid w:val="006654EF"/>
    <w:rsid w:val="00667D50"/>
    <w:rsid w:val="00670E99"/>
    <w:rsid w:val="00671335"/>
    <w:rsid w:val="00671506"/>
    <w:rsid w:val="006719DC"/>
    <w:rsid w:val="006729C2"/>
    <w:rsid w:val="0067443A"/>
    <w:rsid w:val="00675B86"/>
    <w:rsid w:val="00677384"/>
    <w:rsid w:val="006774BF"/>
    <w:rsid w:val="00677A9D"/>
    <w:rsid w:val="006804AD"/>
    <w:rsid w:val="006822AA"/>
    <w:rsid w:val="00690503"/>
    <w:rsid w:val="00692CE1"/>
    <w:rsid w:val="0069321C"/>
    <w:rsid w:val="00693223"/>
    <w:rsid w:val="0069385F"/>
    <w:rsid w:val="00693B49"/>
    <w:rsid w:val="00693C66"/>
    <w:rsid w:val="006942ED"/>
    <w:rsid w:val="006944EF"/>
    <w:rsid w:val="006949A0"/>
    <w:rsid w:val="006A04E9"/>
    <w:rsid w:val="006A0A8B"/>
    <w:rsid w:val="006A0D2F"/>
    <w:rsid w:val="006A0E63"/>
    <w:rsid w:val="006A1A53"/>
    <w:rsid w:val="006A289F"/>
    <w:rsid w:val="006A33FB"/>
    <w:rsid w:val="006A4CAD"/>
    <w:rsid w:val="006A52E8"/>
    <w:rsid w:val="006A7BCB"/>
    <w:rsid w:val="006B1FE7"/>
    <w:rsid w:val="006B2782"/>
    <w:rsid w:val="006B30D5"/>
    <w:rsid w:val="006B354C"/>
    <w:rsid w:val="006B4727"/>
    <w:rsid w:val="006B4A84"/>
    <w:rsid w:val="006C19F3"/>
    <w:rsid w:val="006C2C92"/>
    <w:rsid w:val="006C4213"/>
    <w:rsid w:val="006C54B8"/>
    <w:rsid w:val="006D1933"/>
    <w:rsid w:val="006D2166"/>
    <w:rsid w:val="006D21D0"/>
    <w:rsid w:val="006D24A8"/>
    <w:rsid w:val="006D2D32"/>
    <w:rsid w:val="006D3770"/>
    <w:rsid w:val="006D3DF1"/>
    <w:rsid w:val="006D4137"/>
    <w:rsid w:val="006D436B"/>
    <w:rsid w:val="006D4B55"/>
    <w:rsid w:val="006D5097"/>
    <w:rsid w:val="006D5AC5"/>
    <w:rsid w:val="006D6D6D"/>
    <w:rsid w:val="006E11A0"/>
    <w:rsid w:val="006E26CF"/>
    <w:rsid w:val="006E2D9E"/>
    <w:rsid w:val="006E3B11"/>
    <w:rsid w:val="006E4206"/>
    <w:rsid w:val="006E6D31"/>
    <w:rsid w:val="006E77DD"/>
    <w:rsid w:val="006E78A6"/>
    <w:rsid w:val="006E79BD"/>
    <w:rsid w:val="006E7F02"/>
    <w:rsid w:val="006F0CCF"/>
    <w:rsid w:val="006F2058"/>
    <w:rsid w:val="006F23B1"/>
    <w:rsid w:val="006F27EB"/>
    <w:rsid w:val="006F3CE0"/>
    <w:rsid w:val="006F4379"/>
    <w:rsid w:val="006F4C3C"/>
    <w:rsid w:val="006F50EE"/>
    <w:rsid w:val="006F5279"/>
    <w:rsid w:val="006F5412"/>
    <w:rsid w:val="006F5C61"/>
    <w:rsid w:val="006F6AC2"/>
    <w:rsid w:val="006F74DC"/>
    <w:rsid w:val="007004C7"/>
    <w:rsid w:val="00701AA4"/>
    <w:rsid w:val="00702079"/>
    <w:rsid w:val="007025F4"/>
    <w:rsid w:val="00703446"/>
    <w:rsid w:val="0070431B"/>
    <w:rsid w:val="00704B28"/>
    <w:rsid w:val="0070575E"/>
    <w:rsid w:val="0070592D"/>
    <w:rsid w:val="007070D6"/>
    <w:rsid w:val="00707588"/>
    <w:rsid w:val="00707693"/>
    <w:rsid w:val="007103D4"/>
    <w:rsid w:val="00711EE4"/>
    <w:rsid w:val="007124B2"/>
    <w:rsid w:val="007149DA"/>
    <w:rsid w:val="007156AF"/>
    <w:rsid w:val="00715F0B"/>
    <w:rsid w:val="007165A4"/>
    <w:rsid w:val="00717407"/>
    <w:rsid w:val="00720256"/>
    <w:rsid w:val="00721EA3"/>
    <w:rsid w:val="0072556C"/>
    <w:rsid w:val="007257F5"/>
    <w:rsid w:val="0072750B"/>
    <w:rsid w:val="007277F5"/>
    <w:rsid w:val="0073022D"/>
    <w:rsid w:val="0073056A"/>
    <w:rsid w:val="007314A9"/>
    <w:rsid w:val="00731CA2"/>
    <w:rsid w:val="00734272"/>
    <w:rsid w:val="007343A5"/>
    <w:rsid w:val="0073581C"/>
    <w:rsid w:val="00735930"/>
    <w:rsid w:val="007362E9"/>
    <w:rsid w:val="00736F40"/>
    <w:rsid w:val="007375D6"/>
    <w:rsid w:val="007376C3"/>
    <w:rsid w:val="007420CD"/>
    <w:rsid w:val="00742C34"/>
    <w:rsid w:val="007439D3"/>
    <w:rsid w:val="00744AED"/>
    <w:rsid w:val="00745DAE"/>
    <w:rsid w:val="00754EB6"/>
    <w:rsid w:val="00757C3E"/>
    <w:rsid w:val="00760763"/>
    <w:rsid w:val="00761537"/>
    <w:rsid w:val="00761CF3"/>
    <w:rsid w:val="00762FDA"/>
    <w:rsid w:val="00764D64"/>
    <w:rsid w:val="00767F14"/>
    <w:rsid w:val="00770054"/>
    <w:rsid w:val="007723AF"/>
    <w:rsid w:val="00773003"/>
    <w:rsid w:val="00773A43"/>
    <w:rsid w:val="00773EBC"/>
    <w:rsid w:val="007769DF"/>
    <w:rsid w:val="00776BBF"/>
    <w:rsid w:val="00777069"/>
    <w:rsid w:val="00777439"/>
    <w:rsid w:val="00777526"/>
    <w:rsid w:val="00777BE9"/>
    <w:rsid w:val="00777DF3"/>
    <w:rsid w:val="0078064C"/>
    <w:rsid w:val="007818C3"/>
    <w:rsid w:val="00781961"/>
    <w:rsid w:val="0078284F"/>
    <w:rsid w:val="00782910"/>
    <w:rsid w:val="007838E9"/>
    <w:rsid w:val="007840AE"/>
    <w:rsid w:val="00784A3D"/>
    <w:rsid w:val="0078552A"/>
    <w:rsid w:val="00786193"/>
    <w:rsid w:val="0078657E"/>
    <w:rsid w:val="00790A87"/>
    <w:rsid w:val="00790B78"/>
    <w:rsid w:val="0079158C"/>
    <w:rsid w:val="00791AAD"/>
    <w:rsid w:val="007942A6"/>
    <w:rsid w:val="00794967"/>
    <w:rsid w:val="0079582C"/>
    <w:rsid w:val="00796B4C"/>
    <w:rsid w:val="00796CB0"/>
    <w:rsid w:val="007972C6"/>
    <w:rsid w:val="007A120F"/>
    <w:rsid w:val="007A1F12"/>
    <w:rsid w:val="007A3544"/>
    <w:rsid w:val="007A799B"/>
    <w:rsid w:val="007A7F26"/>
    <w:rsid w:val="007B2FE4"/>
    <w:rsid w:val="007B4793"/>
    <w:rsid w:val="007B5A68"/>
    <w:rsid w:val="007B6BF7"/>
    <w:rsid w:val="007B72F6"/>
    <w:rsid w:val="007B7417"/>
    <w:rsid w:val="007B7847"/>
    <w:rsid w:val="007C065F"/>
    <w:rsid w:val="007C0A82"/>
    <w:rsid w:val="007C12A7"/>
    <w:rsid w:val="007C1CF4"/>
    <w:rsid w:val="007C33F7"/>
    <w:rsid w:val="007C5324"/>
    <w:rsid w:val="007C553E"/>
    <w:rsid w:val="007C590E"/>
    <w:rsid w:val="007C5A72"/>
    <w:rsid w:val="007C6AC3"/>
    <w:rsid w:val="007C7BD7"/>
    <w:rsid w:val="007C7F7A"/>
    <w:rsid w:val="007D0861"/>
    <w:rsid w:val="007D1332"/>
    <w:rsid w:val="007D138C"/>
    <w:rsid w:val="007D1805"/>
    <w:rsid w:val="007D3166"/>
    <w:rsid w:val="007D3DC8"/>
    <w:rsid w:val="007D4702"/>
    <w:rsid w:val="007D59DE"/>
    <w:rsid w:val="007D59F6"/>
    <w:rsid w:val="007D6BC3"/>
    <w:rsid w:val="007D6E9A"/>
    <w:rsid w:val="007D78B3"/>
    <w:rsid w:val="007D7D18"/>
    <w:rsid w:val="007E0538"/>
    <w:rsid w:val="007E45F0"/>
    <w:rsid w:val="007E54E0"/>
    <w:rsid w:val="007E5962"/>
    <w:rsid w:val="007E6739"/>
    <w:rsid w:val="007E7450"/>
    <w:rsid w:val="007E7A7E"/>
    <w:rsid w:val="007E7F67"/>
    <w:rsid w:val="007F00B0"/>
    <w:rsid w:val="007F1464"/>
    <w:rsid w:val="007F323E"/>
    <w:rsid w:val="007F4AA0"/>
    <w:rsid w:val="007F4F8F"/>
    <w:rsid w:val="007F5E05"/>
    <w:rsid w:val="00800201"/>
    <w:rsid w:val="00800925"/>
    <w:rsid w:val="00800EC0"/>
    <w:rsid w:val="00802736"/>
    <w:rsid w:val="00802985"/>
    <w:rsid w:val="00802B2A"/>
    <w:rsid w:val="00807FF7"/>
    <w:rsid w:val="00810D49"/>
    <w:rsid w:val="00811DAC"/>
    <w:rsid w:val="00814553"/>
    <w:rsid w:val="00815F29"/>
    <w:rsid w:val="008167D5"/>
    <w:rsid w:val="00817DFF"/>
    <w:rsid w:val="00820352"/>
    <w:rsid w:val="008211F4"/>
    <w:rsid w:val="00821765"/>
    <w:rsid w:val="008225EF"/>
    <w:rsid w:val="00822CD5"/>
    <w:rsid w:val="00823500"/>
    <w:rsid w:val="00823547"/>
    <w:rsid w:val="0082389F"/>
    <w:rsid w:val="0082573C"/>
    <w:rsid w:val="008258EC"/>
    <w:rsid w:val="00826474"/>
    <w:rsid w:val="00827207"/>
    <w:rsid w:val="008276B2"/>
    <w:rsid w:val="00831631"/>
    <w:rsid w:val="0083223B"/>
    <w:rsid w:val="00832955"/>
    <w:rsid w:val="0083299B"/>
    <w:rsid w:val="00832F7A"/>
    <w:rsid w:val="0083335C"/>
    <w:rsid w:val="00834EAC"/>
    <w:rsid w:val="00836443"/>
    <w:rsid w:val="00836FCE"/>
    <w:rsid w:val="0083708F"/>
    <w:rsid w:val="00840B70"/>
    <w:rsid w:val="00840ED5"/>
    <w:rsid w:val="008417F3"/>
    <w:rsid w:val="00842716"/>
    <w:rsid w:val="00842AD5"/>
    <w:rsid w:val="00844CF2"/>
    <w:rsid w:val="00845952"/>
    <w:rsid w:val="008459E1"/>
    <w:rsid w:val="00845EF6"/>
    <w:rsid w:val="00846C3D"/>
    <w:rsid w:val="00847070"/>
    <w:rsid w:val="008470C4"/>
    <w:rsid w:val="008470DF"/>
    <w:rsid w:val="0084770A"/>
    <w:rsid w:val="00850642"/>
    <w:rsid w:val="00850E8E"/>
    <w:rsid w:val="0085295E"/>
    <w:rsid w:val="0085397B"/>
    <w:rsid w:val="00854D75"/>
    <w:rsid w:val="00856CDA"/>
    <w:rsid w:val="008624D8"/>
    <w:rsid w:val="008630BA"/>
    <w:rsid w:val="0086433A"/>
    <w:rsid w:val="008643A9"/>
    <w:rsid w:val="00864C50"/>
    <w:rsid w:val="00864D51"/>
    <w:rsid w:val="00864FE6"/>
    <w:rsid w:val="008659FD"/>
    <w:rsid w:val="00866F4E"/>
    <w:rsid w:val="0087004E"/>
    <w:rsid w:val="00870E3B"/>
    <w:rsid w:val="00870F4E"/>
    <w:rsid w:val="00872C30"/>
    <w:rsid w:val="00872DB6"/>
    <w:rsid w:val="00873C10"/>
    <w:rsid w:val="00874121"/>
    <w:rsid w:val="008742BD"/>
    <w:rsid w:val="0087478F"/>
    <w:rsid w:val="0087532A"/>
    <w:rsid w:val="00875AB4"/>
    <w:rsid w:val="00876082"/>
    <w:rsid w:val="00877385"/>
    <w:rsid w:val="008773DD"/>
    <w:rsid w:val="008805C8"/>
    <w:rsid w:val="008809BB"/>
    <w:rsid w:val="00881BEF"/>
    <w:rsid w:val="00882813"/>
    <w:rsid w:val="00883D58"/>
    <w:rsid w:val="008854BE"/>
    <w:rsid w:val="00885671"/>
    <w:rsid w:val="0088714D"/>
    <w:rsid w:val="0089054E"/>
    <w:rsid w:val="008933C7"/>
    <w:rsid w:val="00894C50"/>
    <w:rsid w:val="00895EF7"/>
    <w:rsid w:val="008963E3"/>
    <w:rsid w:val="008966AD"/>
    <w:rsid w:val="00896B47"/>
    <w:rsid w:val="00897AB8"/>
    <w:rsid w:val="00897BFB"/>
    <w:rsid w:val="008A1478"/>
    <w:rsid w:val="008A18D5"/>
    <w:rsid w:val="008A1B6F"/>
    <w:rsid w:val="008A290D"/>
    <w:rsid w:val="008A4030"/>
    <w:rsid w:val="008A4453"/>
    <w:rsid w:val="008A5B22"/>
    <w:rsid w:val="008A6069"/>
    <w:rsid w:val="008A6A9C"/>
    <w:rsid w:val="008A6E02"/>
    <w:rsid w:val="008A6E4D"/>
    <w:rsid w:val="008A793D"/>
    <w:rsid w:val="008A79E4"/>
    <w:rsid w:val="008A7F6B"/>
    <w:rsid w:val="008B0017"/>
    <w:rsid w:val="008B092A"/>
    <w:rsid w:val="008B17FD"/>
    <w:rsid w:val="008B2A32"/>
    <w:rsid w:val="008B3A8C"/>
    <w:rsid w:val="008B407A"/>
    <w:rsid w:val="008B4143"/>
    <w:rsid w:val="008B59D6"/>
    <w:rsid w:val="008B5B85"/>
    <w:rsid w:val="008B7DE5"/>
    <w:rsid w:val="008C049F"/>
    <w:rsid w:val="008C0E82"/>
    <w:rsid w:val="008C0EA0"/>
    <w:rsid w:val="008C155F"/>
    <w:rsid w:val="008C20BE"/>
    <w:rsid w:val="008C2121"/>
    <w:rsid w:val="008C4BD4"/>
    <w:rsid w:val="008C5025"/>
    <w:rsid w:val="008C568D"/>
    <w:rsid w:val="008D0B37"/>
    <w:rsid w:val="008D380D"/>
    <w:rsid w:val="008D4C97"/>
    <w:rsid w:val="008D64D4"/>
    <w:rsid w:val="008D67A9"/>
    <w:rsid w:val="008D7129"/>
    <w:rsid w:val="008E0FA3"/>
    <w:rsid w:val="008E10EA"/>
    <w:rsid w:val="008E12FF"/>
    <w:rsid w:val="008E180C"/>
    <w:rsid w:val="008E3652"/>
    <w:rsid w:val="008E3672"/>
    <w:rsid w:val="008E41FF"/>
    <w:rsid w:val="008E4425"/>
    <w:rsid w:val="008E49AB"/>
    <w:rsid w:val="008E5316"/>
    <w:rsid w:val="008F0096"/>
    <w:rsid w:val="008F056B"/>
    <w:rsid w:val="008F0CF5"/>
    <w:rsid w:val="008F2E17"/>
    <w:rsid w:val="008F3D14"/>
    <w:rsid w:val="008F417E"/>
    <w:rsid w:val="008F45AC"/>
    <w:rsid w:val="008F4733"/>
    <w:rsid w:val="008F4EF3"/>
    <w:rsid w:val="008F5430"/>
    <w:rsid w:val="008F5EA1"/>
    <w:rsid w:val="008F683B"/>
    <w:rsid w:val="008F6D58"/>
    <w:rsid w:val="008F6EFE"/>
    <w:rsid w:val="008F7078"/>
    <w:rsid w:val="008F708E"/>
    <w:rsid w:val="0090014A"/>
    <w:rsid w:val="00902118"/>
    <w:rsid w:val="0090499D"/>
    <w:rsid w:val="00904BA5"/>
    <w:rsid w:val="00906016"/>
    <w:rsid w:val="00906299"/>
    <w:rsid w:val="0090661E"/>
    <w:rsid w:val="009070A8"/>
    <w:rsid w:val="00910949"/>
    <w:rsid w:val="009113D4"/>
    <w:rsid w:val="0091195E"/>
    <w:rsid w:val="00911EBB"/>
    <w:rsid w:val="0091450E"/>
    <w:rsid w:val="0091566D"/>
    <w:rsid w:val="009159E2"/>
    <w:rsid w:val="0091612C"/>
    <w:rsid w:val="00916652"/>
    <w:rsid w:val="00916DF2"/>
    <w:rsid w:val="00917A1B"/>
    <w:rsid w:val="00917AC1"/>
    <w:rsid w:val="00917F38"/>
    <w:rsid w:val="00917FE3"/>
    <w:rsid w:val="00922515"/>
    <w:rsid w:val="00922CE0"/>
    <w:rsid w:val="00923251"/>
    <w:rsid w:val="00923D9A"/>
    <w:rsid w:val="009244C1"/>
    <w:rsid w:val="0092487E"/>
    <w:rsid w:val="0092553A"/>
    <w:rsid w:val="00927638"/>
    <w:rsid w:val="00927BA4"/>
    <w:rsid w:val="009301F2"/>
    <w:rsid w:val="009310E5"/>
    <w:rsid w:val="00931FFF"/>
    <w:rsid w:val="00932300"/>
    <w:rsid w:val="00932A6C"/>
    <w:rsid w:val="00932E7B"/>
    <w:rsid w:val="00932FAF"/>
    <w:rsid w:val="0093449E"/>
    <w:rsid w:val="0093492C"/>
    <w:rsid w:val="009364B7"/>
    <w:rsid w:val="00937C3E"/>
    <w:rsid w:val="00940901"/>
    <w:rsid w:val="0094113D"/>
    <w:rsid w:val="009418D0"/>
    <w:rsid w:val="00941FB8"/>
    <w:rsid w:val="0094203F"/>
    <w:rsid w:val="0094204C"/>
    <w:rsid w:val="00942581"/>
    <w:rsid w:val="009425D6"/>
    <w:rsid w:val="009437BD"/>
    <w:rsid w:val="00943D5C"/>
    <w:rsid w:val="00944E37"/>
    <w:rsid w:val="00945781"/>
    <w:rsid w:val="009458FF"/>
    <w:rsid w:val="00947427"/>
    <w:rsid w:val="009479EE"/>
    <w:rsid w:val="0095031E"/>
    <w:rsid w:val="00950500"/>
    <w:rsid w:val="00952714"/>
    <w:rsid w:val="00953127"/>
    <w:rsid w:val="00953898"/>
    <w:rsid w:val="00953968"/>
    <w:rsid w:val="00954137"/>
    <w:rsid w:val="00955BF1"/>
    <w:rsid w:val="00957043"/>
    <w:rsid w:val="00957060"/>
    <w:rsid w:val="00957510"/>
    <w:rsid w:val="009576AB"/>
    <w:rsid w:val="009602C2"/>
    <w:rsid w:val="00960EC6"/>
    <w:rsid w:val="00961C39"/>
    <w:rsid w:val="0096238F"/>
    <w:rsid w:val="00962596"/>
    <w:rsid w:val="009632A0"/>
    <w:rsid w:val="00964A60"/>
    <w:rsid w:val="00964D64"/>
    <w:rsid w:val="00964D70"/>
    <w:rsid w:val="009650A6"/>
    <w:rsid w:val="0096610B"/>
    <w:rsid w:val="00966C57"/>
    <w:rsid w:val="00970543"/>
    <w:rsid w:val="00970D19"/>
    <w:rsid w:val="0097113C"/>
    <w:rsid w:val="009743B6"/>
    <w:rsid w:val="00974D23"/>
    <w:rsid w:val="00975CBF"/>
    <w:rsid w:val="009768AE"/>
    <w:rsid w:val="00980D38"/>
    <w:rsid w:val="009817C8"/>
    <w:rsid w:val="00986365"/>
    <w:rsid w:val="009869E9"/>
    <w:rsid w:val="00986BC3"/>
    <w:rsid w:val="00987EEE"/>
    <w:rsid w:val="0099064E"/>
    <w:rsid w:val="00991021"/>
    <w:rsid w:val="00991656"/>
    <w:rsid w:val="00991898"/>
    <w:rsid w:val="00993BB3"/>
    <w:rsid w:val="009953CD"/>
    <w:rsid w:val="00996671"/>
    <w:rsid w:val="00997728"/>
    <w:rsid w:val="009A00D4"/>
    <w:rsid w:val="009A0C3B"/>
    <w:rsid w:val="009A407A"/>
    <w:rsid w:val="009A4E5E"/>
    <w:rsid w:val="009A6641"/>
    <w:rsid w:val="009A6CA9"/>
    <w:rsid w:val="009A70B3"/>
    <w:rsid w:val="009A76C0"/>
    <w:rsid w:val="009B0197"/>
    <w:rsid w:val="009B0C31"/>
    <w:rsid w:val="009B0DC1"/>
    <w:rsid w:val="009B20EA"/>
    <w:rsid w:val="009B22E8"/>
    <w:rsid w:val="009B2C65"/>
    <w:rsid w:val="009B49CD"/>
    <w:rsid w:val="009B4DC4"/>
    <w:rsid w:val="009B515F"/>
    <w:rsid w:val="009B5552"/>
    <w:rsid w:val="009B64AA"/>
    <w:rsid w:val="009B68CB"/>
    <w:rsid w:val="009B6AFF"/>
    <w:rsid w:val="009B7CA0"/>
    <w:rsid w:val="009C1F16"/>
    <w:rsid w:val="009C26AF"/>
    <w:rsid w:val="009C379E"/>
    <w:rsid w:val="009C4575"/>
    <w:rsid w:val="009C5E39"/>
    <w:rsid w:val="009C6E8E"/>
    <w:rsid w:val="009C74FB"/>
    <w:rsid w:val="009D06F3"/>
    <w:rsid w:val="009D20E7"/>
    <w:rsid w:val="009D2C2B"/>
    <w:rsid w:val="009D5D4C"/>
    <w:rsid w:val="009E2520"/>
    <w:rsid w:val="009E4601"/>
    <w:rsid w:val="009E51F8"/>
    <w:rsid w:val="009E54C2"/>
    <w:rsid w:val="009E6EC5"/>
    <w:rsid w:val="009F0258"/>
    <w:rsid w:val="009F239C"/>
    <w:rsid w:val="009F23C4"/>
    <w:rsid w:val="009F270C"/>
    <w:rsid w:val="009F437F"/>
    <w:rsid w:val="009F564C"/>
    <w:rsid w:val="009F5E29"/>
    <w:rsid w:val="009F7073"/>
    <w:rsid w:val="00A018A3"/>
    <w:rsid w:val="00A01B1B"/>
    <w:rsid w:val="00A02D41"/>
    <w:rsid w:val="00A02E76"/>
    <w:rsid w:val="00A045DD"/>
    <w:rsid w:val="00A05014"/>
    <w:rsid w:val="00A0682B"/>
    <w:rsid w:val="00A06D66"/>
    <w:rsid w:val="00A073BF"/>
    <w:rsid w:val="00A079D5"/>
    <w:rsid w:val="00A07E0D"/>
    <w:rsid w:val="00A122FE"/>
    <w:rsid w:val="00A12BE9"/>
    <w:rsid w:val="00A13DE7"/>
    <w:rsid w:val="00A14DCC"/>
    <w:rsid w:val="00A1723B"/>
    <w:rsid w:val="00A20A30"/>
    <w:rsid w:val="00A235BA"/>
    <w:rsid w:val="00A23892"/>
    <w:rsid w:val="00A23B93"/>
    <w:rsid w:val="00A23CD8"/>
    <w:rsid w:val="00A27A5F"/>
    <w:rsid w:val="00A27DB2"/>
    <w:rsid w:val="00A33146"/>
    <w:rsid w:val="00A344CA"/>
    <w:rsid w:val="00A34C2C"/>
    <w:rsid w:val="00A35A05"/>
    <w:rsid w:val="00A35B52"/>
    <w:rsid w:val="00A36377"/>
    <w:rsid w:val="00A363B6"/>
    <w:rsid w:val="00A37637"/>
    <w:rsid w:val="00A40C86"/>
    <w:rsid w:val="00A421CE"/>
    <w:rsid w:val="00A447DD"/>
    <w:rsid w:val="00A449A6"/>
    <w:rsid w:val="00A44C13"/>
    <w:rsid w:val="00A450C9"/>
    <w:rsid w:val="00A45D7D"/>
    <w:rsid w:val="00A46101"/>
    <w:rsid w:val="00A4643E"/>
    <w:rsid w:val="00A46BF5"/>
    <w:rsid w:val="00A47D65"/>
    <w:rsid w:val="00A47F7A"/>
    <w:rsid w:val="00A501B6"/>
    <w:rsid w:val="00A511A5"/>
    <w:rsid w:val="00A5155F"/>
    <w:rsid w:val="00A52E61"/>
    <w:rsid w:val="00A5401D"/>
    <w:rsid w:val="00A545A6"/>
    <w:rsid w:val="00A54D75"/>
    <w:rsid w:val="00A55A0E"/>
    <w:rsid w:val="00A56327"/>
    <w:rsid w:val="00A56594"/>
    <w:rsid w:val="00A56F44"/>
    <w:rsid w:val="00A6063E"/>
    <w:rsid w:val="00A6066B"/>
    <w:rsid w:val="00A65407"/>
    <w:rsid w:val="00A67671"/>
    <w:rsid w:val="00A67B27"/>
    <w:rsid w:val="00A70107"/>
    <w:rsid w:val="00A714DB"/>
    <w:rsid w:val="00A719CA"/>
    <w:rsid w:val="00A729B6"/>
    <w:rsid w:val="00A72F6B"/>
    <w:rsid w:val="00A73372"/>
    <w:rsid w:val="00A74CAF"/>
    <w:rsid w:val="00A764EF"/>
    <w:rsid w:val="00A8050B"/>
    <w:rsid w:val="00A8077E"/>
    <w:rsid w:val="00A8166B"/>
    <w:rsid w:val="00A8263C"/>
    <w:rsid w:val="00A83676"/>
    <w:rsid w:val="00A84385"/>
    <w:rsid w:val="00A852D6"/>
    <w:rsid w:val="00A85EE5"/>
    <w:rsid w:val="00A86D9E"/>
    <w:rsid w:val="00A90E13"/>
    <w:rsid w:val="00A9143E"/>
    <w:rsid w:val="00A9145A"/>
    <w:rsid w:val="00A92993"/>
    <w:rsid w:val="00A92A29"/>
    <w:rsid w:val="00A92E35"/>
    <w:rsid w:val="00A94BD0"/>
    <w:rsid w:val="00A94FC9"/>
    <w:rsid w:val="00A95577"/>
    <w:rsid w:val="00A96270"/>
    <w:rsid w:val="00A96C1F"/>
    <w:rsid w:val="00A9711C"/>
    <w:rsid w:val="00A97E66"/>
    <w:rsid w:val="00AA16F7"/>
    <w:rsid w:val="00AA1AB3"/>
    <w:rsid w:val="00AA3279"/>
    <w:rsid w:val="00AA44EA"/>
    <w:rsid w:val="00AA6006"/>
    <w:rsid w:val="00AA6498"/>
    <w:rsid w:val="00AA7AE3"/>
    <w:rsid w:val="00AB1F68"/>
    <w:rsid w:val="00AB2062"/>
    <w:rsid w:val="00AB2918"/>
    <w:rsid w:val="00AB31F3"/>
    <w:rsid w:val="00AB3613"/>
    <w:rsid w:val="00AB5D6A"/>
    <w:rsid w:val="00AB643D"/>
    <w:rsid w:val="00AB7CFE"/>
    <w:rsid w:val="00AC2CB6"/>
    <w:rsid w:val="00AC3801"/>
    <w:rsid w:val="00AC4F61"/>
    <w:rsid w:val="00AD0512"/>
    <w:rsid w:val="00AD172B"/>
    <w:rsid w:val="00AD27C1"/>
    <w:rsid w:val="00AD4232"/>
    <w:rsid w:val="00AD43AA"/>
    <w:rsid w:val="00AD454F"/>
    <w:rsid w:val="00AD46DD"/>
    <w:rsid w:val="00AD4F95"/>
    <w:rsid w:val="00AD5E8D"/>
    <w:rsid w:val="00AD6687"/>
    <w:rsid w:val="00AD6836"/>
    <w:rsid w:val="00AE067C"/>
    <w:rsid w:val="00AE0E84"/>
    <w:rsid w:val="00AE2CC1"/>
    <w:rsid w:val="00AE30F7"/>
    <w:rsid w:val="00AE32DD"/>
    <w:rsid w:val="00AE4E54"/>
    <w:rsid w:val="00AF0536"/>
    <w:rsid w:val="00AF4311"/>
    <w:rsid w:val="00AF4C0F"/>
    <w:rsid w:val="00AF4DBC"/>
    <w:rsid w:val="00AF68D1"/>
    <w:rsid w:val="00B006FD"/>
    <w:rsid w:val="00B02BE6"/>
    <w:rsid w:val="00B0402E"/>
    <w:rsid w:val="00B040C9"/>
    <w:rsid w:val="00B04DFA"/>
    <w:rsid w:val="00B052B4"/>
    <w:rsid w:val="00B06D4E"/>
    <w:rsid w:val="00B070BF"/>
    <w:rsid w:val="00B073ED"/>
    <w:rsid w:val="00B10DA4"/>
    <w:rsid w:val="00B11CB7"/>
    <w:rsid w:val="00B146E2"/>
    <w:rsid w:val="00B14AB7"/>
    <w:rsid w:val="00B158BA"/>
    <w:rsid w:val="00B15C1F"/>
    <w:rsid w:val="00B20976"/>
    <w:rsid w:val="00B21F36"/>
    <w:rsid w:val="00B22704"/>
    <w:rsid w:val="00B22AC4"/>
    <w:rsid w:val="00B23F18"/>
    <w:rsid w:val="00B260F3"/>
    <w:rsid w:val="00B26F05"/>
    <w:rsid w:val="00B27A40"/>
    <w:rsid w:val="00B3021F"/>
    <w:rsid w:val="00B308DC"/>
    <w:rsid w:val="00B32FA6"/>
    <w:rsid w:val="00B33522"/>
    <w:rsid w:val="00B343A8"/>
    <w:rsid w:val="00B3680C"/>
    <w:rsid w:val="00B36DB2"/>
    <w:rsid w:val="00B36E3F"/>
    <w:rsid w:val="00B37C20"/>
    <w:rsid w:val="00B4098D"/>
    <w:rsid w:val="00B41E9F"/>
    <w:rsid w:val="00B42449"/>
    <w:rsid w:val="00B450FF"/>
    <w:rsid w:val="00B50783"/>
    <w:rsid w:val="00B51469"/>
    <w:rsid w:val="00B5253D"/>
    <w:rsid w:val="00B557D2"/>
    <w:rsid w:val="00B558BB"/>
    <w:rsid w:val="00B55E83"/>
    <w:rsid w:val="00B56457"/>
    <w:rsid w:val="00B60A59"/>
    <w:rsid w:val="00B60BD5"/>
    <w:rsid w:val="00B611B8"/>
    <w:rsid w:val="00B6599E"/>
    <w:rsid w:val="00B67492"/>
    <w:rsid w:val="00B67BC6"/>
    <w:rsid w:val="00B71896"/>
    <w:rsid w:val="00B73EB9"/>
    <w:rsid w:val="00B74B7A"/>
    <w:rsid w:val="00B776ED"/>
    <w:rsid w:val="00B80B74"/>
    <w:rsid w:val="00B80F09"/>
    <w:rsid w:val="00B81C74"/>
    <w:rsid w:val="00B82BF9"/>
    <w:rsid w:val="00B83E59"/>
    <w:rsid w:val="00B849EE"/>
    <w:rsid w:val="00B84D02"/>
    <w:rsid w:val="00B850E5"/>
    <w:rsid w:val="00B870E0"/>
    <w:rsid w:val="00B87589"/>
    <w:rsid w:val="00B8765A"/>
    <w:rsid w:val="00B87BC1"/>
    <w:rsid w:val="00B87D13"/>
    <w:rsid w:val="00B933DF"/>
    <w:rsid w:val="00B935E4"/>
    <w:rsid w:val="00B95032"/>
    <w:rsid w:val="00B95086"/>
    <w:rsid w:val="00B95458"/>
    <w:rsid w:val="00B97444"/>
    <w:rsid w:val="00BA0268"/>
    <w:rsid w:val="00BA1AD8"/>
    <w:rsid w:val="00BA1ADB"/>
    <w:rsid w:val="00BA26B4"/>
    <w:rsid w:val="00BA2940"/>
    <w:rsid w:val="00BA2EDD"/>
    <w:rsid w:val="00BA3B1D"/>
    <w:rsid w:val="00BA4364"/>
    <w:rsid w:val="00BA58E7"/>
    <w:rsid w:val="00BA75BF"/>
    <w:rsid w:val="00BA7B26"/>
    <w:rsid w:val="00BB327F"/>
    <w:rsid w:val="00BB3832"/>
    <w:rsid w:val="00BB7334"/>
    <w:rsid w:val="00BB75E1"/>
    <w:rsid w:val="00BB7DA9"/>
    <w:rsid w:val="00BC0F15"/>
    <w:rsid w:val="00BC4AD5"/>
    <w:rsid w:val="00BC5206"/>
    <w:rsid w:val="00BC5A17"/>
    <w:rsid w:val="00BC6571"/>
    <w:rsid w:val="00BC6745"/>
    <w:rsid w:val="00BD1AAF"/>
    <w:rsid w:val="00BD248B"/>
    <w:rsid w:val="00BD2A8B"/>
    <w:rsid w:val="00BD2AB2"/>
    <w:rsid w:val="00BD3E4E"/>
    <w:rsid w:val="00BD4ED9"/>
    <w:rsid w:val="00BD5837"/>
    <w:rsid w:val="00BD5C4F"/>
    <w:rsid w:val="00BD5F6F"/>
    <w:rsid w:val="00BD7646"/>
    <w:rsid w:val="00BD7BBB"/>
    <w:rsid w:val="00BE048D"/>
    <w:rsid w:val="00BE0824"/>
    <w:rsid w:val="00BE166E"/>
    <w:rsid w:val="00BE43B1"/>
    <w:rsid w:val="00BE440E"/>
    <w:rsid w:val="00BE47DE"/>
    <w:rsid w:val="00BE5B13"/>
    <w:rsid w:val="00BE5D56"/>
    <w:rsid w:val="00BE7A98"/>
    <w:rsid w:val="00BF11E1"/>
    <w:rsid w:val="00BF2066"/>
    <w:rsid w:val="00BF4B79"/>
    <w:rsid w:val="00C004AD"/>
    <w:rsid w:val="00C00590"/>
    <w:rsid w:val="00C013A1"/>
    <w:rsid w:val="00C01580"/>
    <w:rsid w:val="00C0239C"/>
    <w:rsid w:val="00C02845"/>
    <w:rsid w:val="00C02AF3"/>
    <w:rsid w:val="00C0654D"/>
    <w:rsid w:val="00C06709"/>
    <w:rsid w:val="00C068B7"/>
    <w:rsid w:val="00C1028E"/>
    <w:rsid w:val="00C105A6"/>
    <w:rsid w:val="00C10C63"/>
    <w:rsid w:val="00C120E3"/>
    <w:rsid w:val="00C124A2"/>
    <w:rsid w:val="00C1279C"/>
    <w:rsid w:val="00C13C88"/>
    <w:rsid w:val="00C14867"/>
    <w:rsid w:val="00C14EE2"/>
    <w:rsid w:val="00C16DBA"/>
    <w:rsid w:val="00C16E53"/>
    <w:rsid w:val="00C17841"/>
    <w:rsid w:val="00C255BB"/>
    <w:rsid w:val="00C25AE5"/>
    <w:rsid w:val="00C25C6A"/>
    <w:rsid w:val="00C26CE0"/>
    <w:rsid w:val="00C27323"/>
    <w:rsid w:val="00C27972"/>
    <w:rsid w:val="00C30B88"/>
    <w:rsid w:val="00C346B4"/>
    <w:rsid w:val="00C34DE1"/>
    <w:rsid w:val="00C35A3A"/>
    <w:rsid w:val="00C36CBC"/>
    <w:rsid w:val="00C37411"/>
    <w:rsid w:val="00C379D0"/>
    <w:rsid w:val="00C404CF"/>
    <w:rsid w:val="00C411EA"/>
    <w:rsid w:val="00C41801"/>
    <w:rsid w:val="00C41D4C"/>
    <w:rsid w:val="00C431B4"/>
    <w:rsid w:val="00C43AFD"/>
    <w:rsid w:val="00C43DDF"/>
    <w:rsid w:val="00C44681"/>
    <w:rsid w:val="00C4471C"/>
    <w:rsid w:val="00C4494D"/>
    <w:rsid w:val="00C44C3C"/>
    <w:rsid w:val="00C44FC4"/>
    <w:rsid w:val="00C458D3"/>
    <w:rsid w:val="00C4714F"/>
    <w:rsid w:val="00C50094"/>
    <w:rsid w:val="00C502CF"/>
    <w:rsid w:val="00C50527"/>
    <w:rsid w:val="00C509E2"/>
    <w:rsid w:val="00C51798"/>
    <w:rsid w:val="00C51FAB"/>
    <w:rsid w:val="00C52540"/>
    <w:rsid w:val="00C5304F"/>
    <w:rsid w:val="00C53587"/>
    <w:rsid w:val="00C5373A"/>
    <w:rsid w:val="00C53B18"/>
    <w:rsid w:val="00C54B7E"/>
    <w:rsid w:val="00C55BBF"/>
    <w:rsid w:val="00C55F01"/>
    <w:rsid w:val="00C564FC"/>
    <w:rsid w:val="00C600B1"/>
    <w:rsid w:val="00C60544"/>
    <w:rsid w:val="00C6076C"/>
    <w:rsid w:val="00C60DEB"/>
    <w:rsid w:val="00C61B8D"/>
    <w:rsid w:val="00C629E1"/>
    <w:rsid w:val="00C63175"/>
    <w:rsid w:val="00C63CF1"/>
    <w:rsid w:val="00C64634"/>
    <w:rsid w:val="00C6565F"/>
    <w:rsid w:val="00C66322"/>
    <w:rsid w:val="00C6715B"/>
    <w:rsid w:val="00C678BF"/>
    <w:rsid w:val="00C706E0"/>
    <w:rsid w:val="00C71D1F"/>
    <w:rsid w:val="00C735F9"/>
    <w:rsid w:val="00C74C79"/>
    <w:rsid w:val="00C75116"/>
    <w:rsid w:val="00C7680C"/>
    <w:rsid w:val="00C803D4"/>
    <w:rsid w:val="00C80A27"/>
    <w:rsid w:val="00C81A32"/>
    <w:rsid w:val="00C81B7E"/>
    <w:rsid w:val="00C8277F"/>
    <w:rsid w:val="00C83A20"/>
    <w:rsid w:val="00C86298"/>
    <w:rsid w:val="00C862B1"/>
    <w:rsid w:val="00C86C59"/>
    <w:rsid w:val="00C90BE6"/>
    <w:rsid w:val="00C90EDC"/>
    <w:rsid w:val="00C9196B"/>
    <w:rsid w:val="00C91C5A"/>
    <w:rsid w:val="00C92668"/>
    <w:rsid w:val="00C92A10"/>
    <w:rsid w:val="00C95974"/>
    <w:rsid w:val="00C96168"/>
    <w:rsid w:val="00C97083"/>
    <w:rsid w:val="00C97412"/>
    <w:rsid w:val="00C97C71"/>
    <w:rsid w:val="00CA124B"/>
    <w:rsid w:val="00CA15AA"/>
    <w:rsid w:val="00CA24BE"/>
    <w:rsid w:val="00CA269A"/>
    <w:rsid w:val="00CA2833"/>
    <w:rsid w:val="00CA2A37"/>
    <w:rsid w:val="00CA37AE"/>
    <w:rsid w:val="00CA394D"/>
    <w:rsid w:val="00CA3BFA"/>
    <w:rsid w:val="00CA4559"/>
    <w:rsid w:val="00CA5CDF"/>
    <w:rsid w:val="00CA631E"/>
    <w:rsid w:val="00CA7A99"/>
    <w:rsid w:val="00CB06E3"/>
    <w:rsid w:val="00CB1A6E"/>
    <w:rsid w:val="00CB1D42"/>
    <w:rsid w:val="00CB253D"/>
    <w:rsid w:val="00CB45AD"/>
    <w:rsid w:val="00CB6275"/>
    <w:rsid w:val="00CB72A9"/>
    <w:rsid w:val="00CB7B1B"/>
    <w:rsid w:val="00CC30F9"/>
    <w:rsid w:val="00CC378C"/>
    <w:rsid w:val="00CC3E10"/>
    <w:rsid w:val="00CC4BA1"/>
    <w:rsid w:val="00CC58DC"/>
    <w:rsid w:val="00CC60A4"/>
    <w:rsid w:val="00CC60E1"/>
    <w:rsid w:val="00CC6ACD"/>
    <w:rsid w:val="00CD0525"/>
    <w:rsid w:val="00CD0B1E"/>
    <w:rsid w:val="00CD21C9"/>
    <w:rsid w:val="00CD299E"/>
    <w:rsid w:val="00CD4E92"/>
    <w:rsid w:val="00CD5714"/>
    <w:rsid w:val="00CD656B"/>
    <w:rsid w:val="00CD66BA"/>
    <w:rsid w:val="00CD6D9A"/>
    <w:rsid w:val="00CD7F3F"/>
    <w:rsid w:val="00CE038F"/>
    <w:rsid w:val="00CE04CE"/>
    <w:rsid w:val="00CE254B"/>
    <w:rsid w:val="00CE45FC"/>
    <w:rsid w:val="00CE5C1A"/>
    <w:rsid w:val="00CF071C"/>
    <w:rsid w:val="00CF22D0"/>
    <w:rsid w:val="00CF2D36"/>
    <w:rsid w:val="00CF310A"/>
    <w:rsid w:val="00CF342E"/>
    <w:rsid w:val="00CF4A32"/>
    <w:rsid w:val="00D00E92"/>
    <w:rsid w:val="00D02E2A"/>
    <w:rsid w:val="00D033DF"/>
    <w:rsid w:val="00D04174"/>
    <w:rsid w:val="00D05456"/>
    <w:rsid w:val="00D055EC"/>
    <w:rsid w:val="00D05A0F"/>
    <w:rsid w:val="00D05DFC"/>
    <w:rsid w:val="00D0642C"/>
    <w:rsid w:val="00D10EDB"/>
    <w:rsid w:val="00D10F96"/>
    <w:rsid w:val="00D11813"/>
    <w:rsid w:val="00D11F33"/>
    <w:rsid w:val="00D12816"/>
    <w:rsid w:val="00D13E7D"/>
    <w:rsid w:val="00D14208"/>
    <w:rsid w:val="00D147D0"/>
    <w:rsid w:val="00D1757C"/>
    <w:rsid w:val="00D17C5D"/>
    <w:rsid w:val="00D17E0B"/>
    <w:rsid w:val="00D22E43"/>
    <w:rsid w:val="00D234B6"/>
    <w:rsid w:val="00D254F0"/>
    <w:rsid w:val="00D26EA7"/>
    <w:rsid w:val="00D27616"/>
    <w:rsid w:val="00D27B9B"/>
    <w:rsid w:val="00D3018F"/>
    <w:rsid w:val="00D32544"/>
    <w:rsid w:val="00D32FC7"/>
    <w:rsid w:val="00D339CC"/>
    <w:rsid w:val="00D34D7A"/>
    <w:rsid w:val="00D351EE"/>
    <w:rsid w:val="00D352F5"/>
    <w:rsid w:val="00D35411"/>
    <w:rsid w:val="00D3669D"/>
    <w:rsid w:val="00D36A8A"/>
    <w:rsid w:val="00D37294"/>
    <w:rsid w:val="00D378C5"/>
    <w:rsid w:val="00D37DC9"/>
    <w:rsid w:val="00D43342"/>
    <w:rsid w:val="00D4394E"/>
    <w:rsid w:val="00D43C50"/>
    <w:rsid w:val="00D44728"/>
    <w:rsid w:val="00D45237"/>
    <w:rsid w:val="00D46CBD"/>
    <w:rsid w:val="00D504AE"/>
    <w:rsid w:val="00D50AB7"/>
    <w:rsid w:val="00D511CD"/>
    <w:rsid w:val="00D52F63"/>
    <w:rsid w:val="00D52FF5"/>
    <w:rsid w:val="00D533AC"/>
    <w:rsid w:val="00D5427E"/>
    <w:rsid w:val="00D54326"/>
    <w:rsid w:val="00D55E41"/>
    <w:rsid w:val="00D56088"/>
    <w:rsid w:val="00D562FF"/>
    <w:rsid w:val="00D6090D"/>
    <w:rsid w:val="00D61ED8"/>
    <w:rsid w:val="00D62468"/>
    <w:rsid w:val="00D625C6"/>
    <w:rsid w:val="00D628F8"/>
    <w:rsid w:val="00D63144"/>
    <w:rsid w:val="00D63571"/>
    <w:rsid w:val="00D65750"/>
    <w:rsid w:val="00D66341"/>
    <w:rsid w:val="00D66910"/>
    <w:rsid w:val="00D6706B"/>
    <w:rsid w:val="00D700D5"/>
    <w:rsid w:val="00D71A33"/>
    <w:rsid w:val="00D7247A"/>
    <w:rsid w:val="00D73B4D"/>
    <w:rsid w:val="00D753C1"/>
    <w:rsid w:val="00D7657E"/>
    <w:rsid w:val="00D770CA"/>
    <w:rsid w:val="00D8173A"/>
    <w:rsid w:val="00D83006"/>
    <w:rsid w:val="00D83D4B"/>
    <w:rsid w:val="00D844B8"/>
    <w:rsid w:val="00D85408"/>
    <w:rsid w:val="00D854E6"/>
    <w:rsid w:val="00D8596D"/>
    <w:rsid w:val="00D86AD6"/>
    <w:rsid w:val="00D86C30"/>
    <w:rsid w:val="00D87567"/>
    <w:rsid w:val="00D92473"/>
    <w:rsid w:val="00D94C96"/>
    <w:rsid w:val="00DA1B01"/>
    <w:rsid w:val="00DA4A42"/>
    <w:rsid w:val="00DA5237"/>
    <w:rsid w:val="00DA68FB"/>
    <w:rsid w:val="00DA6BE0"/>
    <w:rsid w:val="00DA6FBC"/>
    <w:rsid w:val="00DB020D"/>
    <w:rsid w:val="00DB3AF6"/>
    <w:rsid w:val="00DB3BA8"/>
    <w:rsid w:val="00DB4C18"/>
    <w:rsid w:val="00DB4FE3"/>
    <w:rsid w:val="00DB53FB"/>
    <w:rsid w:val="00DB6213"/>
    <w:rsid w:val="00DB73EE"/>
    <w:rsid w:val="00DC0823"/>
    <w:rsid w:val="00DC0B61"/>
    <w:rsid w:val="00DC14B1"/>
    <w:rsid w:val="00DC1CA5"/>
    <w:rsid w:val="00DC1D57"/>
    <w:rsid w:val="00DC456F"/>
    <w:rsid w:val="00DC4EE2"/>
    <w:rsid w:val="00DC5375"/>
    <w:rsid w:val="00DC6887"/>
    <w:rsid w:val="00DC6AD9"/>
    <w:rsid w:val="00DC7F7F"/>
    <w:rsid w:val="00DD136E"/>
    <w:rsid w:val="00DD22DD"/>
    <w:rsid w:val="00DD2474"/>
    <w:rsid w:val="00DD2AA9"/>
    <w:rsid w:val="00DD2D4E"/>
    <w:rsid w:val="00DD30B6"/>
    <w:rsid w:val="00DD47AF"/>
    <w:rsid w:val="00DD4F48"/>
    <w:rsid w:val="00DD5395"/>
    <w:rsid w:val="00DD5B8A"/>
    <w:rsid w:val="00DD6C54"/>
    <w:rsid w:val="00DD6DC0"/>
    <w:rsid w:val="00DD6FB4"/>
    <w:rsid w:val="00DE0EAD"/>
    <w:rsid w:val="00DE2F50"/>
    <w:rsid w:val="00DE4269"/>
    <w:rsid w:val="00DE43DC"/>
    <w:rsid w:val="00DE5274"/>
    <w:rsid w:val="00DE621F"/>
    <w:rsid w:val="00DE62C8"/>
    <w:rsid w:val="00DE6B8B"/>
    <w:rsid w:val="00DE7AD1"/>
    <w:rsid w:val="00DE7E42"/>
    <w:rsid w:val="00DF0216"/>
    <w:rsid w:val="00DF2160"/>
    <w:rsid w:val="00DF325D"/>
    <w:rsid w:val="00DF386E"/>
    <w:rsid w:val="00DF3E99"/>
    <w:rsid w:val="00DF4188"/>
    <w:rsid w:val="00DF56C9"/>
    <w:rsid w:val="00DF64FF"/>
    <w:rsid w:val="00DF6AC4"/>
    <w:rsid w:val="00DF7D32"/>
    <w:rsid w:val="00DF7DC8"/>
    <w:rsid w:val="00E004F0"/>
    <w:rsid w:val="00E007EC"/>
    <w:rsid w:val="00E00C7A"/>
    <w:rsid w:val="00E01158"/>
    <w:rsid w:val="00E01B3A"/>
    <w:rsid w:val="00E0264F"/>
    <w:rsid w:val="00E03303"/>
    <w:rsid w:val="00E03CED"/>
    <w:rsid w:val="00E0449B"/>
    <w:rsid w:val="00E04564"/>
    <w:rsid w:val="00E04E64"/>
    <w:rsid w:val="00E05AB8"/>
    <w:rsid w:val="00E06027"/>
    <w:rsid w:val="00E07E1B"/>
    <w:rsid w:val="00E1077F"/>
    <w:rsid w:val="00E1192C"/>
    <w:rsid w:val="00E119AC"/>
    <w:rsid w:val="00E14C19"/>
    <w:rsid w:val="00E1579C"/>
    <w:rsid w:val="00E17166"/>
    <w:rsid w:val="00E17516"/>
    <w:rsid w:val="00E23867"/>
    <w:rsid w:val="00E23A75"/>
    <w:rsid w:val="00E2421E"/>
    <w:rsid w:val="00E25A1C"/>
    <w:rsid w:val="00E26C79"/>
    <w:rsid w:val="00E275B5"/>
    <w:rsid w:val="00E30318"/>
    <w:rsid w:val="00E3081D"/>
    <w:rsid w:val="00E310D7"/>
    <w:rsid w:val="00E3208E"/>
    <w:rsid w:val="00E32708"/>
    <w:rsid w:val="00E32B77"/>
    <w:rsid w:val="00E33BBD"/>
    <w:rsid w:val="00E37034"/>
    <w:rsid w:val="00E37782"/>
    <w:rsid w:val="00E37C25"/>
    <w:rsid w:val="00E40F44"/>
    <w:rsid w:val="00E42F7B"/>
    <w:rsid w:val="00E44022"/>
    <w:rsid w:val="00E442EC"/>
    <w:rsid w:val="00E45112"/>
    <w:rsid w:val="00E505EF"/>
    <w:rsid w:val="00E513D3"/>
    <w:rsid w:val="00E514F6"/>
    <w:rsid w:val="00E5250B"/>
    <w:rsid w:val="00E5389C"/>
    <w:rsid w:val="00E545B2"/>
    <w:rsid w:val="00E546D7"/>
    <w:rsid w:val="00E560D1"/>
    <w:rsid w:val="00E57C06"/>
    <w:rsid w:val="00E63776"/>
    <w:rsid w:val="00E63DF5"/>
    <w:rsid w:val="00E651B5"/>
    <w:rsid w:val="00E65A75"/>
    <w:rsid w:val="00E65B2D"/>
    <w:rsid w:val="00E66C81"/>
    <w:rsid w:val="00E67B3B"/>
    <w:rsid w:val="00E70762"/>
    <w:rsid w:val="00E70E56"/>
    <w:rsid w:val="00E710F9"/>
    <w:rsid w:val="00E721C6"/>
    <w:rsid w:val="00E730BD"/>
    <w:rsid w:val="00E755D5"/>
    <w:rsid w:val="00E75CE5"/>
    <w:rsid w:val="00E768E8"/>
    <w:rsid w:val="00E8055E"/>
    <w:rsid w:val="00E811A3"/>
    <w:rsid w:val="00E81279"/>
    <w:rsid w:val="00E82195"/>
    <w:rsid w:val="00E828CB"/>
    <w:rsid w:val="00E83362"/>
    <w:rsid w:val="00E87762"/>
    <w:rsid w:val="00E87962"/>
    <w:rsid w:val="00E9002F"/>
    <w:rsid w:val="00E90D36"/>
    <w:rsid w:val="00E913D9"/>
    <w:rsid w:val="00E91553"/>
    <w:rsid w:val="00E91D6D"/>
    <w:rsid w:val="00E93BB0"/>
    <w:rsid w:val="00E94AAC"/>
    <w:rsid w:val="00E96135"/>
    <w:rsid w:val="00E96300"/>
    <w:rsid w:val="00EA0D94"/>
    <w:rsid w:val="00EA12F7"/>
    <w:rsid w:val="00EA186A"/>
    <w:rsid w:val="00EA19C2"/>
    <w:rsid w:val="00EA273B"/>
    <w:rsid w:val="00EA2C6F"/>
    <w:rsid w:val="00EA45DA"/>
    <w:rsid w:val="00EA5418"/>
    <w:rsid w:val="00EA5AD0"/>
    <w:rsid w:val="00EA5CF2"/>
    <w:rsid w:val="00EA6927"/>
    <w:rsid w:val="00EA6BE9"/>
    <w:rsid w:val="00EA735B"/>
    <w:rsid w:val="00EA7364"/>
    <w:rsid w:val="00EA7387"/>
    <w:rsid w:val="00EB206D"/>
    <w:rsid w:val="00EB2A4A"/>
    <w:rsid w:val="00EB3D8F"/>
    <w:rsid w:val="00EB505B"/>
    <w:rsid w:val="00EB62A0"/>
    <w:rsid w:val="00EB69FD"/>
    <w:rsid w:val="00EB6DFE"/>
    <w:rsid w:val="00EC0BE3"/>
    <w:rsid w:val="00EC1988"/>
    <w:rsid w:val="00EC1EBD"/>
    <w:rsid w:val="00EC2DFD"/>
    <w:rsid w:val="00EC3CE0"/>
    <w:rsid w:val="00EC56A4"/>
    <w:rsid w:val="00EC5BE9"/>
    <w:rsid w:val="00EC5C3D"/>
    <w:rsid w:val="00EC61A6"/>
    <w:rsid w:val="00EC7901"/>
    <w:rsid w:val="00ED0858"/>
    <w:rsid w:val="00ED1865"/>
    <w:rsid w:val="00ED319C"/>
    <w:rsid w:val="00ED4F68"/>
    <w:rsid w:val="00ED518E"/>
    <w:rsid w:val="00ED5680"/>
    <w:rsid w:val="00ED5CE0"/>
    <w:rsid w:val="00ED6126"/>
    <w:rsid w:val="00ED6894"/>
    <w:rsid w:val="00ED6BBD"/>
    <w:rsid w:val="00ED729C"/>
    <w:rsid w:val="00ED79E2"/>
    <w:rsid w:val="00EE04FF"/>
    <w:rsid w:val="00EE0F4C"/>
    <w:rsid w:val="00EE2F63"/>
    <w:rsid w:val="00EE3D4E"/>
    <w:rsid w:val="00EE4539"/>
    <w:rsid w:val="00EE46FB"/>
    <w:rsid w:val="00EF1B7A"/>
    <w:rsid w:val="00EF364D"/>
    <w:rsid w:val="00EF3CB3"/>
    <w:rsid w:val="00EF5C56"/>
    <w:rsid w:val="00EF5CC7"/>
    <w:rsid w:val="00EF62F8"/>
    <w:rsid w:val="00F011BD"/>
    <w:rsid w:val="00F016BA"/>
    <w:rsid w:val="00F01955"/>
    <w:rsid w:val="00F01B31"/>
    <w:rsid w:val="00F02FDD"/>
    <w:rsid w:val="00F03C78"/>
    <w:rsid w:val="00F057DB"/>
    <w:rsid w:val="00F12CC0"/>
    <w:rsid w:val="00F14EB6"/>
    <w:rsid w:val="00F16A95"/>
    <w:rsid w:val="00F177C0"/>
    <w:rsid w:val="00F17C0D"/>
    <w:rsid w:val="00F20F31"/>
    <w:rsid w:val="00F2230B"/>
    <w:rsid w:val="00F233E1"/>
    <w:rsid w:val="00F23F35"/>
    <w:rsid w:val="00F2612E"/>
    <w:rsid w:val="00F26F4C"/>
    <w:rsid w:val="00F30A85"/>
    <w:rsid w:val="00F32597"/>
    <w:rsid w:val="00F32EC8"/>
    <w:rsid w:val="00F34120"/>
    <w:rsid w:val="00F34C98"/>
    <w:rsid w:val="00F364E9"/>
    <w:rsid w:val="00F36C09"/>
    <w:rsid w:val="00F36CC3"/>
    <w:rsid w:val="00F378E3"/>
    <w:rsid w:val="00F40A84"/>
    <w:rsid w:val="00F424B7"/>
    <w:rsid w:val="00F4502B"/>
    <w:rsid w:val="00F4519D"/>
    <w:rsid w:val="00F46140"/>
    <w:rsid w:val="00F46965"/>
    <w:rsid w:val="00F5080F"/>
    <w:rsid w:val="00F50B89"/>
    <w:rsid w:val="00F50FC7"/>
    <w:rsid w:val="00F52C6D"/>
    <w:rsid w:val="00F530F9"/>
    <w:rsid w:val="00F53A3B"/>
    <w:rsid w:val="00F53E16"/>
    <w:rsid w:val="00F54856"/>
    <w:rsid w:val="00F54920"/>
    <w:rsid w:val="00F56F0F"/>
    <w:rsid w:val="00F57275"/>
    <w:rsid w:val="00F5748D"/>
    <w:rsid w:val="00F600C9"/>
    <w:rsid w:val="00F619D6"/>
    <w:rsid w:val="00F61BBC"/>
    <w:rsid w:val="00F6319C"/>
    <w:rsid w:val="00F6436A"/>
    <w:rsid w:val="00F6438A"/>
    <w:rsid w:val="00F70304"/>
    <w:rsid w:val="00F72234"/>
    <w:rsid w:val="00F72CE6"/>
    <w:rsid w:val="00F73401"/>
    <w:rsid w:val="00F737CE"/>
    <w:rsid w:val="00F739EA"/>
    <w:rsid w:val="00F73D5C"/>
    <w:rsid w:val="00F73DF1"/>
    <w:rsid w:val="00F74BBE"/>
    <w:rsid w:val="00F755D0"/>
    <w:rsid w:val="00F77058"/>
    <w:rsid w:val="00F775B3"/>
    <w:rsid w:val="00F8125E"/>
    <w:rsid w:val="00F812F7"/>
    <w:rsid w:val="00F84283"/>
    <w:rsid w:val="00F86F78"/>
    <w:rsid w:val="00F875BA"/>
    <w:rsid w:val="00F8797F"/>
    <w:rsid w:val="00F9019F"/>
    <w:rsid w:val="00F9247A"/>
    <w:rsid w:val="00F9342C"/>
    <w:rsid w:val="00F94878"/>
    <w:rsid w:val="00F94F3B"/>
    <w:rsid w:val="00F95FC8"/>
    <w:rsid w:val="00F96EF6"/>
    <w:rsid w:val="00FA0146"/>
    <w:rsid w:val="00FA0D0F"/>
    <w:rsid w:val="00FA2D20"/>
    <w:rsid w:val="00FA4CD5"/>
    <w:rsid w:val="00FA57CF"/>
    <w:rsid w:val="00FA7A93"/>
    <w:rsid w:val="00FB1010"/>
    <w:rsid w:val="00FB1547"/>
    <w:rsid w:val="00FB1910"/>
    <w:rsid w:val="00FB1A7D"/>
    <w:rsid w:val="00FB1D4B"/>
    <w:rsid w:val="00FB3BED"/>
    <w:rsid w:val="00FB3F16"/>
    <w:rsid w:val="00FB4723"/>
    <w:rsid w:val="00FB5C6B"/>
    <w:rsid w:val="00FB6E0E"/>
    <w:rsid w:val="00FC05C7"/>
    <w:rsid w:val="00FC06C5"/>
    <w:rsid w:val="00FC07F4"/>
    <w:rsid w:val="00FC095C"/>
    <w:rsid w:val="00FC0964"/>
    <w:rsid w:val="00FC23D9"/>
    <w:rsid w:val="00FC2997"/>
    <w:rsid w:val="00FC3543"/>
    <w:rsid w:val="00FC3802"/>
    <w:rsid w:val="00FC4B1B"/>
    <w:rsid w:val="00FD06AC"/>
    <w:rsid w:val="00FD16BF"/>
    <w:rsid w:val="00FD3BA0"/>
    <w:rsid w:val="00FD5A63"/>
    <w:rsid w:val="00FE06CD"/>
    <w:rsid w:val="00FE0968"/>
    <w:rsid w:val="00FE1848"/>
    <w:rsid w:val="00FE4810"/>
    <w:rsid w:val="00FE5D7B"/>
    <w:rsid w:val="00FE6B37"/>
    <w:rsid w:val="00FE6F5F"/>
    <w:rsid w:val="00FE7334"/>
    <w:rsid w:val="00FE75AC"/>
    <w:rsid w:val="00FE7EF5"/>
    <w:rsid w:val="00FF0520"/>
    <w:rsid w:val="00FF16F5"/>
    <w:rsid w:val="00FF1FEF"/>
    <w:rsid w:val="00FF227C"/>
    <w:rsid w:val="00FF39BB"/>
    <w:rsid w:val="00FF4355"/>
    <w:rsid w:val="00FF4E18"/>
    <w:rsid w:val="00FF52E7"/>
    <w:rsid w:val="00FF571F"/>
    <w:rsid w:val="00FF574E"/>
    <w:rsid w:val="00FF641F"/>
    <w:rsid w:val="00FF677D"/>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3B5CCA"/>
    <w:rPr>
      <w:color w:val="0000FF" w:themeColor="hyperlink"/>
      <w:u w:val="single"/>
    </w:rPr>
  </w:style>
  <w:style w:type="character" w:styleId="Mencinsinresolver">
    <w:name w:val="Unresolved Mention"/>
    <w:basedOn w:val="Fuentedeprrafopredeter"/>
    <w:uiPriority w:val="99"/>
    <w:semiHidden/>
    <w:unhideWhenUsed/>
    <w:rsid w:val="003B5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2215">
      <w:bodyDiv w:val="1"/>
      <w:marLeft w:val="0"/>
      <w:marRight w:val="0"/>
      <w:marTop w:val="0"/>
      <w:marBottom w:val="0"/>
      <w:divBdr>
        <w:top w:val="none" w:sz="0" w:space="0" w:color="auto"/>
        <w:left w:val="none" w:sz="0" w:space="0" w:color="auto"/>
        <w:bottom w:val="none" w:sz="0" w:space="0" w:color="auto"/>
        <w:right w:val="none" w:sz="0" w:space="0" w:color="auto"/>
      </w:divBdr>
    </w:div>
    <w:div w:id="12222018">
      <w:bodyDiv w:val="1"/>
      <w:marLeft w:val="0"/>
      <w:marRight w:val="0"/>
      <w:marTop w:val="0"/>
      <w:marBottom w:val="0"/>
      <w:divBdr>
        <w:top w:val="none" w:sz="0" w:space="0" w:color="auto"/>
        <w:left w:val="none" w:sz="0" w:space="0" w:color="auto"/>
        <w:bottom w:val="none" w:sz="0" w:space="0" w:color="auto"/>
        <w:right w:val="none" w:sz="0" w:space="0" w:color="auto"/>
      </w:divBdr>
    </w:div>
    <w:div w:id="26805196">
      <w:bodyDiv w:val="1"/>
      <w:marLeft w:val="0"/>
      <w:marRight w:val="0"/>
      <w:marTop w:val="0"/>
      <w:marBottom w:val="0"/>
      <w:divBdr>
        <w:top w:val="none" w:sz="0" w:space="0" w:color="auto"/>
        <w:left w:val="none" w:sz="0" w:space="0" w:color="auto"/>
        <w:bottom w:val="none" w:sz="0" w:space="0" w:color="auto"/>
        <w:right w:val="none" w:sz="0" w:space="0" w:color="auto"/>
      </w:divBdr>
    </w:div>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52389673">
      <w:bodyDiv w:val="1"/>
      <w:marLeft w:val="0"/>
      <w:marRight w:val="0"/>
      <w:marTop w:val="0"/>
      <w:marBottom w:val="0"/>
      <w:divBdr>
        <w:top w:val="none" w:sz="0" w:space="0" w:color="auto"/>
        <w:left w:val="none" w:sz="0" w:space="0" w:color="auto"/>
        <w:bottom w:val="none" w:sz="0" w:space="0" w:color="auto"/>
        <w:right w:val="none" w:sz="0" w:space="0" w:color="auto"/>
      </w:divBdr>
    </w:div>
    <w:div w:id="69625191">
      <w:bodyDiv w:val="1"/>
      <w:marLeft w:val="0"/>
      <w:marRight w:val="0"/>
      <w:marTop w:val="0"/>
      <w:marBottom w:val="0"/>
      <w:divBdr>
        <w:top w:val="none" w:sz="0" w:space="0" w:color="auto"/>
        <w:left w:val="none" w:sz="0" w:space="0" w:color="auto"/>
        <w:bottom w:val="none" w:sz="0" w:space="0" w:color="auto"/>
        <w:right w:val="none" w:sz="0" w:space="0" w:color="auto"/>
      </w:divBdr>
    </w:div>
    <w:div w:id="88702495">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178113">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38500483">
      <w:bodyDiv w:val="1"/>
      <w:marLeft w:val="0"/>
      <w:marRight w:val="0"/>
      <w:marTop w:val="0"/>
      <w:marBottom w:val="0"/>
      <w:divBdr>
        <w:top w:val="none" w:sz="0" w:space="0" w:color="auto"/>
        <w:left w:val="none" w:sz="0" w:space="0" w:color="auto"/>
        <w:bottom w:val="none" w:sz="0" w:space="0" w:color="auto"/>
        <w:right w:val="none" w:sz="0" w:space="0" w:color="auto"/>
      </w:divBdr>
    </w:div>
    <w:div w:id="141778521">
      <w:bodyDiv w:val="1"/>
      <w:marLeft w:val="0"/>
      <w:marRight w:val="0"/>
      <w:marTop w:val="0"/>
      <w:marBottom w:val="0"/>
      <w:divBdr>
        <w:top w:val="none" w:sz="0" w:space="0" w:color="auto"/>
        <w:left w:val="none" w:sz="0" w:space="0" w:color="auto"/>
        <w:bottom w:val="none" w:sz="0" w:space="0" w:color="auto"/>
        <w:right w:val="none" w:sz="0" w:space="0" w:color="auto"/>
      </w:divBdr>
    </w:div>
    <w:div w:id="142158437">
      <w:bodyDiv w:val="1"/>
      <w:marLeft w:val="0"/>
      <w:marRight w:val="0"/>
      <w:marTop w:val="0"/>
      <w:marBottom w:val="0"/>
      <w:divBdr>
        <w:top w:val="none" w:sz="0" w:space="0" w:color="auto"/>
        <w:left w:val="none" w:sz="0" w:space="0" w:color="auto"/>
        <w:bottom w:val="none" w:sz="0" w:space="0" w:color="auto"/>
        <w:right w:val="none" w:sz="0" w:space="0" w:color="auto"/>
      </w:divBdr>
    </w:div>
    <w:div w:id="143357756">
      <w:bodyDiv w:val="1"/>
      <w:marLeft w:val="0"/>
      <w:marRight w:val="0"/>
      <w:marTop w:val="0"/>
      <w:marBottom w:val="0"/>
      <w:divBdr>
        <w:top w:val="none" w:sz="0" w:space="0" w:color="auto"/>
        <w:left w:val="none" w:sz="0" w:space="0" w:color="auto"/>
        <w:bottom w:val="none" w:sz="0" w:space="0" w:color="auto"/>
        <w:right w:val="none" w:sz="0" w:space="0" w:color="auto"/>
      </w:divBdr>
    </w:div>
    <w:div w:id="143670140">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49754338">
      <w:bodyDiv w:val="1"/>
      <w:marLeft w:val="0"/>
      <w:marRight w:val="0"/>
      <w:marTop w:val="0"/>
      <w:marBottom w:val="0"/>
      <w:divBdr>
        <w:top w:val="none" w:sz="0" w:space="0" w:color="auto"/>
        <w:left w:val="none" w:sz="0" w:space="0" w:color="auto"/>
        <w:bottom w:val="none" w:sz="0" w:space="0" w:color="auto"/>
        <w:right w:val="none" w:sz="0" w:space="0" w:color="auto"/>
      </w:divBdr>
    </w:div>
    <w:div w:id="164248492">
      <w:bodyDiv w:val="1"/>
      <w:marLeft w:val="0"/>
      <w:marRight w:val="0"/>
      <w:marTop w:val="0"/>
      <w:marBottom w:val="0"/>
      <w:divBdr>
        <w:top w:val="none" w:sz="0" w:space="0" w:color="auto"/>
        <w:left w:val="none" w:sz="0" w:space="0" w:color="auto"/>
        <w:bottom w:val="none" w:sz="0" w:space="0" w:color="auto"/>
        <w:right w:val="none" w:sz="0" w:space="0" w:color="auto"/>
      </w:divBdr>
    </w:div>
    <w:div w:id="166870520">
      <w:bodyDiv w:val="1"/>
      <w:marLeft w:val="0"/>
      <w:marRight w:val="0"/>
      <w:marTop w:val="0"/>
      <w:marBottom w:val="0"/>
      <w:divBdr>
        <w:top w:val="none" w:sz="0" w:space="0" w:color="auto"/>
        <w:left w:val="none" w:sz="0" w:space="0" w:color="auto"/>
        <w:bottom w:val="none" w:sz="0" w:space="0" w:color="auto"/>
        <w:right w:val="none" w:sz="0" w:space="0" w:color="auto"/>
      </w:divBdr>
    </w:div>
    <w:div w:id="171069151">
      <w:bodyDiv w:val="1"/>
      <w:marLeft w:val="0"/>
      <w:marRight w:val="0"/>
      <w:marTop w:val="0"/>
      <w:marBottom w:val="0"/>
      <w:divBdr>
        <w:top w:val="none" w:sz="0" w:space="0" w:color="auto"/>
        <w:left w:val="none" w:sz="0" w:space="0" w:color="auto"/>
        <w:bottom w:val="none" w:sz="0" w:space="0" w:color="auto"/>
        <w:right w:val="none" w:sz="0" w:space="0" w:color="auto"/>
      </w:divBdr>
    </w:div>
    <w:div w:id="171990505">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195891700">
      <w:bodyDiv w:val="1"/>
      <w:marLeft w:val="0"/>
      <w:marRight w:val="0"/>
      <w:marTop w:val="0"/>
      <w:marBottom w:val="0"/>
      <w:divBdr>
        <w:top w:val="none" w:sz="0" w:space="0" w:color="auto"/>
        <w:left w:val="none" w:sz="0" w:space="0" w:color="auto"/>
        <w:bottom w:val="none" w:sz="0" w:space="0" w:color="auto"/>
        <w:right w:val="none" w:sz="0" w:space="0" w:color="auto"/>
      </w:divBdr>
    </w:div>
    <w:div w:id="197814404">
      <w:bodyDiv w:val="1"/>
      <w:marLeft w:val="0"/>
      <w:marRight w:val="0"/>
      <w:marTop w:val="0"/>
      <w:marBottom w:val="0"/>
      <w:divBdr>
        <w:top w:val="none" w:sz="0" w:space="0" w:color="auto"/>
        <w:left w:val="none" w:sz="0" w:space="0" w:color="auto"/>
        <w:bottom w:val="none" w:sz="0" w:space="0" w:color="auto"/>
        <w:right w:val="none" w:sz="0" w:space="0" w:color="auto"/>
      </w:divBdr>
    </w:div>
    <w:div w:id="198008751">
      <w:bodyDiv w:val="1"/>
      <w:marLeft w:val="0"/>
      <w:marRight w:val="0"/>
      <w:marTop w:val="0"/>
      <w:marBottom w:val="0"/>
      <w:divBdr>
        <w:top w:val="none" w:sz="0" w:space="0" w:color="auto"/>
        <w:left w:val="none" w:sz="0" w:space="0" w:color="auto"/>
        <w:bottom w:val="none" w:sz="0" w:space="0" w:color="auto"/>
        <w:right w:val="none" w:sz="0" w:space="0" w:color="auto"/>
      </w:divBdr>
    </w:div>
    <w:div w:id="205995969">
      <w:bodyDiv w:val="1"/>
      <w:marLeft w:val="0"/>
      <w:marRight w:val="0"/>
      <w:marTop w:val="0"/>
      <w:marBottom w:val="0"/>
      <w:divBdr>
        <w:top w:val="none" w:sz="0" w:space="0" w:color="auto"/>
        <w:left w:val="none" w:sz="0" w:space="0" w:color="auto"/>
        <w:bottom w:val="none" w:sz="0" w:space="0" w:color="auto"/>
        <w:right w:val="none" w:sz="0" w:space="0" w:color="auto"/>
      </w:divBdr>
    </w:div>
    <w:div w:id="222639386">
      <w:bodyDiv w:val="1"/>
      <w:marLeft w:val="0"/>
      <w:marRight w:val="0"/>
      <w:marTop w:val="0"/>
      <w:marBottom w:val="0"/>
      <w:divBdr>
        <w:top w:val="none" w:sz="0" w:space="0" w:color="auto"/>
        <w:left w:val="none" w:sz="0" w:space="0" w:color="auto"/>
        <w:bottom w:val="none" w:sz="0" w:space="0" w:color="auto"/>
        <w:right w:val="none" w:sz="0" w:space="0" w:color="auto"/>
      </w:divBdr>
    </w:div>
    <w:div w:id="223956600">
      <w:bodyDiv w:val="1"/>
      <w:marLeft w:val="0"/>
      <w:marRight w:val="0"/>
      <w:marTop w:val="0"/>
      <w:marBottom w:val="0"/>
      <w:divBdr>
        <w:top w:val="none" w:sz="0" w:space="0" w:color="auto"/>
        <w:left w:val="none" w:sz="0" w:space="0" w:color="auto"/>
        <w:bottom w:val="none" w:sz="0" w:space="0" w:color="auto"/>
        <w:right w:val="none" w:sz="0" w:space="0" w:color="auto"/>
      </w:divBdr>
    </w:div>
    <w:div w:id="226453080">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45917662">
      <w:bodyDiv w:val="1"/>
      <w:marLeft w:val="0"/>
      <w:marRight w:val="0"/>
      <w:marTop w:val="0"/>
      <w:marBottom w:val="0"/>
      <w:divBdr>
        <w:top w:val="none" w:sz="0" w:space="0" w:color="auto"/>
        <w:left w:val="none" w:sz="0" w:space="0" w:color="auto"/>
        <w:bottom w:val="none" w:sz="0" w:space="0" w:color="auto"/>
        <w:right w:val="none" w:sz="0" w:space="0" w:color="auto"/>
      </w:divBdr>
    </w:div>
    <w:div w:id="262569554">
      <w:bodyDiv w:val="1"/>
      <w:marLeft w:val="0"/>
      <w:marRight w:val="0"/>
      <w:marTop w:val="0"/>
      <w:marBottom w:val="0"/>
      <w:divBdr>
        <w:top w:val="none" w:sz="0" w:space="0" w:color="auto"/>
        <w:left w:val="none" w:sz="0" w:space="0" w:color="auto"/>
        <w:bottom w:val="none" w:sz="0" w:space="0" w:color="auto"/>
        <w:right w:val="none" w:sz="0" w:space="0" w:color="auto"/>
      </w:divBdr>
    </w:div>
    <w:div w:id="264120283">
      <w:bodyDiv w:val="1"/>
      <w:marLeft w:val="0"/>
      <w:marRight w:val="0"/>
      <w:marTop w:val="0"/>
      <w:marBottom w:val="0"/>
      <w:divBdr>
        <w:top w:val="none" w:sz="0" w:space="0" w:color="auto"/>
        <w:left w:val="none" w:sz="0" w:space="0" w:color="auto"/>
        <w:bottom w:val="none" w:sz="0" w:space="0" w:color="auto"/>
        <w:right w:val="none" w:sz="0" w:space="0" w:color="auto"/>
      </w:divBdr>
    </w:div>
    <w:div w:id="288705726">
      <w:bodyDiv w:val="1"/>
      <w:marLeft w:val="0"/>
      <w:marRight w:val="0"/>
      <w:marTop w:val="0"/>
      <w:marBottom w:val="0"/>
      <w:divBdr>
        <w:top w:val="none" w:sz="0" w:space="0" w:color="auto"/>
        <w:left w:val="none" w:sz="0" w:space="0" w:color="auto"/>
        <w:bottom w:val="none" w:sz="0" w:space="0" w:color="auto"/>
        <w:right w:val="none" w:sz="0" w:space="0" w:color="auto"/>
      </w:divBdr>
    </w:div>
    <w:div w:id="294263395">
      <w:bodyDiv w:val="1"/>
      <w:marLeft w:val="0"/>
      <w:marRight w:val="0"/>
      <w:marTop w:val="0"/>
      <w:marBottom w:val="0"/>
      <w:divBdr>
        <w:top w:val="none" w:sz="0" w:space="0" w:color="auto"/>
        <w:left w:val="none" w:sz="0" w:space="0" w:color="auto"/>
        <w:bottom w:val="none" w:sz="0" w:space="0" w:color="auto"/>
        <w:right w:val="none" w:sz="0" w:space="0" w:color="auto"/>
      </w:divBdr>
    </w:div>
    <w:div w:id="294264882">
      <w:bodyDiv w:val="1"/>
      <w:marLeft w:val="0"/>
      <w:marRight w:val="0"/>
      <w:marTop w:val="0"/>
      <w:marBottom w:val="0"/>
      <w:divBdr>
        <w:top w:val="none" w:sz="0" w:space="0" w:color="auto"/>
        <w:left w:val="none" w:sz="0" w:space="0" w:color="auto"/>
        <w:bottom w:val="none" w:sz="0" w:space="0" w:color="auto"/>
        <w:right w:val="none" w:sz="0" w:space="0" w:color="auto"/>
      </w:divBdr>
    </w:div>
    <w:div w:id="298150164">
      <w:bodyDiv w:val="1"/>
      <w:marLeft w:val="0"/>
      <w:marRight w:val="0"/>
      <w:marTop w:val="0"/>
      <w:marBottom w:val="0"/>
      <w:divBdr>
        <w:top w:val="none" w:sz="0" w:space="0" w:color="auto"/>
        <w:left w:val="none" w:sz="0" w:space="0" w:color="auto"/>
        <w:bottom w:val="none" w:sz="0" w:space="0" w:color="auto"/>
        <w:right w:val="none" w:sz="0" w:space="0" w:color="auto"/>
      </w:divBdr>
    </w:div>
    <w:div w:id="319622262">
      <w:bodyDiv w:val="1"/>
      <w:marLeft w:val="0"/>
      <w:marRight w:val="0"/>
      <w:marTop w:val="0"/>
      <w:marBottom w:val="0"/>
      <w:divBdr>
        <w:top w:val="none" w:sz="0" w:space="0" w:color="auto"/>
        <w:left w:val="none" w:sz="0" w:space="0" w:color="auto"/>
        <w:bottom w:val="none" w:sz="0" w:space="0" w:color="auto"/>
        <w:right w:val="none" w:sz="0" w:space="0" w:color="auto"/>
      </w:divBdr>
    </w:div>
    <w:div w:id="333849774">
      <w:bodyDiv w:val="1"/>
      <w:marLeft w:val="0"/>
      <w:marRight w:val="0"/>
      <w:marTop w:val="0"/>
      <w:marBottom w:val="0"/>
      <w:divBdr>
        <w:top w:val="none" w:sz="0" w:space="0" w:color="auto"/>
        <w:left w:val="none" w:sz="0" w:space="0" w:color="auto"/>
        <w:bottom w:val="none" w:sz="0" w:space="0" w:color="auto"/>
        <w:right w:val="none" w:sz="0" w:space="0" w:color="auto"/>
      </w:divBdr>
    </w:div>
    <w:div w:id="343170681">
      <w:bodyDiv w:val="1"/>
      <w:marLeft w:val="0"/>
      <w:marRight w:val="0"/>
      <w:marTop w:val="0"/>
      <w:marBottom w:val="0"/>
      <w:divBdr>
        <w:top w:val="none" w:sz="0" w:space="0" w:color="auto"/>
        <w:left w:val="none" w:sz="0" w:space="0" w:color="auto"/>
        <w:bottom w:val="none" w:sz="0" w:space="0" w:color="auto"/>
        <w:right w:val="none" w:sz="0" w:space="0" w:color="auto"/>
      </w:divBdr>
    </w:div>
    <w:div w:id="352000684">
      <w:bodyDiv w:val="1"/>
      <w:marLeft w:val="0"/>
      <w:marRight w:val="0"/>
      <w:marTop w:val="0"/>
      <w:marBottom w:val="0"/>
      <w:divBdr>
        <w:top w:val="none" w:sz="0" w:space="0" w:color="auto"/>
        <w:left w:val="none" w:sz="0" w:space="0" w:color="auto"/>
        <w:bottom w:val="none" w:sz="0" w:space="0" w:color="auto"/>
        <w:right w:val="none" w:sz="0" w:space="0" w:color="auto"/>
      </w:divBdr>
    </w:div>
    <w:div w:id="363596260">
      <w:bodyDiv w:val="1"/>
      <w:marLeft w:val="0"/>
      <w:marRight w:val="0"/>
      <w:marTop w:val="0"/>
      <w:marBottom w:val="0"/>
      <w:divBdr>
        <w:top w:val="none" w:sz="0" w:space="0" w:color="auto"/>
        <w:left w:val="none" w:sz="0" w:space="0" w:color="auto"/>
        <w:bottom w:val="none" w:sz="0" w:space="0" w:color="auto"/>
        <w:right w:val="none" w:sz="0" w:space="0" w:color="auto"/>
      </w:divBdr>
    </w:div>
    <w:div w:id="365105064">
      <w:bodyDiv w:val="1"/>
      <w:marLeft w:val="0"/>
      <w:marRight w:val="0"/>
      <w:marTop w:val="0"/>
      <w:marBottom w:val="0"/>
      <w:divBdr>
        <w:top w:val="none" w:sz="0" w:space="0" w:color="auto"/>
        <w:left w:val="none" w:sz="0" w:space="0" w:color="auto"/>
        <w:bottom w:val="none" w:sz="0" w:space="0" w:color="auto"/>
        <w:right w:val="none" w:sz="0" w:space="0" w:color="auto"/>
      </w:divBdr>
    </w:div>
    <w:div w:id="385417260">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17554833">
      <w:bodyDiv w:val="1"/>
      <w:marLeft w:val="0"/>
      <w:marRight w:val="0"/>
      <w:marTop w:val="0"/>
      <w:marBottom w:val="0"/>
      <w:divBdr>
        <w:top w:val="none" w:sz="0" w:space="0" w:color="auto"/>
        <w:left w:val="none" w:sz="0" w:space="0" w:color="auto"/>
        <w:bottom w:val="none" w:sz="0" w:space="0" w:color="auto"/>
        <w:right w:val="none" w:sz="0" w:space="0" w:color="auto"/>
      </w:divBdr>
    </w:div>
    <w:div w:id="423378191">
      <w:bodyDiv w:val="1"/>
      <w:marLeft w:val="0"/>
      <w:marRight w:val="0"/>
      <w:marTop w:val="0"/>
      <w:marBottom w:val="0"/>
      <w:divBdr>
        <w:top w:val="none" w:sz="0" w:space="0" w:color="auto"/>
        <w:left w:val="none" w:sz="0" w:space="0" w:color="auto"/>
        <w:bottom w:val="none" w:sz="0" w:space="0" w:color="auto"/>
        <w:right w:val="none" w:sz="0" w:space="0" w:color="auto"/>
      </w:divBdr>
    </w:div>
    <w:div w:id="437723792">
      <w:bodyDiv w:val="1"/>
      <w:marLeft w:val="0"/>
      <w:marRight w:val="0"/>
      <w:marTop w:val="0"/>
      <w:marBottom w:val="0"/>
      <w:divBdr>
        <w:top w:val="none" w:sz="0" w:space="0" w:color="auto"/>
        <w:left w:val="none" w:sz="0" w:space="0" w:color="auto"/>
        <w:bottom w:val="none" w:sz="0" w:space="0" w:color="auto"/>
        <w:right w:val="none" w:sz="0" w:space="0" w:color="auto"/>
      </w:divBdr>
    </w:div>
    <w:div w:id="452136983">
      <w:bodyDiv w:val="1"/>
      <w:marLeft w:val="0"/>
      <w:marRight w:val="0"/>
      <w:marTop w:val="0"/>
      <w:marBottom w:val="0"/>
      <w:divBdr>
        <w:top w:val="none" w:sz="0" w:space="0" w:color="auto"/>
        <w:left w:val="none" w:sz="0" w:space="0" w:color="auto"/>
        <w:bottom w:val="none" w:sz="0" w:space="0" w:color="auto"/>
        <w:right w:val="none" w:sz="0" w:space="0" w:color="auto"/>
      </w:divBdr>
    </w:div>
    <w:div w:id="460729936">
      <w:bodyDiv w:val="1"/>
      <w:marLeft w:val="0"/>
      <w:marRight w:val="0"/>
      <w:marTop w:val="0"/>
      <w:marBottom w:val="0"/>
      <w:divBdr>
        <w:top w:val="none" w:sz="0" w:space="0" w:color="auto"/>
        <w:left w:val="none" w:sz="0" w:space="0" w:color="auto"/>
        <w:bottom w:val="none" w:sz="0" w:space="0" w:color="auto"/>
        <w:right w:val="none" w:sz="0" w:space="0" w:color="auto"/>
      </w:divBdr>
    </w:div>
    <w:div w:id="462120355">
      <w:bodyDiv w:val="1"/>
      <w:marLeft w:val="0"/>
      <w:marRight w:val="0"/>
      <w:marTop w:val="0"/>
      <w:marBottom w:val="0"/>
      <w:divBdr>
        <w:top w:val="none" w:sz="0" w:space="0" w:color="auto"/>
        <w:left w:val="none" w:sz="0" w:space="0" w:color="auto"/>
        <w:bottom w:val="none" w:sz="0" w:space="0" w:color="auto"/>
        <w:right w:val="none" w:sz="0" w:space="0" w:color="auto"/>
      </w:divBdr>
    </w:div>
    <w:div w:id="463306737">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75147233">
      <w:bodyDiv w:val="1"/>
      <w:marLeft w:val="0"/>
      <w:marRight w:val="0"/>
      <w:marTop w:val="0"/>
      <w:marBottom w:val="0"/>
      <w:divBdr>
        <w:top w:val="none" w:sz="0" w:space="0" w:color="auto"/>
        <w:left w:val="none" w:sz="0" w:space="0" w:color="auto"/>
        <w:bottom w:val="none" w:sz="0" w:space="0" w:color="auto"/>
        <w:right w:val="none" w:sz="0" w:space="0" w:color="auto"/>
      </w:divBdr>
    </w:div>
    <w:div w:id="476146962">
      <w:bodyDiv w:val="1"/>
      <w:marLeft w:val="0"/>
      <w:marRight w:val="0"/>
      <w:marTop w:val="0"/>
      <w:marBottom w:val="0"/>
      <w:divBdr>
        <w:top w:val="none" w:sz="0" w:space="0" w:color="auto"/>
        <w:left w:val="none" w:sz="0" w:space="0" w:color="auto"/>
        <w:bottom w:val="none" w:sz="0" w:space="0" w:color="auto"/>
        <w:right w:val="none" w:sz="0" w:space="0" w:color="auto"/>
      </w:divBdr>
    </w:div>
    <w:div w:id="490025373">
      <w:bodyDiv w:val="1"/>
      <w:marLeft w:val="0"/>
      <w:marRight w:val="0"/>
      <w:marTop w:val="0"/>
      <w:marBottom w:val="0"/>
      <w:divBdr>
        <w:top w:val="none" w:sz="0" w:space="0" w:color="auto"/>
        <w:left w:val="none" w:sz="0" w:space="0" w:color="auto"/>
        <w:bottom w:val="none" w:sz="0" w:space="0" w:color="auto"/>
        <w:right w:val="none" w:sz="0" w:space="0" w:color="auto"/>
      </w:divBdr>
    </w:div>
    <w:div w:id="492570906">
      <w:bodyDiv w:val="1"/>
      <w:marLeft w:val="0"/>
      <w:marRight w:val="0"/>
      <w:marTop w:val="0"/>
      <w:marBottom w:val="0"/>
      <w:divBdr>
        <w:top w:val="none" w:sz="0" w:space="0" w:color="auto"/>
        <w:left w:val="none" w:sz="0" w:space="0" w:color="auto"/>
        <w:bottom w:val="none" w:sz="0" w:space="0" w:color="auto"/>
        <w:right w:val="none" w:sz="0" w:space="0" w:color="auto"/>
      </w:divBdr>
    </w:div>
    <w:div w:id="495196055">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2820469">
      <w:bodyDiv w:val="1"/>
      <w:marLeft w:val="0"/>
      <w:marRight w:val="0"/>
      <w:marTop w:val="0"/>
      <w:marBottom w:val="0"/>
      <w:divBdr>
        <w:top w:val="none" w:sz="0" w:space="0" w:color="auto"/>
        <w:left w:val="none" w:sz="0" w:space="0" w:color="auto"/>
        <w:bottom w:val="none" w:sz="0" w:space="0" w:color="auto"/>
        <w:right w:val="none" w:sz="0" w:space="0" w:color="auto"/>
      </w:divBdr>
    </w:div>
    <w:div w:id="502820978">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5460667">
      <w:bodyDiv w:val="1"/>
      <w:marLeft w:val="0"/>
      <w:marRight w:val="0"/>
      <w:marTop w:val="0"/>
      <w:marBottom w:val="0"/>
      <w:divBdr>
        <w:top w:val="none" w:sz="0" w:space="0" w:color="auto"/>
        <w:left w:val="none" w:sz="0" w:space="0" w:color="auto"/>
        <w:bottom w:val="none" w:sz="0" w:space="0" w:color="auto"/>
        <w:right w:val="none" w:sz="0" w:space="0" w:color="auto"/>
      </w:divBdr>
    </w:div>
    <w:div w:id="519127181">
      <w:bodyDiv w:val="1"/>
      <w:marLeft w:val="0"/>
      <w:marRight w:val="0"/>
      <w:marTop w:val="0"/>
      <w:marBottom w:val="0"/>
      <w:divBdr>
        <w:top w:val="none" w:sz="0" w:space="0" w:color="auto"/>
        <w:left w:val="none" w:sz="0" w:space="0" w:color="auto"/>
        <w:bottom w:val="none" w:sz="0" w:space="0" w:color="auto"/>
        <w:right w:val="none" w:sz="0" w:space="0" w:color="auto"/>
      </w:divBdr>
    </w:div>
    <w:div w:id="519320328">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32381149">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43761296">
      <w:bodyDiv w:val="1"/>
      <w:marLeft w:val="0"/>
      <w:marRight w:val="0"/>
      <w:marTop w:val="0"/>
      <w:marBottom w:val="0"/>
      <w:divBdr>
        <w:top w:val="none" w:sz="0" w:space="0" w:color="auto"/>
        <w:left w:val="none" w:sz="0" w:space="0" w:color="auto"/>
        <w:bottom w:val="none" w:sz="0" w:space="0" w:color="auto"/>
        <w:right w:val="none" w:sz="0" w:space="0" w:color="auto"/>
      </w:divBdr>
    </w:div>
    <w:div w:id="545608115">
      <w:bodyDiv w:val="1"/>
      <w:marLeft w:val="0"/>
      <w:marRight w:val="0"/>
      <w:marTop w:val="0"/>
      <w:marBottom w:val="0"/>
      <w:divBdr>
        <w:top w:val="none" w:sz="0" w:space="0" w:color="auto"/>
        <w:left w:val="none" w:sz="0" w:space="0" w:color="auto"/>
        <w:bottom w:val="none" w:sz="0" w:space="0" w:color="auto"/>
        <w:right w:val="none" w:sz="0" w:space="0" w:color="auto"/>
      </w:divBdr>
    </w:div>
    <w:div w:id="549650490">
      <w:bodyDiv w:val="1"/>
      <w:marLeft w:val="0"/>
      <w:marRight w:val="0"/>
      <w:marTop w:val="0"/>
      <w:marBottom w:val="0"/>
      <w:divBdr>
        <w:top w:val="none" w:sz="0" w:space="0" w:color="auto"/>
        <w:left w:val="none" w:sz="0" w:space="0" w:color="auto"/>
        <w:bottom w:val="none" w:sz="0" w:space="0" w:color="auto"/>
        <w:right w:val="none" w:sz="0" w:space="0" w:color="auto"/>
      </w:divBdr>
    </w:div>
    <w:div w:id="551574817">
      <w:bodyDiv w:val="1"/>
      <w:marLeft w:val="0"/>
      <w:marRight w:val="0"/>
      <w:marTop w:val="0"/>
      <w:marBottom w:val="0"/>
      <w:divBdr>
        <w:top w:val="none" w:sz="0" w:space="0" w:color="auto"/>
        <w:left w:val="none" w:sz="0" w:space="0" w:color="auto"/>
        <w:bottom w:val="none" w:sz="0" w:space="0" w:color="auto"/>
        <w:right w:val="none" w:sz="0" w:space="0" w:color="auto"/>
      </w:divBdr>
    </w:div>
    <w:div w:id="554197961">
      <w:bodyDiv w:val="1"/>
      <w:marLeft w:val="0"/>
      <w:marRight w:val="0"/>
      <w:marTop w:val="0"/>
      <w:marBottom w:val="0"/>
      <w:divBdr>
        <w:top w:val="none" w:sz="0" w:space="0" w:color="auto"/>
        <w:left w:val="none" w:sz="0" w:space="0" w:color="auto"/>
        <w:bottom w:val="none" w:sz="0" w:space="0" w:color="auto"/>
        <w:right w:val="none" w:sz="0" w:space="0" w:color="auto"/>
      </w:divBdr>
    </w:div>
    <w:div w:id="560363919">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580919072">
      <w:bodyDiv w:val="1"/>
      <w:marLeft w:val="0"/>
      <w:marRight w:val="0"/>
      <w:marTop w:val="0"/>
      <w:marBottom w:val="0"/>
      <w:divBdr>
        <w:top w:val="none" w:sz="0" w:space="0" w:color="auto"/>
        <w:left w:val="none" w:sz="0" w:space="0" w:color="auto"/>
        <w:bottom w:val="none" w:sz="0" w:space="0" w:color="auto"/>
        <w:right w:val="none" w:sz="0" w:space="0" w:color="auto"/>
      </w:divBdr>
    </w:div>
    <w:div w:id="594557975">
      <w:bodyDiv w:val="1"/>
      <w:marLeft w:val="0"/>
      <w:marRight w:val="0"/>
      <w:marTop w:val="0"/>
      <w:marBottom w:val="0"/>
      <w:divBdr>
        <w:top w:val="none" w:sz="0" w:space="0" w:color="auto"/>
        <w:left w:val="none" w:sz="0" w:space="0" w:color="auto"/>
        <w:bottom w:val="none" w:sz="0" w:space="0" w:color="auto"/>
        <w:right w:val="none" w:sz="0" w:space="0" w:color="auto"/>
      </w:divBdr>
    </w:div>
    <w:div w:id="599728594">
      <w:bodyDiv w:val="1"/>
      <w:marLeft w:val="0"/>
      <w:marRight w:val="0"/>
      <w:marTop w:val="0"/>
      <w:marBottom w:val="0"/>
      <w:divBdr>
        <w:top w:val="none" w:sz="0" w:space="0" w:color="auto"/>
        <w:left w:val="none" w:sz="0" w:space="0" w:color="auto"/>
        <w:bottom w:val="none" w:sz="0" w:space="0" w:color="auto"/>
        <w:right w:val="none" w:sz="0" w:space="0" w:color="auto"/>
      </w:divBdr>
    </w:div>
    <w:div w:id="600995077">
      <w:bodyDiv w:val="1"/>
      <w:marLeft w:val="0"/>
      <w:marRight w:val="0"/>
      <w:marTop w:val="0"/>
      <w:marBottom w:val="0"/>
      <w:divBdr>
        <w:top w:val="none" w:sz="0" w:space="0" w:color="auto"/>
        <w:left w:val="none" w:sz="0" w:space="0" w:color="auto"/>
        <w:bottom w:val="none" w:sz="0" w:space="0" w:color="auto"/>
        <w:right w:val="none" w:sz="0" w:space="0" w:color="auto"/>
      </w:divBdr>
    </w:div>
    <w:div w:id="606079779">
      <w:bodyDiv w:val="1"/>
      <w:marLeft w:val="0"/>
      <w:marRight w:val="0"/>
      <w:marTop w:val="0"/>
      <w:marBottom w:val="0"/>
      <w:divBdr>
        <w:top w:val="none" w:sz="0" w:space="0" w:color="auto"/>
        <w:left w:val="none" w:sz="0" w:space="0" w:color="auto"/>
        <w:bottom w:val="none" w:sz="0" w:space="0" w:color="auto"/>
        <w:right w:val="none" w:sz="0" w:space="0" w:color="auto"/>
      </w:divBdr>
    </w:div>
    <w:div w:id="606425165">
      <w:bodyDiv w:val="1"/>
      <w:marLeft w:val="0"/>
      <w:marRight w:val="0"/>
      <w:marTop w:val="0"/>
      <w:marBottom w:val="0"/>
      <w:divBdr>
        <w:top w:val="none" w:sz="0" w:space="0" w:color="auto"/>
        <w:left w:val="none" w:sz="0" w:space="0" w:color="auto"/>
        <w:bottom w:val="none" w:sz="0" w:space="0" w:color="auto"/>
        <w:right w:val="none" w:sz="0" w:space="0" w:color="auto"/>
      </w:divBdr>
    </w:div>
    <w:div w:id="608974607">
      <w:bodyDiv w:val="1"/>
      <w:marLeft w:val="0"/>
      <w:marRight w:val="0"/>
      <w:marTop w:val="0"/>
      <w:marBottom w:val="0"/>
      <w:divBdr>
        <w:top w:val="none" w:sz="0" w:space="0" w:color="auto"/>
        <w:left w:val="none" w:sz="0" w:space="0" w:color="auto"/>
        <w:bottom w:val="none" w:sz="0" w:space="0" w:color="auto"/>
        <w:right w:val="none" w:sz="0" w:space="0" w:color="auto"/>
      </w:divBdr>
    </w:div>
    <w:div w:id="610825520">
      <w:bodyDiv w:val="1"/>
      <w:marLeft w:val="0"/>
      <w:marRight w:val="0"/>
      <w:marTop w:val="0"/>
      <w:marBottom w:val="0"/>
      <w:divBdr>
        <w:top w:val="none" w:sz="0" w:space="0" w:color="auto"/>
        <w:left w:val="none" w:sz="0" w:space="0" w:color="auto"/>
        <w:bottom w:val="none" w:sz="0" w:space="0" w:color="auto"/>
        <w:right w:val="none" w:sz="0" w:space="0" w:color="auto"/>
      </w:divBdr>
    </w:div>
    <w:div w:id="612447057">
      <w:bodyDiv w:val="1"/>
      <w:marLeft w:val="0"/>
      <w:marRight w:val="0"/>
      <w:marTop w:val="0"/>
      <w:marBottom w:val="0"/>
      <w:divBdr>
        <w:top w:val="none" w:sz="0" w:space="0" w:color="auto"/>
        <w:left w:val="none" w:sz="0" w:space="0" w:color="auto"/>
        <w:bottom w:val="none" w:sz="0" w:space="0" w:color="auto"/>
        <w:right w:val="none" w:sz="0" w:space="0" w:color="auto"/>
      </w:divBdr>
    </w:div>
    <w:div w:id="614752518">
      <w:bodyDiv w:val="1"/>
      <w:marLeft w:val="0"/>
      <w:marRight w:val="0"/>
      <w:marTop w:val="0"/>
      <w:marBottom w:val="0"/>
      <w:divBdr>
        <w:top w:val="none" w:sz="0" w:space="0" w:color="auto"/>
        <w:left w:val="none" w:sz="0" w:space="0" w:color="auto"/>
        <w:bottom w:val="none" w:sz="0" w:space="0" w:color="auto"/>
        <w:right w:val="none" w:sz="0" w:space="0" w:color="auto"/>
      </w:divBdr>
    </w:div>
    <w:div w:id="617641809">
      <w:bodyDiv w:val="1"/>
      <w:marLeft w:val="0"/>
      <w:marRight w:val="0"/>
      <w:marTop w:val="0"/>
      <w:marBottom w:val="0"/>
      <w:divBdr>
        <w:top w:val="none" w:sz="0" w:space="0" w:color="auto"/>
        <w:left w:val="none" w:sz="0" w:space="0" w:color="auto"/>
        <w:bottom w:val="none" w:sz="0" w:space="0" w:color="auto"/>
        <w:right w:val="none" w:sz="0" w:space="0" w:color="auto"/>
      </w:divBdr>
    </w:div>
    <w:div w:id="621687538">
      <w:bodyDiv w:val="1"/>
      <w:marLeft w:val="0"/>
      <w:marRight w:val="0"/>
      <w:marTop w:val="0"/>
      <w:marBottom w:val="0"/>
      <w:divBdr>
        <w:top w:val="none" w:sz="0" w:space="0" w:color="auto"/>
        <w:left w:val="none" w:sz="0" w:space="0" w:color="auto"/>
        <w:bottom w:val="none" w:sz="0" w:space="0" w:color="auto"/>
        <w:right w:val="none" w:sz="0" w:space="0" w:color="auto"/>
      </w:divBdr>
    </w:div>
    <w:div w:id="625896124">
      <w:bodyDiv w:val="1"/>
      <w:marLeft w:val="0"/>
      <w:marRight w:val="0"/>
      <w:marTop w:val="0"/>
      <w:marBottom w:val="0"/>
      <w:divBdr>
        <w:top w:val="none" w:sz="0" w:space="0" w:color="auto"/>
        <w:left w:val="none" w:sz="0" w:space="0" w:color="auto"/>
        <w:bottom w:val="none" w:sz="0" w:space="0" w:color="auto"/>
        <w:right w:val="none" w:sz="0" w:space="0" w:color="auto"/>
      </w:divBdr>
    </w:div>
    <w:div w:id="628706973">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33368624">
      <w:bodyDiv w:val="1"/>
      <w:marLeft w:val="0"/>
      <w:marRight w:val="0"/>
      <w:marTop w:val="0"/>
      <w:marBottom w:val="0"/>
      <w:divBdr>
        <w:top w:val="none" w:sz="0" w:space="0" w:color="auto"/>
        <w:left w:val="none" w:sz="0" w:space="0" w:color="auto"/>
        <w:bottom w:val="none" w:sz="0" w:space="0" w:color="auto"/>
        <w:right w:val="none" w:sz="0" w:space="0" w:color="auto"/>
      </w:divBdr>
    </w:div>
    <w:div w:id="634530028">
      <w:bodyDiv w:val="1"/>
      <w:marLeft w:val="0"/>
      <w:marRight w:val="0"/>
      <w:marTop w:val="0"/>
      <w:marBottom w:val="0"/>
      <w:divBdr>
        <w:top w:val="none" w:sz="0" w:space="0" w:color="auto"/>
        <w:left w:val="none" w:sz="0" w:space="0" w:color="auto"/>
        <w:bottom w:val="none" w:sz="0" w:space="0" w:color="auto"/>
        <w:right w:val="none" w:sz="0" w:space="0" w:color="auto"/>
      </w:divBdr>
    </w:div>
    <w:div w:id="660700152">
      <w:bodyDiv w:val="1"/>
      <w:marLeft w:val="0"/>
      <w:marRight w:val="0"/>
      <w:marTop w:val="0"/>
      <w:marBottom w:val="0"/>
      <w:divBdr>
        <w:top w:val="none" w:sz="0" w:space="0" w:color="auto"/>
        <w:left w:val="none" w:sz="0" w:space="0" w:color="auto"/>
        <w:bottom w:val="none" w:sz="0" w:space="0" w:color="auto"/>
        <w:right w:val="none" w:sz="0" w:space="0" w:color="auto"/>
      </w:divBdr>
    </w:div>
    <w:div w:id="684018275">
      <w:bodyDiv w:val="1"/>
      <w:marLeft w:val="0"/>
      <w:marRight w:val="0"/>
      <w:marTop w:val="0"/>
      <w:marBottom w:val="0"/>
      <w:divBdr>
        <w:top w:val="none" w:sz="0" w:space="0" w:color="auto"/>
        <w:left w:val="none" w:sz="0" w:space="0" w:color="auto"/>
        <w:bottom w:val="none" w:sz="0" w:space="0" w:color="auto"/>
        <w:right w:val="none" w:sz="0" w:space="0" w:color="auto"/>
      </w:divBdr>
    </w:div>
    <w:div w:id="730496906">
      <w:bodyDiv w:val="1"/>
      <w:marLeft w:val="0"/>
      <w:marRight w:val="0"/>
      <w:marTop w:val="0"/>
      <w:marBottom w:val="0"/>
      <w:divBdr>
        <w:top w:val="none" w:sz="0" w:space="0" w:color="auto"/>
        <w:left w:val="none" w:sz="0" w:space="0" w:color="auto"/>
        <w:bottom w:val="none" w:sz="0" w:space="0" w:color="auto"/>
        <w:right w:val="none" w:sz="0" w:space="0" w:color="auto"/>
      </w:divBdr>
    </w:div>
    <w:div w:id="731930989">
      <w:bodyDiv w:val="1"/>
      <w:marLeft w:val="0"/>
      <w:marRight w:val="0"/>
      <w:marTop w:val="0"/>
      <w:marBottom w:val="0"/>
      <w:divBdr>
        <w:top w:val="none" w:sz="0" w:space="0" w:color="auto"/>
        <w:left w:val="none" w:sz="0" w:space="0" w:color="auto"/>
        <w:bottom w:val="none" w:sz="0" w:space="0" w:color="auto"/>
        <w:right w:val="none" w:sz="0" w:space="0" w:color="auto"/>
      </w:divBdr>
    </w:div>
    <w:div w:id="736321658">
      <w:bodyDiv w:val="1"/>
      <w:marLeft w:val="0"/>
      <w:marRight w:val="0"/>
      <w:marTop w:val="0"/>
      <w:marBottom w:val="0"/>
      <w:divBdr>
        <w:top w:val="none" w:sz="0" w:space="0" w:color="auto"/>
        <w:left w:val="none" w:sz="0" w:space="0" w:color="auto"/>
        <w:bottom w:val="none" w:sz="0" w:space="0" w:color="auto"/>
        <w:right w:val="none" w:sz="0" w:space="0" w:color="auto"/>
      </w:divBdr>
    </w:div>
    <w:div w:id="743063495">
      <w:bodyDiv w:val="1"/>
      <w:marLeft w:val="0"/>
      <w:marRight w:val="0"/>
      <w:marTop w:val="0"/>
      <w:marBottom w:val="0"/>
      <w:divBdr>
        <w:top w:val="none" w:sz="0" w:space="0" w:color="auto"/>
        <w:left w:val="none" w:sz="0" w:space="0" w:color="auto"/>
        <w:bottom w:val="none" w:sz="0" w:space="0" w:color="auto"/>
        <w:right w:val="none" w:sz="0" w:space="0" w:color="auto"/>
      </w:divBdr>
    </w:div>
    <w:div w:id="747844300">
      <w:bodyDiv w:val="1"/>
      <w:marLeft w:val="0"/>
      <w:marRight w:val="0"/>
      <w:marTop w:val="0"/>
      <w:marBottom w:val="0"/>
      <w:divBdr>
        <w:top w:val="none" w:sz="0" w:space="0" w:color="auto"/>
        <w:left w:val="none" w:sz="0" w:space="0" w:color="auto"/>
        <w:bottom w:val="none" w:sz="0" w:space="0" w:color="auto"/>
        <w:right w:val="none" w:sz="0" w:space="0" w:color="auto"/>
      </w:divBdr>
    </w:div>
    <w:div w:id="757409055">
      <w:bodyDiv w:val="1"/>
      <w:marLeft w:val="0"/>
      <w:marRight w:val="0"/>
      <w:marTop w:val="0"/>
      <w:marBottom w:val="0"/>
      <w:divBdr>
        <w:top w:val="none" w:sz="0" w:space="0" w:color="auto"/>
        <w:left w:val="none" w:sz="0" w:space="0" w:color="auto"/>
        <w:bottom w:val="none" w:sz="0" w:space="0" w:color="auto"/>
        <w:right w:val="none" w:sz="0" w:space="0" w:color="auto"/>
      </w:divBdr>
    </w:div>
    <w:div w:id="758872063">
      <w:bodyDiv w:val="1"/>
      <w:marLeft w:val="0"/>
      <w:marRight w:val="0"/>
      <w:marTop w:val="0"/>
      <w:marBottom w:val="0"/>
      <w:divBdr>
        <w:top w:val="none" w:sz="0" w:space="0" w:color="auto"/>
        <w:left w:val="none" w:sz="0" w:space="0" w:color="auto"/>
        <w:bottom w:val="none" w:sz="0" w:space="0" w:color="auto"/>
        <w:right w:val="none" w:sz="0" w:space="0" w:color="auto"/>
      </w:divBdr>
    </w:div>
    <w:div w:id="759109236">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61754747">
      <w:bodyDiv w:val="1"/>
      <w:marLeft w:val="0"/>
      <w:marRight w:val="0"/>
      <w:marTop w:val="0"/>
      <w:marBottom w:val="0"/>
      <w:divBdr>
        <w:top w:val="none" w:sz="0" w:space="0" w:color="auto"/>
        <w:left w:val="none" w:sz="0" w:space="0" w:color="auto"/>
        <w:bottom w:val="none" w:sz="0" w:space="0" w:color="auto"/>
        <w:right w:val="none" w:sz="0" w:space="0" w:color="auto"/>
      </w:divBdr>
    </w:div>
    <w:div w:id="772825324">
      <w:bodyDiv w:val="1"/>
      <w:marLeft w:val="0"/>
      <w:marRight w:val="0"/>
      <w:marTop w:val="0"/>
      <w:marBottom w:val="0"/>
      <w:divBdr>
        <w:top w:val="none" w:sz="0" w:space="0" w:color="auto"/>
        <w:left w:val="none" w:sz="0" w:space="0" w:color="auto"/>
        <w:bottom w:val="none" w:sz="0" w:space="0" w:color="auto"/>
        <w:right w:val="none" w:sz="0" w:space="0" w:color="auto"/>
      </w:divBdr>
    </w:div>
    <w:div w:id="782843301">
      <w:bodyDiv w:val="1"/>
      <w:marLeft w:val="0"/>
      <w:marRight w:val="0"/>
      <w:marTop w:val="0"/>
      <w:marBottom w:val="0"/>
      <w:divBdr>
        <w:top w:val="none" w:sz="0" w:space="0" w:color="auto"/>
        <w:left w:val="none" w:sz="0" w:space="0" w:color="auto"/>
        <w:bottom w:val="none" w:sz="0" w:space="0" w:color="auto"/>
        <w:right w:val="none" w:sz="0" w:space="0" w:color="auto"/>
      </w:divBdr>
    </w:div>
    <w:div w:id="786463835">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788351531">
      <w:bodyDiv w:val="1"/>
      <w:marLeft w:val="0"/>
      <w:marRight w:val="0"/>
      <w:marTop w:val="0"/>
      <w:marBottom w:val="0"/>
      <w:divBdr>
        <w:top w:val="none" w:sz="0" w:space="0" w:color="auto"/>
        <w:left w:val="none" w:sz="0" w:space="0" w:color="auto"/>
        <w:bottom w:val="none" w:sz="0" w:space="0" w:color="auto"/>
        <w:right w:val="none" w:sz="0" w:space="0" w:color="auto"/>
      </w:divBdr>
    </w:div>
    <w:div w:id="790638115">
      <w:bodyDiv w:val="1"/>
      <w:marLeft w:val="0"/>
      <w:marRight w:val="0"/>
      <w:marTop w:val="0"/>
      <w:marBottom w:val="0"/>
      <w:divBdr>
        <w:top w:val="none" w:sz="0" w:space="0" w:color="auto"/>
        <w:left w:val="none" w:sz="0" w:space="0" w:color="auto"/>
        <w:bottom w:val="none" w:sz="0" w:space="0" w:color="auto"/>
        <w:right w:val="none" w:sz="0" w:space="0" w:color="auto"/>
      </w:divBdr>
    </w:div>
    <w:div w:id="800539408">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09785421">
      <w:bodyDiv w:val="1"/>
      <w:marLeft w:val="0"/>
      <w:marRight w:val="0"/>
      <w:marTop w:val="0"/>
      <w:marBottom w:val="0"/>
      <w:divBdr>
        <w:top w:val="none" w:sz="0" w:space="0" w:color="auto"/>
        <w:left w:val="none" w:sz="0" w:space="0" w:color="auto"/>
        <w:bottom w:val="none" w:sz="0" w:space="0" w:color="auto"/>
        <w:right w:val="none" w:sz="0" w:space="0" w:color="auto"/>
      </w:divBdr>
    </w:div>
    <w:div w:id="813059559">
      <w:bodyDiv w:val="1"/>
      <w:marLeft w:val="0"/>
      <w:marRight w:val="0"/>
      <w:marTop w:val="0"/>
      <w:marBottom w:val="0"/>
      <w:divBdr>
        <w:top w:val="none" w:sz="0" w:space="0" w:color="auto"/>
        <w:left w:val="none" w:sz="0" w:space="0" w:color="auto"/>
        <w:bottom w:val="none" w:sz="0" w:space="0" w:color="auto"/>
        <w:right w:val="none" w:sz="0" w:space="0" w:color="auto"/>
      </w:divBdr>
    </w:div>
    <w:div w:id="813527728">
      <w:bodyDiv w:val="1"/>
      <w:marLeft w:val="0"/>
      <w:marRight w:val="0"/>
      <w:marTop w:val="0"/>
      <w:marBottom w:val="0"/>
      <w:divBdr>
        <w:top w:val="none" w:sz="0" w:space="0" w:color="auto"/>
        <w:left w:val="none" w:sz="0" w:space="0" w:color="auto"/>
        <w:bottom w:val="none" w:sz="0" w:space="0" w:color="auto"/>
        <w:right w:val="none" w:sz="0" w:space="0" w:color="auto"/>
      </w:divBdr>
    </w:div>
    <w:div w:id="821193586">
      <w:bodyDiv w:val="1"/>
      <w:marLeft w:val="0"/>
      <w:marRight w:val="0"/>
      <w:marTop w:val="0"/>
      <w:marBottom w:val="0"/>
      <w:divBdr>
        <w:top w:val="none" w:sz="0" w:space="0" w:color="auto"/>
        <w:left w:val="none" w:sz="0" w:space="0" w:color="auto"/>
        <w:bottom w:val="none" w:sz="0" w:space="0" w:color="auto"/>
        <w:right w:val="none" w:sz="0" w:space="0" w:color="auto"/>
      </w:divBdr>
    </w:div>
    <w:div w:id="842431542">
      <w:bodyDiv w:val="1"/>
      <w:marLeft w:val="0"/>
      <w:marRight w:val="0"/>
      <w:marTop w:val="0"/>
      <w:marBottom w:val="0"/>
      <w:divBdr>
        <w:top w:val="none" w:sz="0" w:space="0" w:color="auto"/>
        <w:left w:val="none" w:sz="0" w:space="0" w:color="auto"/>
        <w:bottom w:val="none" w:sz="0" w:space="0" w:color="auto"/>
        <w:right w:val="none" w:sz="0" w:space="0" w:color="auto"/>
      </w:divBdr>
    </w:div>
    <w:div w:id="842859245">
      <w:bodyDiv w:val="1"/>
      <w:marLeft w:val="0"/>
      <w:marRight w:val="0"/>
      <w:marTop w:val="0"/>
      <w:marBottom w:val="0"/>
      <w:divBdr>
        <w:top w:val="none" w:sz="0" w:space="0" w:color="auto"/>
        <w:left w:val="none" w:sz="0" w:space="0" w:color="auto"/>
        <w:bottom w:val="none" w:sz="0" w:space="0" w:color="auto"/>
        <w:right w:val="none" w:sz="0" w:space="0" w:color="auto"/>
      </w:divBdr>
    </w:div>
    <w:div w:id="845751231">
      <w:bodyDiv w:val="1"/>
      <w:marLeft w:val="0"/>
      <w:marRight w:val="0"/>
      <w:marTop w:val="0"/>
      <w:marBottom w:val="0"/>
      <w:divBdr>
        <w:top w:val="none" w:sz="0" w:space="0" w:color="auto"/>
        <w:left w:val="none" w:sz="0" w:space="0" w:color="auto"/>
        <w:bottom w:val="none" w:sz="0" w:space="0" w:color="auto"/>
        <w:right w:val="none" w:sz="0" w:space="0" w:color="auto"/>
      </w:divBdr>
    </w:div>
    <w:div w:id="867252970">
      <w:bodyDiv w:val="1"/>
      <w:marLeft w:val="0"/>
      <w:marRight w:val="0"/>
      <w:marTop w:val="0"/>
      <w:marBottom w:val="0"/>
      <w:divBdr>
        <w:top w:val="none" w:sz="0" w:space="0" w:color="auto"/>
        <w:left w:val="none" w:sz="0" w:space="0" w:color="auto"/>
        <w:bottom w:val="none" w:sz="0" w:space="0" w:color="auto"/>
        <w:right w:val="none" w:sz="0" w:space="0" w:color="auto"/>
      </w:divBdr>
    </w:div>
    <w:div w:id="870991939">
      <w:bodyDiv w:val="1"/>
      <w:marLeft w:val="0"/>
      <w:marRight w:val="0"/>
      <w:marTop w:val="0"/>
      <w:marBottom w:val="0"/>
      <w:divBdr>
        <w:top w:val="none" w:sz="0" w:space="0" w:color="auto"/>
        <w:left w:val="none" w:sz="0" w:space="0" w:color="auto"/>
        <w:bottom w:val="none" w:sz="0" w:space="0" w:color="auto"/>
        <w:right w:val="none" w:sz="0" w:space="0" w:color="auto"/>
      </w:divBdr>
    </w:div>
    <w:div w:id="877164851">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01140194">
      <w:bodyDiv w:val="1"/>
      <w:marLeft w:val="0"/>
      <w:marRight w:val="0"/>
      <w:marTop w:val="0"/>
      <w:marBottom w:val="0"/>
      <w:divBdr>
        <w:top w:val="none" w:sz="0" w:space="0" w:color="auto"/>
        <w:left w:val="none" w:sz="0" w:space="0" w:color="auto"/>
        <w:bottom w:val="none" w:sz="0" w:space="0" w:color="auto"/>
        <w:right w:val="none" w:sz="0" w:space="0" w:color="auto"/>
      </w:divBdr>
    </w:div>
    <w:div w:id="913860924">
      <w:bodyDiv w:val="1"/>
      <w:marLeft w:val="0"/>
      <w:marRight w:val="0"/>
      <w:marTop w:val="0"/>
      <w:marBottom w:val="0"/>
      <w:divBdr>
        <w:top w:val="none" w:sz="0" w:space="0" w:color="auto"/>
        <w:left w:val="none" w:sz="0" w:space="0" w:color="auto"/>
        <w:bottom w:val="none" w:sz="0" w:space="0" w:color="auto"/>
        <w:right w:val="none" w:sz="0" w:space="0" w:color="auto"/>
      </w:divBdr>
    </w:div>
    <w:div w:id="916285956">
      <w:bodyDiv w:val="1"/>
      <w:marLeft w:val="0"/>
      <w:marRight w:val="0"/>
      <w:marTop w:val="0"/>
      <w:marBottom w:val="0"/>
      <w:divBdr>
        <w:top w:val="none" w:sz="0" w:space="0" w:color="auto"/>
        <w:left w:val="none" w:sz="0" w:space="0" w:color="auto"/>
        <w:bottom w:val="none" w:sz="0" w:space="0" w:color="auto"/>
        <w:right w:val="none" w:sz="0" w:space="0" w:color="auto"/>
      </w:divBdr>
    </w:div>
    <w:div w:id="917519056">
      <w:bodyDiv w:val="1"/>
      <w:marLeft w:val="0"/>
      <w:marRight w:val="0"/>
      <w:marTop w:val="0"/>
      <w:marBottom w:val="0"/>
      <w:divBdr>
        <w:top w:val="none" w:sz="0" w:space="0" w:color="auto"/>
        <w:left w:val="none" w:sz="0" w:space="0" w:color="auto"/>
        <w:bottom w:val="none" w:sz="0" w:space="0" w:color="auto"/>
        <w:right w:val="none" w:sz="0" w:space="0" w:color="auto"/>
      </w:divBdr>
    </w:div>
    <w:div w:id="924656479">
      <w:bodyDiv w:val="1"/>
      <w:marLeft w:val="0"/>
      <w:marRight w:val="0"/>
      <w:marTop w:val="0"/>
      <w:marBottom w:val="0"/>
      <w:divBdr>
        <w:top w:val="none" w:sz="0" w:space="0" w:color="auto"/>
        <w:left w:val="none" w:sz="0" w:space="0" w:color="auto"/>
        <w:bottom w:val="none" w:sz="0" w:space="0" w:color="auto"/>
        <w:right w:val="none" w:sz="0" w:space="0" w:color="auto"/>
      </w:divBdr>
    </w:div>
    <w:div w:id="924807114">
      <w:bodyDiv w:val="1"/>
      <w:marLeft w:val="0"/>
      <w:marRight w:val="0"/>
      <w:marTop w:val="0"/>
      <w:marBottom w:val="0"/>
      <w:divBdr>
        <w:top w:val="none" w:sz="0" w:space="0" w:color="auto"/>
        <w:left w:val="none" w:sz="0" w:space="0" w:color="auto"/>
        <w:bottom w:val="none" w:sz="0" w:space="0" w:color="auto"/>
        <w:right w:val="none" w:sz="0" w:space="0" w:color="auto"/>
      </w:divBdr>
    </w:div>
    <w:div w:id="929699702">
      <w:bodyDiv w:val="1"/>
      <w:marLeft w:val="0"/>
      <w:marRight w:val="0"/>
      <w:marTop w:val="0"/>
      <w:marBottom w:val="0"/>
      <w:divBdr>
        <w:top w:val="none" w:sz="0" w:space="0" w:color="auto"/>
        <w:left w:val="none" w:sz="0" w:space="0" w:color="auto"/>
        <w:bottom w:val="none" w:sz="0" w:space="0" w:color="auto"/>
        <w:right w:val="none" w:sz="0" w:space="0" w:color="auto"/>
      </w:divBdr>
    </w:div>
    <w:div w:id="946156947">
      <w:bodyDiv w:val="1"/>
      <w:marLeft w:val="0"/>
      <w:marRight w:val="0"/>
      <w:marTop w:val="0"/>
      <w:marBottom w:val="0"/>
      <w:divBdr>
        <w:top w:val="none" w:sz="0" w:space="0" w:color="auto"/>
        <w:left w:val="none" w:sz="0" w:space="0" w:color="auto"/>
        <w:bottom w:val="none" w:sz="0" w:space="0" w:color="auto"/>
        <w:right w:val="none" w:sz="0" w:space="0" w:color="auto"/>
      </w:divBdr>
    </w:div>
    <w:div w:id="950284984">
      <w:bodyDiv w:val="1"/>
      <w:marLeft w:val="0"/>
      <w:marRight w:val="0"/>
      <w:marTop w:val="0"/>
      <w:marBottom w:val="0"/>
      <w:divBdr>
        <w:top w:val="none" w:sz="0" w:space="0" w:color="auto"/>
        <w:left w:val="none" w:sz="0" w:space="0" w:color="auto"/>
        <w:bottom w:val="none" w:sz="0" w:space="0" w:color="auto"/>
        <w:right w:val="none" w:sz="0" w:space="0" w:color="auto"/>
      </w:divBdr>
    </w:div>
    <w:div w:id="955526992">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66669245">
      <w:bodyDiv w:val="1"/>
      <w:marLeft w:val="0"/>
      <w:marRight w:val="0"/>
      <w:marTop w:val="0"/>
      <w:marBottom w:val="0"/>
      <w:divBdr>
        <w:top w:val="none" w:sz="0" w:space="0" w:color="auto"/>
        <w:left w:val="none" w:sz="0" w:space="0" w:color="auto"/>
        <w:bottom w:val="none" w:sz="0" w:space="0" w:color="auto"/>
        <w:right w:val="none" w:sz="0" w:space="0" w:color="auto"/>
      </w:divBdr>
    </w:div>
    <w:div w:id="971322052">
      <w:bodyDiv w:val="1"/>
      <w:marLeft w:val="0"/>
      <w:marRight w:val="0"/>
      <w:marTop w:val="0"/>
      <w:marBottom w:val="0"/>
      <w:divBdr>
        <w:top w:val="none" w:sz="0" w:space="0" w:color="auto"/>
        <w:left w:val="none" w:sz="0" w:space="0" w:color="auto"/>
        <w:bottom w:val="none" w:sz="0" w:space="0" w:color="auto"/>
        <w:right w:val="none" w:sz="0" w:space="0" w:color="auto"/>
      </w:divBdr>
    </w:div>
    <w:div w:id="977227697">
      <w:bodyDiv w:val="1"/>
      <w:marLeft w:val="0"/>
      <w:marRight w:val="0"/>
      <w:marTop w:val="0"/>
      <w:marBottom w:val="0"/>
      <w:divBdr>
        <w:top w:val="none" w:sz="0" w:space="0" w:color="auto"/>
        <w:left w:val="none" w:sz="0" w:space="0" w:color="auto"/>
        <w:bottom w:val="none" w:sz="0" w:space="0" w:color="auto"/>
        <w:right w:val="none" w:sz="0" w:space="0" w:color="auto"/>
      </w:divBdr>
    </w:div>
    <w:div w:id="979116214">
      <w:bodyDiv w:val="1"/>
      <w:marLeft w:val="0"/>
      <w:marRight w:val="0"/>
      <w:marTop w:val="0"/>
      <w:marBottom w:val="0"/>
      <w:divBdr>
        <w:top w:val="none" w:sz="0" w:space="0" w:color="auto"/>
        <w:left w:val="none" w:sz="0" w:space="0" w:color="auto"/>
        <w:bottom w:val="none" w:sz="0" w:space="0" w:color="auto"/>
        <w:right w:val="none" w:sz="0" w:space="0" w:color="auto"/>
      </w:divBdr>
    </w:div>
    <w:div w:id="987706162">
      <w:bodyDiv w:val="1"/>
      <w:marLeft w:val="0"/>
      <w:marRight w:val="0"/>
      <w:marTop w:val="0"/>
      <w:marBottom w:val="0"/>
      <w:divBdr>
        <w:top w:val="none" w:sz="0" w:space="0" w:color="auto"/>
        <w:left w:val="none" w:sz="0" w:space="0" w:color="auto"/>
        <w:bottom w:val="none" w:sz="0" w:space="0" w:color="auto"/>
        <w:right w:val="none" w:sz="0" w:space="0" w:color="auto"/>
      </w:divBdr>
    </w:div>
    <w:div w:id="998535003">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13410325">
      <w:bodyDiv w:val="1"/>
      <w:marLeft w:val="0"/>
      <w:marRight w:val="0"/>
      <w:marTop w:val="0"/>
      <w:marBottom w:val="0"/>
      <w:divBdr>
        <w:top w:val="none" w:sz="0" w:space="0" w:color="auto"/>
        <w:left w:val="none" w:sz="0" w:space="0" w:color="auto"/>
        <w:bottom w:val="none" w:sz="0" w:space="0" w:color="auto"/>
        <w:right w:val="none" w:sz="0" w:space="0" w:color="auto"/>
      </w:divBdr>
    </w:div>
    <w:div w:id="1017535686">
      <w:bodyDiv w:val="1"/>
      <w:marLeft w:val="0"/>
      <w:marRight w:val="0"/>
      <w:marTop w:val="0"/>
      <w:marBottom w:val="0"/>
      <w:divBdr>
        <w:top w:val="none" w:sz="0" w:space="0" w:color="auto"/>
        <w:left w:val="none" w:sz="0" w:space="0" w:color="auto"/>
        <w:bottom w:val="none" w:sz="0" w:space="0" w:color="auto"/>
        <w:right w:val="none" w:sz="0" w:space="0" w:color="auto"/>
      </w:divBdr>
    </w:div>
    <w:div w:id="1018433230">
      <w:bodyDiv w:val="1"/>
      <w:marLeft w:val="0"/>
      <w:marRight w:val="0"/>
      <w:marTop w:val="0"/>
      <w:marBottom w:val="0"/>
      <w:divBdr>
        <w:top w:val="none" w:sz="0" w:space="0" w:color="auto"/>
        <w:left w:val="none" w:sz="0" w:space="0" w:color="auto"/>
        <w:bottom w:val="none" w:sz="0" w:space="0" w:color="auto"/>
        <w:right w:val="none" w:sz="0" w:space="0" w:color="auto"/>
      </w:divBdr>
    </w:div>
    <w:div w:id="1024407779">
      <w:bodyDiv w:val="1"/>
      <w:marLeft w:val="0"/>
      <w:marRight w:val="0"/>
      <w:marTop w:val="0"/>
      <w:marBottom w:val="0"/>
      <w:divBdr>
        <w:top w:val="none" w:sz="0" w:space="0" w:color="auto"/>
        <w:left w:val="none" w:sz="0" w:space="0" w:color="auto"/>
        <w:bottom w:val="none" w:sz="0" w:space="0" w:color="auto"/>
        <w:right w:val="none" w:sz="0" w:space="0" w:color="auto"/>
      </w:divBdr>
    </w:div>
    <w:div w:id="1031297012">
      <w:bodyDiv w:val="1"/>
      <w:marLeft w:val="0"/>
      <w:marRight w:val="0"/>
      <w:marTop w:val="0"/>
      <w:marBottom w:val="0"/>
      <w:divBdr>
        <w:top w:val="none" w:sz="0" w:space="0" w:color="auto"/>
        <w:left w:val="none" w:sz="0" w:space="0" w:color="auto"/>
        <w:bottom w:val="none" w:sz="0" w:space="0" w:color="auto"/>
        <w:right w:val="none" w:sz="0" w:space="0" w:color="auto"/>
      </w:divBdr>
    </w:div>
    <w:div w:id="1035816575">
      <w:bodyDiv w:val="1"/>
      <w:marLeft w:val="0"/>
      <w:marRight w:val="0"/>
      <w:marTop w:val="0"/>
      <w:marBottom w:val="0"/>
      <w:divBdr>
        <w:top w:val="none" w:sz="0" w:space="0" w:color="auto"/>
        <w:left w:val="none" w:sz="0" w:space="0" w:color="auto"/>
        <w:bottom w:val="none" w:sz="0" w:space="0" w:color="auto"/>
        <w:right w:val="none" w:sz="0" w:space="0" w:color="auto"/>
      </w:divBdr>
    </w:div>
    <w:div w:id="1057315224">
      <w:bodyDiv w:val="1"/>
      <w:marLeft w:val="0"/>
      <w:marRight w:val="0"/>
      <w:marTop w:val="0"/>
      <w:marBottom w:val="0"/>
      <w:divBdr>
        <w:top w:val="none" w:sz="0" w:space="0" w:color="auto"/>
        <w:left w:val="none" w:sz="0" w:space="0" w:color="auto"/>
        <w:bottom w:val="none" w:sz="0" w:space="0" w:color="auto"/>
        <w:right w:val="none" w:sz="0" w:space="0" w:color="auto"/>
      </w:divBdr>
    </w:div>
    <w:div w:id="1058626539">
      <w:bodyDiv w:val="1"/>
      <w:marLeft w:val="0"/>
      <w:marRight w:val="0"/>
      <w:marTop w:val="0"/>
      <w:marBottom w:val="0"/>
      <w:divBdr>
        <w:top w:val="none" w:sz="0" w:space="0" w:color="auto"/>
        <w:left w:val="none" w:sz="0" w:space="0" w:color="auto"/>
        <w:bottom w:val="none" w:sz="0" w:space="0" w:color="auto"/>
        <w:right w:val="none" w:sz="0" w:space="0" w:color="auto"/>
      </w:divBdr>
    </w:div>
    <w:div w:id="1061486855">
      <w:bodyDiv w:val="1"/>
      <w:marLeft w:val="0"/>
      <w:marRight w:val="0"/>
      <w:marTop w:val="0"/>
      <w:marBottom w:val="0"/>
      <w:divBdr>
        <w:top w:val="none" w:sz="0" w:space="0" w:color="auto"/>
        <w:left w:val="none" w:sz="0" w:space="0" w:color="auto"/>
        <w:bottom w:val="none" w:sz="0" w:space="0" w:color="auto"/>
        <w:right w:val="none" w:sz="0" w:space="0" w:color="auto"/>
      </w:divBdr>
    </w:div>
    <w:div w:id="1067417283">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085079682">
      <w:bodyDiv w:val="1"/>
      <w:marLeft w:val="0"/>
      <w:marRight w:val="0"/>
      <w:marTop w:val="0"/>
      <w:marBottom w:val="0"/>
      <w:divBdr>
        <w:top w:val="none" w:sz="0" w:space="0" w:color="auto"/>
        <w:left w:val="none" w:sz="0" w:space="0" w:color="auto"/>
        <w:bottom w:val="none" w:sz="0" w:space="0" w:color="auto"/>
        <w:right w:val="none" w:sz="0" w:space="0" w:color="auto"/>
      </w:divBdr>
    </w:div>
    <w:div w:id="1094475078">
      <w:bodyDiv w:val="1"/>
      <w:marLeft w:val="0"/>
      <w:marRight w:val="0"/>
      <w:marTop w:val="0"/>
      <w:marBottom w:val="0"/>
      <w:divBdr>
        <w:top w:val="none" w:sz="0" w:space="0" w:color="auto"/>
        <w:left w:val="none" w:sz="0" w:space="0" w:color="auto"/>
        <w:bottom w:val="none" w:sz="0" w:space="0" w:color="auto"/>
        <w:right w:val="none" w:sz="0" w:space="0" w:color="auto"/>
      </w:divBdr>
    </w:div>
    <w:div w:id="1096828462">
      <w:bodyDiv w:val="1"/>
      <w:marLeft w:val="0"/>
      <w:marRight w:val="0"/>
      <w:marTop w:val="0"/>
      <w:marBottom w:val="0"/>
      <w:divBdr>
        <w:top w:val="none" w:sz="0" w:space="0" w:color="auto"/>
        <w:left w:val="none" w:sz="0" w:space="0" w:color="auto"/>
        <w:bottom w:val="none" w:sz="0" w:space="0" w:color="auto"/>
        <w:right w:val="none" w:sz="0" w:space="0" w:color="auto"/>
      </w:divBdr>
    </w:div>
    <w:div w:id="1097167337">
      <w:bodyDiv w:val="1"/>
      <w:marLeft w:val="0"/>
      <w:marRight w:val="0"/>
      <w:marTop w:val="0"/>
      <w:marBottom w:val="0"/>
      <w:divBdr>
        <w:top w:val="none" w:sz="0" w:space="0" w:color="auto"/>
        <w:left w:val="none" w:sz="0" w:space="0" w:color="auto"/>
        <w:bottom w:val="none" w:sz="0" w:space="0" w:color="auto"/>
        <w:right w:val="none" w:sz="0" w:space="0" w:color="auto"/>
      </w:divBdr>
    </w:div>
    <w:div w:id="1098793732">
      <w:bodyDiv w:val="1"/>
      <w:marLeft w:val="0"/>
      <w:marRight w:val="0"/>
      <w:marTop w:val="0"/>
      <w:marBottom w:val="0"/>
      <w:divBdr>
        <w:top w:val="none" w:sz="0" w:space="0" w:color="auto"/>
        <w:left w:val="none" w:sz="0" w:space="0" w:color="auto"/>
        <w:bottom w:val="none" w:sz="0" w:space="0" w:color="auto"/>
        <w:right w:val="none" w:sz="0" w:space="0" w:color="auto"/>
      </w:divBdr>
    </w:div>
    <w:div w:id="1099520093">
      <w:bodyDiv w:val="1"/>
      <w:marLeft w:val="0"/>
      <w:marRight w:val="0"/>
      <w:marTop w:val="0"/>
      <w:marBottom w:val="0"/>
      <w:divBdr>
        <w:top w:val="none" w:sz="0" w:space="0" w:color="auto"/>
        <w:left w:val="none" w:sz="0" w:space="0" w:color="auto"/>
        <w:bottom w:val="none" w:sz="0" w:space="0" w:color="auto"/>
        <w:right w:val="none" w:sz="0" w:space="0" w:color="auto"/>
      </w:divBdr>
    </w:div>
    <w:div w:id="1112627083">
      <w:bodyDiv w:val="1"/>
      <w:marLeft w:val="0"/>
      <w:marRight w:val="0"/>
      <w:marTop w:val="0"/>
      <w:marBottom w:val="0"/>
      <w:divBdr>
        <w:top w:val="none" w:sz="0" w:space="0" w:color="auto"/>
        <w:left w:val="none" w:sz="0" w:space="0" w:color="auto"/>
        <w:bottom w:val="none" w:sz="0" w:space="0" w:color="auto"/>
        <w:right w:val="none" w:sz="0" w:space="0" w:color="auto"/>
      </w:divBdr>
    </w:div>
    <w:div w:id="1117527503">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5809864">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32135849">
      <w:bodyDiv w:val="1"/>
      <w:marLeft w:val="0"/>
      <w:marRight w:val="0"/>
      <w:marTop w:val="0"/>
      <w:marBottom w:val="0"/>
      <w:divBdr>
        <w:top w:val="none" w:sz="0" w:space="0" w:color="auto"/>
        <w:left w:val="none" w:sz="0" w:space="0" w:color="auto"/>
        <w:bottom w:val="none" w:sz="0" w:space="0" w:color="auto"/>
        <w:right w:val="none" w:sz="0" w:space="0" w:color="auto"/>
      </w:divBdr>
    </w:div>
    <w:div w:id="1154566215">
      <w:bodyDiv w:val="1"/>
      <w:marLeft w:val="0"/>
      <w:marRight w:val="0"/>
      <w:marTop w:val="0"/>
      <w:marBottom w:val="0"/>
      <w:divBdr>
        <w:top w:val="none" w:sz="0" w:space="0" w:color="auto"/>
        <w:left w:val="none" w:sz="0" w:space="0" w:color="auto"/>
        <w:bottom w:val="none" w:sz="0" w:space="0" w:color="auto"/>
        <w:right w:val="none" w:sz="0" w:space="0" w:color="auto"/>
      </w:divBdr>
    </w:div>
    <w:div w:id="1158885824">
      <w:bodyDiv w:val="1"/>
      <w:marLeft w:val="0"/>
      <w:marRight w:val="0"/>
      <w:marTop w:val="0"/>
      <w:marBottom w:val="0"/>
      <w:divBdr>
        <w:top w:val="none" w:sz="0" w:space="0" w:color="auto"/>
        <w:left w:val="none" w:sz="0" w:space="0" w:color="auto"/>
        <w:bottom w:val="none" w:sz="0" w:space="0" w:color="auto"/>
        <w:right w:val="none" w:sz="0" w:space="0" w:color="auto"/>
      </w:divBdr>
    </w:div>
    <w:div w:id="1167162576">
      <w:bodyDiv w:val="1"/>
      <w:marLeft w:val="0"/>
      <w:marRight w:val="0"/>
      <w:marTop w:val="0"/>
      <w:marBottom w:val="0"/>
      <w:divBdr>
        <w:top w:val="none" w:sz="0" w:space="0" w:color="auto"/>
        <w:left w:val="none" w:sz="0" w:space="0" w:color="auto"/>
        <w:bottom w:val="none" w:sz="0" w:space="0" w:color="auto"/>
        <w:right w:val="none" w:sz="0" w:space="0" w:color="auto"/>
      </w:divBdr>
    </w:div>
    <w:div w:id="1182939972">
      <w:bodyDiv w:val="1"/>
      <w:marLeft w:val="0"/>
      <w:marRight w:val="0"/>
      <w:marTop w:val="0"/>
      <w:marBottom w:val="0"/>
      <w:divBdr>
        <w:top w:val="none" w:sz="0" w:space="0" w:color="auto"/>
        <w:left w:val="none" w:sz="0" w:space="0" w:color="auto"/>
        <w:bottom w:val="none" w:sz="0" w:space="0" w:color="auto"/>
        <w:right w:val="none" w:sz="0" w:space="0" w:color="auto"/>
      </w:divBdr>
    </w:div>
    <w:div w:id="1184317217">
      <w:bodyDiv w:val="1"/>
      <w:marLeft w:val="0"/>
      <w:marRight w:val="0"/>
      <w:marTop w:val="0"/>
      <w:marBottom w:val="0"/>
      <w:divBdr>
        <w:top w:val="none" w:sz="0" w:space="0" w:color="auto"/>
        <w:left w:val="none" w:sz="0" w:space="0" w:color="auto"/>
        <w:bottom w:val="none" w:sz="0" w:space="0" w:color="auto"/>
        <w:right w:val="none" w:sz="0" w:space="0" w:color="auto"/>
      </w:divBdr>
    </w:div>
    <w:div w:id="1192525155">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05361698">
      <w:bodyDiv w:val="1"/>
      <w:marLeft w:val="0"/>
      <w:marRight w:val="0"/>
      <w:marTop w:val="0"/>
      <w:marBottom w:val="0"/>
      <w:divBdr>
        <w:top w:val="none" w:sz="0" w:space="0" w:color="auto"/>
        <w:left w:val="none" w:sz="0" w:space="0" w:color="auto"/>
        <w:bottom w:val="none" w:sz="0" w:space="0" w:color="auto"/>
        <w:right w:val="none" w:sz="0" w:space="0" w:color="auto"/>
      </w:divBdr>
    </w:div>
    <w:div w:id="1219366501">
      <w:bodyDiv w:val="1"/>
      <w:marLeft w:val="0"/>
      <w:marRight w:val="0"/>
      <w:marTop w:val="0"/>
      <w:marBottom w:val="0"/>
      <w:divBdr>
        <w:top w:val="none" w:sz="0" w:space="0" w:color="auto"/>
        <w:left w:val="none" w:sz="0" w:space="0" w:color="auto"/>
        <w:bottom w:val="none" w:sz="0" w:space="0" w:color="auto"/>
        <w:right w:val="none" w:sz="0" w:space="0" w:color="auto"/>
      </w:divBdr>
    </w:div>
    <w:div w:id="1220701512">
      <w:bodyDiv w:val="1"/>
      <w:marLeft w:val="0"/>
      <w:marRight w:val="0"/>
      <w:marTop w:val="0"/>
      <w:marBottom w:val="0"/>
      <w:divBdr>
        <w:top w:val="none" w:sz="0" w:space="0" w:color="auto"/>
        <w:left w:val="none" w:sz="0" w:space="0" w:color="auto"/>
        <w:bottom w:val="none" w:sz="0" w:space="0" w:color="auto"/>
        <w:right w:val="none" w:sz="0" w:space="0" w:color="auto"/>
      </w:divBdr>
    </w:div>
    <w:div w:id="1222986478">
      <w:bodyDiv w:val="1"/>
      <w:marLeft w:val="0"/>
      <w:marRight w:val="0"/>
      <w:marTop w:val="0"/>
      <w:marBottom w:val="0"/>
      <w:divBdr>
        <w:top w:val="none" w:sz="0" w:space="0" w:color="auto"/>
        <w:left w:val="none" w:sz="0" w:space="0" w:color="auto"/>
        <w:bottom w:val="none" w:sz="0" w:space="0" w:color="auto"/>
        <w:right w:val="none" w:sz="0" w:space="0" w:color="auto"/>
      </w:divBdr>
    </w:div>
    <w:div w:id="1233588825">
      <w:bodyDiv w:val="1"/>
      <w:marLeft w:val="0"/>
      <w:marRight w:val="0"/>
      <w:marTop w:val="0"/>
      <w:marBottom w:val="0"/>
      <w:divBdr>
        <w:top w:val="none" w:sz="0" w:space="0" w:color="auto"/>
        <w:left w:val="none" w:sz="0" w:space="0" w:color="auto"/>
        <w:bottom w:val="none" w:sz="0" w:space="0" w:color="auto"/>
        <w:right w:val="none" w:sz="0" w:space="0" w:color="auto"/>
      </w:divBdr>
    </w:div>
    <w:div w:id="1238977307">
      <w:bodyDiv w:val="1"/>
      <w:marLeft w:val="0"/>
      <w:marRight w:val="0"/>
      <w:marTop w:val="0"/>
      <w:marBottom w:val="0"/>
      <w:divBdr>
        <w:top w:val="none" w:sz="0" w:space="0" w:color="auto"/>
        <w:left w:val="none" w:sz="0" w:space="0" w:color="auto"/>
        <w:bottom w:val="none" w:sz="0" w:space="0" w:color="auto"/>
        <w:right w:val="none" w:sz="0" w:space="0" w:color="auto"/>
      </w:divBdr>
    </w:div>
    <w:div w:id="1241519557">
      <w:bodyDiv w:val="1"/>
      <w:marLeft w:val="0"/>
      <w:marRight w:val="0"/>
      <w:marTop w:val="0"/>
      <w:marBottom w:val="0"/>
      <w:divBdr>
        <w:top w:val="none" w:sz="0" w:space="0" w:color="auto"/>
        <w:left w:val="none" w:sz="0" w:space="0" w:color="auto"/>
        <w:bottom w:val="none" w:sz="0" w:space="0" w:color="auto"/>
        <w:right w:val="none" w:sz="0" w:space="0" w:color="auto"/>
      </w:divBdr>
    </w:div>
    <w:div w:id="1241520333">
      <w:bodyDiv w:val="1"/>
      <w:marLeft w:val="0"/>
      <w:marRight w:val="0"/>
      <w:marTop w:val="0"/>
      <w:marBottom w:val="0"/>
      <w:divBdr>
        <w:top w:val="none" w:sz="0" w:space="0" w:color="auto"/>
        <w:left w:val="none" w:sz="0" w:space="0" w:color="auto"/>
        <w:bottom w:val="none" w:sz="0" w:space="0" w:color="auto"/>
        <w:right w:val="none" w:sz="0" w:space="0" w:color="auto"/>
      </w:divBdr>
    </w:div>
    <w:div w:id="1247765019">
      <w:bodyDiv w:val="1"/>
      <w:marLeft w:val="0"/>
      <w:marRight w:val="0"/>
      <w:marTop w:val="0"/>
      <w:marBottom w:val="0"/>
      <w:divBdr>
        <w:top w:val="none" w:sz="0" w:space="0" w:color="auto"/>
        <w:left w:val="none" w:sz="0" w:space="0" w:color="auto"/>
        <w:bottom w:val="none" w:sz="0" w:space="0" w:color="auto"/>
        <w:right w:val="none" w:sz="0" w:space="0" w:color="auto"/>
      </w:divBdr>
    </w:div>
    <w:div w:id="1256940015">
      <w:bodyDiv w:val="1"/>
      <w:marLeft w:val="0"/>
      <w:marRight w:val="0"/>
      <w:marTop w:val="0"/>
      <w:marBottom w:val="0"/>
      <w:divBdr>
        <w:top w:val="none" w:sz="0" w:space="0" w:color="auto"/>
        <w:left w:val="none" w:sz="0" w:space="0" w:color="auto"/>
        <w:bottom w:val="none" w:sz="0" w:space="0" w:color="auto"/>
        <w:right w:val="none" w:sz="0" w:space="0" w:color="auto"/>
      </w:divBdr>
    </w:div>
    <w:div w:id="1275945360">
      <w:bodyDiv w:val="1"/>
      <w:marLeft w:val="0"/>
      <w:marRight w:val="0"/>
      <w:marTop w:val="0"/>
      <w:marBottom w:val="0"/>
      <w:divBdr>
        <w:top w:val="none" w:sz="0" w:space="0" w:color="auto"/>
        <w:left w:val="none" w:sz="0" w:space="0" w:color="auto"/>
        <w:bottom w:val="none" w:sz="0" w:space="0" w:color="auto"/>
        <w:right w:val="none" w:sz="0" w:space="0" w:color="auto"/>
      </w:divBdr>
    </w:div>
    <w:div w:id="1276055918">
      <w:bodyDiv w:val="1"/>
      <w:marLeft w:val="0"/>
      <w:marRight w:val="0"/>
      <w:marTop w:val="0"/>
      <w:marBottom w:val="0"/>
      <w:divBdr>
        <w:top w:val="none" w:sz="0" w:space="0" w:color="auto"/>
        <w:left w:val="none" w:sz="0" w:space="0" w:color="auto"/>
        <w:bottom w:val="none" w:sz="0" w:space="0" w:color="auto"/>
        <w:right w:val="none" w:sz="0" w:space="0" w:color="auto"/>
      </w:divBdr>
    </w:div>
    <w:div w:id="1279988013">
      <w:bodyDiv w:val="1"/>
      <w:marLeft w:val="0"/>
      <w:marRight w:val="0"/>
      <w:marTop w:val="0"/>
      <w:marBottom w:val="0"/>
      <w:divBdr>
        <w:top w:val="none" w:sz="0" w:space="0" w:color="auto"/>
        <w:left w:val="none" w:sz="0" w:space="0" w:color="auto"/>
        <w:bottom w:val="none" w:sz="0" w:space="0" w:color="auto"/>
        <w:right w:val="none" w:sz="0" w:space="0" w:color="auto"/>
      </w:divBdr>
    </w:div>
    <w:div w:id="1290165102">
      <w:bodyDiv w:val="1"/>
      <w:marLeft w:val="0"/>
      <w:marRight w:val="0"/>
      <w:marTop w:val="0"/>
      <w:marBottom w:val="0"/>
      <w:divBdr>
        <w:top w:val="none" w:sz="0" w:space="0" w:color="auto"/>
        <w:left w:val="none" w:sz="0" w:space="0" w:color="auto"/>
        <w:bottom w:val="none" w:sz="0" w:space="0" w:color="auto"/>
        <w:right w:val="none" w:sz="0" w:space="0" w:color="auto"/>
      </w:divBdr>
    </w:div>
    <w:div w:id="1290359602">
      <w:bodyDiv w:val="1"/>
      <w:marLeft w:val="0"/>
      <w:marRight w:val="0"/>
      <w:marTop w:val="0"/>
      <w:marBottom w:val="0"/>
      <w:divBdr>
        <w:top w:val="none" w:sz="0" w:space="0" w:color="auto"/>
        <w:left w:val="none" w:sz="0" w:space="0" w:color="auto"/>
        <w:bottom w:val="none" w:sz="0" w:space="0" w:color="auto"/>
        <w:right w:val="none" w:sz="0" w:space="0" w:color="auto"/>
      </w:divBdr>
    </w:div>
    <w:div w:id="1299531993">
      <w:bodyDiv w:val="1"/>
      <w:marLeft w:val="0"/>
      <w:marRight w:val="0"/>
      <w:marTop w:val="0"/>
      <w:marBottom w:val="0"/>
      <w:divBdr>
        <w:top w:val="none" w:sz="0" w:space="0" w:color="auto"/>
        <w:left w:val="none" w:sz="0" w:space="0" w:color="auto"/>
        <w:bottom w:val="none" w:sz="0" w:space="0" w:color="auto"/>
        <w:right w:val="none" w:sz="0" w:space="0" w:color="auto"/>
      </w:divBdr>
    </w:div>
    <w:div w:id="1303385976">
      <w:bodyDiv w:val="1"/>
      <w:marLeft w:val="0"/>
      <w:marRight w:val="0"/>
      <w:marTop w:val="0"/>
      <w:marBottom w:val="0"/>
      <w:divBdr>
        <w:top w:val="none" w:sz="0" w:space="0" w:color="auto"/>
        <w:left w:val="none" w:sz="0" w:space="0" w:color="auto"/>
        <w:bottom w:val="none" w:sz="0" w:space="0" w:color="auto"/>
        <w:right w:val="none" w:sz="0" w:space="0" w:color="auto"/>
      </w:divBdr>
    </w:div>
    <w:div w:id="1309361394">
      <w:bodyDiv w:val="1"/>
      <w:marLeft w:val="0"/>
      <w:marRight w:val="0"/>
      <w:marTop w:val="0"/>
      <w:marBottom w:val="0"/>
      <w:divBdr>
        <w:top w:val="none" w:sz="0" w:space="0" w:color="auto"/>
        <w:left w:val="none" w:sz="0" w:space="0" w:color="auto"/>
        <w:bottom w:val="none" w:sz="0" w:space="0" w:color="auto"/>
        <w:right w:val="none" w:sz="0" w:space="0" w:color="auto"/>
      </w:divBdr>
    </w:div>
    <w:div w:id="1313824957">
      <w:bodyDiv w:val="1"/>
      <w:marLeft w:val="0"/>
      <w:marRight w:val="0"/>
      <w:marTop w:val="0"/>
      <w:marBottom w:val="0"/>
      <w:divBdr>
        <w:top w:val="none" w:sz="0" w:space="0" w:color="auto"/>
        <w:left w:val="none" w:sz="0" w:space="0" w:color="auto"/>
        <w:bottom w:val="none" w:sz="0" w:space="0" w:color="auto"/>
        <w:right w:val="none" w:sz="0" w:space="0" w:color="auto"/>
      </w:divBdr>
    </w:div>
    <w:div w:id="1314405578">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19110248">
      <w:bodyDiv w:val="1"/>
      <w:marLeft w:val="0"/>
      <w:marRight w:val="0"/>
      <w:marTop w:val="0"/>
      <w:marBottom w:val="0"/>
      <w:divBdr>
        <w:top w:val="none" w:sz="0" w:space="0" w:color="auto"/>
        <w:left w:val="none" w:sz="0" w:space="0" w:color="auto"/>
        <w:bottom w:val="none" w:sz="0" w:space="0" w:color="auto"/>
        <w:right w:val="none" w:sz="0" w:space="0" w:color="auto"/>
      </w:divBdr>
    </w:div>
    <w:div w:id="1320426664">
      <w:bodyDiv w:val="1"/>
      <w:marLeft w:val="0"/>
      <w:marRight w:val="0"/>
      <w:marTop w:val="0"/>
      <w:marBottom w:val="0"/>
      <w:divBdr>
        <w:top w:val="none" w:sz="0" w:space="0" w:color="auto"/>
        <w:left w:val="none" w:sz="0" w:space="0" w:color="auto"/>
        <w:bottom w:val="none" w:sz="0" w:space="0" w:color="auto"/>
        <w:right w:val="none" w:sz="0" w:space="0" w:color="auto"/>
      </w:divBdr>
    </w:div>
    <w:div w:id="1320840958">
      <w:bodyDiv w:val="1"/>
      <w:marLeft w:val="0"/>
      <w:marRight w:val="0"/>
      <w:marTop w:val="0"/>
      <w:marBottom w:val="0"/>
      <w:divBdr>
        <w:top w:val="none" w:sz="0" w:space="0" w:color="auto"/>
        <w:left w:val="none" w:sz="0" w:space="0" w:color="auto"/>
        <w:bottom w:val="none" w:sz="0" w:space="0" w:color="auto"/>
        <w:right w:val="none" w:sz="0" w:space="0" w:color="auto"/>
      </w:divBdr>
    </w:div>
    <w:div w:id="1333099382">
      <w:bodyDiv w:val="1"/>
      <w:marLeft w:val="0"/>
      <w:marRight w:val="0"/>
      <w:marTop w:val="0"/>
      <w:marBottom w:val="0"/>
      <w:divBdr>
        <w:top w:val="none" w:sz="0" w:space="0" w:color="auto"/>
        <w:left w:val="none" w:sz="0" w:space="0" w:color="auto"/>
        <w:bottom w:val="none" w:sz="0" w:space="0" w:color="auto"/>
        <w:right w:val="none" w:sz="0" w:space="0" w:color="auto"/>
      </w:divBdr>
    </w:div>
    <w:div w:id="1333920183">
      <w:bodyDiv w:val="1"/>
      <w:marLeft w:val="0"/>
      <w:marRight w:val="0"/>
      <w:marTop w:val="0"/>
      <w:marBottom w:val="0"/>
      <w:divBdr>
        <w:top w:val="none" w:sz="0" w:space="0" w:color="auto"/>
        <w:left w:val="none" w:sz="0" w:space="0" w:color="auto"/>
        <w:bottom w:val="none" w:sz="0" w:space="0" w:color="auto"/>
        <w:right w:val="none" w:sz="0" w:space="0" w:color="auto"/>
      </w:divBdr>
    </w:div>
    <w:div w:id="1343242513">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63019794">
      <w:bodyDiv w:val="1"/>
      <w:marLeft w:val="0"/>
      <w:marRight w:val="0"/>
      <w:marTop w:val="0"/>
      <w:marBottom w:val="0"/>
      <w:divBdr>
        <w:top w:val="none" w:sz="0" w:space="0" w:color="auto"/>
        <w:left w:val="none" w:sz="0" w:space="0" w:color="auto"/>
        <w:bottom w:val="none" w:sz="0" w:space="0" w:color="auto"/>
        <w:right w:val="none" w:sz="0" w:space="0" w:color="auto"/>
      </w:divBdr>
    </w:div>
    <w:div w:id="1364478764">
      <w:bodyDiv w:val="1"/>
      <w:marLeft w:val="0"/>
      <w:marRight w:val="0"/>
      <w:marTop w:val="0"/>
      <w:marBottom w:val="0"/>
      <w:divBdr>
        <w:top w:val="none" w:sz="0" w:space="0" w:color="auto"/>
        <w:left w:val="none" w:sz="0" w:space="0" w:color="auto"/>
        <w:bottom w:val="none" w:sz="0" w:space="0" w:color="auto"/>
        <w:right w:val="none" w:sz="0" w:space="0" w:color="auto"/>
      </w:divBdr>
    </w:div>
    <w:div w:id="1370258430">
      <w:bodyDiv w:val="1"/>
      <w:marLeft w:val="0"/>
      <w:marRight w:val="0"/>
      <w:marTop w:val="0"/>
      <w:marBottom w:val="0"/>
      <w:divBdr>
        <w:top w:val="none" w:sz="0" w:space="0" w:color="auto"/>
        <w:left w:val="none" w:sz="0" w:space="0" w:color="auto"/>
        <w:bottom w:val="none" w:sz="0" w:space="0" w:color="auto"/>
        <w:right w:val="none" w:sz="0" w:space="0" w:color="auto"/>
      </w:divBdr>
    </w:div>
    <w:div w:id="1376193883">
      <w:bodyDiv w:val="1"/>
      <w:marLeft w:val="0"/>
      <w:marRight w:val="0"/>
      <w:marTop w:val="0"/>
      <w:marBottom w:val="0"/>
      <w:divBdr>
        <w:top w:val="none" w:sz="0" w:space="0" w:color="auto"/>
        <w:left w:val="none" w:sz="0" w:space="0" w:color="auto"/>
        <w:bottom w:val="none" w:sz="0" w:space="0" w:color="auto"/>
        <w:right w:val="none" w:sz="0" w:space="0" w:color="auto"/>
      </w:divBdr>
    </w:div>
    <w:div w:id="1377199451">
      <w:bodyDiv w:val="1"/>
      <w:marLeft w:val="0"/>
      <w:marRight w:val="0"/>
      <w:marTop w:val="0"/>
      <w:marBottom w:val="0"/>
      <w:divBdr>
        <w:top w:val="none" w:sz="0" w:space="0" w:color="auto"/>
        <w:left w:val="none" w:sz="0" w:space="0" w:color="auto"/>
        <w:bottom w:val="none" w:sz="0" w:space="0" w:color="auto"/>
        <w:right w:val="none" w:sz="0" w:space="0" w:color="auto"/>
      </w:divBdr>
    </w:div>
    <w:div w:id="1394545291">
      <w:bodyDiv w:val="1"/>
      <w:marLeft w:val="0"/>
      <w:marRight w:val="0"/>
      <w:marTop w:val="0"/>
      <w:marBottom w:val="0"/>
      <w:divBdr>
        <w:top w:val="none" w:sz="0" w:space="0" w:color="auto"/>
        <w:left w:val="none" w:sz="0" w:space="0" w:color="auto"/>
        <w:bottom w:val="none" w:sz="0" w:space="0" w:color="auto"/>
        <w:right w:val="none" w:sz="0" w:space="0" w:color="auto"/>
      </w:divBdr>
    </w:div>
    <w:div w:id="1411850502">
      <w:bodyDiv w:val="1"/>
      <w:marLeft w:val="0"/>
      <w:marRight w:val="0"/>
      <w:marTop w:val="0"/>
      <w:marBottom w:val="0"/>
      <w:divBdr>
        <w:top w:val="none" w:sz="0" w:space="0" w:color="auto"/>
        <w:left w:val="none" w:sz="0" w:space="0" w:color="auto"/>
        <w:bottom w:val="none" w:sz="0" w:space="0" w:color="auto"/>
        <w:right w:val="none" w:sz="0" w:space="0" w:color="auto"/>
      </w:divBdr>
    </w:div>
    <w:div w:id="1415514780">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28576396">
      <w:bodyDiv w:val="1"/>
      <w:marLeft w:val="0"/>
      <w:marRight w:val="0"/>
      <w:marTop w:val="0"/>
      <w:marBottom w:val="0"/>
      <w:divBdr>
        <w:top w:val="none" w:sz="0" w:space="0" w:color="auto"/>
        <w:left w:val="none" w:sz="0" w:space="0" w:color="auto"/>
        <w:bottom w:val="none" w:sz="0" w:space="0" w:color="auto"/>
        <w:right w:val="none" w:sz="0" w:space="0" w:color="auto"/>
      </w:divBdr>
    </w:div>
    <w:div w:id="1429816502">
      <w:bodyDiv w:val="1"/>
      <w:marLeft w:val="0"/>
      <w:marRight w:val="0"/>
      <w:marTop w:val="0"/>
      <w:marBottom w:val="0"/>
      <w:divBdr>
        <w:top w:val="none" w:sz="0" w:space="0" w:color="auto"/>
        <w:left w:val="none" w:sz="0" w:space="0" w:color="auto"/>
        <w:bottom w:val="none" w:sz="0" w:space="0" w:color="auto"/>
        <w:right w:val="none" w:sz="0" w:space="0" w:color="auto"/>
      </w:divBdr>
    </w:div>
    <w:div w:id="1433742078">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70435407">
      <w:bodyDiv w:val="1"/>
      <w:marLeft w:val="0"/>
      <w:marRight w:val="0"/>
      <w:marTop w:val="0"/>
      <w:marBottom w:val="0"/>
      <w:divBdr>
        <w:top w:val="none" w:sz="0" w:space="0" w:color="auto"/>
        <w:left w:val="none" w:sz="0" w:space="0" w:color="auto"/>
        <w:bottom w:val="none" w:sz="0" w:space="0" w:color="auto"/>
        <w:right w:val="none" w:sz="0" w:space="0" w:color="auto"/>
      </w:divBdr>
    </w:div>
    <w:div w:id="1473131458">
      <w:bodyDiv w:val="1"/>
      <w:marLeft w:val="0"/>
      <w:marRight w:val="0"/>
      <w:marTop w:val="0"/>
      <w:marBottom w:val="0"/>
      <w:divBdr>
        <w:top w:val="none" w:sz="0" w:space="0" w:color="auto"/>
        <w:left w:val="none" w:sz="0" w:space="0" w:color="auto"/>
        <w:bottom w:val="none" w:sz="0" w:space="0" w:color="auto"/>
        <w:right w:val="none" w:sz="0" w:space="0" w:color="auto"/>
      </w:divBdr>
    </w:div>
    <w:div w:id="1477338458">
      <w:bodyDiv w:val="1"/>
      <w:marLeft w:val="0"/>
      <w:marRight w:val="0"/>
      <w:marTop w:val="0"/>
      <w:marBottom w:val="0"/>
      <w:divBdr>
        <w:top w:val="none" w:sz="0" w:space="0" w:color="auto"/>
        <w:left w:val="none" w:sz="0" w:space="0" w:color="auto"/>
        <w:bottom w:val="none" w:sz="0" w:space="0" w:color="auto"/>
        <w:right w:val="none" w:sz="0" w:space="0" w:color="auto"/>
      </w:divBdr>
    </w:div>
    <w:div w:id="1494954415">
      <w:bodyDiv w:val="1"/>
      <w:marLeft w:val="0"/>
      <w:marRight w:val="0"/>
      <w:marTop w:val="0"/>
      <w:marBottom w:val="0"/>
      <w:divBdr>
        <w:top w:val="none" w:sz="0" w:space="0" w:color="auto"/>
        <w:left w:val="none" w:sz="0" w:space="0" w:color="auto"/>
        <w:bottom w:val="none" w:sz="0" w:space="0" w:color="auto"/>
        <w:right w:val="none" w:sz="0" w:space="0" w:color="auto"/>
      </w:divBdr>
    </w:div>
    <w:div w:id="1506046593">
      <w:bodyDiv w:val="1"/>
      <w:marLeft w:val="0"/>
      <w:marRight w:val="0"/>
      <w:marTop w:val="0"/>
      <w:marBottom w:val="0"/>
      <w:divBdr>
        <w:top w:val="none" w:sz="0" w:space="0" w:color="auto"/>
        <w:left w:val="none" w:sz="0" w:space="0" w:color="auto"/>
        <w:bottom w:val="none" w:sz="0" w:space="0" w:color="auto"/>
        <w:right w:val="none" w:sz="0" w:space="0" w:color="auto"/>
      </w:divBdr>
    </w:div>
    <w:div w:id="1510637324">
      <w:bodyDiv w:val="1"/>
      <w:marLeft w:val="0"/>
      <w:marRight w:val="0"/>
      <w:marTop w:val="0"/>
      <w:marBottom w:val="0"/>
      <w:divBdr>
        <w:top w:val="none" w:sz="0" w:space="0" w:color="auto"/>
        <w:left w:val="none" w:sz="0" w:space="0" w:color="auto"/>
        <w:bottom w:val="none" w:sz="0" w:space="0" w:color="auto"/>
        <w:right w:val="none" w:sz="0" w:space="0" w:color="auto"/>
      </w:divBdr>
    </w:div>
    <w:div w:id="1518231294">
      <w:bodyDiv w:val="1"/>
      <w:marLeft w:val="0"/>
      <w:marRight w:val="0"/>
      <w:marTop w:val="0"/>
      <w:marBottom w:val="0"/>
      <w:divBdr>
        <w:top w:val="none" w:sz="0" w:space="0" w:color="auto"/>
        <w:left w:val="none" w:sz="0" w:space="0" w:color="auto"/>
        <w:bottom w:val="none" w:sz="0" w:space="0" w:color="auto"/>
        <w:right w:val="none" w:sz="0" w:space="0" w:color="auto"/>
      </w:divBdr>
    </w:div>
    <w:div w:id="1519737664">
      <w:bodyDiv w:val="1"/>
      <w:marLeft w:val="0"/>
      <w:marRight w:val="0"/>
      <w:marTop w:val="0"/>
      <w:marBottom w:val="0"/>
      <w:divBdr>
        <w:top w:val="none" w:sz="0" w:space="0" w:color="auto"/>
        <w:left w:val="none" w:sz="0" w:space="0" w:color="auto"/>
        <w:bottom w:val="none" w:sz="0" w:space="0" w:color="auto"/>
        <w:right w:val="none" w:sz="0" w:space="0" w:color="auto"/>
      </w:divBdr>
    </w:div>
    <w:div w:id="1531410629">
      <w:bodyDiv w:val="1"/>
      <w:marLeft w:val="0"/>
      <w:marRight w:val="0"/>
      <w:marTop w:val="0"/>
      <w:marBottom w:val="0"/>
      <w:divBdr>
        <w:top w:val="none" w:sz="0" w:space="0" w:color="auto"/>
        <w:left w:val="none" w:sz="0" w:space="0" w:color="auto"/>
        <w:bottom w:val="none" w:sz="0" w:space="0" w:color="auto"/>
        <w:right w:val="none" w:sz="0" w:space="0" w:color="auto"/>
      </w:divBdr>
    </w:div>
    <w:div w:id="1541938099">
      <w:bodyDiv w:val="1"/>
      <w:marLeft w:val="0"/>
      <w:marRight w:val="0"/>
      <w:marTop w:val="0"/>
      <w:marBottom w:val="0"/>
      <w:divBdr>
        <w:top w:val="none" w:sz="0" w:space="0" w:color="auto"/>
        <w:left w:val="none" w:sz="0" w:space="0" w:color="auto"/>
        <w:bottom w:val="none" w:sz="0" w:space="0" w:color="auto"/>
        <w:right w:val="none" w:sz="0" w:space="0" w:color="auto"/>
      </w:divBdr>
    </w:div>
    <w:div w:id="1544442895">
      <w:bodyDiv w:val="1"/>
      <w:marLeft w:val="0"/>
      <w:marRight w:val="0"/>
      <w:marTop w:val="0"/>
      <w:marBottom w:val="0"/>
      <w:divBdr>
        <w:top w:val="none" w:sz="0" w:space="0" w:color="auto"/>
        <w:left w:val="none" w:sz="0" w:space="0" w:color="auto"/>
        <w:bottom w:val="none" w:sz="0" w:space="0" w:color="auto"/>
        <w:right w:val="none" w:sz="0" w:space="0" w:color="auto"/>
      </w:divBdr>
    </w:div>
    <w:div w:id="1547987977">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77595633">
      <w:bodyDiv w:val="1"/>
      <w:marLeft w:val="0"/>
      <w:marRight w:val="0"/>
      <w:marTop w:val="0"/>
      <w:marBottom w:val="0"/>
      <w:divBdr>
        <w:top w:val="none" w:sz="0" w:space="0" w:color="auto"/>
        <w:left w:val="none" w:sz="0" w:space="0" w:color="auto"/>
        <w:bottom w:val="none" w:sz="0" w:space="0" w:color="auto"/>
        <w:right w:val="none" w:sz="0" w:space="0" w:color="auto"/>
      </w:divBdr>
    </w:div>
    <w:div w:id="1593929857">
      <w:bodyDiv w:val="1"/>
      <w:marLeft w:val="0"/>
      <w:marRight w:val="0"/>
      <w:marTop w:val="0"/>
      <w:marBottom w:val="0"/>
      <w:divBdr>
        <w:top w:val="none" w:sz="0" w:space="0" w:color="auto"/>
        <w:left w:val="none" w:sz="0" w:space="0" w:color="auto"/>
        <w:bottom w:val="none" w:sz="0" w:space="0" w:color="auto"/>
        <w:right w:val="none" w:sz="0" w:space="0" w:color="auto"/>
      </w:divBdr>
    </w:div>
    <w:div w:id="1600722498">
      <w:bodyDiv w:val="1"/>
      <w:marLeft w:val="0"/>
      <w:marRight w:val="0"/>
      <w:marTop w:val="0"/>
      <w:marBottom w:val="0"/>
      <w:divBdr>
        <w:top w:val="none" w:sz="0" w:space="0" w:color="auto"/>
        <w:left w:val="none" w:sz="0" w:space="0" w:color="auto"/>
        <w:bottom w:val="none" w:sz="0" w:space="0" w:color="auto"/>
        <w:right w:val="none" w:sz="0" w:space="0" w:color="auto"/>
      </w:divBdr>
    </w:div>
    <w:div w:id="1606694189">
      <w:bodyDiv w:val="1"/>
      <w:marLeft w:val="0"/>
      <w:marRight w:val="0"/>
      <w:marTop w:val="0"/>
      <w:marBottom w:val="0"/>
      <w:divBdr>
        <w:top w:val="none" w:sz="0" w:space="0" w:color="auto"/>
        <w:left w:val="none" w:sz="0" w:space="0" w:color="auto"/>
        <w:bottom w:val="none" w:sz="0" w:space="0" w:color="auto"/>
        <w:right w:val="none" w:sz="0" w:space="0" w:color="auto"/>
      </w:divBdr>
    </w:div>
    <w:div w:id="1607081030">
      <w:bodyDiv w:val="1"/>
      <w:marLeft w:val="0"/>
      <w:marRight w:val="0"/>
      <w:marTop w:val="0"/>
      <w:marBottom w:val="0"/>
      <w:divBdr>
        <w:top w:val="none" w:sz="0" w:space="0" w:color="auto"/>
        <w:left w:val="none" w:sz="0" w:space="0" w:color="auto"/>
        <w:bottom w:val="none" w:sz="0" w:space="0" w:color="auto"/>
        <w:right w:val="none" w:sz="0" w:space="0" w:color="auto"/>
      </w:divBdr>
    </w:div>
    <w:div w:id="1611545962">
      <w:bodyDiv w:val="1"/>
      <w:marLeft w:val="0"/>
      <w:marRight w:val="0"/>
      <w:marTop w:val="0"/>
      <w:marBottom w:val="0"/>
      <w:divBdr>
        <w:top w:val="none" w:sz="0" w:space="0" w:color="auto"/>
        <w:left w:val="none" w:sz="0" w:space="0" w:color="auto"/>
        <w:bottom w:val="none" w:sz="0" w:space="0" w:color="auto"/>
        <w:right w:val="none" w:sz="0" w:space="0" w:color="auto"/>
      </w:divBdr>
    </w:div>
    <w:div w:id="1611817211">
      <w:bodyDiv w:val="1"/>
      <w:marLeft w:val="0"/>
      <w:marRight w:val="0"/>
      <w:marTop w:val="0"/>
      <w:marBottom w:val="0"/>
      <w:divBdr>
        <w:top w:val="none" w:sz="0" w:space="0" w:color="auto"/>
        <w:left w:val="none" w:sz="0" w:space="0" w:color="auto"/>
        <w:bottom w:val="none" w:sz="0" w:space="0" w:color="auto"/>
        <w:right w:val="none" w:sz="0" w:space="0" w:color="auto"/>
      </w:divBdr>
    </w:div>
    <w:div w:id="1611929987">
      <w:bodyDiv w:val="1"/>
      <w:marLeft w:val="0"/>
      <w:marRight w:val="0"/>
      <w:marTop w:val="0"/>
      <w:marBottom w:val="0"/>
      <w:divBdr>
        <w:top w:val="none" w:sz="0" w:space="0" w:color="auto"/>
        <w:left w:val="none" w:sz="0" w:space="0" w:color="auto"/>
        <w:bottom w:val="none" w:sz="0" w:space="0" w:color="auto"/>
        <w:right w:val="none" w:sz="0" w:space="0" w:color="auto"/>
      </w:divBdr>
    </w:div>
    <w:div w:id="1618757105">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29700978">
      <w:bodyDiv w:val="1"/>
      <w:marLeft w:val="0"/>
      <w:marRight w:val="0"/>
      <w:marTop w:val="0"/>
      <w:marBottom w:val="0"/>
      <w:divBdr>
        <w:top w:val="none" w:sz="0" w:space="0" w:color="auto"/>
        <w:left w:val="none" w:sz="0" w:space="0" w:color="auto"/>
        <w:bottom w:val="none" w:sz="0" w:space="0" w:color="auto"/>
        <w:right w:val="none" w:sz="0" w:space="0" w:color="auto"/>
      </w:divBdr>
    </w:div>
    <w:div w:id="1638997172">
      <w:bodyDiv w:val="1"/>
      <w:marLeft w:val="0"/>
      <w:marRight w:val="0"/>
      <w:marTop w:val="0"/>
      <w:marBottom w:val="0"/>
      <w:divBdr>
        <w:top w:val="none" w:sz="0" w:space="0" w:color="auto"/>
        <w:left w:val="none" w:sz="0" w:space="0" w:color="auto"/>
        <w:bottom w:val="none" w:sz="0" w:space="0" w:color="auto"/>
        <w:right w:val="none" w:sz="0" w:space="0" w:color="auto"/>
      </w:divBdr>
    </w:div>
    <w:div w:id="1643384957">
      <w:bodyDiv w:val="1"/>
      <w:marLeft w:val="0"/>
      <w:marRight w:val="0"/>
      <w:marTop w:val="0"/>
      <w:marBottom w:val="0"/>
      <w:divBdr>
        <w:top w:val="none" w:sz="0" w:space="0" w:color="auto"/>
        <w:left w:val="none" w:sz="0" w:space="0" w:color="auto"/>
        <w:bottom w:val="none" w:sz="0" w:space="0" w:color="auto"/>
        <w:right w:val="none" w:sz="0" w:space="0" w:color="auto"/>
      </w:divBdr>
    </w:div>
    <w:div w:id="1656881934">
      <w:bodyDiv w:val="1"/>
      <w:marLeft w:val="0"/>
      <w:marRight w:val="0"/>
      <w:marTop w:val="0"/>
      <w:marBottom w:val="0"/>
      <w:divBdr>
        <w:top w:val="none" w:sz="0" w:space="0" w:color="auto"/>
        <w:left w:val="none" w:sz="0" w:space="0" w:color="auto"/>
        <w:bottom w:val="none" w:sz="0" w:space="0" w:color="auto"/>
        <w:right w:val="none" w:sz="0" w:space="0" w:color="auto"/>
      </w:divBdr>
    </w:div>
    <w:div w:id="1657370075">
      <w:bodyDiv w:val="1"/>
      <w:marLeft w:val="0"/>
      <w:marRight w:val="0"/>
      <w:marTop w:val="0"/>
      <w:marBottom w:val="0"/>
      <w:divBdr>
        <w:top w:val="none" w:sz="0" w:space="0" w:color="auto"/>
        <w:left w:val="none" w:sz="0" w:space="0" w:color="auto"/>
        <w:bottom w:val="none" w:sz="0" w:space="0" w:color="auto"/>
        <w:right w:val="none" w:sz="0" w:space="0" w:color="auto"/>
      </w:divBdr>
    </w:div>
    <w:div w:id="1666129955">
      <w:bodyDiv w:val="1"/>
      <w:marLeft w:val="0"/>
      <w:marRight w:val="0"/>
      <w:marTop w:val="0"/>
      <w:marBottom w:val="0"/>
      <w:divBdr>
        <w:top w:val="none" w:sz="0" w:space="0" w:color="auto"/>
        <w:left w:val="none" w:sz="0" w:space="0" w:color="auto"/>
        <w:bottom w:val="none" w:sz="0" w:space="0" w:color="auto"/>
        <w:right w:val="none" w:sz="0" w:space="0" w:color="auto"/>
      </w:divBdr>
    </w:div>
    <w:div w:id="1669745920">
      <w:bodyDiv w:val="1"/>
      <w:marLeft w:val="0"/>
      <w:marRight w:val="0"/>
      <w:marTop w:val="0"/>
      <w:marBottom w:val="0"/>
      <w:divBdr>
        <w:top w:val="none" w:sz="0" w:space="0" w:color="auto"/>
        <w:left w:val="none" w:sz="0" w:space="0" w:color="auto"/>
        <w:bottom w:val="none" w:sz="0" w:space="0" w:color="auto"/>
        <w:right w:val="none" w:sz="0" w:space="0" w:color="auto"/>
      </w:divBdr>
    </w:div>
    <w:div w:id="1680110651">
      <w:bodyDiv w:val="1"/>
      <w:marLeft w:val="0"/>
      <w:marRight w:val="0"/>
      <w:marTop w:val="0"/>
      <w:marBottom w:val="0"/>
      <w:divBdr>
        <w:top w:val="none" w:sz="0" w:space="0" w:color="auto"/>
        <w:left w:val="none" w:sz="0" w:space="0" w:color="auto"/>
        <w:bottom w:val="none" w:sz="0" w:space="0" w:color="auto"/>
        <w:right w:val="none" w:sz="0" w:space="0" w:color="auto"/>
      </w:divBdr>
    </w:div>
    <w:div w:id="1681542257">
      <w:bodyDiv w:val="1"/>
      <w:marLeft w:val="0"/>
      <w:marRight w:val="0"/>
      <w:marTop w:val="0"/>
      <w:marBottom w:val="0"/>
      <w:divBdr>
        <w:top w:val="none" w:sz="0" w:space="0" w:color="auto"/>
        <w:left w:val="none" w:sz="0" w:space="0" w:color="auto"/>
        <w:bottom w:val="none" w:sz="0" w:space="0" w:color="auto"/>
        <w:right w:val="none" w:sz="0" w:space="0" w:color="auto"/>
      </w:divBdr>
    </w:div>
    <w:div w:id="1684669873">
      <w:bodyDiv w:val="1"/>
      <w:marLeft w:val="0"/>
      <w:marRight w:val="0"/>
      <w:marTop w:val="0"/>
      <w:marBottom w:val="0"/>
      <w:divBdr>
        <w:top w:val="none" w:sz="0" w:space="0" w:color="auto"/>
        <w:left w:val="none" w:sz="0" w:space="0" w:color="auto"/>
        <w:bottom w:val="none" w:sz="0" w:space="0" w:color="auto"/>
        <w:right w:val="none" w:sz="0" w:space="0" w:color="auto"/>
      </w:divBdr>
    </w:div>
    <w:div w:id="1686322608">
      <w:bodyDiv w:val="1"/>
      <w:marLeft w:val="0"/>
      <w:marRight w:val="0"/>
      <w:marTop w:val="0"/>
      <w:marBottom w:val="0"/>
      <w:divBdr>
        <w:top w:val="none" w:sz="0" w:space="0" w:color="auto"/>
        <w:left w:val="none" w:sz="0" w:space="0" w:color="auto"/>
        <w:bottom w:val="none" w:sz="0" w:space="0" w:color="auto"/>
        <w:right w:val="none" w:sz="0" w:space="0" w:color="auto"/>
      </w:divBdr>
    </w:div>
    <w:div w:id="1689676948">
      <w:bodyDiv w:val="1"/>
      <w:marLeft w:val="0"/>
      <w:marRight w:val="0"/>
      <w:marTop w:val="0"/>
      <w:marBottom w:val="0"/>
      <w:divBdr>
        <w:top w:val="none" w:sz="0" w:space="0" w:color="auto"/>
        <w:left w:val="none" w:sz="0" w:space="0" w:color="auto"/>
        <w:bottom w:val="none" w:sz="0" w:space="0" w:color="auto"/>
        <w:right w:val="none" w:sz="0" w:space="0" w:color="auto"/>
      </w:divBdr>
    </w:div>
    <w:div w:id="169399038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29500361">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46075757">
      <w:bodyDiv w:val="1"/>
      <w:marLeft w:val="0"/>
      <w:marRight w:val="0"/>
      <w:marTop w:val="0"/>
      <w:marBottom w:val="0"/>
      <w:divBdr>
        <w:top w:val="none" w:sz="0" w:space="0" w:color="auto"/>
        <w:left w:val="none" w:sz="0" w:space="0" w:color="auto"/>
        <w:bottom w:val="none" w:sz="0" w:space="0" w:color="auto"/>
        <w:right w:val="none" w:sz="0" w:space="0" w:color="auto"/>
      </w:divBdr>
    </w:div>
    <w:div w:id="1758399534">
      <w:bodyDiv w:val="1"/>
      <w:marLeft w:val="0"/>
      <w:marRight w:val="0"/>
      <w:marTop w:val="0"/>
      <w:marBottom w:val="0"/>
      <w:divBdr>
        <w:top w:val="none" w:sz="0" w:space="0" w:color="auto"/>
        <w:left w:val="none" w:sz="0" w:space="0" w:color="auto"/>
        <w:bottom w:val="none" w:sz="0" w:space="0" w:color="auto"/>
        <w:right w:val="none" w:sz="0" w:space="0" w:color="auto"/>
      </w:divBdr>
    </w:div>
    <w:div w:id="1776903582">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05196377">
      <w:bodyDiv w:val="1"/>
      <w:marLeft w:val="0"/>
      <w:marRight w:val="0"/>
      <w:marTop w:val="0"/>
      <w:marBottom w:val="0"/>
      <w:divBdr>
        <w:top w:val="none" w:sz="0" w:space="0" w:color="auto"/>
        <w:left w:val="none" w:sz="0" w:space="0" w:color="auto"/>
        <w:bottom w:val="none" w:sz="0" w:space="0" w:color="auto"/>
        <w:right w:val="none" w:sz="0" w:space="0" w:color="auto"/>
      </w:divBdr>
    </w:div>
    <w:div w:id="1806503900">
      <w:bodyDiv w:val="1"/>
      <w:marLeft w:val="0"/>
      <w:marRight w:val="0"/>
      <w:marTop w:val="0"/>
      <w:marBottom w:val="0"/>
      <w:divBdr>
        <w:top w:val="none" w:sz="0" w:space="0" w:color="auto"/>
        <w:left w:val="none" w:sz="0" w:space="0" w:color="auto"/>
        <w:bottom w:val="none" w:sz="0" w:space="0" w:color="auto"/>
        <w:right w:val="none" w:sz="0" w:space="0" w:color="auto"/>
      </w:divBdr>
    </w:div>
    <w:div w:id="1814519834">
      <w:bodyDiv w:val="1"/>
      <w:marLeft w:val="0"/>
      <w:marRight w:val="0"/>
      <w:marTop w:val="0"/>
      <w:marBottom w:val="0"/>
      <w:divBdr>
        <w:top w:val="none" w:sz="0" w:space="0" w:color="auto"/>
        <w:left w:val="none" w:sz="0" w:space="0" w:color="auto"/>
        <w:bottom w:val="none" w:sz="0" w:space="0" w:color="auto"/>
        <w:right w:val="none" w:sz="0" w:space="0" w:color="auto"/>
      </w:divBdr>
    </w:div>
    <w:div w:id="1816335258">
      <w:bodyDiv w:val="1"/>
      <w:marLeft w:val="0"/>
      <w:marRight w:val="0"/>
      <w:marTop w:val="0"/>
      <w:marBottom w:val="0"/>
      <w:divBdr>
        <w:top w:val="none" w:sz="0" w:space="0" w:color="auto"/>
        <w:left w:val="none" w:sz="0" w:space="0" w:color="auto"/>
        <w:bottom w:val="none" w:sz="0" w:space="0" w:color="auto"/>
        <w:right w:val="none" w:sz="0" w:space="0" w:color="auto"/>
      </w:divBdr>
    </w:div>
    <w:div w:id="1835417722">
      <w:bodyDiv w:val="1"/>
      <w:marLeft w:val="0"/>
      <w:marRight w:val="0"/>
      <w:marTop w:val="0"/>
      <w:marBottom w:val="0"/>
      <w:divBdr>
        <w:top w:val="none" w:sz="0" w:space="0" w:color="auto"/>
        <w:left w:val="none" w:sz="0" w:space="0" w:color="auto"/>
        <w:bottom w:val="none" w:sz="0" w:space="0" w:color="auto"/>
        <w:right w:val="none" w:sz="0" w:space="0" w:color="auto"/>
      </w:divBdr>
    </w:div>
    <w:div w:id="1844273045">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59735822">
      <w:bodyDiv w:val="1"/>
      <w:marLeft w:val="0"/>
      <w:marRight w:val="0"/>
      <w:marTop w:val="0"/>
      <w:marBottom w:val="0"/>
      <w:divBdr>
        <w:top w:val="none" w:sz="0" w:space="0" w:color="auto"/>
        <w:left w:val="none" w:sz="0" w:space="0" w:color="auto"/>
        <w:bottom w:val="none" w:sz="0" w:space="0" w:color="auto"/>
        <w:right w:val="none" w:sz="0" w:space="0" w:color="auto"/>
      </w:divBdr>
    </w:div>
    <w:div w:id="1867405419">
      <w:bodyDiv w:val="1"/>
      <w:marLeft w:val="0"/>
      <w:marRight w:val="0"/>
      <w:marTop w:val="0"/>
      <w:marBottom w:val="0"/>
      <w:divBdr>
        <w:top w:val="none" w:sz="0" w:space="0" w:color="auto"/>
        <w:left w:val="none" w:sz="0" w:space="0" w:color="auto"/>
        <w:bottom w:val="none" w:sz="0" w:space="0" w:color="auto"/>
        <w:right w:val="none" w:sz="0" w:space="0" w:color="auto"/>
      </w:divBdr>
    </w:div>
    <w:div w:id="1879508704">
      <w:bodyDiv w:val="1"/>
      <w:marLeft w:val="0"/>
      <w:marRight w:val="0"/>
      <w:marTop w:val="0"/>
      <w:marBottom w:val="0"/>
      <w:divBdr>
        <w:top w:val="none" w:sz="0" w:space="0" w:color="auto"/>
        <w:left w:val="none" w:sz="0" w:space="0" w:color="auto"/>
        <w:bottom w:val="none" w:sz="0" w:space="0" w:color="auto"/>
        <w:right w:val="none" w:sz="0" w:space="0" w:color="auto"/>
      </w:divBdr>
    </w:div>
    <w:div w:id="1888445344">
      <w:bodyDiv w:val="1"/>
      <w:marLeft w:val="0"/>
      <w:marRight w:val="0"/>
      <w:marTop w:val="0"/>
      <w:marBottom w:val="0"/>
      <w:divBdr>
        <w:top w:val="none" w:sz="0" w:space="0" w:color="auto"/>
        <w:left w:val="none" w:sz="0" w:space="0" w:color="auto"/>
        <w:bottom w:val="none" w:sz="0" w:space="0" w:color="auto"/>
        <w:right w:val="none" w:sz="0" w:space="0" w:color="auto"/>
      </w:divBdr>
    </w:div>
    <w:div w:id="1889144526">
      <w:bodyDiv w:val="1"/>
      <w:marLeft w:val="0"/>
      <w:marRight w:val="0"/>
      <w:marTop w:val="0"/>
      <w:marBottom w:val="0"/>
      <w:divBdr>
        <w:top w:val="none" w:sz="0" w:space="0" w:color="auto"/>
        <w:left w:val="none" w:sz="0" w:space="0" w:color="auto"/>
        <w:bottom w:val="none" w:sz="0" w:space="0" w:color="auto"/>
        <w:right w:val="none" w:sz="0" w:space="0" w:color="auto"/>
      </w:divBdr>
    </w:div>
    <w:div w:id="1890453054">
      <w:bodyDiv w:val="1"/>
      <w:marLeft w:val="0"/>
      <w:marRight w:val="0"/>
      <w:marTop w:val="0"/>
      <w:marBottom w:val="0"/>
      <w:divBdr>
        <w:top w:val="none" w:sz="0" w:space="0" w:color="auto"/>
        <w:left w:val="none" w:sz="0" w:space="0" w:color="auto"/>
        <w:bottom w:val="none" w:sz="0" w:space="0" w:color="auto"/>
        <w:right w:val="none" w:sz="0" w:space="0" w:color="auto"/>
      </w:divBdr>
    </w:div>
    <w:div w:id="1897351796">
      <w:bodyDiv w:val="1"/>
      <w:marLeft w:val="0"/>
      <w:marRight w:val="0"/>
      <w:marTop w:val="0"/>
      <w:marBottom w:val="0"/>
      <w:divBdr>
        <w:top w:val="none" w:sz="0" w:space="0" w:color="auto"/>
        <w:left w:val="none" w:sz="0" w:space="0" w:color="auto"/>
        <w:bottom w:val="none" w:sz="0" w:space="0" w:color="auto"/>
        <w:right w:val="none" w:sz="0" w:space="0" w:color="auto"/>
      </w:divBdr>
    </w:div>
    <w:div w:id="1905918491">
      <w:bodyDiv w:val="1"/>
      <w:marLeft w:val="0"/>
      <w:marRight w:val="0"/>
      <w:marTop w:val="0"/>
      <w:marBottom w:val="0"/>
      <w:divBdr>
        <w:top w:val="none" w:sz="0" w:space="0" w:color="auto"/>
        <w:left w:val="none" w:sz="0" w:space="0" w:color="auto"/>
        <w:bottom w:val="none" w:sz="0" w:space="0" w:color="auto"/>
        <w:right w:val="none" w:sz="0" w:space="0" w:color="auto"/>
      </w:divBdr>
    </w:div>
    <w:div w:id="1916814417">
      <w:bodyDiv w:val="1"/>
      <w:marLeft w:val="0"/>
      <w:marRight w:val="0"/>
      <w:marTop w:val="0"/>
      <w:marBottom w:val="0"/>
      <w:divBdr>
        <w:top w:val="none" w:sz="0" w:space="0" w:color="auto"/>
        <w:left w:val="none" w:sz="0" w:space="0" w:color="auto"/>
        <w:bottom w:val="none" w:sz="0" w:space="0" w:color="auto"/>
        <w:right w:val="none" w:sz="0" w:space="0" w:color="auto"/>
      </w:divBdr>
    </w:div>
    <w:div w:id="1924796886">
      <w:bodyDiv w:val="1"/>
      <w:marLeft w:val="0"/>
      <w:marRight w:val="0"/>
      <w:marTop w:val="0"/>
      <w:marBottom w:val="0"/>
      <w:divBdr>
        <w:top w:val="none" w:sz="0" w:space="0" w:color="auto"/>
        <w:left w:val="none" w:sz="0" w:space="0" w:color="auto"/>
        <w:bottom w:val="none" w:sz="0" w:space="0" w:color="auto"/>
        <w:right w:val="none" w:sz="0" w:space="0" w:color="auto"/>
      </w:divBdr>
    </w:div>
    <w:div w:id="1927179973">
      <w:bodyDiv w:val="1"/>
      <w:marLeft w:val="0"/>
      <w:marRight w:val="0"/>
      <w:marTop w:val="0"/>
      <w:marBottom w:val="0"/>
      <w:divBdr>
        <w:top w:val="none" w:sz="0" w:space="0" w:color="auto"/>
        <w:left w:val="none" w:sz="0" w:space="0" w:color="auto"/>
        <w:bottom w:val="none" w:sz="0" w:space="0" w:color="auto"/>
        <w:right w:val="none" w:sz="0" w:space="0" w:color="auto"/>
      </w:divBdr>
    </w:div>
    <w:div w:id="1935167416">
      <w:bodyDiv w:val="1"/>
      <w:marLeft w:val="0"/>
      <w:marRight w:val="0"/>
      <w:marTop w:val="0"/>
      <w:marBottom w:val="0"/>
      <w:divBdr>
        <w:top w:val="none" w:sz="0" w:space="0" w:color="auto"/>
        <w:left w:val="none" w:sz="0" w:space="0" w:color="auto"/>
        <w:bottom w:val="none" w:sz="0" w:space="0" w:color="auto"/>
        <w:right w:val="none" w:sz="0" w:space="0" w:color="auto"/>
      </w:divBdr>
    </w:div>
    <w:div w:id="1939210660">
      <w:bodyDiv w:val="1"/>
      <w:marLeft w:val="0"/>
      <w:marRight w:val="0"/>
      <w:marTop w:val="0"/>
      <w:marBottom w:val="0"/>
      <w:divBdr>
        <w:top w:val="none" w:sz="0" w:space="0" w:color="auto"/>
        <w:left w:val="none" w:sz="0" w:space="0" w:color="auto"/>
        <w:bottom w:val="none" w:sz="0" w:space="0" w:color="auto"/>
        <w:right w:val="none" w:sz="0" w:space="0" w:color="auto"/>
      </w:divBdr>
    </w:div>
    <w:div w:id="1946229559">
      <w:bodyDiv w:val="1"/>
      <w:marLeft w:val="0"/>
      <w:marRight w:val="0"/>
      <w:marTop w:val="0"/>
      <w:marBottom w:val="0"/>
      <w:divBdr>
        <w:top w:val="none" w:sz="0" w:space="0" w:color="auto"/>
        <w:left w:val="none" w:sz="0" w:space="0" w:color="auto"/>
        <w:bottom w:val="none" w:sz="0" w:space="0" w:color="auto"/>
        <w:right w:val="none" w:sz="0" w:space="0" w:color="auto"/>
      </w:divBdr>
    </w:div>
    <w:div w:id="1948387205">
      <w:bodyDiv w:val="1"/>
      <w:marLeft w:val="0"/>
      <w:marRight w:val="0"/>
      <w:marTop w:val="0"/>
      <w:marBottom w:val="0"/>
      <w:divBdr>
        <w:top w:val="none" w:sz="0" w:space="0" w:color="auto"/>
        <w:left w:val="none" w:sz="0" w:space="0" w:color="auto"/>
        <w:bottom w:val="none" w:sz="0" w:space="0" w:color="auto"/>
        <w:right w:val="none" w:sz="0" w:space="0" w:color="auto"/>
      </w:divBdr>
    </w:div>
    <w:div w:id="1956405945">
      <w:bodyDiv w:val="1"/>
      <w:marLeft w:val="0"/>
      <w:marRight w:val="0"/>
      <w:marTop w:val="0"/>
      <w:marBottom w:val="0"/>
      <w:divBdr>
        <w:top w:val="none" w:sz="0" w:space="0" w:color="auto"/>
        <w:left w:val="none" w:sz="0" w:space="0" w:color="auto"/>
        <w:bottom w:val="none" w:sz="0" w:space="0" w:color="auto"/>
        <w:right w:val="none" w:sz="0" w:space="0" w:color="auto"/>
      </w:divBdr>
    </w:div>
    <w:div w:id="1963342104">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1985887305">
      <w:bodyDiv w:val="1"/>
      <w:marLeft w:val="0"/>
      <w:marRight w:val="0"/>
      <w:marTop w:val="0"/>
      <w:marBottom w:val="0"/>
      <w:divBdr>
        <w:top w:val="none" w:sz="0" w:space="0" w:color="auto"/>
        <w:left w:val="none" w:sz="0" w:space="0" w:color="auto"/>
        <w:bottom w:val="none" w:sz="0" w:space="0" w:color="auto"/>
        <w:right w:val="none" w:sz="0" w:space="0" w:color="auto"/>
      </w:divBdr>
    </w:div>
    <w:div w:id="1988051977">
      <w:bodyDiv w:val="1"/>
      <w:marLeft w:val="0"/>
      <w:marRight w:val="0"/>
      <w:marTop w:val="0"/>
      <w:marBottom w:val="0"/>
      <w:divBdr>
        <w:top w:val="none" w:sz="0" w:space="0" w:color="auto"/>
        <w:left w:val="none" w:sz="0" w:space="0" w:color="auto"/>
        <w:bottom w:val="none" w:sz="0" w:space="0" w:color="auto"/>
        <w:right w:val="none" w:sz="0" w:space="0" w:color="auto"/>
      </w:divBdr>
    </w:div>
    <w:div w:id="1988394974">
      <w:bodyDiv w:val="1"/>
      <w:marLeft w:val="0"/>
      <w:marRight w:val="0"/>
      <w:marTop w:val="0"/>
      <w:marBottom w:val="0"/>
      <w:divBdr>
        <w:top w:val="none" w:sz="0" w:space="0" w:color="auto"/>
        <w:left w:val="none" w:sz="0" w:space="0" w:color="auto"/>
        <w:bottom w:val="none" w:sz="0" w:space="0" w:color="auto"/>
        <w:right w:val="none" w:sz="0" w:space="0" w:color="auto"/>
      </w:divBdr>
    </w:div>
    <w:div w:id="1993177551">
      <w:bodyDiv w:val="1"/>
      <w:marLeft w:val="0"/>
      <w:marRight w:val="0"/>
      <w:marTop w:val="0"/>
      <w:marBottom w:val="0"/>
      <w:divBdr>
        <w:top w:val="none" w:sz="0" w:space="0" w:color="auto"/>
        <w:left w:val="none" w:sz="0" w:space="0" w:color="auto"/>
        <w:bottom w:val="none" w:sz="0" w:space="0" w:color="auto"/>
        <w:right w:val="none" w:sz="0" w:space="0" w:color="auto"/>
      </w:divBdr>
    </w:div>
    <w:div w:id="1999337804">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01809820">
      <w:bodyDiv w:val="1"/>
      <w:marLeft w:val="0"/>
      <w:marRight w:val="0"/>
      <w:marTop w:val="0"/>
      <w:marBottom w:val="0"/>
      <w:divBdr>
        <w:top w:val="none" w:sz="0" w:space="0" w:color="auto"/>
        <w:left w:val="none" w:sz="0" w:space="0" w:color="auto"/>
        <w:bottom w:val="none" w:sz="0" w:space="0" w:color="auto"/>
        <w:right w:val="none" w:sz="0" w:space="0" w:color="auto"/>
      </w:divBdr>
    </w:div>
    <w:div w:id="2005428284">
      <w:bodyDiv w:val="1"/>
      <w:marLeft w:val="0"/>
      <w:marRight w:val="0"/>
      <w:marTop w:val="0"/>
      <w:marBottom w:val="0"/>
      <w:divBdr>
        <w:top w:val="none" w:sz="0" w:space="0" w:color="auto"/>
        <w:left w:val="none" w:sz="0" w:space="0" w:color="auto"/>
        <w:bottom w:val="none" w:sz="0" w:space="0" w:color="auto"/>
        <w:right w:val="none" w:sz="0" w:space="0" w:color="auto"/>
      </w:divBdr>
    </w:div>
    <w:div w:id="2006741200">
      <w:bodyDiv w:val="1"/>
      <w:marLeft w:val="0"/>
      <w:marRight w:val="0"/>
      <w:marTop w:val="0"/>
      <w:marBottom w:val="0"/>
      <w:divBdr>
        <w:top w:val="none" w:sz="0" w:space="0" w:color="auto"/>
        <w:left w:val="none" w:sz="0" w:space="0" w:color="auto"/>
        <w:bottom w:val="none" w:sz="0" w:space="0" w:color="auto"/>
        <w:right w:val="none" w:sz="0" w:space="0" w:color="auto"/>
      </w:divBdr>
    </w:div>
    <w:div w:id="2007245050">
      <w:bodyDiv w:val="1"/>
      <w:marLeft w:val="0"/>
      <w:marRight w:val="0"/>
      <w:marTop w:val="0"/>
      <w:marBottom w:val="0"/>
      <w:divBdr>
        <w:top w:val="none" w:sz="0" w:space="0" w:color="auto"/>
        <w:left w:val="none" w:sz="0" w:space="0" w:color="auto"/>
        <w:bottom w:val="none" w:sz="0" w:space="0" w:color="auto"/>
        <w:right w:val="none" w:sz="0" w:space="0" w:color="auto"/>
      </w:divBdr>
    </w:div>
    <w:div w:id="2017078792">
      <w:bodyDiv w:val="1"/>
      <w:marLeft w:val="0"/>
      <w:marRight w:val="0"/>
      <w:marTop w:val="0"/>
      <w:marBottom w:val="0"/>
      <w:divBdr>
        <w:top w:val="none" w:sz="0" w:space="0" w:color="auto"/>
        <w:left w:val="none" w:sz="0" w:space="0" w:color="auto"/>
        <w:bottom w:val="none" w:sz="0" w:space="0" w:color="auto"/>
        <w:right w:val="none" w:sz="0" w:space="0" w:color="auto"/>
      </w:divBdr>
    </w:div>
    <w:div w:id="2021737880">
      <w:bodyDiv w:val="1"/>
      <w:marLeft w:val="0"/>
      <w:marRight w:val="0"/>
      <w:marTop w:val="0"/>
      <w:marBottom w:val="0"/>
      <w:divBdr>
        <w:top w:val="none" w:sz="0" w:space="0" w:color="auto"/>
        <w:left w:val="none" w:sz="0" w:space="0" w:color="auto"/>
        <w:bottom w:val="none" w:sz="0" w:space="0" w:color="auto"/>
        <w:right w:val="none" w:sz="0" w:space="0" w:color="auto"/>
      </w:divBdr>
    </w:div>
    <w:div w:id="2023121858">
      <w:bodyDiv w:val="1"/>
      <w:marLeft w:val="0"/>
      <w:marRight w:val="0"/>
      <w:marTop w:val="0"/>
      <w:marBottom w:val="0"/>
      <w:divBdr>
        <w:top w:val="none" w:sz="0" w:space="0" w:color="auto"/>
        <w:left w:val="none" w:sz="0" w:space="0" w:color="auto"/>
        <w:bottom w:val="none" w:sz="0" w:space="0" w:color="auto"/>
        <w:right w:val="none" w:sz="0" w:space="0" w:color="auto"/>
      </w:divBdr>
    </w:div>
    <w:div w:id="2039549421">
      <w:bodyDiv w:val="1"/>
      <w:marLeft w:val="0"/>
      <w:marRight w:val="0"/>
      <w:marTop w:val="0"/>
      <w:marBottom w:val="0"/>
      <w:divBdr>
        <w:top w:val="none" w:sz="0" w:space="0" w:color="auto"/>
        <w:left w:val="none" w:sz="0" w:space="0" w:color="auto"/>
        <w:bottom w:val="none" w:sz="0" w:space="0" w:color="auto"/>
        <w:right w:val="none" w:sz="0" w:space="0" w:color="auto"/>
      </w:divBdr>
    </w:div>
    <w:div w:id="2057466082">
      <w:bodyDiv w:val="1"/>
      <w:marLeft w:val="0"/>
      <w:marRight w:val="0"/>
      <w:marTop w:val="0"/>
      <w:marBottom w:val="0"/>
      <w:divBdr>
        <w:top w:val="none" w:sz="0" w:space="0" w:color="auto"/>
        <w:left w:val="none" w:sz="0" w:space="0" w:color="auto"/>
        <w:bottom w:val="none" w:sz="0" w:space="0" w:color="auto"/>
        <w:right w:val="none" w:sz="0" w:space="0" w:color="auto"/>
      </w:divBdr>
    </w:div>
    <w:div w:id="2062167640">
      <w:bodyDiv w:val="1"/>
      <w:marLeft w:val="0"/>
      <w:marRight w:val="0"/>
      <w:marTop w:val="0"/>
      <w:marBottom w:val="0"/>
      <w:divBdr>
        <w:top w:val="none" w:sz="0" w:space="0" w:color="auto"/>
        <w:left w:val="none" w:sz="0" w:space="0" w:color="auto"/>
        <w:bottom w:val="none" w:sz="0" w:space="0" w:color="auto"/>
        <w:right w:val="none" w:sz="0" w:space="0" w:color="auto"/>
      </w:divBdr>
    </w:div>
    <w:div w:id="2065595937">
      <w:bodyDiv w:val="1"/>
      <w:marLeft w:val="0"/>
      <w:marRight w:val="0"/>
      <w:marTop w:val="0"/>
      <w:marBottom w:val="0"/>
      <w:divBdr>
        <w:top w:val="none" w:sz="0" w:space="0" w:color="auto"/>
        <w:left w:val="none" w:sz="0" w:space="0" w:color="auto"/>
        <w:bottom w:val="none" w:sz="0" w:space="0" w:color="auto"/>
        <w:right w:val="none" w:sz="0" w:space="0" w:color="auto"/>
      </w:divBdr>
    </w:div>
    <w:div w:id="2066832421">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069373236">
      <w:bodyDiv w:val="1"/>
      <w:marLeft w:val="0"/>
      <w:marRight w:val="0"/>
      <w:marTop w:val="0"/>
      <w:marBottom w:val="0"/>
      <w:divBdr>
        <w:top w:val="none" w:sz="0" w:space="0" w:color="auto"/>
        <w:left w:val="none" w:sz="0" w:space="0" w:color="auto"/>
        <w:bottom w:val="none" w:sz="0" w:space="0" w:color="auto"/>
        <w:right w:val="none" w:sz="0" w:space="0" w:color="auto"/>
      </w:divBdr>
    </w:div>
    <w:div w:id="2070571297">
      <w:bodyDiv w:val="1"/>
      <w:marLeft w:val="0"/>
      <w:marRight w:val="0"/>
      <w:marTop w:val="0"/>
      <w:marBottom w:val="0"/>
      <w:divBdr>
        <w:top w:val="none" w:sz="0" w:space="0" w:color="auto"/>
        <w:left w:val="none" w:sz="0" w:space="0" w:color="auto"/>
        <w:bottom w:val="none" w:sz="0" w:space="0" w:color="auto"/>
        <w:right w:val="none" w:sz="0" w:space="0" w:color="auto"/>
      </w:divBdr>
    </w:div>
    <w:div w:id="2078016358">
      <w:bodyDiv w:val="1"/>
      <w:marLeft w:val="0"/>
      <w:marRight w:val="0"/>
      <w:marTop w:val="0"/>
      <w:marBottom w:val="0"/>
      <w:divBdr>
        <w:top w:val="none" w:sz="0" w:space="0" w:color="auto"/>
        <w:left w:val="none" w:sz="0" w:space="0" w:color="auto"/>
        <w:bottom w:val="none" w:sz="0" w:space="0" w:color="auto"/>
        <w:right w:val="none" w:sz="0" w:space="0" w:color="auto"/>
      </w:divBdr>
    </w:div>
    <w:div w:id="2086762563">
      <w:bodyDiv w:val="1"/>
      <w:marLeft w:val="0"/>
      <w:marRight w:val="0"/>
      <w:marTop w:val="0"/>
      <w:marBottom w:val="0"/>
      <w:divBdr>
        <w:top w:val="none" w:sz="0" w:space="0" w:color="auto"/>
        <w:left w:val="none" w:sz="0" w:space="0" w:color="auto"/>
        <w:bottom w:val="none" w:sz="0" w:space="0" w:color="auto"/>
        <w:right w:val="none" w:sz="0" w:space="0" w:color="auto"/>
      </w:divBdr>
    </w:div>
    <w:div w:id="2088384026">
      <w:bodyDiv w:val="1"/>
      <w:marLeft w:val="0"/>
      <w:marRight w:val="0"/>
      <w:marTop w:val="0"/>
      <w:marBottom w:val="0"/>
      <w:divBdr>
        <w:top w:val="none" w:sz="0" w:space="0" w:color="auto"/>
        <w:left w:val="none" w:sz="0" w:space="0" w:color="auto"/>
        <w:bottom w:val="none" w:sz="0" w:space="0" w:color="auto"/>
        <w:right w:val="none" w:sz="0" w:space="0" w:color="auto"/>
      </w:divBdr>
    </w:div>
    <w:div w:id="2094470469">
      <w:bodyDiv w:val="1"/>
      <w:marLeft w:val="0"/>
      <w:marRight w:val="0"/>
      <w:marTop w:val="0"/>
      <w:marBottom w:val="0"/>
      <w:divBdr>
        <w:top w:val="none" w:sz="0" w:space="0" w:color="auto"/>
        <w:left w:val="none" w:sz="0" w:space="0" w:color="auto"/>
        <w:bottom w:val="none" w:sz="0" w:space="0" w:color="auto"/>
        <w:right w:val="none" w:sz="0" w:space="0" w:color="auto"/>
      </w:divBdr>
    </w:div>
    <w:div w:id="2095010430">
      <w:bodyDiv w:val="1"/>
      <w:marLeft w:val="0"/>
      <w:marRight w:val="0"/>
      <w:marTop w:val="0"/>
      <w:marBottom w:val="0"/>
      <w:divBdr>
        <w:top w:val="none" w:sz="0" w:space="0" w:color="auto"/>
        <w:left w:val="none" w:sz="0" w:space="0" w:color="auto"/>
        <w:bottom w:val="none" w:sz="0" w:space="0" w:color="auto"/>
        <w:right w:val="none" w:sz="0" w:space="0" w:color="auto"/>
      </w:divBdr>
    </w:div>
    <w:div w:id="2097359593">
      <w:bodyDiv w:val="1"/>
      <w:marLeft w:val="0"/>
      <w:marRight w:val="0"/>
      <w:marTop w:val="0"/>
      <w:marBottom w:val="0"/>
      <w:divBdr>
        <w:top w:val="none" w:sz="0" w:space="0" w:color="auto"/>
        <w:left w:val="none" w:sz="0" w:space="0" w:color="auto"/>
        <w:bottom w:val="none" w:sz="0" w:space="0" w:color="auto"/>
        <w:right w:val="none" w:sz="0" w:space="0" w:color="auto"/>
      </w:divBdr>
    </w:div>
    <w:div w:id="2100985191">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25613379">
      <w:bodyDiv w:val="1"/>
      <w:marLeft w:val="0"/>
      <w:marRight w:val="0"/>
      <w:marTop w:val="0"/>
      <w:marBottom w:val="0"/>
      <w:divBdr>
        <w:top w:val="none" w:sz="0" w:space="0" w:color="auto"/>
        <w:left w:val="none" w:sz="0" w:space="0" w:color="auto"/>
        <w:bottom w:val="none" w:sz="0" w:space="0" w:color="auto"/>
        <w:right w:val="none" w:sz="0" w:space="0" w:color="auto"/>
      </w:divBdr>
    </w:div>
    <w:div w:id="2126078569">
      <w:bodyDiv w:val="1"/>
      <w:marLeft w:val="0"/>
      <w:marRight w:val="0"/>
      <w:marTop w:val="0"/>
      <w:marBottom w:val="0"/>
      <w:divBdr>
        <w:top w:val="none" w:sz="0" w:space="0" w:color="auto"/>
        <w:left w:val="none" w:sz="0" w:space="0" w:color="auto"/>
        <w:bottom w:val="none" w:sz="0" w:space="0" w:color="auto"/>
        <w:right w:val="none" w:sz="0" w:space="0" w:color="auto"/>
      </w:divBdr>
    </w:div>
    <w:div w:id="2129277587">
      <w:bodyDiv w:val="1"/>
      <w:marLeft w:val="0"/>
      <w:marRight w:val="0"/>
      <w:marTop w:val="0"/>
      <w:marBottom w:val="0"/>
      <w:divBdr>
        <w:top w:val="none" w:sz="0" w:space="0" w:color="auto"/>
        <w:left w:val="none" w:sz="0" w:space="0" w:color="auto"/>
        <w:bottom w:val="none" w:sz="0" w:space="0" w:color="auto"/>
        <w:right w:val="none" w:sz="0" w:space="0" w:color="auto"/>
      </w:divBdr>
    </w:div>
    <w:div w:id="2130733597">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file:///C:\Users\administrativo\OneDrive\Documentos\CONALEP%202025\CUENTAS%20PUBLICAS%20CONALEP\CTA%20PUBLICA%202026\1ER%20TRIMESTRE%202026\EXCEL\2.%20Informaci&#243;n%20Contable.xlsx!Edo%20de%20Camb.%20Situaci&#243;n%20Fin.!F1C1:F61C5" TargetMode="External"/><Relationship Id="rId18" Type="http://schemas.openxmlformats.org/officeDocument/2006/relationships/hyperlink" Target="../EXCEL/2.%20Informaci&#243;n%20Contable%204to.%20Trim.%202025.xlsx" TargetMode="External"/><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yperlink" Target="../EXCEL/2.%20Informaci&#243;n%20Contable%204to.%20Trim.%202025.xlsx"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Users\administrativo\OneDrive\Documentos\CONALEP%202025\CUENTAS%20PUBLICAS%20CONALEP\CTA%20PUBLICA%202026\1ER%20TRIMESTRE%202026\EXCEL\2.%20Informaci&#243;n%20Contable.xlsx!Edo.%20Anal&#237;tico%20Deuda%20y%20Otros%20P.!F1C1:F39C6" TargetMode="External"/><Relationship Id="rId25" Type="http://schemas.openxmlformats.org/officeDocument/2006/relationships/diagramLayout" Target="diagrams/layout1.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file:///C:\Users\administrativo\OneDrive\Documentos\CONALEP%202025\CUENTAS%20PUBLICAS%20CONALEP\CTA%20PUBLICA%202026\1ER%20TRIMESTRE%202026\EXCEL\2.%20Informaci&#243;n%20Contable.xlsx!Edo.%20Variaci&#243;n%20Hda.%20Pub.!F1C1:F45C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Users\administrativo\OneDrive\Documentos\CONALEP%202025\CUENTAS%20PUBLICAS%20CONALEP\CTA%20PUBLICA%202026\1ER%20TRIMESTRE%202026\EXCEL\2.%20Informaci&#243;n%20Contable.xlsx!Estado%20de%20Situaci&#243;n%20Financiera!F1C1:F52C6" TargetMode="External"/><Relationship Id="rId24" Type="http://schemas.openxmlformats.org/officeDocument/2006/relationships/diagramData" Target="diagrams/data1.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file:///C:\Users\administrativo\OneDrive\Documentos\CONALEP%202025\CUENTAS%20PUBLICAS%20CONALEP\CTA%20PUBLICA%202026\1ER%20TRIMESTRE%202026\EXCEL\2.%20Informaci&#243;n%20Contable.xlsx!Estado%20Anal&#237;tico%20del%20Activo!F1C1:F33C7" TargetMode="External"/><Relationship Id="rId23" Type="http://schemas.openxmlformats.org/officeDocument/2006/relationships/oleObject" Target="file:///C:\Users\administrativo\OneDrive\Documentos\CONALEP%202025\CUENTAS%20PUBLICAS%20CONALEP\CTA%20PUBLICA%202026\1ER%20TRIMESTRE%202026\EXCEL\2.%20Informaci&#243;n%20Contable.xlsx!Edo.%20Flujos%20de%20Efec!F1C1:F66C5" TargetMode="External"/><Relationship Id="rId28" Type="http://schemas.microsoft.com/office/2007/relationships/diagramDrawing" Target="diagrams/drawing1.xml"/><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6.emf"/><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file:///C:\Users\administrativo\OneDrive\Documentos\CONALEP%202025\CUENTAS%20PUBLICAS%20CONALEP\CTA%20PUBLICA%202026\1ER%20TRIMESTRE%202026\EXCEL\2.%20Informaci&#243;n%20Contable.xlsx!Estado%20de%20Actividades!F1C1:F70C5" TargetMode="External"/><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diagramColors" Target="diagrams/colors1.xm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CD9B7B-9B85-4B3B-974A-9E640814F5C5}" type="doc">
      <dgm:prSet loTypeId="urn:microsoft.com/office/officeart/2005/8/layout/orgChart1" loCatId="hierarchy" qsTypeId="urn:microsoft.com/office/officeart/2005/8/quickstyle/simple1" qsCatId="simple" csTypeId="urn:microsoft.com/office/officeart/2005/8/colors/accent2_4" csCatId="accent2" phldr="1"/>
      <dgm:spPr/>
      <dgm:t>
        <a:bodyPr/>
        <a:lstStyle/>
        <a:p>
          <a:endParaRPr lang="es-MX"/>
        </a:p>
      </dgm:t>
    </dgm:pt>
    <dgm:pt modelId="{6D401391-BA5D-4B0A-A9E9-C9F883A5FB04}">
      <dgm:prSet phldrT="[Texto]"/>
      <dgm:spPr>
        <a:xfrm>
          <a:off x="1887256" y="780"/>
          <a:ext cx="1097207" cy="548603"/>
        </a:xfrm>
        <a:prstGeom prst="rect">
          <a:avLst/>
        </a:prstGeom>
        <a:solidFill>
          <a:srgbClr val="C0504D">
            <a:shade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s-MX">
              <a:solidFill>
                <a:sysClr val="window" lastClr="FFFFFF"/>
              </a:solidFill>
              <a:latin typeface="Calibri"/>
              <a:ea typeface="+mn-ea"/>
              <a:cs typeface="+mn-cs"/>
            </a:rPr>
            <a:t>Dirección General</a:t>
          </a:r>
        </a:p>
      </dgm:t>
    </dgm:pt>
    <dgm:pt modelId="{C267C948-8289-48DA-9CAA-B1649F71C00F}" type="parTrans" cxnId="{F7A08D78-D077-4950-965E-9559E7605338}">
      <dgm:prSet/>
      <dgm:spPr/>
      <dgm:t>
        <a:bodyPr/>
        <a:lstStyle/>
        <a:p>
          <a:pPr algn="ctr"/>
          <a:endParaRPr lang="es-MX"/>
        </a:p>
      </dgm:t>
    </dgm:pt>
    <dgm:pt modelId="{0223E4FA-625A-4B31-8083-C50C1A037D0E}" type="sibTrans" cxnId="{F7A08D78-D077-4950-965E-9559E7605338}">
      <dgm:prSet/>
      <dgm:spPr/>
      <dgm:t>
        <a:bodyPr/>
        <a:lstStyle/>
        <a:p>
          <a:pPr algn="ctr"/>
          <a:endParaRPr lang="es-MX"/>
        </a:p>
      </dgm:t>
    </dgm:pt>
    <dgm:pt modelId="{093BCBBF-3F0D-4435-88C2-8EE8E91C8AF5}" type="asst">
      <dgm:prSet phldrT="[Texto]"/>
      <dgm:spPr>
        <a:xfrm>
          <a:off x="1223445" y="779798"/>
          <a:ext cx="1097207" cy="548603"/>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s-MX">
              <a:solidFill>
                <a:sysClr val="window" lastClr="FFFFFF"/>
              </a:solidFill>
              <a:latin typeface="Calibri"/>
              <a:ea typeface="+mn-ea"/>
              <a:cs typeface="+mn-cs"/>
            </a:rPr>
            <a:t>Direcciones de Plantel</a:t>
          </a:r>
        </a:p>
      </dgm:t>
    </dgm:pt>
    <dgm:pt modelId="{CB5B5FAD-3F26-4305-B789-03995BA6970B}" type="parTrans" cxnId="{AA1BEB27-5E9F-464C-8FA4-F5227A89B87A}">
      <dgm:prSet/>
      <dgm:spPr>
        <a:xfrm>
          <a:off x="2320653" y="549384"/>
          <a:ext cx="115206" cy="504715"/>
        </a:xfrm>
        <a:custGeom>
          <a:avLst/>
          <a:gdLst/>
          <a:ahLst/>
          <a:cxnLst/>
          <a:rect l="0" t="0" r="0" b="0"/>
          <a:pathLst>
            <a:path>
              <a:moveTo>
                <a:pt x="115206" y="0"/>
              </a:moveTo>
              <a:lnTo>
                <a:pt x="115206" y="504715"/>
              </a:lnTo>
              <a:lnTo>
                <a:pt x="0" y="504715"/>
              </a:lnTo>
            </a:path>
          </a:pathLst>
        </a:custGeom>
        <a:noFill/>
        <a:ln w="25400" cap="flat" cmpd="sng" algn="ctr">
          <a:solidFill>
            <a:srgbClr val="C0504D">
              <a:tint val="90000"/>
              <a:hueOff val="0"/>
              <a:satOff val="0"/>
              <a:lumOff val="0"/>
              <a:alphaOff val="0"/>
            </a:srgbClr>
          </a:solidFill>
          <a:prstDash val="solid"/>
        </a:ln>
        <a:effectLst/>
      </dgm:spPr>
      <dgm:t>
        <a:bodyPr/>
        <a:lstStyle/>
        <a:p>
          <a:pPr algn="ctr"/>
          <a:endParaRPr lang="es-MX"/>
        </a:p>
      </dgm:t>
    </dgm:pt>
    <dgm:pt modelId="{CA2E42FF-5F96-4D99-BF91-4ACBD03DB3A3}" type="sibTrans" cxnId="{AA1BEB27-5E9F-464C-8FA4-F5227A89B87A}">
      <dgm:prSet/>
      <dgm:spPr/>
      <dgm:t>
        <a:bodyPr/>
        <a:lstStyle/>
        <a:p>
          <a:pPr algn="ctr"/>
          <a:endParaRPr lang="es-MX"/>
        </a:p>
      </dgm:t>
    </dgm:pt>
    <dgm:pt modelId="{BAC14BD9-7483-4F2C-B5E2-CC1880F3C472}">
      <dgm:prSet phldrT="[Texto]"/>
      <dgm:spPr>
        <a:xfrm>
          <a:off x="559635" y="1558815"/>
          <a:ext cx="1097207" cy="548603"/>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s-MX">
              <a:solidFill>
                <a:sysClr val="window" lastClr="FFFFFF"/>
              </a:solidFill>
              <a:latin typeface="Calibri"/>
              <a:ea typeface="+mn-ea"/>
              <a:cs typeface="+mn-cs"/>
            </a:rPr>
            <a:t>Dirección Administrativa</a:t>
          </a:r>
        </a:p>
      </dgm:t>
    </dgm:pt>
    <dgm:pt modelId="{3285B5FA-D45D-40AB-8F68-1A37EF9430A2}" type="parTrans" cxnId="{2D530F23-2A9C-4078-94C9-4F83CADCD13A}">
      <dgm:prSet/>
      <dgm:spPr>
        <a:xfrm>
          <a:off x="1108238" y="549384"/>
          <a:ext cx="1327621" cy="1009430"/>
        </a:xfrm>
        <a:custGeom>
          <a:avLst/>
          <a:gdLst/>
          <a:ahLst/>
          <a:cxnLst/>
          <a:rect l="0" t="0" r="0" b="0"/>
          <a:pathLst>
            <a:path>
              <a:moveTo>
                <a:pt x="1327621" y="0"/>
              </a:moveTo>
              <a:lnTo>
                <a:pt x="1327621" y="894224"/>
              </a:lnTo>
              <a:lnTo>
                <a:pt x="0" y="894224"/>
              </a:lnTo>
              <a:lnTo>
                <a:pt x="0" y="1009430"/>
              </a:lnTo>
            </a:path>
          </a:pathLst>
        </a:custGeom>
        <a:noFill/>
        <a:ln w="25400" cap="flat" cmpd="sng" algn="ctr">
          <a:solidFill>
            <a:srgbClr val="C0504D">
              <a:tint val="90000"/>
              <a:hueOff val="0"/>
              <a:satOff val="0"/>
              <a:lumOff val="0"/>
              <a:alphaOff val="0"/>
            </a:srgbClr>
          </a:solidFill>
          <a:prstDash val="solid"/>
        </a:ln>
        <a:effectLst/>
      </dgm:spPr>
      <dgm:t>
        <a:bodyPr/>
        <a:lstStyle/>
        <a:p>
          <a:pPr algn="ctr"/>
          <a:endParaRPr lang="es-MX"/>
        </a:p>
      </dgm:t>
    </dgm:pt>
    <dgm:pt modelId="{E6200850-6E8D-457E-A5FD-9C6C7229CF32}" type="sibTrans" cxnId="{2D530F23-2A9C-4078-94C9-4F83CADCD13A}">
      <dgm:prSet/>
      <dgm:spPr/>
      <dgm:t>
        <a:bodyPr/>
        <a:lstStyle/>
        <a:p>
          <a:pPr algn="ctr"/>
          <a:endParaRPr lang="es-MX"/>
        </a:p>
      </dgm:t>
    </dgm:pt>
    <dgm:pt modelId="{572C9274-F807-407A-8326-F98D97AA05AE}">
      <dgm:prSet phldrT="[Texto]"/>
      <dgm:spPr>
        <a:xfrm>
          <a:off x="1887256" y="1558815"/>
          <a:ext cx="1097207" cy="548603"/>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s-MX">
              <a:solidFill>
                <a:sysClr val="window" lastClr="FFFFFF"/>
              </a:solidFill>
              <a:latin typeface="Calibri"/>
              <a:ea typeface="+mn-ea"/>
              <a:cs typeface="+mn-cs"/>
            </a:rPr>
            <a:t>Dirección Académica</a:t>
          </a:r>
        </a:p>
      </dgm:t>
    </dgm:pt>
    <dgm:pt modelId="{C6787001-C664-4DD2-B0F0-F42795167A20}" type="parTrans" cxnId="{8B0FBFB9-0FCE-4232-8B31-B1AE80B8F90B}">
      <dgm:prSet/>
      <dgm:spPr>
        <a:xfrm>
          <a:off x="2390140" y="549384"/>
          <a:ext cx="91440" cy="1009430"/>
        </a:xfrm>
        <a:custGeom>
          <a:avLst/>
          <a:gdLst/>
          <a:ahLst/>
          <a:cxnLst/>
          <a:rect l="0" t="0" r="0" b="0"/>
          <a:pathLst>
            <a:path>
              <a:moveTo>
                <a:pt x="45720" y="0"/>
              </a:moveTo>
              <a:lnTo>
                <a:pt x="45720" y="1009430"/>
              </a:lnTo>
            </a:path>
          </a:pathLst>
        </a:custGeom>
        <a:noFill/>
        <a:ln w="25400" cap="flat" cmpd="sng" algn="ctr">
          <a:solidFill>
            <a:srgbClr val="C0504D">
              <a:tint val="90000"/>
              <a:hueOff val="0"/>
              <a:satOff val="0"/>
              <a:lumOff val="0"/>
              <a:alphaOff val="0"/>
            </a:srgbClr>
          </a:solidFill>
          <a:prstDash val="solid"/>
        </a:ln>
        <a:effectLst/>
      </dgm:spPr>
      <dgm:t>
        <a:bodyPr/>
        <a:lstStyle/>
        <a:p>
          <a:pPr algn="ctr"/>
          <a:endParaRPr lang="es-MX"/>
        </a:p>
      </dgm:t>
    </dgm:pt>
    <dgm:pt modelId="{26BCAE67-AEEB-41F4-BADC-57B0F8348F30}" type="sibTrans" cxnId="{8B0FBFB9-0FCE-4232-8B31-B1AE80B8F90B}">
      <dgm:prSet/>
      <dgm:spPr/>
      <dgm:t>
        <a:bodyPr/>
        <a:lstStyle/>
        <a:p>
          <a:pPr algn="ctr"/>
          <a:endParaRPr lang="es-MX"/>
        </a:p>
      </dgm:t>
    </dgm:pt>
    <dgm:pt modelId="{B4B769FC-80E9-41CD-B223-208239AF5750}">
      <dgm:prSet phldrT="[Texto]"/>
      <dgm:spPr>
        <a:xfrm>
          <a:off x="3214877" y="1558815"/>
          <a:ext cx="1097207" cy="548603"/>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es-MX">
              <a:solidFill>
                <a:sysClr val="window" lastClr="FFFFFF"/>
              </a:solidFill>
              <a:latin typeface="Calibri"/>
              <a:ea typeface="+mn-ea"/>
              <a:cs typeface="+mn-cs"/>
            </a:rPr>
            <a:t>Dirección de Informática e Infraestructura</a:t>
          </a:r>
        </a:p>
      </dgm:t>
    </dgm:pt>
    <dgm:pt modelId="{CB90A38C-59AD-4D4C-ADC5-49CCFBEDEB1B}" type="parTrans" cxnId="{DBC4F321-38D4-4602-A12A-96D721DB742D}">
      <dgm:prSet/>
      <dgm:spPr>
        <a:xfrm>
          <a:off x="2435860" y="549384"/>
          <a:ext cx="1327621" cy="1009430"/>
        </a:xfrm>
        <a:custGeom>
          <a:avLst/>
          <a:gdLst/>
          <a:ahLst/>
          <a:cxnLst/>
          <a:rect l="0" t="0" r="0" b="0"/>
          <a:pathLst>
            <a:path>
              <a:moveTo>
                <a:pt x="0" y="0"/>
              </a:moveTo>
              <a:lnTo>
                <a:pt x="0" y="894224"/>
              </a:lnTo>
              <a:lnTo>
                <a:pt x="1327621" y="894224"/>
              </a:lnTo>
              <a:lnTo>
                <a:pt x="1327621" y="1009430"/>
              </a:lnTo>
            </a:path>
          </a:pathLst>
        </a:custGeom>
        <a:noFill/>
        <a:ln w="25400" cap="flat" cmpd="sng" algn="ctr">
          <a:solidFill>
            <a:srgbClr val="C0504D">
              <a:tint val="90000"/>
              <a:hueOff val="0"/>
              <a:satOff val="0"/>
              <a:lumOff val="0"/>
              <a:alphaOff val="0"/>
            </a:srgbClr>
          </a:solidFill>
          <a:prstDash val="solid"/>
        </a:ln>
        <a:effectLst/>
      </dgm:spPr>
      <dgm:t>
        <a:bodyPr/>
        <a:lstStyle/>
        <a:p>
          <a:pPr algn="ctr"/>
          <a:endParaRPr lang="es-MX"/>
        </a:p>
      </dgm:t>
    </dgm:pt>
    <dgm:pt modelId="{CAEB100A-8068-4ECA-A34C-40F9661B6F56}" type="sibTrans" cxnId="{DBC4F321-38D4-4602-A12A-96D721DB742D}">
      <dgm:prSet/>
      <dgm:spPr/>
      <dgm:t>
        <a:bodyPr/>
        <a:lstStyle/>
        <a:p>
          <a:pPr algn="ctr"/>
          <a:endParaRPr lang="es-MX"/>
        </a:p>
      </dgm:t>
    </dgm:pt>
    <dgm:pt modelId="{1A96D9A3-17A9-4634-8306-6C146B0DA767}" type="pres">
      <dgm:prSet presAssocID="{75CD9B7B-9B85-4B3B-974A-9E640814F5C5}" presName="hierChild1" presStyleCnt="0">
        <dgm:presLayoutVars>
          <dgm:orgChart val="1"/>
          <dgm:chPref val="1"/>
          <dgm:dir/>
          <dgm:animOne val="branch"/>
          <dgm:animLvl val="lvl"/>
          <dgm:resizeHandles/>
        </dgm:presLayoutVars>
      </dgm:prSet>
      <dgm:spPr/>
    </dgm:pt>
    <dgm:pt modelId="{05DE4FEE-44CA-4523-8C5C-463F01F17B40}" type="pres">
      <dgm:prSet presAssocID="{6D401391-BA5D-4B0A-A9E9-C9F883A5FB04}" presName="hierRoot1" presStyleCnt="0">
        <dgm:presLayoutVars>
          <dgm:hierBranch val="init"/>
        </dgm:presLayoutVars>
      </dgm:prSet>
      <dgm:spPr/>
    </dgm:pt>
    <dgm:pt modelId="{EF66CF6A-15E5-477C-B351-ABD913386A6C}" type="pres">
      <dgm:prSet presAssocID="{6D401391-BA5D-4B0A-A9E9-C9F883A5FB04}" presName="rootComposite1" presStyleCnt="0"/>
      <dgm:spPr/>
    </dgm:pt>
    <dgm:pt modelId="{1D71FFA8-BD11-49FB-A3D9-4C76C84D8534}" type="pres">
      <dgm:prSet presAssocID="{6D401391-BA5D-4B0A-A9E9-C9F883A5FB04}" presName="rootText1" presStyleLbl="node0" presStyleIdx="0" presStyleCnt="1">
        <dgm:presLayoutVars>
          <dgm:chPref val="3"/>
        </dgm:presLayoutVars>
      </dgm:prSet>
      <dgm:spPr/>
    </dgm:pt>
    <dgm:pt modelId="{18231A59-F4CF-435D-8A35-AFAFF478657D}" type="pres">
      <dgm:prSet presAssocID="{6D401391-BA5D-4B0A-A9E9-C9F883A5FB04}" presName="rootConnector1" presStyleLbl="node1" presStyleIdx="0" presStyleCnt="0"/>
      <dgm:spPr/>
    </dgm:pt>
    <dgm:pt modelId="{C9A483AC-D6B3-4317-867C-9EFE71D456CD}" type="pres">
      <dgm:prSet presAssocID="{6D401391-BA5D-4B0A-A9E9-C9F883A5FB04}" presName="hierChild2" presStyleCnt="0"/>
      <dgm:spPr/>
    </dgm:pt>
    <dgm:pt modelId="{A9983D0A-DC36-4BBE-871A-25F9B8261118}" type="pres">
      <dgm:prSet presAssocID="{3285B5FA-D45D-40AB-8F68-1A37EF9430A2}" presName="Name37" presStyleLbl="parChTrans1D2" presStyleIdx="0" presStyleCnt="4"/>
      <dgm:spPr/>
    </dgm:pt>
    <dgm:pt modelId="{AB8B8198-E401-41B7-970D-3411345245B0}" type="pres">
      <dgm:prSet presAssocID="{BAC14BD9-7483-4F2C-B5E2-CC1880F3C472}" presName="hierRoot2" presStyleCnt="0">
        <dgm:presLayoutVars>
          <dgm:hierBranch val="init"/>
        </dgm:presLayoutVars>
      </dgm:prSet>
      <dgm:spPr/>
    </dgm:pt>
    <dgm:pt modelId="{CBF9D820-1AEF-4302-901D-81BA4E9B96B5}" type="pres">
      <dgm:prSet presAssocID="{BAC14BD9-7483-4F2C-B5E2-CC1880F3C472}" presName="rootComposite" presStyleCnt="0"/>
      <dgm:spPr/>
    </dgm:pt>
    <dgm:pt modelId="{AA19D3C5-4283-41FB-9F06-3ACA1331274D}" type="pres">
      <dgm:prSet presAssocID="{BAC14BD9-7483-4F2C-B5E2-CC1880F3C472}" presName="rootText" presStyleLbl="node2" presStyleIdx="0" presStyleCnt="3">
        <dgm:presLayoutVars>
          <dgm:chPref val="3"/>
        </dgm:presLayoutVars>
      </dgm:prSet>
      <dgm:spPr/>
    </dgm:pt>
    <dgm:pt modelId="{A4E1274C-7D3D-42D4-9A5D-775E4B78B9B1}" type="pres">
      <dgm:prSet presAssocID="{BAC14BD9-7483-4F2C-B5E2-CC1880F3C472}" presName="rootConnector" presStyleLbl="node2" presStyleIdx="0" presStyleCnt="3"/>
      <dgm:spPr/>
    </dgm:pt>
    <dgm:pt modelId="{98031528-4323-4644-8070-5F79796E3119}" type="pres">
      <dgm:prSet presAssocID="{BAC14BD9-7483-4F2C-B5E2-CC1880F3C472}" presName="hierChild4" presStyleCnt="0"/>
      <dgm:spPr/>
    </dgm:pt>
    <dgm:pt modelId="{BD7B993F-9453-434F-819D-9F75D3CA5D5E}" type="pres">
      <dgm:prSet presAssocID="{BAC14BD9-7483-4F2C-B5E2-CC1880F3C472}" presName="hierChild5" presStyleCnt="0"/>
      <dgm:spPr/>
    </dgm:pt>
    <dgm:pt modelId="{1CD81A53-8169-4F57-88AA-2A66B3E7BCBE}" type="pres">
      <dgm:prSet presAssocID="{C6787001-C664-4DD2-B0F0-F42795167A20}" presName="Name37" presStyleLbl="parChTrans1D2" presStyleIdx="1" presStyleCnt="4"/>
      <dgm:spPr/>
    </dgm:pt>
    <dgm:pt modelId="{A9986C5D-751A-4D22-9FC4-51ED72D59262}" type="pres">
      <dgm:prSet presAssocID="{572C9274-F807-407A-8326-F98D97AA05AE}" presName="hierRoot2" presStyleCnt="0">
        <dgm:presLayoutVars>
          <dgm:hierBranch val="init"/>
        </dgm:presLayoutVars>
      </dgm:prSet>
      <dgm:spPr/>
    </dgm:pt>
    <dgm:pt modelId="{A9842068-07C5-417B-A4C3-3AC07B94DA46}" type="pres">
      <dgm:prSet presAssocID="{572C9274-F807-407A-8326-F98D97AA05AE}" presName="rootComposite" presStyleCnt="0"/>
      <dgm:spPr/>
    </dgm:pt>
    <dgm:pt modelId="{8E41C4D3-BA15-47FE-BC7F-8F2328695DD8}" type="pres">
      <dgm:prSet presAssocID="{572C9274-F807-407A-8326-F98D97AA05AE}" presName="rootText" presStyleLbl="node2" presStyleIdx="1" presStyleCnt="3">
        <dgm:presLayoutVars>
          <dgm:chPref val="3"/>
        </dgm:presLayoutVars>
      </dgm:prSet>
      <dgm:spPr/>
    </dgm:pt>
    <dgm:pt modelId="{7DE863A7-6D75-4F80-B768-9E4F890DBCB9}" type="pres">
      <dgm:prSet presAssocID="{572C9274-F807-407A-8326-F98D97AA05AE}" presName="rootConnector" presStyleLbl="node2" presStyleIdx="1" presStyleCnt="3"/>
      <dgm:spPr/>
    </dgm:pt>
    <dgm:pt modelId="{63F12EAC-2138-4792-A103-F2333D7B4516}" type="pres">
      <dgm:prSet presAssocID="{572C9274-F807-407A-8326-F98D97AA05AE}" presName="hierChild4" presStyleCnt="0"/>
      <dgm:spPr/>
    </dgm:pt>
    <dgm:pt modelId="{99352219-7273-4F79-9BAF-A36A4E5641DB}" type="pres">
      <dgm:prSet presAssocID="{572C9274-F807-407A-8326-F98D97AA05AE}" presName="hierChild5" presStyleCnt="0"/>
      <dgm:spPr/>
    </dgm:pt>
    <dgm:pt modelId="{92D05C18-B103-4624-87FB-7A76AF4DE7F2}" type="pres">
      <dgm:prSet presAssocID="{CB90A38C-59AD-4D4C-ADC5-49CCFBEDEB1B}" presName="Name37" presStyleLbl="parChTrans1D2" presStyleIdx="2" presStyleCnt="4"/>
      <dgm:spPr/>
    </dgm:pt>
    <dgm:pt modelId="{E35D4166-CD12-48D3-ADF0-0D6DBD79CE51}" type="pres">
      <dgm:prSet presAssocID="{B4B769FC-80E9-41CD-B223-208239AF5750}" presName="hierRoot2" presStyleCnt="0">
        <dgm:presLayoutVars>
          <dgm:hierBranch val="init"/>
        </dgm:presLayoutVars>
      </dgm:prSet>
      <dgm:spPr/>
    </dgm:pt>
    <dgm:pt modelId="{86183F36-1D42-41A3-86C0-4DEFBE416347}" type="pres">
      <dgm:prSet presAssocID="{B4B769FC-80E9-41CD-B223-208239AF5750}" presName="rootComposite" presStyleCnt="0"/>
      <dgm:spPr/>
    </dgm:pt>
    <dgm:pt modelId="{9A96F328-2DFE-4832-96D9-8816370E7D4F}" type="pres">
      <dgm:prSet presAssocID="{B4B769FC-80E9-41CD-B223-208239AF5750}" presName="rootText" presStyleLbl="node2" presStyleIdx="2" presStyleCnt="3">
        <dgm:presLayoutVars>
          <dgm:chPref val="3"/>
        </dgm:presLayoutVars>
      </dgm:prSet>
      <dgm:spPr/>
    </dgm:pt>
    <dgm:pt modelId="{728C518C-D19E-452E-B585-7948CF851072}" type="pres">
      <dgm:prSet presAssocID="{B4B769FC-80E9-41CD-B223-208239AF5750}" presName="rootConnector" presStyleLbl="node2" presStyleIdx="2" presStyleCnt="3"/>
      <dgm:spPr/>
    </dgm:pt>
    <dgm:pt modelId="{F4FBEF98-A220-4F44-8333-A8FE168C17FB}" type="pres">
      <dgm:prSet presAssocID="{B4B769FC-80E9-41CD-B223-208239AF5750}" presName="hierChild4" presStyleCnt="0"/>
      <dgm:spPr/>
    </dgm:pt>
    <dgm:pt modelId="{BD4A963A-F502-445B-8B40-33C4965C6226}" type="pres">
      <dgm:prSet presAssocID="{B4B769FC-80E9-41CD-B223-208239AF5750}" presName="hierChild5" presStyleCnt="0"/>
      <dgm:spPr/>
    </dgm:pt>
    <dgm:pt modelId="{90D7821B-0096-4263-B4CA-62A4B8182550}" type="pres">
      <dgm:prSet presAssocID="{6D401391-BA5D-4B0A-A9E9-C9F883A5FB04}" presName="hierChild3" presStyleCnt="0"/>
      <dgm:spPr/>
    </dgm:pt>
    <dgm:pt modelId="{AD23476F-14D5-470A-9C77-B5900C9C6C7E}" type="pres">
      <dgm:prSet presAssocID="{CB5B5FAD-3F26-4305-B789-03995BA6970B}" presName="Name111" presStyleLbl="parChTrans1D2" presStyleIdx="3" presStyleCnt="4"/>
      <dgm:spPr/>
    </dgm:pt>
    <dgm:pt modelId="{8351BEC7-77BF-4FB9-B4F7-EAF77B914604}" type="pres">
      <dgm:prSet presAssocID="{093BCBBF-3F0D-4435-88C2-8EE8E91C8AF5}" presName="hierRoot3" presStyleCnt="0">
        <dgm:presLayoutVars>
          <dgm:hierBranch val="init"/>
        </dgm:presLayoutVars>
      </dgm:prSet>
      <dgm:spPr/>
    </dgm:pt>
    <dgm:pt modelId="{C6113CDF-25FF-4E05-8D75-EF726589DA00}" type="pres">
      <dgm:prSet presAssocID="{093BCBBF-3F0D-4435-88C2-8EE8E91C8AF5}" presName="rootComposite3" presStyleCnt="0"/>
      <dgm:spPr/>
    </dgm:pt>
    <dgm:pt modelId="{5018B519-9DF7-47BF-9C0B-280FE540FC3B}" type="pres">
      <dgm:prSet presAssocID="{093BCBBF-3F0D-4435-88C2-8EE8E91C8AF5}" presName="rootText3" presStyleLbl="asst1" presStyleIdx="0" presStyleCnt="1">
        <dgm:presLayoutVars>
          <dgm:chPref val="3"/>
        </dgm:presLayoutVars>
      </dgm:prSet>
      <dgm:spPr/>
    </dgm:pt>
    <dgm:pt modelId="{3902DEAC-21FD-4105-9C19-66CE3BCF3C30}" type="pres">
      <dgm:prSet presAssocID="{093BCBBF-3F0D-4435-88C2-8EE8E91C8AF5}" presName="rootConnector3" presStyleLbl="asst1" presStyleIdx="0" presStyleCnt="1"/>
      <dgm:spPr/>
    </dgm:pt>
    <dgm:pt modelId="{C6D3111D-E3B2-4DE5-B0A0-2E241E08C3E6}" type="pres">
      <dgm:prSet presAssocID="{093BCBBF-3F0D-4435-88C2-8EE8E91C8AF5}" presName="hierChild6" presStyleCnt="0"/>
      <dgm:spPr/>
    </dgm:pt>
    <dgm:pt modelId="{BC90154C-E187-4B18-A0CC-08A4995A04F1}" type="pres">
      <dgm:prSet presAssocID="{093BCBBF-3F0D-4435-88C2-8EE8E91C8AF5}" presName="hierChild7" presStyleCnt="0"/>
      <dgm:spPr/>
    </dgm:pt>
  </dgm:ptLst>
  <dgm:cxnLst>
    <dgm:cxn modelId="{52A42D18-EB63-4515-BB3C-DAF149555DEF}" type="presOf" srcId="{BAC14BD9-7483-4F2C-B5E2-CC1880F3C472}" destId="{AA19D3C5-4283-41FB-9F06-3ACA1331274D}" srcOrd="0" destOrd="0" presId="urn:microsoft.com/office/officeart/2005/8/layout/orgChart1"/>
    <dgm:cxn modelId="{DBC4F321-38D4-4602-A12A-96D721DB742D}" srcId="{6D401391-BA5D-4B0A-A9E9-C9F883A5FB04}" destId="{B4B769FC-80E9-41CD-B223-208239AF5750}" srcOrd="3" destOrd="0" parTransId="{CB90A38C-59AD-4D4C-ADC5-49CCFBEDEB1B}" sibTransId="{CAEB100A-8068-4ECA-A34C-40F9661B6F56}"/>
    <dgm:cxn modelId="{2D530F23-2A9C-4078-94C9-4F83CADCD13A}" srcId="{6D401391-BA5D-4B0A-A9E9-C9F883A5FB04}" destId="{BAC14BD9-7483-4F2C-B5E2-CC1880F3C472}" srcOrd="1" destOrd="0" parTransId="{3285B5FA-D45D-40AB-8F68-1A37EF9430A2}" sibTransId="{E6200850-6E8D-457E-A5FD-9C6C7229CF32}"/>
    <dgm:cxn modelId="{AA1BEB27-5E9F-464C-8FA4-F5227A89B87A}" srcId="{6D401391-BA5D-4B0A-A9E9-C9F883A5FB04}" destId="{093BCBBF-3F0D-4435-88C2-8EE8E91C8AF5}" srcOrd="0" destOrd="0" parTransId="{CB5B5FAD-3F26-4305-B789-03995BA6970B}" sibTransId="{CA2E42FF-5F96-4D99-BF91-4ACBD03DB3A3}"/>
    <dgm:cxn modelId="{A712342F-7893-433A-924A-85AF70B437E2}" type="presOf" srcId="{75CD9B7B-9B85-4B3B-974A-9E640814F5C5}" destId="{1A96D9A3-17A9-4634-8306-6C146B0DA767}" srcOrd="0" destOrd="0" presId="urn:microsoft.com/office/officeart/2005/8/layout/orgChart1"/>
    <dgm:cxn modelId="{AC8F3032-646F-4676-8DC4-E0015C83ED99}" type="presOf" srcId="{6D401391-BA5D-4B0A-A9E9-C9F883A5FB04}" destId="{18231A59-F4CF-435D-8A35-AFAFF478657D}" srcOrd="1" destOrd="0" presId="urn:microsoft.com/office/officeart/2005/8/layout/orgChart1"/>
    <dgm:cxn modelId="{A6B67162-B497-4C29-953A-B0D55676579A}" type="presOf" srcId="{6D401391-BA5D-4B0A-A9E9-C9F883A5FB04}" destId="{1D71FFA8-BD11-49FB-A3D9-4C76C84D8534}" srcOrd="0" destOrd="0" presId="urn:microsoft.com/office/officeart/2005/8/layout/orgChart1"/>
    <dgm:cxn modelId="{CD15B14C-C897-4DE0-964A-666B744BA36D}" type="presOf" srcId="{093BCBBF-3F0D-4435-88C2-8EE8E91C8AF5}" destId="{3902DEAC-21FD-4105-9C19-66CE3BCF3C30}" srcOrd="1" destOrd="0" presId="urn:microsoft.com/office/officeart/2005/8/layout/orgChart1"/>
    <dgm:cxn modelId="{7A69A34E-188E-40F3-9115-429746D667CA}" type="presOf" srcId="{C6787001-C664-4DD2-B0F0-F42795167A20}" destId="{1CD81A53-8169-4F57-88AA-2A66B3E7BCBE}" srcOrd="0" destOrd="0" presId="urn:microsoft.com/office/officeart/2005/8/layout/orgChart1"/>
    <dgm:cxn modelId="{F94EE350-E67E-4CB0-BB48-DFE1E3D19DCC}" type="presOf" srcId="{CB5B5FAD-3F26-4305-B789-03995BA6970B}" destId="{AD23476F-14D5-470A-9C77-B5900C9C6C7E}" srcOrd="0" destOrd="0" presId="urn:microsoft.com/office/officeart/2005/8/layout/orgChart1"/>
    <dgm:cxn modelId="{F7A08D78-D077-4950-965E-9559E7605338}" srcId="{75CD9B7B-9B85-4B3B-974A-9E640814F5C5}" destId="{6D401391-BA5D-4B0A-A9E9-C9F883A5FB04}" srcOrd="0" destOrd="0" parTransId="{C267C948-8289-48DA-9CAA-B1649F71C00F}" sibTransId="{0223E4FA-625A-4B31-8083-C50C1A037D0E}"/>
    <dgm:cxn modelId="{E0008A7B-5A75-43E4-A88A-42075CF1AD9C}" type="presOf" srcId="{3285B5FA-D45D-40AB-8F68-1A37EF9430A2}" destId="{A9983D0A-DC36-4BBE-871A-25F9B8261118}" srcOrd="0" destOrd="0" presId="urn:microsoft.com/office/officeart/2005/8/layout/orgChart1"/>
    <dgm:cxn modelId="{F47DA88B-C600-425B-A4AF-86C2DB14502A}" type="presOf" srcId="{572C9274-F807-407A-8326-F98D97AA05AE}" destId="{8E41C4D3-BA15-47FE-BC7F-8F2328695DD8}" srcOrd="0" destOrd="0" presId="urn:microsoft.com/office/officeart/2005/8/layout/orgChart1"/>
    <dgm:cxn modelId="{BEFD8A97-E772-457F-81A6-2410F14A121E}" type="presOf" srcId="{572C9274-F807-407A-8326-F98D97AA05AE}" destId="{7DE863A7-6D75-4F80-B768-9E4F890DBCB9}" srcOrd="1" destOrd="0" presId="urn:microsoft.com/office/officeart/2005/8/layout/orgChart1"/>
    <dgm:cxn modelId="{28D6399B-82BD-4624-A947-C8F79B47AD14}" type="presOf" srcId="{BAC14BD9-7483-4F2C-B5E2-CC1880F3C472}" destId="{A4E1274C-7D3D-42D4-9A5D-775E4B78B9B1}" srcOrd="1" destOrd="0" presId="urn:microsoft.com/office/officeart/2005/8/layout/orgChart1"/>
    <dgm:cxn modelId="{8B0FBFB9-0FCE-4232-8B31-B1AE80B8F90B}" srcId="{6D401391-BA5D-4B0A-A9E9-C9F883A5FB04}" destId="{572C9274-F807-407A-8326-F98D97AA05AE}" srcOrd="2" destOrd="0" parTransId="{C6787001-C664-4DD2-B0F0-F42795167A20}" sibTransId="{26BCAE67-AEEB-41F4-BADC-57B0F8348F30}"/>
    <dgm:cxn modelId="{37EE1AE7-69B7-40D0-AD76-DE5E9D2E577B}" type="presOf" srcId="{093BCBBF-3F0D-4435-88C2-8EE8E91C8AF5}" destId="{5018B519-9DF7-47BF-9C0B-280FE540FC3B}" srcOrd="0" destOrd="0" presId="urn:microsoft.com/office/officeart/2005/8/layout/orgChart1"/>
    <dgm:cxn modelId="{4B8D00F0-ACC9-4CFD-ABCC-E213528C4312}" type="presOf" srcId="{CB90A38C-59AD-4D4C-ADC5-49CCFBEDEB1B}" destId="{92D05C18-B103-4624-87FB-7A76AF4DE7F2}" srcOrd="0" destOrd="0" presId="urn:microsoft.com/office/officeart/2005/8/layout/orgChart1"/>
    <dgm:cxn modelId="{355312D1-390E-404F-B44D-20345BDF4C85}" type="presOf" srcId="{B4B769FC-80E9-41CD-B223-208239AF5750}" destId="{728C518C-D19E-452E-B585-7948CF851072}" srcOrd="1" destOrd="0" presId="urn:microsoft.com/office/officeart/2005/8/layout/orgChart1"/>
    <dgm:cxn modelId="{977C0BD8-DA57-47DD-9B3C-C1FEBC2E477A}" type="presOf" srcId="{B4B769FC-80E9-41CD-B223-208239AF5750}" destId="{9A96F328-2DFE-4832-96D9-8816370E7D4F}" srcOrd="0" destOrd="0" presId="urn:microsoft.com/office/officeart/2005/8/layout/orgChart1"/>
    <dgm:cxn modelId="{9363BFE2-27BB-4CB0-A194-E38381228785}" type="presParOf" srcId="{1A96D9A3-17A9-4634-8306-6C146B0DA767}" destId="{05DE4FEE-44CA-4523-8C5C-463F01F17B40}" srcOrd="0" destOrd="0" presId="urn:microsoft.com/office/officeart/2005/8/layout/orgChart1"/>
    <dgm:cxn modelId="{1EBFA0B1-FCFC-4025-90A2-741DEA918B34}" type="presParOf" srcId="{05DE4FEE-44CA-4523-8C5C-463F01F17B40}" destId="{EF66CF6A-15E5-477C-B351-ABD913386A6C}" srcOrd="0" destOrd="0" presId="urn:microsoft.com/office/officeart/2005/8/layout/orgChart1"/>
    <dgm:cxn modelId="{2B14968A-930E-4FAB-9FEB-7FFAE1C33B77}" type="presParOf" srcId="{EF66CF6A-15E5-477C-B351-ABD913386A6C}" destId="{1D71FFA8-BD11-49FB-A3D9-4C76C84D8534}" srcOrd="0" destOrd="0" presId="urn:microsoft.com/office/officeart/2005/8/layout/orgChart1"/>
    <dgm:cxn modelId="{BFFA958B-02B6-402B-8EF1-9B9B18AD1444}" type="presParOf" srcId="{EF66CF6A-15E5-477C-B351-ABD913386A6C}" destId="{18231A59-F4CF-435D-8A35-AFAFF478657D}" srcOrd="1" destOrd="0" presId="urn:microsoft.com/office/officeart/2005/8/layout/orgChart1"/>
    <dgm:cxn modelId="{1F2C6EEE-64E7-43CB-A715-DF14AEDE65F7}" type="presParOf" srcId="{05DE4FEE-44CA-4523-8C5C-463F01F17B40}" destId="{C9A483AC-D6B3-4317-867C-9EFE71D456CD}" srcOrd="1" destOrd="0" presId="urn:microsoft.com/office/officeart/2005/8/layout/orgChart1"/>
    <dgm:cxn modelId="{73B9360F-50B7-469F-A251-16292F8730B9}" type="presParOf" srcId="{C9A483AC-D6B3-4317-867C-9EFE71D456CD}" destId="{A9983D0A-DC36-4BBE-871A-25F9B8261118}" srcOrd="0" destOrd="0" presId="urn:microsoft.com/office/officeart/2005/8/layout/orgChart1"/>
    <dgm:cxn modelId="{71953820-4086-4F78-B5F1-75B274C1D308}" type="presParOf" srcId="{C9A483AC-D6B3-4317-867C-9EFE71D456CD}" destId="{AB8B8198-E401-41B7-970D-3411345245B0}" srcOrd="1" destOrd="0" presId="urn:microsoft.com/office/officeart/2005/8/layout/orgChart1"/>
    <dgm:cxn modelId="{0CD5CC9B-370F-439F-9DEB-A50BF25F5390}" type="presParOf" srcId="{AB8B8198-E401-41B7-970D-3411345245B0}" destId="{CBF9D820-1AEF-4302-901D-81BA4E9B96B5}" srcOrd="0" destOrd="0" presId="urn:microsoft.com/office/officeart/2005/8/layout/orgChart1"/>
    <dgm:cxn modelId="{80A76C3C-8769-4604-817E-FF5CEFA1B677}" type="presParOf" srcId="{CBF9D820-1AEF-4302-901D-81BA4E9B96B5}" destId="{AA19D3C5-4283-41FB-9F06-3ACA1331274D}" srcOrd="0" destOrd="0" presId="urn:microsoft.com/office/officeart/2005/8/layout/orgChart1"/>
    <dgm:cxn modelId="{4121265B-9A97-4E12-A857-E043A8279336}" type="presParOf" srcId="{CBF9D820-1AEF-4302-901D-81BA4E9B96B5}" destId="{A4E1274C-7D3D-42D4-9A5D-775E4B78B9B1}" srcOrd="1" destOrd="0" presId="urn:microsoft.com/office/officeart/2005/8/layout/orgChart1"/>
    <dgm:cxn modelId="{5A12FF2A-93D4-4D12-816E-051DFD6DA23F}" type="presParOf" srcId="{AB8B8198-E401-41B7-970D-3411345245B0}" destId="{98031528-4323-4644-8070-5F79796E3119}" srcOrd="1" destOrd="0" presId="urn:microsoft.com/office/officeart/2005/8/layout/orgChart1"/>
    <dgm:cxn modelId="{59BCED30-3656-4101-A339-AE8250D91B20}" type="presParOf" srcId="{AB8B8198-E401-41B7-970D-3411345245B0}" destId="{BD7B993F-9453-434F-819D-9F75D3CA5D5E}" srcOrd="2" destOrd="0" presId="urn:microsoft.com/office/officeart/2005/8/layout/orgChart1"/>
    <dgm:cxn modelId="{294F8728-78BA-4F33-925E-3B45E2D0819E}" type="presParOf" srcId="{C9A483AC-D6B3-4317-867C-9EFE71D456CD}" destId="{1CD81A53-8169-4F57-88AA-2A66B3E7BCBE}" srcOrd="2" destOrd="0" presId="urn:microsoft.com/office/officeart/2005/8/layout/orgChart1"/>
    <dgm:cxn modelId="{FE3A3712-46CB-48A7-A249-A45FE4FB8940}" type="presParOf" srcId="{C9A483AC-D6B3-4317-867C-9EFE71D456CD}" destId="{A9986C5D-751A-4D22-9FC4-51ED72D59262}" srcOrd="3" destOrd="0" presId="urn:microsoft.com/office/officeart/2005/8/layout/orgChart1"/>
    <dgm:cxn modelId="{AD57646F-41B8-47CA-8FE3-DA74FC3C3A28}" type="presParOf" srcId="{A9986C5D-751A-4D22-9FC4-51ED72D59262}" destId="{A9842068-07C5-417B-A4C3-3AC07B94DA46}" srcOrd="0" destOrd="0" presId="urn:microsoft.com/office/officeart/2005/8/layout/orgChart1"/>
    <dgm:cxn modelId="{1B2E71DF-AABB-453F-BE6D-B625B8CF1659}" type="presParOf" srcId="{A9842068-07C5-417B-A4C3-3AC07B94DA46}" destId="{8E41C4D3-BA15-47FE-BC7F-8F2328695DD8}" srcOrd="0" destOrd="0" presId="urn:microsoft.com/office/officeart/2005/8/layout/orgChart1"/>
    <dgm:cxn modelId="{C8FE8376-D96A-44C2-8153-3D77F6266454}" type="presParOf" srcId="{A9842068-07C5-417B-A4C3-3AC07B94DA46}" destId="{7DE863A7-6D75-4F80-B768-9E4F890DBCB9}" srcOrd="1" destOrd="0" presId="urn:microsoft.com/office/officeart/2005/8/layout/orgChart1"/>
    <dgm:cxn modelId="{CC31566B-2823-43CC-B7B0-DE87D9FB6EAC}" type="presParOf" srcId="{A9986C5D-751A-4D22-9FC4-51ED72D59262}" destId="{63F12EAC-2138-4792-A103-F2333D7B4516}" srcOrd="1" destOrd="0" presId="urn:microsoft.com/office/officeart/2005/8/layout/orgChart1"/>
    <dgm:cxn modelId="{48F18599-9A86-41AF-ACB9-4C72FD31A022}" type="presParOf" srcId="{A9986C5D-751A-4D22-9FC4-51ED72D59262}" destId="{99352219-7273-4F79-9BAF-A36A4E5641DB}" srcOrd="2" destOrd="0" presId="urn:microsoft.com/office/officeart/2005/8/layout/orgChart1"/>
    <dgm:cxn modelId="{E09E1053-D9C2-4EED-A497-D89AF84A27CC}" type="presParOf" srcId="{C9A483AC-D6B3-4317-867C-9EFE71D456CD}" destId="{92D05C18-B103-4624-87FB-7A76AF4DE7F2}" srcOrd="4" destOrd="0" presId="urn:microsoft.com/office/officeart/2005/8/layout/orgChart1"/>
    <dgm:cxn modelId="{EA067B3D-8EBF-448A-B471-B2253FF0EAB6}" type="presParOf" srcId="{C9A483AC-D6B3-4317-867C-9EFE71D456CD}" destId="{E35D4166-CD12-48D3-ADF0-0D6DBD79CE51}" srcOrd="5" destOrd="0" presId="urn:microsoft.com/office/officeart/2005/8/layout/orgChart1"/>
    <dgm:cxn modelId="{6D4711C0-7AA8-431D-8624-1B26E54CAA2A}" type="presParOf" srcId="{E35D4166-CD12-48D3-ADF0-0D6DBD79CE51}" destId="{86183F36-1D42-41A3-86C0-4DEFBE416347}" srcOrd="0" destOrd="0" presId="urn:microsoft.com/office/officeart/2005/8/layout/orgChart1"/>
    <dgm:cxn modelId="{9BFEDD66-7295-4515-848D-79676CA32A8E}" type="presParOf" srcId="{86183F36-1D42-41A3-86C0-4DEFBE416347}" destId="{9A96F328-2DFE-4832-96D9-8816370E7D4F}" srcOrd="0" destOrd="0" presId="urn:microsoft.com/office/officeart/2005/8/layout/orgChart1"/>
    <dgm:cxn modelId="{35FC718A-A336-4A7D-83B4-FA2EDD07B2A8}" type="presParOf" srcId="{86183F36-1D42-41A3-86C0-4DEFBE416347}" destId="{728C518C-D19E-452E-B585-7948CF851072}" srcOrd="1" destOrd="0" presId="urn:microsoft.com/office/officeart/2005/8/layout/orgChart1"/>
    <dgm:cxn modelId="{20472A1A-A559-40C1-B277-0C997131F6FF}" type="presParOf" srcId="{E35D4166-CD12-48D3-ADF0-0D6DBD79CE51}" destId="{F4FBEF98-A220-4F44-8333-A8FE168C17FB}" srcOrd="1" destOrd="0" presId="urn:microsoft.com/office/officeart/2005/8/layout/orgChart1"/>
    <dgm:cxn modelId="{543FB63A-5A99-418F-93A0-02B1F17B590D}" type="presParOf" srcId="{E35D4166-CD12-48D3-ADF0-0D6DBD79CE51}" destId="{BD4A963A-F502-445B-8B40-33C4965C6226}" srcOrd="2" destOrd="0" presId="urn:microsoft.com/office/officeart/2005/8/layout/orgChart1"/>
    <dgm:cxn modelId="{F7606930-2499-4D35-995D-78D3D58A84BE}" type="presParOf" srcId="{05DE4FEE-44CA-4523-8C5C-463F01F17B40}" destId="{90D7821B-0096-4263-B4CA-62A4B8182550}" srcOrd="2" destOrd="0" presId="urn:microsoft.com/office/officeart/2005/8/layout/orgChart1"/>
    <dgm:cxn modelId="{780ABC4F-C68D-4961-A224-E8026C448982}" type="presParOf" srcId="{90D7821B-0096-4263-B4CA-62A4B8182550}" destId="{AD23476F-14D5-470A-9C77-B5900C9C6C7E}" srcOrd="0" destOrd="0" presId="urn:microsoft.com/office/officeart/2005/8/layout/orgChart1"/>
    <dgm:cxn modelId="{24343489-6D45-450C-B295-4BF27593B623}" type="presParOf" srcId="{90D7821B-0096-4263-B4CA-62A4B8182550}" destId="{8351BEC7-77BF-4FB9-B4F7-EAF77B914604}" srcOrd="1" destOrd="0" presId="urn:microsoft.com/office/officeart/2005/8/layout/orgChart1"/>
    <dgm:cxn modelId="{7B62F5E7-A62B-47CE-AB11-E9790A39A8A3}" type="presParOf" srcId="{8351BEC7-77BF-4FB9-B4F7-EAF77B914604}" destId="{C6113CDF-25FF-4E05-8D75-EF726589DA00}" srcOrd="0" destOrd="0" presId="urn:microsoft.com/office/officeart/2005/8/layout/orgChart1"/>
    <dgm:cxn modelId="{EF8B88E1-CC89-4595-8CEC-DE5D20383C60}" type="presParOf" srcId="{C6113CDF-25FF-4E05-8D75-EF726589DA00}" destId="{5018B519-9DF7-47BF-9C0B-280FE540FC3B}" srcOrd="0" destOrd="0" presId="urn:microsoft.com/office/officeart/2005/8/layout/orgChart1"/>
    <dgm:cxn modelId="{48478953-A0AC-424D-B2B3-EF09340AE004}" type="presParOf" srcId="{C6113CDF-25FF-4E05-8D75-EF726589DA00}" destId="{3902DEAC-21FD-4105-9C19-66CE3BCF3C30}" srcOrd="1" destOrd="0" presId="urn:microsoft.com/office/officeart/2005/8/layout/orgChart1"/>
    <dgm:cxn modelId="{91856FC2-8ACE-4B15-9ECD-B20C31E9A599}" type="presParOf" srcId="{8351BEC7-77BF-4FB9-B4F7-EAF77B914604}" destId="{C6D3111D-E3B2-4DE5-B0A0-2E241E08C3E6}" srcOrd="1" destOrd="0" presId="urn:microsoft.com/office/officeart/2005/8/layout/orgChart1"/>
    <dgm:cxn modelId="{73CE2151-E430-40A0-A549-5F73D8B8354D}" type="presParOf" srcId="{8351BEC7-77BF-4FB9-B4F7-EAF77B914604}" destId="{BC90154C-E187-4B18-A0CC-08A4995A04F1}"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23476F-14D5-470A-9C77-B5900C9C6C7E}">
      <dsp:nvSpPr>
        <dsp:cNvPr id="0" name=""/>
        <dsp:cNvSpPr/>
      </dsp:nvSpPr>
      <dsp:spPr>
        <a:xfrm>
          <a:off x="2296924" y="661967"/>
          <a:ext cx="138935" cy="608667"/>
        </a:xfrm>
        <a:custGeom>
          <a:avLst/>
          <a:gdLst/>
          <a:ahLst/>
          <a:cxnLst/>
          <a:rect l="0" t="0" r="0" b="0"/>
          <a:pathLst>
            <a:path>
              <a:moveTo>
                <a:pt x="115206" y="0"/>
              </a:moveTo>
              <a:lnTo>
                <a:pt x="115206" y="504715"/>
              </a:lnTo>
              <a:lnTo>
                <a:pt x="0" y="504715"/>
              </a:lnTo>
            </a:path>
          </a:pathLst>
        </a:custGeom>
        <a:noFill/>
        <a:ln w="25400" cap="flat" cmpd="sng" algn="ctr">
          <a:solidFill>
            <a:srgbClr val="C0504D">
              <a:tint val="9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D05C18-B103-4624-87FB-7A76AF4DE7F2}">
      <dsp:nvSpPr>
        <dsp:cNvPr id="0" name=""/>
        <dsp:cNvSpPr/>
      </dsp:nvSpPr>
      <dsp:spPr>
        <a:xfrm>
          <a:off x="2435860" y="661967"/>
          <a:ext cx="1601060" cy="1217335"/>
        </a:xfrm>
        <a:custGeom>
          <a:avLst/>
          <a:gdLst/>
          <a:ahLst/>
          <a:cxnLst/>
          <a:rect l="0" t="0" r="0" b="0"/>
          <a:pathLst>
            <a:path>
              <a:moveTo>
                <a:pt x="0" y="0"/>
              </a:moveTo>
              <a:lnTo>
                <a:pt x="0" y="894224"/>
              </a:lnTo>
              <a:lnTo>
                <a:pt x="1327621" y="894224"/>
              </a:lnTo>
              <a:lnTo>
                <a:pt x="1327621" y="1009430"/>
              </a:lnTo>
            </a:path>
          </a:pathLst>
        </a:custGeom>
        <a:noFill/>
        <a:ln w="25400" cap="flat" cmpd="sng" algn="ctr">
          <a:solidFill>
            <a:srgbClr val="C0504D">
              <a:tint val="9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CD81A53-8169-4F57-88AA-2A66B3E7BCBE}">
      <dsp:nvSpPr>
        <dsp:cNvPr id="0" name=""/>
        <dsp:cNvSpPr/>
      </dsp:nvSpPr>
      <dsp:spPr>
        <a:xfrm>
          <a:off x="2390140" y="661967"/>
          <a:ext cx="91440" cy="1217335"/>
        </a:xfrm>
        <a:custGeom>
          <a:avLst/>
          <a:gdLst/>
          <a:ahLst/>
          <a:cxnLst/>
          <a:rect l="0" t="0" r="0" b="0"/>
          <a:pathLst>
            <a:path>
              <a:moveTo>
                <a:pt x="45720" y="0"/>
              </a:moveTo>
              <a:lnTo>
                <a:pt x="45720" y="1009430"/>
              </a:lnTo>
            </a:path>
          </a:pathLst>
        </a:custGeom>
        <a:noFill/>
        <a:ln w="25400" cap="flat" cmpd="sng" algn="ctr">
          <a:solidFill>
            <a:srgbClr val="C0504D">
              <a:tint val="9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9983D0A-DC36-4BBE-871A-25F9B8261118}">
      <dsp:nvSpPr>
        <dsp:cNvPr id="0" name=""/>
        <dsp:cNvSpPr/>
      </dsp:nvSpPr>
      <dsp:spPr>
        <a:xfrm>
          <a:off x="834799" y="661967"/>
          <a:ext cx="1601060" cy="1217335"/>
        </a:xfrm>
        <a:custGeom>
          <a:avLst/>
          <a:gdLst/>
          <a:ahLst/>
          <a:cxnLst/>
          <a:rect l="0" t="0" r="0" b="0"/>
          <a:pathLst>
            <a:path>
              <a:moveTo>
                <a:pt x="1327621" y="0"/>
              </a:moveTo>
              <a:lnTo>
                <a:pt x="1327621" y="894224"/>
              </a:lnTo>
              <a:lnTo>
                <a:pt x="0" y="894224"/>
              </a:lnTo>
              <a:lnTo>
                <a:pt x="0" y="1009430"/>
              </a:lnTo>
            </a:path>
          </a:pathLst>
        </a:custGeom>
        <a:noFill/>
        <a:ln w="25400" cap="flat" cmpd="sng" algn="ctr">
          <a:solidFill>
            <a:srgbClr val="C0504D">
              <a:tint val="9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71FFA8-BD11-49FB-A3D9-4C76C84D8534}">
      <dsp:nvSpPr>
        <dsp:cNvPr id="0" name=""/>
        <dsp:cNvSpPr/>
      </dsp:nvSpPr>
      <dsp:spPr>
        <a:xfrm>
          <a:off x="1774264" y="372"/>
          <a:ext cx="1323190" cy="661595"/>
        </a:xfrm>
        <a:prstGeom prst="rect">
          <a:avLst/>
        </a:prstGeom>
        <a:solidFill>
          <a:srgbClr val="C0504D">
            <a:shade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s-MX" sz="1500" kern="1200">
              <a:solidFill>
                <a:sysClr val="window" lastClr="FFFFFF"/>
              </a:solidFill>
              <a:latin typeface="Calibri"/>
              <a:ea typeface="+mn-ea"/>
              <a:cs typeface="+mn-cs"/>
            </a:rPr>
            <a:t>Dirección General</a:t>
          </a:r>
        </a:p>
      </dsp:txBody>
      <dsp:txXfrm>
        <a:off x="1774264" y="372"/>
        <a:ext cx="1323190" cy="661595"/>
      </dsp:txXfrm>
    </dsp:sp>
    <dsp:sp modelId="{AA19D3C5-4283-41FB-9F06-3ACA1331274D}">
      <dsp:nvSpPr>
        <dsp:cNvPr id="0" name=""/>
        <dsp:cNvSpPr/>
      </dsp:nvSpPr>
      <dsp:spPr>
        <a:xfrm>
          <a:off x="173204" y="1879302"/>
          <a:ext cx="1323190" cy="661595"/>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s-MX" sz="1500" kern="1200">
              <a:solidFill>
                <a:sysClr val="window" lastClr="FFFFFF"/>
              </a:solidFill>
              <a:latin typeface="Calibri"/>
              <a:ea typeface="+mn-ea"/>
              <a:cs typeface="+mn-cs"/>
            </a:rPr>
            <a:t>Dirección Administrativa</a:t>
          </a:r>
        </a:p>
      </dsp:txBody>
      <dsp:txXfrm>
        <a:off x="173204" y="1879302"/>
        <a:ext cx="1323190" cy="661595"/>
      </dsp:txXfrm>
    </dsp:sp>
    <dsp:sp modelId="{8E41C4D3-BA15-47FE-BC7F-8F2328695DD8}">
      <dsp:nvSpPr>
        <dsp:cNvPr id="0" name=""/>
        <dsp:cNvSpPr/>
      </dsp:nvSpPr>
      <dsp:spPr>
        <a:xfrm>
          <a:off x="1774264" y="1879302"/>
          <a:ext cx="1323190" cy="661595"/>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s-MX" sz="1500" kern="1200">
              <a:solidFill>
                <a:sysClr val="window" lastClr="FFFFFF"/>
              </a:solidFill>
              <a:latin typeface="Calibri"/>
              <a:ea typeface="+mn-ea"/>
              <a:cs typeface="+mn-cs"/>
            </a:rPr>
            <a:t>Dirección Académica</a:t>
          </a:r>
        </a:p>
      </dsp:txBody>
      <dsp:txXfrm>
        <a:off x="1774264" y="1879302"/>
        <a:ext cx="1323190" cy="661595"/>
      </dsp:txXfrm>
    </dsp:sp>
    <dsp:sp modelId="{9A96F328-2DFE-4832-96D9-8816370E7D4F}">
      <dsp:nvSpPr>
        <dsp:cNvPr id="0" name=""/>
        <dsp:cNvSpPr/>
      </dsp:nvSpPr>
      <dsp:spPr>
        <a:xfrm>
          <a:off x="3375325" y="1879302"/>
          <a:ext cx="1323190" cy="661595"/>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s-MX" sz="1500" kern="1200">
              <a:solidFill>
                <a:sysClr val="window" lastClr="FFFFFF"/>
              </a:solidFill>
              <a:latin typeface="Calibri"/>
              <a:ea typeface="+mn-ea"/>
              <a:cs typeface="+mn-cs"/>
            </a:rPr>
            <a:t>Dirección de Informática e Infraestructura</a:t>
          </a:r>
        </a:p>
      </dsp:txBody>
      <dsp:txXfrm>
        <a:off x="3375325" y="1879302"/>
        <a:ext cx="1323190" cy="661595"/>
      </dsp:txXfrm>
    </dsp:sp>
    <dsp:sp modelId="{5018B519-9DF7-47BF-9C0B-280FE540FC3B}">
      <dsp:nvSpPr>
        <dsp:cNvPr id="0" name=""/>
        <dsp:cNvSpPr/>
      </dsp:nvSpPr>
      <dsp:spPr>
        <a:xfrm>
          <a:off x="973734" y="939837"/>
          <a:ext cx="1323190" cy="661595"/>
        </a:xfrm>
        <a:prstGeom prst="rect">
          <a:avLst/>
        </a:prstGeom>
        <a:solidFill>
          <a:srgbClr val="C0504D">
            <a:shade val="8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s-MX" sz="1500" kern="1200">
              <a:solidFill>
                <a:sysClr val="window" lastClr="FFFFFF"/>
              </a:solidFill>
              <a:latin typeface="Calibri"/>
              <a:ea typeface="+mn-ea"/>
              <a:cs typeface="+mn-cs"/>
            </a:rPr>
            <a:t>Direcciones de Plantel</a:t>
          </a:r>
        </a:p>
      </dsp:txBody>
      <dsp:txXfrm>
        <a:off x="973734" y="939837"/>
        <a:ext cx="1323190" cy="66159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E298C-2C91-43B8-AB91-8DF5C150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5626</TotalTime>
  <Pages>25</Pages>
  <Words>6045</Words>
  <Characters>33248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administrativo</cp:lastModifiedBy>
  <cp:revision>353</cp:revision>
  <cp:lastPrinted>2026-07-08T22:47:00Z</cp:lastPrinted>
  <dcterms:created xsi:type="dcterms:W3CDTF">2025-03-18T14:59:00Z</dcterms:created>
  <dcterms:modified xsi:type="dcterms:W3CDTF">2026-07-08T22:56:00Z</dcterms:modified>
</cp:coreProperties>
</file>